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C3A80E6"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837F1A">
        <w:rPr>
          <w:rFonts w:ascii="Times New Roman" w:hAnsi="Times New Roman" w:cs="Times New Roman"/>
          <w:i/>
          <w:iCs/>
          <w:sz w:val="20"/>
          <w:szCs w:val="20"/>
        </w:rPr>
        <w:t>9/8/21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79FA4F06" w14:textId="7D682E58" w:rsidR="002E5FE5" w:rsidRPr="00F96383" w:rsidRDefault="007B5260"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5</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Violations</w:t>
      </w:r>
    </w:p>
    <w:p w14:paraId="0004EEED" w14:textId="20C6D132"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A1372F" w:rsidRPr="00F9638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06541BF2" w:rsidR="00A1372F" w:rsidRPr="00F96383"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7</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5AFBADE1" w14:textId="63C0CFE7" w:rsidR="002E5FE5" w:rsidRPr="00F96383" w:rsidRDefault="007B5260"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A1372F" w:rsidRPr="00F9638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54A14EC3" w:rsidR="00417620" w:rsidRPr="00F96383" w:rsidRDefault="002E5FE5">
      <w:pPr>
        <w:pStyle w:val="Heading2"/>
        <w:pPrChange w:id="0" w:author="Gendron, Matthew (DBR)" w:date="2021-10-07T11:45:00Z">
          <w:pPr>
            <w:shd w:val="clear" w:color="auto" w:fill="FFFFFF"/>
            <w:spacing w:after="0" w:line="240" w:lineRule="auto"/>
            <w:textAlignment w:val="baseline"/>
          </w:pPr>
        </w:pPrChange>
      </w:pPr>
      <w:r w:rsidRPr="00F96383">
        <w:t>Section 1</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77777777" w:rsidR="00417620" w:rsidRPr="00F96383" w:rsidRDefault="002E5FE5">
      <w:pPr>
        <w:pStyle w:val="Heading2"/>
        <w:pPrChange w:id="1" w:author="Gendron, Matthew (DBR)" w:date="2021-10-07T11:45:00Z">
          <w:pPr>
            <w:shd w:val="clear" w:color="auto" w:fill="FFFFFF"/>
            <w:spacing w:after="0" w:line="240" w:lineRule="auto"/>
            <w:textAlignment w:val="baseline"/>
          </w:pPr>
        </w:pPrChange>
      </w:pPr>
      <w:r w:rsidRPr="00F96383">
        <w:t>Section 2</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77777777" w:rsidR="00417620" w:rsidRPr="00F96383" w:rsidRDefault="00417620">
      <w:pPr>
        <w:pStyle w:val="Heading2"/>
        <w:pPrChange w:id="2" w:author="Gendron, Matthew (DBR)" w:date="2021-10-07T11:45:00Z">
          <w:pPr>
            <w:shd w:val="clear" w:color="auto" w:fill="FFFFFF"/>
            <w:spacing w:after="0" w:line="240" w:lineRule="auto"/>
            <w:textAlignment w:val="baseline"/>
          </w:pPr>
        </w:pPrChange>
      </w:pPr>
      <w:r w:rsidRPr="00F96383">
        <w:t xml:space="preserve">Section </w:t>
      </w:r>
      <w:r w:rsidR="002E5FE5" w:rsidRPr="00F96383">
        <w:t>3</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3A4D97A9" w:rsidR="00B145C5" w:rsidRPr="006269ED"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1D0B90CA"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3CAD056" w14:textId="3A0CCA03" w:rsidR="007C0F83" w:rsidRPr="00DF12AC" w:rsidRDefault="00791921" w:rsidP="00DF12A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 xml:space="preserve">“Congenital anomaly or disorder” means a condition that is present from birth, whether inherited or caused </w:t>
      </w:r>
      <w:r>
        <w:rPr>
          <w:rFonts w:ascii="Times New Roman" w:eastAsia="Times New Roman" w:hAnsi="Times New Roman" w:cs="Times New Roman"/>
          <w:sz w:val="20"/>
          <w:szCs w:val="20"/>
        </w:rPr>
        <w:t xml:space="preserve">       </w:t>
      </w:r>
      <w:r w:rsidR="00837F1A">
        <w:rPr>
          <w:rFonts w:ascii="Times New Roman" w:eastAsia="Times New Roman" w:hAnsi="Times New Roman" w:cs="Times New Roman"/>
          <w:sz w:val="20"/>
          <w:szCs w:val="20"/>
        </w:rPr>
        <w:t xml:space="preserve">  </w:t>
      </w:r>
      <w:r w:rsidR="00B145C5" w:rsidRPr="00DF12AC">
        <w:rPr>
          <w:rFonts w:ascii="Times New Roman" w:eastAsia="Times New Roman" w:hAnsi="Times New Roman" w:cs="Times New Roman"/>
          <w:sz w:val="20"/>
          <w:szCs w:val="20"/>
        </w:rPr>
        <w:t>by the environment, which may cause or contribute to illness or disease.</w:t>
      </w:r>
      <w:r w:rsidR="00DE5045" w:rsidRPr="00DF12AC">
        <w:rPr>
          <w:rFonts w:ascii="Times New Roman" w:eastAsia="Times New Roman" w:hAnsi="Times New Roman" w:cs="Times New Roman"/>
          <w:sz w:val="20"/>
          <w:szCs w:val="20"/>
        </w:rPr>
        <w:tab/>
      </w:r>
    </w:p>
    <w:p w14:paraId="267E9DBC"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A veterinarian provided medical advice;</w:t>
      </w:r>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“Waiting period” means the period of time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419C8C34"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These goods and services include wellness exams, fecal tests, blood tests, vaccinations/titers, preventive medications for fleas, ticks, and heartworm, dental cleaning, spay and neuter procedures, nail trimming, grooming, and licensing tags.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BCFAF97" w:rsidR="00B145C5" w:rsidRDefault="00417620">
      <w:pPr>
        <w:pStyle w:val="Heading2"/>
        <w:pPrChange w:id="3" w:author="Gendron, Matthew (DBR)" w:date="2021-10-07T11:45:00Z">
          <w:pPr>
            <w:shd w:val="clear" w:color="auto" w:fill="FFFFFF"/>
            <w:spacing w:after="0" w:line="240" w:lineRule="auto"/>
            <w:textAlignment w:val="baseline"/>
          </w:pPr>
        </w:pPrChange>
      </w:pPr>
      <w:r w:rsidRPr="00F96383">
        <w:t xml:space="preserve">Section </w:t>
      </w:r>
      <w:r w:rsidR="002E5FE5" w:rsidRPr="00F96383">
        <w:t>4</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2717A61F"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all of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preexisting condition</w:t>
      </w:r>
      <w:r w:rsidR="00C31F8B" w:rsidRPr="009C080D">
        <w:rPr>
          <w:rFonts w:ascii="Times New Roman" w:eastAsia="Times New Roman" w:hAnsi="Times New Roman" w:cs="Times New Roman"/>
          <w:sz w:val="20"/>
          <w:szCs w:val="20"/>
        </w:rPr>
        <w:t>;</w:t>
      </w:r>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hereditary disorder</w:t>
      </w:r>
      <w:r w:rsidR="00C31F8B" w:rsidRPr="009C080D">
        <w:rPr>
          <w:rFonts w:ascii="Times New Roman" w:eastAsia="Times New Roman" w:hAnsi="Times New Roman" w:cs="Times New Roman"/>
          <w:sz w:val="20"/>
          <w:szCs w:val="20"/>
        </w:rPr>
        <w:t>;</w:t>
      </w:r>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Any policy provision that limits coverage through a waiting or affiliation period, a deductible, coinsurance, or an annual or lifetime policy limit.</w:t>
      </w:r>
    </w:p>
    <w:p w14:paraId="40AF13B6" w14:textId="77777777" w:rsidR="00417620" w:rsidRPr="00F96383" w:rsidRDefault="0041762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10181B33" w14:textId="07D81C3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73664EC7"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6919C796"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78D7169" w14:textId="095CBC05"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941384" w:rsidRPr="00F96383">
        <w:rPr>
          <w:rFonts w:ascii="Times New Roman" w:eastAsia="Times New Roman" w:hAnsi="Times New Roman" w:cs="Times New Roman"/>
          <w:sz w:val="20"/>
          <w:szCs w:val="20"/>
        </w:rPr>
        <w:t>D</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4490AA57" w:rsidR="00B145C5" w:rsidRPr="00F96383" w:rsidRDefault="003D74B4"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del w:id="4" w:author="Gendron, Matthew (DBR)" w:date="2021-10-13T12:53:00Z">
        <w:r w:rsidR="007C0F83" w:rsidRPr="00F96383" w:rsidDel="00CB19BE">
          <w:rPr>
            <w:rFonts w:ascii="Times New Roman" w:eastAsia="Times New Roman" w:hAnsi="Times New Roman" w:cs="Times New Roman"/>
            <w:sz w:val="20"/>
            <w:szCs w:val="20"/>
          </w:rPr>
          <w:delText>E</w:delText>
        </w:r>
      </w:del>
      <w:ins w:id="5" w:author="Gendron, Matthew (DBR)" w:date="2021-10-13T12:53:00Z">
        <w:r w:rsidR="00CB19BE">
          <w:rPr>
            <w:rFonts w:ascii="Times New Roman" w:eastAsia="Times New Roman" w:hAnsi="Times New Roman" w:cs="Times New Roman"/>
            <w:sz w:val="20"/>
            <w:szCs w:val="20"/>
          </w:rPr>
          <w:t>F</w:t>
        </w:r>
      </w:ins>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1EECFAF5" w:rsidR="00B145C5" w:rsidRPr="00F96383" w:rsidRDefault="003D74B4"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del w:id="6" w:author="Gendron, Matthew (DBR)" w:date="2021-10-13T12:52:00Z">
        <w:r w:rsidR="00941384" w:rsidRPr="00F96383" w:rsidDel="00344651">
          <w:rPr>
            <w:rFonts w:ascii="Times New Roman" w:eastAsia="Times New Roman" w:hAnsi="Times New Roman" w:cs="Times New Roman"/>
            <w:sz w:val="20"/>
            <w:szCs w:val="20"/>
          </w:rPr>
          <w:delText>E</w:delText>
        </w:r>
      </w:del>
      <w:ins w:id="7" w:author="Gendron, Matthew (DBR)" w:date="2021-10-13T12:52:00Z">
        <w:r w:rsidR="00344651">
          <w:rPr>
            <w:rFonts w:ascii="Times New Roman" w:eastAsia="Times New Roman" w:hAnsi="Times New Roman" w:cs="Times New Roman"/>
            <w:sz w:val="20"/>
            <w:szCs w:val="20"/>
          </w:rPr>
          <w:t>F</w:t>
        </w:r>
      </w:ins>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0E97BCCD" w:rsidR="00732333" w:rsidRPr="00F96383" w:rsidRDefault="003D74B4"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all of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374EB7DB" w14:textId="0700A78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10CE766D" w14:textId="77777777" w:rsidR="00DF12AC"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If any medical examination by a licensed veterinarian is required to effectuate coverage, the </w:t>
      </w:r>
      <w:r w:rsidR="00AF5A74">
        <w:rPr>
          <w:rFonts w:ascii="Times New Roman" w:eastAsia="Times New Roman" w:hAnsi="Times New Roman" w:cs="Times New Roman"/>
          <w:sz w:val="20"/>
          <w:szCs w:val="20"/>
        </w:rPr>
        <w:t xml:space="preserve">pet </w:t>
      </w:r>
      <w:r w:rsidR="00851740" w:rsidRPr="00F96383">
        <w:rPr>
          <w:rFonts w:ascii="Times New Roman" w:eastAsia="Times New Roman" w:hAnsi="Times New Roman" w:cs="Times New Roman"/>
          <w:sz w:val="20"/>
          <w:szCs w:val="20"/>
        </w:rPr>
        <w:t>insurer shall clearly and conspicuously disclose the required aspects of the examination prior to purchase</w:t>
      </w:r>
      <w:r w:rsidR="00EA067D" w:rsidRPr="00F96383">
        <w:rPr>
          <w:rFonts w:ascii="Times New Roman" w:eastAsia="Times New Roman" w:hAnsi="Times New Roman" w:cs="Times New Roman"/>
          <w:sz w:val="20"/>
          <w:szCs w:val="20"/>
        </w:rPr>
        <w:t xml:space="preserve"> and disclose that examination documentation may result in a preexisting condition exclusion.</w:t>
      </w:r>
    </w:p>
    <w:p w14:paraId="537569F2" w14:textId="5BA1F66F" w:rsidR="00851740" w:rsidRPr="00F96383" w:rsidRDefault="003D74B4" w:rsidP="00724F75">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51740"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61F015C3" w14:textId="2BF5895F"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0AC62D3C" w14:textId="77777777" w:rsidR="00B145C5" w:rsidRPr="00F96383" w:rsidRDefault="002C2246">
      <w:pPr>
        <w:pStyle w:val="Heading2"/>
        <w:pPrChange w:id="8" w:author="Gendron, Matthew (DBR)" w:date="2021-10-07T11:45:00Z">
          <w:pPr>
            <w:shd w:val="clear" w:color="auto" w:fill="FFFFFF"/>
            <w:spacing w:after="0" w:line="240" w:lineRule="auto"/>
            <w:textAlignment w:val="baseline"/>
            <w:outlineLvl w:val="5"/>
          </w:pPr>
        </w:pPrChange>
      </w:pPr>
      <w:r>
        <w:fldChar w:fldCharType="begin"/>
      </w:r>
      <w:r>
        <w:instrText xml:space="preserve"> HYPERLINK "javascript:submitCodesValues('12880.3.','3.14','2014','896','1',%20'id_b14205e8-86ee-11e4-b191-b541c7e31c8c')" </w:instrText>
      </w:r>
      <w:r>
        <w:fldChar w:fldCharType="separate"/>
      </w:r>
      <w:r w:rsidR="00732333" w:rsidRPr="00F96383">
        <w:rPr>
          <w:bdr w:val="none" w:sz="0" w:space="0" w:color="auto" w:frame="1"/>
        </w:rPr>
        <w:t>Section</w:t>
      </w:r>
      <w:r>
        <w:rPr>
          <w:bdr w:val="none" w:sz="0" w:space="0" w:color="auto" w:frame="1"/>
        </w:rPr>
        <w:fldChar w:fldCharType="end"/>
      </w:r>
      <w:r w:rsidR="00732333" w:rsidRPr="00F96383">
        <w:t xml:space="preserve"> </w:t>
      </w:r>
      <w:r w:rsidR="002E5FE5" w:rsidRPr="00F96383">
        <w:t xml:space="preserve">5 </w:t>
      </w:r>
      <w:r w:rsidR="002E5FE5" w:rsidRPr="00F96383">
        <w:tab/>
      </w:r>
      <w:r w:rsidR="00732333" w:rsidRPr="00F96383">
        <w:t>Violations</w:t>
      </w:r>
    </w:p>
    <w:p w14:paraId="6FC21E93" w14:textId="3D52E14E" w:rsidR="00B145C5" w:rsidRPr="00F96383" w:rsidRDefault="00B145C5" w:rsidP="000261CD">
      <w:pPr>
        <w:shd w:val="clear" w:color="auto" w:fill="FFFFFF"/>
        <w:spacing w:after="0" w:line="240" w:lineRule="auto"/>
        <w:textAlignment w:val="baseline"/>
        <w:rPr>
          <w:rFonts w:ascii="Times New Roman" w:eastAsia="Times New Roman" w:hAnsi="Times New Roman" w:cs="Times New Roman"/>
          <w:sz w:val="20"/>
          <w:szCs w:val="20"/>
        </w:rPr>
      </w:pPr>
    </w:p>
    <w:p w14:paraId="6C4E95DF" w14:textId="48085306" w:rsidR="005D0A81" w:rsidRPr="00F96383" w:rsidRDefault="005D0A81"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Violations of this Act shall be subject to penalties pursuant to </w:t>
      </w:r>
      <w:bookmarkStart w:id="9" w:name="_Hlk82615935"/>
      <w:r w:rsidRPr="00F96383">
        <w:rPr>
          <w:rFonts w:ascii="Times New Roman" w:eastAsia="Times New Roman" w:hAnsi="Times New Roman" w:cs="Times New Roman"/>
          <w:sz w:val="20"/>
          <w:szCs w:val="20"/>
        </w:rPr>
        <w:t>[insert state administrative code]</w:t>
      </w:r>
      <w:bookmarkEnd w:id="9"/>
      <w:r w:rsidRPr="00F96383">
        <w:rPr>
          <w:rFonts w:ascii="Times New Roman" w:eastAsia="Times New Roman" w:hAnsi="Times New Roman" w:cs="Times New Roman"/>
          <w:sz w:val="20"/>
          <w:szCs w:val="20"/>
        </w:rPr>
        <w:t>.</w:t>
      </w:r>
    </w:p>
    <w:p w14:paraId="5FC9CC9B" w14:textId="77777777" w:rsidR="00732333" w:rsidRPr="00F96383" w:rsidRDefault="00732333"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0C69CA3A" w:rsidR="00F11C3B" w:rsidRPr="00F96383" w:rsidRDefault="002E5FE5">
      <w:pPr>
        <w:pStyle w:val="Heading2"/>
        <w:pPrChange w:id="10" w:author="Gendron, Matthew (DBR)" w:date="2021-10-07T11:45:00Z">
          <w:pPr>
            <w:shd w:val="clear" w:color="auto" w:fill="FFFFFF"/>
            <w:spacing w:after="0" w:line="240" w:lineRule="auto"/>
            <w:jc w:val="both"/>
            <w:textAlignment w:val="baseline"/>
            <w:outlineLvl w:val="5"/>
          </w:pPr>
        </w:pPrChange>
      </w:pPr>
      <w:r w:rsidRPr="00F96383">
        <w:t xml:space="preserve">Section </w:t>
      </w:r>
      <w:r w:rsidR="00A1372F" w:rsidRPr="00F96383">
        <w:t>6</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A pet insurer may issue policies that exclude coverage on the basis of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1781FA9B" w14:textId="1836A940" w:rsidR="00851740" w:rsidRPr="00F96383" w:rsidRDefault="00851740"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00815AA8" w14:textId="14DDD519" w:rsidR="00F11C3B" w:rsidRPr="00F96383" w:rsidRDefault="00F11C3B" w:rsidP="0068398B">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lastRenderedPageBreak/>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AF2444" w14:textId="22613D34" w:rsidR="00A1372F" w:rsidRPr="00F96383" w:rsidRDefault="00A1372F">
      <w:pPr>
        <w:pStyle w:val="Heading2"/>
        <w:pPrChange w:id="11" w:author="Gendron, Matthew (DBR)" w:date="2021-10-07T11:45:00Z">
          <w:pPr>
            <w:shd w:val="clear" w:color="auto" w:fill="FFFFFF"/>
            <w:spacing w:after="0" w:line="240" w:lineRule="auto"/>
            <w:textAlignment w:val="baseline"/>
            <w:outlineLvl w:val="5"/>
          </w:pPr>
        </w:pPrChange>
      </w:pPr>
      <w:r w:rsidRPr="00F96383">
        <w:t>Section 7</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6024F06B" w14:textId="2571D82B" w:rsidR="00A1372F" w:rsidRPr="00E96C8C" w:rsidRDefault="00A1372F" w:rsidP="00703C51">
      <w:pPr>
        <w:pStyle w:val="ListParagraph"/>
        <w:numPr>
          <w:ilvl w:val="0"/>
          <w:numId w:val="10"/>
        </w:numPr>
        <w:spacing w:after="0" w:line="240" w:lineRule="auto"/>
        <w:jc w:val="both"/>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A wellness program may be marketed and sold alongside a pet insurance policy by a licensed insurance entity as long as:</w:t>
      </w:r>
    </w:p>
    <w:p w14:paraId="3DA2B11F" w14:textId="77777777" w:rsidR="00E96C8C" w:rsidRPr="00E96C8C" w:rsidRDefault="00E96C8C" w:rsidP="00703C51">
      <w:pPr>
        <w:pStyle w:val="ListParagraph"/>
        <w:spacing w:after="0" w:line="240" w:lineRule="auto"/>
        <w:ind w:left="1440"/>
        <w:jc w:val="both"/>
        <w:rPr>
          <w:rFonts w:ascii="Times New Roman" w:eastAsia="Calibri" w:hAnsi="Times New Roman" w:cs="Times New Roman"/>
          <w:sz w:val="20"/>
          <w:szCs w:val="20"/>
          <w:u w:val="single"/>
        </w:rPr>
      </w:pPr>
    </w:p>
    <w:p w14:paraId="042817A9" w14:textId="337A199D"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 purchase of the wellness program is not a requirement to the purchase of pet insurance;</w:t>
      </w:r>
    </w:p>
    <w:p w14:paraId="7993BB01" w14:textId="77777777" w:rsidR="00E96C8C" w:rsidRPr="00E96C8C" w:rsidRDefault="00E96C8C" w:rsidP="00E96C8C">
      <w:pPr>
        <w:pStyle w:val="ListParagraph"/>
        <w:spacing w:after="0" w:line="240" w:lineRule="auto"/>
        <w:ind w:left="2160"/>
        <w:rPr>
          <w:rFonts w:ascii="Times New Roman" w:eastAsia="Calibri" w:hAnsi="Times New Roman" w:cs="Times New Roman"/>
          <w:sz w:val="20"/>
          <w:szCs w:val="20"/>
          <w:u w:val="single"/>
        </w:rPr>
      </w:pPr>
    </w:p>
    <w:p w14:paraId="11205942" w14:textId="1D44DDE6"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costs for each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and identifiable;</w:t>
      </w:r>
    </w:p>
    <w:p w14:paraId="6737AECA"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210CE88F" w14:textId="760194C5"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 xml:space="preserve">The terms and conditions for the wellness program </w:t>
      </w:r>
      <w:r w:rsidR="00815A36" w:rsidRPr="00E96C8C">
        <w:rPr>
          <w:rFonts w:ascii="Times New Roman" w:eastAsia="Calibri" w:hAnsi="Times New Roman" w:cs="Times New Roman"/>
          <w:sz w:val="20"/>
          <w:szCs w:val="20"/>
          <w:u w:val="single"/>
        </w:rPr>
        <w:t>are</w:t>
      </w:r>
      <w:r w:rsidRPr="00E96C8C">
        <w:rPr>
          <w:rFonts w:ascii="Times New Roman" w:eastAsia="Calibri" w:hAnsi="Times New Roman" w:cs="Times New Roman"/>
          <w:sz w:val="20"/>
          <w:szCs w:val="20"/>
          <w:u w:val="single"/>
        </w:rPr>
        <w:t xml:space="preserve"> separate from the policy;</w:t>
      </w:r>
    </w:p>
    <w:p w14:paraId="1173C205" w14:textId="77777777" w:rsidR="00E96C8C" w:rsidRPr="00E96C8C" w:rsidRDefault="00E96C8C" w:rsidP="00E96C8C">
      <w:pPr>
        <w:pStyle w:val="ListParagraph"/>
        <w:spacing w:line="240" w:lineRule="auto"/>
        <w:rPr>
          <w:rFonts w:ascii="Times New Roman" w:eastAsia="Calibri" w:hAnsi="Times New Roman" w:cs="Times New Roman"/>
          <w:sz w:val="20"/>
          <w:szCs w:val="20"/>
          <w:u w:val="single"/>
        </w:rPr>
      </w:pPr>
    </w:p>
    <w:p w14:paraId="0742768B" w14:textId="737C2CEC" w:rsidR="00A1372F" w:rsidRPr="00E96C8C" w:rsidRDefault="00A1372F" w:rsidP="00E96C8C">
      <w:pPr>
        <w:pStyle w:val="ListParagraph"/>
        <w:numPr>
          <w:ilvl w:val="0"/>
          <w:numId w:val="11"/>
        </w:numPr>
        <w:spacing w:after="0" w:line="240" w:lineRule="auto"/>
        <w:rPr>
          <w:rFonts w:ascii="Times New Roman" w:eastAsia="Calibri" w:hAnsi="Times New Roman" w:cs="Times New Roman"/>
          <w:sz w:val="20"/>
          <w:szCs w:val="20"/>
          <w:u w:val="single"/>
        </w:rPr>
      </w:pPr>
      <w:r w:rsidRPr="00E96C8C">
        <w:rPr>
          <w:rFonts w:ascii="Times New Roman" w:eastAsia="Calibri" w:hAnsi="Times New Roman" w:cs="Times New Roman"/>
          <w:sz w:val="20"/>
          <w:szCs w:val="20"/>
          <w:u w:val="single"/>
        </w:rPr>
        <w:t>The wellness program does not duplicate products available through the pet insurance policy that is marketed and sold alongside such wellness program; and</w:t>
      </w:r>
    </w:p>
    <w:p w14:paraId="1C7F7E07" w14:textId="77777777" w:rsidR="00E96C8C" w:rsidRPr="00E96C8C" w:rsidRDefault="00E96C8C" w:rsidP="00E96C8C">
      <w:pPr>
        <w:pStyle w:val="ListParagraph"/>
        <w:spacing w:after="0" w:line="240" w:lineRule="auto"/>
        <w:rPr>
          <w:rFonts w:ascii="Times New Roman" w:eastAsia="Calibri" w:hAnsi="Times New Roman" w:cs="Times New Roman"/>
          <w:sz w:val="20"/>
          <w:szCs w:val="20"/>
          <w:u w:val="single"/>
        </w:rPr>
      </w:pPr>
    </w:p>
    <w:p w14:paraId="1BCA55A4" w14:textId="6ABA883C"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(5)</w:t>
      </w:r>
      <w:r w:rsidR="00E96C8C">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 xml:space="preserve">The advertising of the wellness program is not misleading and in accordance with </w:t>
      </w:r>
      <w:r w:rsidR="00A40E3A">
        <w:rPr>
          <w:rFonts w:ascii="Times New Roman" w:eastAsia="Calibri" w:hAnsi="Times New Roman" w:cs="Times New Roman"/>
          <w:sz w:val="20"/>
          <w:szCs w:val="20"/>
          <w:u w:val="single"/>
        </w:rPr>
        <w:t>S</w:t>
      </w:r>
      <w:r w:rsidR="00815A36" w:rsidRPr="00F96383">
        <w:rPr>
          <w:rFonts w:ascii="Times New Roman" w:eastAsia="Calibri" w:hAnsi="Times New Roman" w:cs="Times New Roman"/>
          <w:sz w:val="20"/>
          <w:szCs w:val="20"/>
          <w:u w:val="single"/>
        </w:rPr>
        <w:t>ubsection 7</w:t>
      </w:r>
      <w:r w:rsidRPr="00F96383">
        <w:rPr>
          <w:rFonts w:ascii="Times New Roman" w:eastAsia="Calibri" w:hAnsi="Times New Roman" w:cs="Times New Roman"/>
          <w:sz w:val="20"/>
          <w:szCs w:val="20"/>
          <w:u w:val="single"/>
        </w:rPr>
        <w:t xml:space="preserve">B </w:t>
      </w:r>
      <w:r w:rsidR="00815A36" w:rsidRPr="00F96383">
        <w:rPr>
          <w:rFonts w:ascii="Times New Roman" w:eastAsia="Calibri" w:hAnsi="Times New Roman" w:cs="Times New Roman"/>
          <w:sz w:val="20"/>
          <w:szCs w:val="20"/>
          <w:u w:val="single"/>
        </w:rPr>
        <w:t>of this Model</w:t>
      </w:r>
      <w:r w:rsidRPr="00F96383">
        <w:rPr>
          <w:rFonts w:ascii="Times New Roman" w:eastAsia="Calibri" w:hAnsi="Times New Roman" w:cs="Times New Roman"/>
          <w:sz w:val="20"/>
          <w:szCs w:val="20"/>
          <w:u w:val="single"/>
        </w:rPr>
        <w:t>.</w:t>
      </w:r>
    </w:p>
    <w:p w14:paraId="3C442F53" w14:textId="77777777" w:rsidR="00A1372F" w:rsidRPr="00F96383" w:rsidRDefault="00A1372F" w:rsidP="00E96C8C">
      <w:pPr>
        <w:spacing w:after="0" w:line="240" w:lineRule="auto"/>
        <w:ind w:left="2160" w:hanging="720"/>
        <w:rPr>
          <w:rFonts w:ascii="Times New Roman" w:eastAsia="Calibri" w:hAnsi="Times New Roman" w:cs="Times New Roman"/>
          <w:sz w:val="20"/>
          <w:szCs w:val="20"/>
          <w:u w:val="single"/>
        </w:rPr>
      </w:pPr>
    </w:p>
    <w:p w14:paraId="1ED84637" w14:textId="4B6FB35A" w:rsidR="00A1372F" w:rsidRDefault="00A1372F" w:rsidP="00147418">
      <w:pPr>
        <w:spacing w:after="0" w:line="240" w:lineRule="auto"/>
        <w:ind w:left="1440" w:hanging="720"/>
        <w:jc w:val="both"/>
        <w:rPr>
          <w:rFonts w:ascii="Times New Roman" w:eastAsia="Calibri" w:hAnsi="Times New Roman" w:cs="Times New Roman"/>
          <w:sz w:val="20"/>
          <w:szCs w:val="20"/>
          <w:u w:val="single"/>
        </w:rPr>
      </w:pPr>
      <w:r w:rsidRPr="00F96383">
        <w:rPr>
          <w:rFonts w:ascii="Times New Roman" w:eastAsia="Calibri" w:hAnsi="Times New Roman" w:cs="Times New Roman"/>
          <w:sz w:val="20"/>
          <w:szCs w:val="20"/>
          <w:u w:val="single"/>
        </w:rPr>
        <w:t>(B)</w:t>
      </w:r>
      <w:r w:rsidR="00205BD5">
        <w:rPr>
          <w:rFonts w:ascii="Times New Roman" w:eastAsia="Calibri" w:hAnsi="Times New Roman" w:cs="Times New Roman"/>
          <w:sz w:val="20"/>
          <w:szCs w:val="20"/>
          <w:u w:val="single"/>
        </w:rPr>
        <w:tab/>
      </w:r>
      <w:r w:rsidRPr="00F96383">
        <w:rPr>
          <w:rFonts w:ascii="Times New Roman" w:eastAsia="Calibri" w:hAnsi="Times New Roman" w:cs="Times New Roman"/>
          <w:sz w:val="20"/>
          <w:szCs w:val="20"/>
          <w:u w:val="single"/>
        </w:rPr>
        <w:t>In addition to the</w:t>
      </w:r>
      <w:r w:rsidR="00AF5A74">
        <w:rPr>
          <w:rFonts w:ascii="Times New Roman" w:eastAsia="Calibri" w:hAnsi="Times New Roman" w:cs="Times New Roman"/>
          <w:sz w:val="20"/>
          <w:szCs w:val="20"/>
          <w:u w:val="single"/>
        </w:rPr>
        <w:t xml:space="preserve"> </w:t>
      </w:r>
      <w:r w:rsidR="00AF5A74" w:rsidRPr="00AF5A74">
        <w:rPr>
          <w:rFonts w:ascii="Times New Roman" w:eastAsia="Calibri" w:hAnsi="Times New Roman" w:cs="Times New Roman"/>
          <w:sz w:val="20"/>
          <w:szCs w:val="20"/>
          <w:u w:val="single"/>
        </w:rPr>
        <w:t xml:space="preserve">[insert state </w:t>
      </w:r>
      <w:r w:rsidR="00AF5A74">
        <w:rPr>
          <w:rFonts w:ascii="Times New Roman" w:eastAsia="Calibri" w:hAnsi="Times New Roman" w:cs="Times New Roman"/>
          <w:sz w:val="20"/>
          <w:szCs w:val="20"/>
          <w:u w:val="single"/>
        </w:rPr>
        <w:t>Unfair Trade Practices law</w:t>
      </w:r>
      <w:r w:rsidR="00AF5A74" w:rsidRPr="00AF5A74">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the following marketing practices apply to wellness programs marketed and sold alongside a pet insurance policy by a licensed insurance entity</w:t>
      </w:r>
      <w:r w:rsidR="00815A36" w:rsidRPr="00F96383">
        <w:rPr>
          <w:rFonts w:ascii="Times New Roman" w:eastAsia="Calibri" w:hAnsi="Times New Roman" w:cs="Times New Roman"/>
          <w:sz w:val="20"/>
          <w:szCs w:val="20"/>
          <w:u w:val="single"/>
        </w:rPr>
        <w:t>:</w:t>
      </w:r>
      <w:r w:rsidRPr="00F96383">
        <w:rPr>
          <w:rFonts w:ascii="Times New Roman" w:eastAsia="Calibri" w:hAnsi="Times New Roman" w:cs="Times New Roman"/>
          <w:sz w:val="20"/>
          <w:szCs w:val="20"/>
          <w:u w:val="single"/>
        </w:rPr>
        <w:t xml:space="preserve"> </w:t>
      </w:r>
    </w:p>
    <w:p w14:paraId="3436A23D" w14:textId="77777777" w:rsidR="00205BD5" w:rsidRPr="00F96383" w:rsidRDefault="00205BD5" w:rsidP="00147418">
      <w:pPr>
        <w:spacing w:after="0" w:line="240" w:lineRule="auto"/>
        <w:ind w:left="1440" w:hanging="720"/>
        <w:jc w:val="both"/>
        <w:rPr>
          <w:rFonts w:ascii="Times New Roman" w:eastAsia="Calibri" w:hAnsi="Times New Roman" w:cs="Times New Roman"/>
          <w:sz w:val="20"/>
          <w:szCs w:val="20"/>
          <w:u w:val="single"/>
        </w:rPr>
      </w:pPr>
    </w:p>
    <w:p w14:paraId="6A0A7542" w14:textId="35A400D9"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Advertising must distinguish between the offered pet insurance and the wellness program, so that the consumer can clearly understand which product is insurance</w:t>
      </w:r>
      <w:r w:rsidR="00815A36" w:rsidRPr="00147418">
        <w:rPr>
          <w:rFonts w:ascii="Times New Roman" w:eastAsia="Calibri" w:hAnsi="Times New Roman" w:cs="Times New Roman"/>
          <w:sz w:val="20"/>
          <w:szCs w:val="20"/>
          <w:u w:val="single"/>
        </w:rPr>
        <w:t>,</w:t>
      </w:r>
      <w:r w:rsidRPr="00147418">
        <w:rPr>
          <w:rFonts w:ascii="Times New Roman" w:eastAsia="Calibri" w:hAnsi="Times New Roman" w:cs="Times New Roman"/>
          <w:sz w:val="20"/>
          <w:szCs w:val="20"/>
          <w:u w:val="single"/>
        </w:rPr>
        <w:t xml:space="preserve"> and which product is not insurance.</w:t>
      </w:r>
    </w:p>
    <w:p w14:paraId="48C12B39" w14:textId="77777777" w:rsidR="00147418" w:rsidRPr="00147418" w:rsidRDefault="00147418" w:rsidP="00147418">
      <w:pPr>
        <w:pStyle w:val="ListParagraph"/>
        <w:spacing w:after="0" w:line="240" w:lineRule="auto"/>
        <w:ind w:left="2160"/>
        <w:jc w:val="both"/>
        <w:rPr>
          <w:rFonts w:ascii="Times New Roman" w:eastAsia="Calibri" w:hAnsi="Times New Roman" w:cs="Times New Roman"/>
          <w:sz w:val="20"/>
          <w:szCs w:val="20"/>
          <w:u w:val="single"/>
        </w:rPr>
      </w:pPr>
    </w:p>
    <w:p w14:paraId="2E41578B" w14:textId="197FE5CD" w:rsidR="00A1372F" w:rsidRPr="00147418" w:rsidRDefault="00A1372F" w:rsidP="00147418">
      <w:pPr>
        <w:pStyle w:val="ListParagraph"/>
        <w:numPr>
          <w:ilvl w:val="0"/>
          <w:numId w:val="12"/>
        </w:numPr>
        <w:spacing w:after="0" w:line="240" w:lineRule="auto"/>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For advertisements that include costs:</w:t>
      </w:r>
    </w:p>
    <w:p w14:paraId="0E1367C0" w14:textId="77777777" w:rsidR="00147418" w:rsidRPr="00147418" w:rsidRDefault="00147418" w:rsidP="00147418">
      <w:pPr>
        <w:spacing w:after="0" w:line="240" w:lineRule="auto"/>
        <w:jc w:val="both"/>
        <w:rPr>
          <w:rFonts w:ascii="Times New Roman" w:eastAsia="Calibri" w:hAnsi="Times New Roman" w:cs="Times New Roman"/>
          <w:sz w:val="20"/>
          <w:szCs w:val="20"/>
          <w:u w:val="single"/>
        </w:rPr>
      </w:pPr>
    </w:p>
    <w:p w14:paraId="1BC83EEC" w14:textId="08FE3DC7" w:rsidR="00A1372F"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advertisement must clearly disclose whether the cost includes pet insurance; and</w:t>
      </w:r>
    </w:p>
    <w:p w14:paraId="1C94BBF5" w14:textId="77777777" w:rsidR="00147418" w:rsidRPr="00147418" w:rsidRDefault="00147418" w:rsidP="00147418">
      <w:pPr>
        <w:pStyle w:val="ListParagraph"/>
        <w:spacing w:after="0" w:line="240" w:lineRule="auto"/>
        <w:ind w:left="2880"/>
        <w:jc w:val="both"/>
        <w:rPr>
          <w:rFonts w:ascii="Times New Roman" w:eastAsia="Calibri" w:hAnsi="Times New Roman" w:cs="Times New Roman"/>
          <w:sz w:val="20"/>
          <w:szCs w:val="20"/>
          <w:u w:val="single"/>
        </w:rPr>
      </w:pPr>
    </w:p>
    <w:p w14:paraId="6C22ABE3" w14:textId="7C5319FA" w:rsidR="00A1372F" w:rsidRPr="00147418" w:rsidRDefault="00A1372F" w:rsidP="00147418">
      <w:pPr>
        <w:pStyle w:val="ListParagraph"/>
        <w:numPr>
          <w:ilvl w:val="0"/>
          <w:numId w:val="13"/>
        </w:numPr>
        <w:spacing w:after="0" w:line="240" w:lineRule="auto"/>
        <w:ind w:left="2880" w:hanging="720"/>
        <w:jc w:val="both"/>
        <w:rPr>
          <w:rFonts w:ascii="Times New Roman" w:eastAsia="Calibri" w:hAnsi="Times New Roman" w:cs="Times New Roman"/>
          <w:sz w:val="20"/>
          <w:szCs w:val="20"/>
          <w:u w:val="single"/>
        </w:rPr>
      </w:pPr>
      <w:r w:rsidRPr="00147418">
        <w:rPr>
          <w:rFonts w:ascii="Times New Roman" w:eastAsia="Calibri" w:hAnsi="Times New Roman" w:cs="Times New Roman"/>
          <w:sz w:val="20"/>
          <w:szCs w:val="20"/>
          <w:u w:val="single"/>
        </w:rPr>
        <w:t>The cost of the insurance premium must be clearly disclosed prior to enrollment.</w:t>
      </w:r>
    </w:p>
    <w:p w14:paraId="73AF93BB" w14:textId="77777777" w:rsidR="00A1372F" w:rsidRPr="00F96383" w:rsidRDefault="00A1372F" w:rsidP="00147418">
      <w:pPr>
        <w:shd w:val="clear" w:color="auto" w:fill="FFFFFF"/>
        <w:spacing w:after="0" w:line="240" w:lineRule="auto"/>
        <w:jc w:val="both"/>
        <w:textAlignment w:val="baseline"/>
        <w:outlineLvl w:val="5"/>
        <w:rPr>
          <w:rFonts w:ascii="Times New Roman" w:hAnsi="Times New Roman" w:cs="Times New Roman"/>
          <w:sz w:val="20"/>
          <w:szCs w:val="20"/>
        </w:rPr>
      </w:pPr>
    </w:p>
    <w:p w14:paraId="2810C60D" w14:textId="0E08524E" w:rsidR="00B145C5" w:rsidRPr="00F96383" w:rsidRDefault="002C2246">
      <w:pPr>
        <w:pStyle w:val="Heading2"/>
        <w:pPrChange w:id="12" w:author="Gendron, Matthew (DBR)" w:date="2021-10-07T11:44:00Z">
          <w:pPr>
            <w:shd w:val="clear" w:color="auto" w:fill="FFFFFF"/>
            <w:spacing w:after="0" w:line="240" w:lineRule="auto"/>
            <w:jc w:val="both"/>
            <w:textAlignment w:val="baseline"/>
            <w:outlineLvl w:val="5"/>
          </w:pPr>
        </w:pPrChange>
      </w:pPr>
      <w:r>
        <w:fldChar w:fldCharType="begin"/>
      </w:r>
      <w:r>
        <w:instrText xml:space="preserve"> HYPERLINK "javascript:submitCodesValues('12880.5.','3.14','2014','896','1',%20'id_b14205ec-86ee-11e4-b191-b541c7e31c8c')" </w:instrText>
      </w:r>
      <w:r>
        <w:fldChar w:fldCharType="separate"/>
      </w:r>
      <w:r w:rsidR="00732333" w:rsidRPr="00F96383">
        <w:rPr>
          <w:bdr w:val="none" w:sz="0" w:space="0" w:color="auto" w:frame="1"/>
        </w:rPr>
        <w:t>Section</w:t>
      </w:r>
      <w:r>
        <w:rPr>
          <w:bdr w:val="none" w:sz="0" w:space="0" w:color="auto" w:frame="1"/>
        </w:rPr>
        <w:fldChar w:fldCharType="end"/>
      </w:r>
      <w:r w:rsidR="002E5FE5" w:rsidRPr="00F96383">
        <w:t xml:space="preserve"> </w:t>
      </w:r>
      <w:r w:rsidR="00A1372F" w:rsidRPr="00F96383">
        <w:t>8</w:t>
      </w:r>
      <w:r w:rsidR="002E5FE5" w:rsidRPr="00F96383">
        <w:t xml:space="preserve"> </w:t>
      </w:r>
      <w:r w:rsidR="002E5FE5" w:rsidRPr="00F96383">
        <w:tab/>
      </w:r>
      <w:r w:rsidR="00732333" w:rsidRPr="00E16C00">
        <w:t>Regulations</w:t>
      </w:r>
    </w:p>
    <w:p w14:paraId="268AB911"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w:t>
      </w:r>
    </w:p>
    <w:p w14:paraId="32EA7A92" w14:textId="77777777" w:rsidR="00B145C5" w:rsidRPr="00F96383" w:rsidRDefault="00B145C5" w:rsidP="00147418">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The commissioner may adopt reasonable rules and regulations, as are necessary to administer this part</w:t>
      </w:r>
      <w:r w:rsidR="00732333" w:rsidRPr="00F96383">
        <w:rPr>
          <w:rFonts w:ascii="Times New Roman" w:eastAsia="Times New Roman" w:hAnsi="Times New Roman" w:cs="Times New Roman"/>
          <w:sz w:val="20"/>
          <w:szCs w:val="20"/>
        </w:rPr>
        <w:t>.</w:t>
      </w:r>
    </w:p>
    <w:p w14:paraId="686D121F" w14:textId="37CCB798" w:rsidR="00B145C5" w:rsidRPr="00F96383" w:rsidRDefault="00B145C5" w:rsidP="00147418">
      <w:pPr>
        <w:spacing w:line="240" w:lineRule="auto"/>
        <w:jc w:val="both"/>
        <w:rPr>
          <w:rFonts w:ascii="Times New Roman" w:hAnsi="Times New Roman" w:cs="Times New Roman"/>
          <w:sz w:val="20"/>
          <w:szCs w:val="20"/>
        </w:rPr>
      </w:pPr>
    </w:p>
    <w:p w14:paraId="29A54DC9" w14:textId="3D553FFA" w:rsidR="00154D4A" w:rsidRDefault="00154D4A">
      <w:pPr>
        <w:pStyle w:val="Heading2"/>
        <w:spacing w:after="240"/>
        <w:rPr>
          <w:ins w:id="13" w:author="Gendron, Matthew (DBR)" w:date="2021-10-07T11:44:00Z"/>
        </w:rPr>
        <w:pPrChange w:id="14" w:author="Gendron, Matthew (DBR)" w:date="2021-10-07T11:45:00Z">
          <w:pPr>
            <w:pStyle w:val="Heading2"/>
          </w:pPr>
        </w:pPrChange>
      </w:pPr>
      <w:bookmarkStart w:id="15" w:name="_Hlk84430695"/>
      <w:ins w:id="16" w:author="Gendron, Matthew (DBR)" w:date="2021-10-06T15:58:00Z">
        <w:r w:rsidRPr="009D37FF">
          <w:t>Section 9</w:t>
        </w:r>
        <w:r w:rsidRPr="009D37FF">
          <w:tab/>
        </w:r>
      </w:ins>
      <w:ins w:id="17" w:author="Gendron, Matthew (DBR)" w:date="2021-10-06T18:21:00Z">
        <w:r w:rsidR="00680372" w:rsidRPr="009D37FF">
          <w:t xml:space="preserve">Insurance </w:t>
        </w:r>
      </w:ins>
      <w:ins w:id="18" w:author="Gendron, Matthew (DBR)" w:date="2021-10-06T16:00:00Z">
        <w:r w:rsidRPr="009D37FF">
          <w:t xml:space="preserve">Producer Training </w:t>
        </w:r>
      </w:ins>
    </w:p>
    <w:p w14:paraId="2FDE9710" w14:textId="0111E26A" w:rsidR="00C412F6" w:rsidRPr="009D37FF" w:rsidRDefault="00C412F6">
      <w:pPr>
        <w:pStyle w:val="ListParagraph"/>
        <w:numPr>
          <w:ilvl w:val="0"/>
          <w:numId w:val="16"/>
        </w:numPr>
        <w:spacing w:line="240" w:lineRule="auto"/>
        <w:contextualSpacing w:val="0"/>
        <w:jc w:val="both"/>
        <w:rPr>
          <w:ins w:id="19" w:author="Gendron, Matthew (DBR)" w:date="2021-10-06T18:01:00Z"/>
          <w:rFonts w:ascii="Times New Roman" w:hAnsi="Times New Roman" w:cs="Times New Roman"/>
          <w:rPrChange w:id="20" w:author="Gendron, Matthew (DBR)" w:date="2021-10-06T18:23:00Z">
            <w:rPr>
              <w:ins w:id="21" w:author="Gendron, Matthew (DBR)" w:date="2021-10-06T18:01:00Z"/>
            </w:rPr>
          </w:rPrChange>
        </w:rPr>
        <w:pPrChange w:id="22" w:author="Gendron, Matthew (DBR)" w:date="2021-10-13T09:49:00Z">
          <w:pPr>
            <w:pStyle w:val="ListParagraph"/>
            <w:numPr>
              <w:numId w:val="15"/>
            </w:numPr>
            <w:spacing w:line="240" w:lineRule="auto"/>
            <w:ind w:left="1440" w:hanging="720"/>
            <w:contextualSpacing w:val="0"/>
            <w:jc w:val="both"/>
          </w:pPr>
        </w:pPrChange>
      </w:pPr>
      <w:bookmarkStart w:id="23" w:name="_Hlk84496471"/>
      <w:ins w:id="24" w:author="Gendron, Matthew (DBR)" w:date="2021-10-06T18:01:00Z">
        <w:r w:rsidRPr="009D37FF">
          <w:rPr>
            <w:rFonts w:ascii="Times New Roman" w:hAnsi="Times New Roman" w:cs="Times New Roman"/>
            <w:rPrChange w:id="25" w:author="Gendron, Matthew (DBR)" w:date="2021-10-06T18:23:00Z">
              <w:rPr/>
            </w:rPrChange>
          </w:rPr>
          <w:t>A</w:t>
        </w:r>
      </w:ins>
      <w:ins w:id="26" w:author="Gendron, Matthew (DBR)" w:date="2021-10-21T10:48:00Z">
        <w:r w:rsidR="007B28A8">
          <w:rPr>
            <w:rFonts w:ascii="Times New Roman" w:hAnsi="Times New Roman" w:cs="Times New Roman"/>
          </w:rPr>
          <w:t>n insurance</w:t>
        </w:r>
      </w:ins>
      <w:ins w:id="27" w:author="Gendron, Matthew (DBR)" w:date="2021-10-06T18:01:00Z">
        <w:r w:rsidRPr="009D37FF">
          <w:rPr>
            <w:rFonts w:ascii="Times New Roman" w:hAnsi="Times New Roman" w:cs="Times New Roman"/>
            <w:rPrChange w:id="28" w:author="Gendron, Matthew (DBR)" w:date="2021-10-06T18:23:00Z">
              <w:rPr/>
            </w:rPrChange>
          </w:rPr>
          <w:t xml:space="preserve"> producer shall not sell, solicit, or negotiate a pet insurance product until after </w:t>
        </w:r>
      </w:ins>
      <w:ins w:id="29" w:author="Gendron, Matthew (DBR)" w:date="2021-10-07T11:43:00Z">
        <w:r w:rsidR="00D5632B">
          <w:rPr>
            <w:rFonts w:ascii="Times New Roman" w:hAnsi="Times New Roman" w:cs="Times New Roman"/>
          </w:rPr>
          <w:t>the producer</w:t>
        </w:r>
      </w:ins>
      <w:ins w:id="30" w:author="Gendron, Matthew (DBR)" w:date="2021-10-06T18:01:00Z">
        <w:r w:rsidRPr="009D37FF">
          <w:rPr>
            <w:rFonts w:ascii="Times New Roman" w:hAnsi="Times New Roman" w:cs="Times New Roman"/>
            <w:rPrChange w:id="31" w:author="Gendron, Matthew (DBR)" w:date="2021-10-06T18:23:00Z">
              <w:rPr/>
            </w:rPrChange>
          </w:rPr>
          <w:t xml:space="preserve"> complete</w:t>
        </w:r>
      </w:ins>
      <w:ins w:id="32" w:author="Crews, Libby" w:date="2021-10-21T13:30:00Z">
        <w:r w:rsidR="007B5260">
          <w:rPr>
            <w:rFonts w:ascii="Times New Roman" w:hAnsi="Times New Roman" w:cs="Times New Roman"/>
          </w:rPr>
          <w:t>s</w:t>
        </w:r>
      </w:ins>
      <w:ins w:id="33" w:author="Gendron, Matthew (DBR)" w:date="2021-10-06T18:01:00Z">
        <w:r w:rsidRPr="009D37FF">
          <w:rPr>
            <w:rFonts w:ascii="Times New Roman" w:hAnsi="Times New Roman" w:cs="Times New Roman"/>
            <w:rPrChange w:id="34" w:author="Gendron, Matthew (DBR)" w:date="2021-10-06T18:23:00Z">
              <w:rPr/>
            </w:rPrChange>
          </w:rPr>
          <w:t xml:space="preserve"> </w:t>
        </w:r>
      </w:ins>
      <w:ins w:id="35" w:author="Gendron, Matthew (DBR)" w:date="2021-10-07T10:53:00Z">
        <w:r w:rsidR="00992571">
          <w:rPr>
            <w:rFonts w:ascii="Times New Roman" w:hAnsi="Times New Roman" w:cs="Times New Roman"/>
          </w:rPr>
          <w:t xml:space="preserve">the required </w:t>
        </w:r>
      </w:ins>
      <w:ins w:id="36" w:author="Gendron, Matthew (DBR)" w:date="2021-10-06T18:01:00Z">
        <w:r w:rsidRPr="009D37FF">
          <w:rPr>
            <w:rFonts w:ascii="Times New Roman" w:hAnsi="Times New Roman" w:cs="Times New Roman"/>
            <w:rPrChange w:id="37" w:author="Gendron, Matthew (DBR)" w:date="2021-10-06T18:23:00Z">
              <w:rPr/>
            </w:rPrChange>
          </w:rPr>
          <w:t xml:space="preserve">training </w:t>
        </w:r>
      </w:ins>
      <w:ins w:id="38" w:author="Gendron, Matthew (DBR)" w:date="2021-10-07T10:53:00Z">
        <w:r w:rsidR="00992571">
          <w:rPr>
            <w:rFonts w:ascii="Times New Roman" w:hAnsi="Times New Roman" w:cs="Times New Roman"/>
          </w:rPr>
          <w:t xml:space="preserve">identified in </w:t>
        </w:r>
      </w:ins>
      <w:ins w:id="39" w:author="Gendron, Matthew (DBR)" w:date="2021-10-07T11:07:00Z">
        <w:r w:rsidR="00BC5B2C">
          <w:rPr>
            <w:rFonts w:ascii="Times New Roman" w:hAnsi="Times New Roman" w:cs="Times New Roman"/>
          </w:rPr>
          <w:t>subsection</w:t>
        </w:r>
      </w:ins>
      <w:ins w:id="40" w:author="Gendron, Matthew (DBR)" w:date="2021-10-07T10:53:00Z">
        <w:r w:rsidR="00992571">
          <w:rPr>
            <w:rFonts w:ascii="Times New Roman" w:hAnsi="Times New Roman" w:cs="Times New Roman"/>
          </w:rPr>
          <w:t xml:space="preserve"> </w:t>
        </w:r>
      </w:ins>
      <w:ins w:id="41" w:author="Gendron, Matthew (DBR)" w:date="2021-10-13T09:49:00Z">
        <w:r w:rsidR="004E74E5">
          <w:rPr>
            <w:rFonts w:ascii="Times New Roman" w:hAnsi="Times New Roman" w:cs="Times New Roman"/>
          </w:rPr>
          <w:t>B</w:t>
        </w:r>
      </w:ins>
      <w:ins w:id="42" w:author="Gendron, Matthew (DBR)" w:date="2021-10-07T10:53:00Z">
        <w:r w:rsidR="00992571">
          <w:rPr>
            <w:rFonts w:ascii="Times New Roman" w:hAnsi="Times New Roman" w:cs="Times New Roman"/>
          </w:rPr>
          <w:t xml:space="preserve"> of this Section.  </w:t>
        </w:r>
      </w:ins>
    </w:p>
    <w:bookmarkEnd w:id="23"/>
    <w:p w14:paraId="28CC9075" w14:textId="258F09D5" w:rsidR="00C07C8C" w:rsidRPr="009D37FF" w:rsidRDefault="00F442E7">
      <w:pPr>
        <w:pStyle w:val="ListParagraph"/>
        <w:numPr>
          <w:ilvl w:val="0"/>
          <w:numId w:val="16"/>
        </w:numPr>
        <w:spacing w:line="240" w:lineRule="auto"/>
        <w:contextualSpacing w:val="0"/>
        <w:jc w:val="both"/>
        <w:rPr>
          <w:ins w:id="43" w:author="Gendron, Matthew (DBR)" w:date="2021-10-06T17:58:00Z"/>
          <w:rFonts w:ascii="Times New Roman" w:hAnsi="Times New Roman" w:cs="Times New Roman"/>
          <w:rPrChange w:id="44" w:author="Gendron, Matthew (DBR)" w:date="2021-10-06T18:23:00Z">
            <w:rPr>
              <w:ins w:id="45" w:author="Gendron, Matthew (DBR)" w:date="2021-10-06T17:58:00Z"/>
            </w:rPr>
          </w:rPrChange>
        </w:rPr>
        <w:pPrChange w:id="46" w:author="Gendron, Matthew (DBR)" w:date="2021-10-13T09:49:00Z">
          <w:pPr>
            <w:pStyle w:val="ListParagraph"/>
            <w:numPr>
              <w:numId w:val="15"/>
            </w:numPr>
            <w:spacing w:line="240" w:lineRule="auto"/>
            <w:ind w:left="1440" w:hanging="720"/>
            <w:contextualSpacing w:val="0"/>
            <w:jc w:val="both"/>
          </w:pPr>
        </w:pPrChange>
      </w:pPr>
      <w:ins w:id="47" w:author="Gendron, Matthew (DBR)" w:date="2021-10-13T09:52:00Z">
        <w:r>
          <w:rPr>
            <w:rFonts w:ascii="Times New Roman" w:hAnsi="Times New Roman" w:cs="Times New Roman"/>
          </w:rPr>
          <w:t xml:space="preserve">Producer </w:t>
        </w:r>
      </w:ins>
      <w:ins w:id="48" w:author="Gendron, Matthew (DBR)" w:date="2021-10-06T17:58:00Z">
        <w:r w:rsidR="00CB2462" w:rsidRPr="009D37FF">
          <w:rPr>
            <w:rFonts w:ascii="Times New Roman" w:hAnsi="Times New Roman" w:cs="Times New Roman"/>
            <w:rPrChange w:id="49" w:author="Gendron, Matthew (DBR)" w:date="2021-10-06T18:23:00Z">
              <w:rPr/>
            </w:rPrChange>
          </w:rPr>
          <w:t>Training Requirements</w:t>
        </w:r>
      </w:ins>
    </w:p>
    <w:p w14:paraId="50222A26" w14:textId="7E071CA7" w:rsidR="001D6928" w:rsidRPr="00C85B12" w:rsidRDefault="00453BD8">
      <w:pPr>
        <w:pStyle w:val="ListParagraph"/>
        <w:numPr>
          <w:ilvl w:val="1"/>
          <w:numId w:val="16"/>
        </w:numPr>
        <w:spacing w:line="240" w:lineRule="auto"/>
        <w:contextualSpacing w:val="0"/>
        <w:jc w:val="both"/>
        <w:rPr>
          <w:ins w:id="50" w:author="Gendron, Matthew (DBR)" w:date="2021-10-07T11:08:00Z"/>
          <w:rFonts w:ascii="Times New Roman" w:hAnsi="Times New Roman" w:cs="Times New Roman"/>
        </w:rPr>
        <w:pPrChange w:id="51" w:author="Gendron, Matthew (DBR)" w:date="2021-10-13T09:49:00Z">
          <w:pPr>
            <w:pStyle w:val="ListParagraph"/>
            <w:numPr>
              <w:ilvl w:val="1"/>
              <w:numId w:val="15"/>
            </w:numPr>
            <w:spacing w:line="240" w:lineRule="auto"/>
            <w:ind w:left="1800" w:hanging="360"/>
            <w:contextualSpacing w:val="0"/>
            <w:jc w:val="both"/>
          </w:pPr>
        </w:pPrChange>
      </w:pPr>
      <w:ins w:id="52" w:author="Gendron, Matthew (DBR)" w:date="2021-10-07T13:29:00Z">
        <w:r>
          <w:rPr>
            <w:rFonts w:ascii="Times New Roman" w:hAnsi="Times New Roman" w:cs="Times New Roman"/>
          </w:rPr>
          <w:t xml:space="preserve">Training for </w:t>
        </w:r>
      </w:ins>
      <w:ins w:id="53" w:author="Gendron, Matthew (DBR)" w:date="2021-10-07T11:08:00Z">
        <w:r w:rsidR="001D6928" w:rsidRPr="00C85B12">
          <w:rPr>
            <w:rFonts w:ascii="Times New Roman" w:hAnsi="Times New Roman" w:cs="Times New Roman"/>
          </w:rPr>
          <w:t>Insurance Producers</w:t>
        </w:r>
      </w:ins>
      <w:ins w:id="54" w:author="Gendron, Matthew (DBR)" w:date="2021-10-07T11:11:00Z">
        <w:r w:rsidR="00230379">
          <w:rPr>
            <w:rFonts w:ascii="Times New Roman" w:hAnsi="Times New Roman" w:cs="Times New Roman"/>
          </w:rPr>
          <w:t xml:space="preserve"> with a Major Lines License</w:t>
        </w:r>
      </w:ins>
    </w:p>
    <w:p w14:paraId="3061044C" w14:textId="77777777" w:rsidR="009863EE" w:rsidRPr="00351897" w:rsidRDefault="009863EE" w:rsidP="009863EE">
      <w:pPr>
        <w:pStyle w:val="ListParagraph"/>
        <w:numPr>
          <w:ilvl w:val="2"/>
          <w:numId w:val="16"/>
        </w:numPr>
        <w:spacing w:line="240" w:lineRule="auto"/>
        <w:contextualSpacing w:val="0"/>
        <w:jc w:val="both"/>
        <w:rPr>
          <w:ins w:id="55" w:author="Gendron, Matthew (DBR)" w:date="2021-10-21T10:08:00Z"/>
          <w:rFonts w:ascii="Times New Roman" w:hAnsi="Times New Roman" w:cs="Times New Roman"/>
        </w:rPr>
      </w:pPr>
      <w:ins w:id="56" w:author="Gendron, Matthew (DBR)" w:date="2021-10-21T10:08:00Z">
        <w:r w:rsidRPr="00351897">
          <w:rPr>
            <w:rFonts w:ascii="Times New Roman" w:hAnsi="Times New Roman" w:cs="Times New Roman"/>
          </w:rPr>
          <w:t>An insurer shall ensure that its producers have been appropriately trained on the features of its products.</w:t>
        </w:r>
      </w:ins>
    </w:p>
    <w:p w14:paraId="082455FC" w14:textId="13B47794" w:rsidR="00CB7D91" w:rsidRPr="00CB7D91" w:rsidRDefault="00CB7D91">
      <w:pPr>
        <w:spacing w:line="240" w:lineRule="auto"/>
        <w:jc w:val="both"/>
        <w:rPr>
          <w:ins w:id="57" w:author="Gendron, Matthew (DBR)" w:date="2021-10-07T11:08:00Z"/>
          <w:rFonts w:ascii="Times New Roman" w:hAnsi="Times New Roman" w:cs="Times New Roman"/>
          <w:rPrChange w:id="58" w:author="Gendron, Matthew (DBR)" w:date="2021-10-07T11:12:00Z">
            <w:rPr>
              <w:ins w:id="59" w:author="Gendron, Matthew (DBR)" w:date="2021-10-07T11:08:00Z"/>
            </w:rPr>
          </w:rPrChange>
        </w:rPr>
        <w:pPrChange w:id="60" w:author="Gendron, Matthew (DBR)" w:date="2021-10-07T11:12:00Z">
          <w:pPr>
            <w:pStyle w:val="ListParagraph"/>
            <w:numPr>
              <w:ilvl w:val="2"/>
              <w:numId w:val="15"/>
            </w:numPr>
            <w:spacing w:line="240" w:lineRule="auto"/>
            <w:ind w:left="2520" w:hanging="180"/>
            <w:contextualSpacing w:val="0"/>
            <w:jc w:val="both"/>
          </w:pPr>
        </w:pPrChange>
      </w:pPr>
      <w:ins w:id="61" w:author="Gendron, Matthew (DBR)" w:date="2021-10-07T11:12:00Z">
        <w:r>
          <w:rPr>
            <w:rFonts w:ascii="Times New Roman" w:hAnsi="Times New Roman" w:cs="Times New Roman"/>
          </w:rPr>
          <w:t>[</w:t>
        </w:r>
      </w:ins>
      <w:ins w:id="62" w:author="Gendron, Matthew (DBR)" w:date="2021-10-07T11:17:00Z">
        <w:r w:rsidR="00D13A94">
          <w:rPr>
            <w:rFonts w:ascii="Times New Roman" w:hAnsi="Times New Roman" w:cs="Times New Roman"/>
          </w:rPr>
          <w:t>D</w:t>
        </w:r>
      </w:ins>
      <w:ins w:id="63" w:author="Gendron, Matthew (DBR)" w:date="2021-10-07T11:12:00Z">
        <w:r w:rsidRPr="00D93FAB">
          <w:rPr>
            <w:rFonts w:ascii="Times New Roman" w:hAnsi="Times New Roman" w:cs="Times New Roman"/>
            <w:i/>
            <w:iCs/>
            <w:rPrChange w:id="64" w:author="Gendron, Matthew (DBR)" w:date="2021-10-07T11:15:00Z">
              <w:rPr>
                <w:rFonts w:ascii="Times New Roman" w:hAnsi="Times New Roman" w:cs="Times New Roman"/>
              </w:rPr>
            </w:rPrChange>
          </w:rPr>
          <w:t xml:space="preserve">rafting </w:t>
        </w:r>
      </w:ins>
      <w:ins w:id="65" w:author="Gendron, Matthew (DBR)" w:date="2021-10-07T11:17:00Z">
        <w:r w:rsidR="00D13A94">
          <w:rPr>
            <w:rFonts w:ascii="Times New Roman" w:hAnsi="Times New Roman" w:cs="Times New Roman"/>
            <w:i/>
            <w:iCs/>
          </w:rPr>
          <w:t>N</w:t>
        </w:r>
      </w:ins>
      <w:ins w:id="66" w:author="Gendron, Matthew (DBR)" w:date="2021-10-07T11:12:00Z">
        <w:r w:rsidRPr="00D93FAB">
          <w:rPr>
            <w:rFonts w:ascii="Times New Roman" w:hAnsi="Times New Roman" w:cs="Times New Roman"/>
            <w:i/>
            <w:iCs/>
            <w:rPrChange w:id="67" w:author="Gendron, Matthew (DBR)" w:date="2021-10-07T11:15:00Z">
              <w:rPr>
                <w:rFonts w:ascii="Times New Roman" w:hAnsi="Times New Roman" w:cs="Times New Roman"/>
              </w:rPr>
            </w:rPrChange>
          </w:rPr>
          <w:t xml:space="preserve">ote- the </w:t>
        </w:r>
        <w:r w:rsidR="00A579BB" w:rsidRPr="00D93FAB">
          <w:rPr>
            <w:rFonts w:ascii="Times New Roman" w:hAnsi="Times New Roman" w:cs="Times New Roman"/>
            <w:i/>
            <w:iCs/>
            <w:rPrChange w:id="68" w:author="Gendron, Matthew (DBR)" w:date="2021-10-07T11:15:00Z">
              <w:rPr>
                <w:rFonts w:ascii="Times New Roman" w:hAnsi="Times New Roman" w:cs="Times New Roman"/>
              </w:rPr>
            </w:rPrChange>
          </w:rPr>
          <w:t>major line license referenced here is a reference to the Producer Licensing NAIC Model Act, Mo</w:t>
        </w:r>
      </w:ins>
      <w:ins w:id="69" w:author="Gendron, Matthew (DBR)" w:date="2021-10-07T11:13:00Z">
        <w:r w:rsidR="00A579BB" w:rsidRPr="00D93FAB">
          <w:rPr>
            <w:rFonts w:ascii="Times New Roman" w:hAnsi="Times New Roman" w:cs="Times New Roman"/>
            <w:i/>
            <w:iCs/>
            <w:rPrChange w:id="70" w:author="Gendron, Matthew (DBR)" w:date="2021-10-07T11:15:00Z">
              <w:rPr>
                <w:rFonts w:ascii="Times New Roman" w:hAnsi="Times New Roman" w:cs="Times New Roman"/>
              </w:rPr>
            </w:rPrChange>
          </w:rPr>
          <w:t>del 218</w:t>
        </w:r>
        <w:r w:rsidR="00364409" w:rsidRPr="00D93FAB">
          <w:rPr>
            <w:rFonts w:ascii="Times New Roman" w:hAnsi="Times New Roman" w:cs="Times New Roman"/>
            <w:i/>
            <w:iCs/>
            <w:rPrChange w:id="71" w:author="Gendron, Matthew (DBR)" w:date="2021-10-07T11:15:00Z">
              <w:rPr>
                <w:rFonts w:ascii="Times New Roman" w:hAnsi="Times New Roman" w:cs="Times New Roman"/>
              </w:rPr>
            </w:rPrChange>
          </w:rPr>
          <w:t xml:space="preserve">.  See Section 8E </w:t>
        </w:r>
      </w:ins>
      <w:ins w:id="72" w:author="Gendron, Matthew (DBR)" w:date="2021-10-07T11:40:00Z">
        <w:r w:rsidR="00CC46D0">
          <w:rPr>
            <w:rFonts w:ascii="Times New Roman" w:hAnsi="Times New Roman" w:cs="Times New Roman"/>
            <w:i/>
            <w:iCs/>
          </w:rPr>
          <w:t xml:space="preserve">for the </w:t>
        </w:r>
      </w:ins>
      <w:ins w:id="73" w:author="Gendron, Matthew (DBR)" w:date="2021-10-07T11:41:00Z">
        <w:r w:rsidR="00691E31">
          <w:rPr>
            <w:rFonts w:ascii="Times New Roman" w:hAnsi="Times New Roman" w:cs="Times New Roman"/>
            <w:i/>
            <w:iCs/>
          </w:rPr>
          <w:t>term</w:t>
        </w:r>
      </w:ins>
      <w:ins w:id="74" w:author="Gendron, Matthew (DBR)" w:date="2021-10-07T11:40:00Z">
        <w:r w:rsidR="00CC46D0">
          <w:rPr>
            <w:rFonts w:ascii="Times New Roman" w:hAnsi="Times New Roman" w:cs="Times New Roman"/>
            <w:i/>
            <w:iCs/>
          </w:rPr>
          <w:t xml:space="preserve"> “major line,” and </w:t>
        </w:r>
      </w:ins>
      <w:ins w:id="75" w:author="Gendron, Matthew (DBR)" w:date="2021-10-07T11:13:00Z">
        <w:r w:rsidR="00364409" w:rsidRPr="00D93FAB">
          <w:rPr>
            <w:rFonts w:ascii="Times New Roman" w:hAnsi="Times New Roman" w:cs="Times New Roman"/>
            <w:i/>
            <w:iCs/>
            <w:rPrChange w:id="76" w:author="Gendron, Matthew (DBR)" w:date="2021-10-07T11:15:00Z">
              <w:rPr>
                <w:rFonts w:ascii="Times New Roman" w:hAnsi="Times New Roman" w:cs="Times New Roman"/>
              </w:rPr>
            </w:rPrChange>
          </w:rPr>
          <w:t>Section 7A</w:t>
        </w:r>
      </w:ins>
      <w:ins w:id="77" w:author="Gendron, Matthew (DBR)" w:date="2021-10-07T11:14:00Z">
        <w:r w:rsidR="00BC0D92" w:rsidRPr="00D93FAB">
          <w:rPr>
            <w:rFonts w:ascii="Times New Roman" w:hAnsi="Times New Roman" w:cs="Times New Roman"/>
            <w:i/>
            <w:iCs/>
            <w:rPrChange w:id="78" w:author="Gendron, Matthew (DBR)" w:date="2021-10-07T11:15:00Z">
              <w:rPr>
                <w:rFonts w:ascii="Times New Roman" w:hAnsi="Times New Roman" w:cs="Times New Roman"/>
              </w:rPr>
            </w:rPrChange>
          </w:rPr>
          <w:t>(</w:t>
        </w:r>
      </w:ins>
      <w:ins w:id="79" w:author="Gendron, Matthew (DBR)" w:date="2021-10-07T11:13:00Z">
        <w:r w:rsidR="00364409" w:rsidRPr="00D93FAB">
          <w:rPr>
            <w:rFonts w:ascii="Times New Roman" w:hAnsi="Times New Roman" w:cs="Times New Roman"/>
            <w:i/>
            <w:iCs/>
            <w:rPrChange w:id="80" w:author="Gendron, Matthew (DBR)" w:date="2021-10-07T11:15:00Z">
              <w:rPr>
                <w:rFonts w:ascii="Times New Roman" w:hAnsi="Times New Roman" w:cs="Times New Roman"/>
              </w:rPr>
            </w:rPrChange>
          </w:rPr>
          <w:t>1</w:t>
        </w:r>
      </w:ins>
      <w:ins w:id="81" w:author="Gendron, Matthew (DBR)" w:date="2021-10-07T11:14:00Z">
        <w:r w:rsidR="00BC0D92" w:rsidRPr="00D93FAB">
          <w:rPr>
            <w:rFonts w:ascii="Times New Roman" w:hAnsi="Times New Roman" w:cs="Times New Roman"/>
            <w:i/>
            <w:iCs/>
            <w:rPrChange w:id="82" w:author="Gendron, Matthew (DBR)" w:date="2021-10-07T11:15:00Z">
              <w:rPr>
                <w:rFonts w:ascii="Times New Roman" w:hAnsi="Times New Roman" w:cs="Times New Roman"/>
              </w:rPr>
            </w:rPrChange>
          </w:rPr>
          <w:t>) through (</w:t>
        </w:r>
      </w:ins>
      <w:ins w:id="83" w:author="Gendron, Matthew (DBR)" w:date="2021-10-07T11:13:00Z">
        <w:r w:rsidR="00364409" w:rsidRPr="00D93FAB">
          <w:rPr>
            <w:rFonts w:ascii="Times New Roman" w:hAnsi="Times New Roman" w:cs="Times New Roman"/>
            <w:i/>
            <w:iCs/>
            <w:rPrChange w:id="84" w:author="Gendron, Matthew (DBR)" w:date="2021-10-07T11:15:00Z">
              <w:rPr>
                <w:rFonts w:ascii="Times New Roman" w:hAnsi="Times New Roman" w:cs="Times New Roman"/>
              </w:rPr>
            </w:rPrChange>
          </w:rPr>
          <w:t>6</w:t>
        </w:r>
      </w:ins>
      <w:ins w:id="85" w:author="Gendron, Matthew (DBR)" w:date="2021-10-07T11:14:00Z">
        <w:r w:rsidR="00BC0D92" w:rsidRPr="00D93FAB">
          <w:rPr>
            <w:rFonts w:ascii="Times New Roman" w:hAnsi="Times New Roman" w:cs="Times New Roman"/>
            <w:i/>
            <w:iCs/>
            <w:rPrChange w:id="86" w:author="Gendron, Matthew (DBR)" w:date="2021-10-07T11:15:00Z">
              <w:rPr>
                <w:rFonts w:ascii="Times New Roman" w:hAnsi="Times New Roman" w:cs="Times New Roman"/>
              </w:rPr>
            </w:rPrChange>
          </w:rPr>
          <w:t>)</w:t>
        </w:r>
      </w:ins>
      <w:ins w:id="87" w:author="Gendron, Matthew (DBR)" w:date="2021-10-07T11:40:00Z">
        <w:r w:rsidR="00CC46D0">
          <w:rPr>
            <w:rFonts w:ascii="Times New Roman" w:hAnsi="Times New Roman" w:cs="Times New Roman"/>
            <w:i/>
            <w:iCs/>
          </w:rPr>
          <w:t xml:space="preserve"> for </w:t>
        </w:r>
      </w:ins>
      <w:ins w:id="88" w:author="Gendron, Matthew (DBR)" w:date="2021-10-07T11:41:00Z">
        <w:r w:rsidR="00691E31">
          <w:rPr>
            <w:rFonts w:ascii="Times New Roman" w:hAnsi="Times New Roman" w:cs="Times New Roman"/>
            <w:i/>
            <w:iCs/>
          </w:rPr>
          <w:t xml:space="preserve">a listing of </w:t>
        </w:r>
      </w:ins>
      <w:ins w:id="89" w:author="Gendron, Matthew (DBR)" w:date="2021-10-07T11:40:00Z">
        <w:r w:rsidR="00CC46D0">
          <w:rPr>
            <w:rFonts w:ascii="Times New Roman" w:hAnsi="Times New Roman" w:cs="Times New Roman"/>
            <w:i/>
            <w:iCs/>
          </w:rPr>
          <w:t>those major lines</w:t>
        </w:r>
      </w:ins>
      <w:ins w:id="90" w:author="Gendron, Matthew (DBR)" w:date="2021-10-07T11:42:00Z">
        <w:r w:rsidR="006E53C9">
          <w:rPr>
            <w:rFonts w:ascii="Times New Roman" w:hAnsi="Times New Roman" w:cs="Times New Roman"/>
            <w:i/>
            <w:iCs/>
          </w:rPr>
          <w:t>, or see the NAIC</w:t>
        </w:r>
        <w:r w:rsidR="00AC5347">
          <w:rPr>
            <w:rFonts w:ascii="Times New Roman" w:hAnsi="Times New Roman" w:cs="Times New Roman"/>
            <w:i/>
            <w:iCs/>
          </w:rPr>
          <w:t xml:space="preserve"> State </w:t>
        </w:r>
        <w:r w:rsidR="006E53C9">
          <w:rPr>
            <w:rFonts w:ascii="Times New Roman" w:hAnsi="Times New Roman" w:cs="Times New Roman"/>
            <w:i/>
            <w:iCs/>
          </w:rPr>
          <w:t>Licensing Handbook</w:t>
        </w:r>
        <w:r w:rsidR="00AC5347">
          <w:rPr>
            <w:rFonts w:ascii="Times New Roman" w:hAnsi="Times New Roman" w:cs="Times New Roman"/>
            <w:i/>
            <w:iCs/>
          </w:rPr>
          <w:t>, Chapter 9, Lines of Insurance, The Major Lines</w:t>
        </w:r>
      </w:ins>
      <w:ins w:id="91" w:author="Gendron, Matthew (DBR)" w:date="2021-10-07T11:13:00Z">
        <w:r w:rsidR="00364409" w:rsidRPr="00D93FAB">
          <w:rPr>
            <w:rFonts w:ascii="Times New Roman" w:hAnsi="Times New Roman" w:cs="Times New Roman"/>
            <w:i/>
            <w:iCs/>
            <w:rPrChange w:id="92" w:author="Gendron, Matthew (DBR)" w:date="2021-10-07T11:15:00Z">
              <w:rPr>
                <w:rFonts w:ascii="Times New Roman" w:hAnsi="Times New Roman" w:cs="Times New Roman"/>
              </w:rPr>
            </w:rPrChange>
          </w:rPr>
          <w:t>.</w:t>
        </w:r>
      </w:ins>
      <w:ins w:id="93" w:author="Gendron, Matthew (DBR)" w:date="2021-10-07T11:14:00Z">
        <w:r w:rsidR="00BC0D92" w:rsidRPr="00D93FAB">
          <w:rPr>
            <w:rFonts w:ascii="Times New Roman" w:hAnsi="Times New Roman" w:cs="Times New Roman"/>
            <w:i/>
            <w:iCs/>
            <w:rPrChange w:id="94" w:author="Gendron, Matthew (DBR)" w:date="2021-10-07T11:15:00Z">
              <w:rPr>
                <w:rFonts w:ascii="Times New Roman" w:hAnsi="Times New Roman" w:cs="Times New Roman"/>
              </w:rPr>
            </w:rPrChange>
          </w:rPr>
          <w:t>]</w:t>
        </w:r>
      </w:ins>
    </w:p>
    <w:p w14:paraId="62F6B660" w14:textId="5F18B7CF" w:rsidR="00087090" w:rsidRPr="0071739C" w:rsidRDefault="00453BD8">
      <w:pPr>
        <w:pStyle w:val="ListParagraph"/>
        <w:numPr>
          <w:ilvl w:val="1"/>
          <w:numId w:val="16"/>
        </w:numPr>
        <w:spacing w:line="240" w:lineRule="auto"/>
        <w:contextualSpacing w:val="0"/>
        <w:jc w:val="both"/>
        <w:rPr>
          <w:ins w:id="95" w:author="Gendron, Matthew (DBR)" w:date="2021-10-06T18:07:00Z"/>
          <w:rFonts w:ascii="Times New Roman" w:hAnsi="Times New Roman" w:cs="Times New Roman"/>
          <w:rPrChange w:id="96" w:author="Gendron, Matthew (DBR)" w:date="2021-10-07T13:28:00Z">
            <w:rPr>
              <w:ins w:id="97" w:author="Gendron, Matthew (DBR)" w:date="2021-10-06T18:07:00Z"/>
            </w:rPr>
          </w:rPrChange>
        </w:rPr>
        <w:pPrChange w:id="98" w:author="Gendron, Matthew (DBR)" w:date="2021-10-13T09:49:00Z">
          <w:pPr>
            <w:pStyle w:val="ListParagraph"/>
            <w:numPr>
              <w:ilvl w:val="1"/>
              <w:numId w:val="15"/>
            </w:numPr>
            <w:spacing w:line="240" w:lineRule="auto"/>
            <w:ind w:left="1800" w:hanging="360"/>
            <w:contextualSpacing w:val="0"/>
            <w:jc w:val="both"/>
          </w:pPr>
        </w:pPrChange>
      </w:pPr>
      <w:ins w:id="99" w:author="Gendron, Matthew (DBR)" w:date="2021-10-07T13:29:00Z">
        <w:r>
          <w:rPr>
            <w:rFonts w:ascii="Times New Roman" w:hAnsi="Times New Roman" w:cs="Times New Roman"/>
          </w:rPr>
          <w:t xml:space="preserve">Training for </w:t>
        </w:r>
      </w:ins>
      <w:ins w:id="100" w:author="Gendron, Matthew (DBR)" w:date="2021-10-06T18:07:00Z">
        <w:r w:rsidR="00087090" w:rsidRPr="0071739C">
          <w:rPr>
            <w:rFonts w:ascii="Times New Roman" w:hAnsi="Times New Roman" w:cs="Times New Roman"/>
            <w:rPrChange w:id="101" w:author="Gendron, Matthew (DBR)" w:date="2021-10-07T13:28:00Z">
              <w:rPr>
                <w:rFonts w:ascii="Times New Roman" w:hAnsi="Times New Roman" w:cs="Times New Roman"/>
                <w:sz w:val="20"/>
                <w:szCs w:val="20"/>
              </w:rPr>
            </w:rPrChange>
          </w:rPr>
          <w:t>Limited Lines Producer</w:t>
        </w:r>
      </w:ins>
      <w:ins w:id="102" w:author="Gendron, Matthew (DBR)" w:date="2021-10-07T13:29:00Z">
        <w:r>
          <w:rPr>
            <w:rFonts w:ascii="Times New Roman" w:hAnsi="Times New Roman" w:cs="Times New Roman"/>
          </w:rPr>
          <w:t>s</w:t>
        </w:r>
      </w:ins>
      <w:ins w:id="103" w:author="Gendron, Matthew (DBR)" w:date="2021-10-07T13:28:00Z">
        <w:r w:rsidR="00A175FF" w:rsidRPr="0071739C">
          <w:rPr>
            <w:rFonts w:ascii="Times New Roman" w:hAnsi="Times New Roman" w:cs="Times New Roman"/>
          </w:rPr>
          <w:t xml:space="preserve"> </w:t>
        </w:r>
      </w:ins>
    </w:p>
    <w:p w14:paraId="141283DC" w14:textId="669E0D7D" w:rsidR="00154D4A" w:rsidRPr="009D37FF" w:rsidRDefault="00154D4A">
      <w:pPr>
        <w:pStyle w:val="ListParagraph"/>
        <w:numPr>
          <w:ilvl w:val="2"/>
          <w:numId w:val="16"/>
        </w:numPr>
        <w:spacing w:line="240" w:lineRule="auto"/>
        <w:contextualSpacing w:val="0"/>
        <w:jc w:val="both"/>
        <w:rPr>
          <w:ins w:id="104" w:author="Gendron, Matthew (DBR)" w:date="2021-10-06T18:09:00Z"/>
          <w:rFonts w:ascii="Times New Roman" w:hAnsi="Times New Roman" w:cs="Times New Roman"/>
          <w:rPrChange w:id="105" w:author="Gendron, Matthew (DBR)" w:date="2021-10-06T18:23:00Z">
            <w:rPr>
              <w:ins w:id="106" w:author="Gendron, Matthew (DBR)" w:date="2021-10-06T18:09:00Z"/>
            </w:rPr>
          </w:rPrChange>
        </w:rPr>
        <w:pPrChange w:id="107" w:author="Gendron, Matthew (DBR)" w:date="2021-10-13T09:49:00Z">
          <w:pPr>
            <w:pStyle w:val="ListParagraph"/>
            <w:numPr>
              <w:ilvl w:val="2"/>
              <w:numId w:val="15"/>
            </w:numPr>
            <w:spacing w:line="240" w:lineRule="auto"/>
            <w:ind w:left="2520" w:hanging="180"/>
            <w:contextualSpacing w:val="0"/>
            <w:jc w:val="both"/>
          </w:pPr>
        </w:pPrChange>
      </w:pPr>
      <w:ins w:id="108" w:author="Gendron, Matthew (DBR)" w:date="2021-10-06T16:06:00Z">
        <w:r w:rsidRPr="009D37FF">
          <w:rPr>
            <w:rFonts w:ascii="Times New Roman" w:hAnsi="Times New Roman" w:cs="Times New Roman"/>
            <w:rPrChange w:id="109" w:author="Gendron, Matthew (DBR)" w:date="2021-10-06T18:23:00Z">
              <w:rPr/>
            </w:rPrChange>
          </w:rPr>
          <w:lastRenderedPageBreak/>
          <w:t xml:space="preserve">A </w:t>
        </w:r>
      </w:ins>
      <w:ins w:id="110" w:author="Gendron, Matthew (DBR)" w:date="2021-10-06T18:01:00Z">
        <w:r w:rsidR="00C412F6" w:rsidRPr="009D37FF">
          <w:rPr>
            <w:rFonts w:ascii="Times New Roman" w:hAnsi="Times New Roman" w:cs="Times New Roman"/>
            <w:rPrChange w:id="111" w:author="Gendron, Matthew (DBR)" w:date="2021-10-06T18:23:00Z">
              <w:rPr/>
            </w:rPrChange>
          </w:rPr>
          <w:t xml:space="preserve">limited lines </w:t>
        </w:r>
      </w:ins>
      <w:ins w:id="112" w:author="Gendron, Matthew (DBR)" w:date="2021-10-06T18:19:00Z">
        <w:r w:rsidR="005F5610" w:rsidRPr="009D37FF">
          <w:rPr>
            <w:rFonts w:ascii="Times New Roman" w:hAnsi="Times New Roman" w:cs="Times New Roman"/>
            <w:rPrChange w:id="113" w:author="Gendron, Matthew (DBR)" w:date="2021-10-06T18:23:00Z">
              <w:rPr>
                <w:rFonts w:cstheme="minorHAnsi"/>
              </w:rPr>
            </w:rPrChange>
          </w:rPr>
          <w:t xml:space="preserve">insurance </w:t>
        </w:r>
      </w:ins>
      <w:ins w:id="114" w:author="Gendron, Matthew (DBR)" w:date="2021-10-06T18:01:00Z">
        <w:r w:rsidR="00C412F6" w:rsidRPr="009D37FF">
          <w:rPr>
            <w:rFonts w:ascii="Times New Roman" w:hAnsi="Times New Roman" w:cs="Times New Roman"/>
            <w:rPrChange w:id="115" w:author="Gendron, Matthew (DBR)" w:date="2021-10-06T18:23:00Z">
              <w:rPr/>
            </w:rPrChange>
          </w:rPr>
          <w:t xml:space="preserve">producer </w:t>
        </w:r>
      </w:ins>
      <w:ins w:id="116" w:author="Gendron, Matthew (DBR)" w:date="2021-10-06T16:25:00Z">
        <w:r w:rsidR="00486B49" w:rsidRPr="009D37FF">
          <w:rPr>
            <w:rFonts w:ascii="Times New Roman" w:hAnsi="Times New Roman" w:cs="Times New Roman"/>
            <w:rPrChange w:id="117" w:author="Gendron, Matthew (DBR)" w:date="2021-10-06T18:23:00Z">
              <w:rPr/>
            </w:rPrChange>
          </w:rPr>
          <w:t xml:space="preserve">shall not sell, solicit, or negotiate </w:t>
        </w:r>
      </w:ins>
      <w:ins w:id="118" w:author="Gendron, Matthew (DBR)" w:date="2021-10-06T16:26:00Z">
        <w:r w:rsidR="00486B49" w:rsidRPr="009D37FF">
          <w:rPr>
            <w:rFonts w:ascii="Times New Roman" w:hAnsi="Times New Roman" w:cs="Times New Roman"/>
            <w:rPrChange w:id="119" w:author="Gendron, Matthew (DBR)" w:date="2021-10-06T18:23:00Z">
              <w:rPr/>
            </w:rPrChange>
          </w:rPr>
          <w:t xml:space="preserve">a </w:t>
        </w:r>
      </w:ins>
      <w:ins w:id="120" w:author="Gendron, Matthew (DBR)" w:date="2021-10-06T16:06:00Z">
        <w:r w:rsidRPr="009D37FF">
          <w:rPr>
            <w:rFonts w:ascii="Times New Roman" w:hAnsi="Times New Roman" w:cs="Times New Roman"/>
            <w:rPrChange w:id="121" w:author="Gendron, Matthew (DBR)" w:date="2021-10-06T18:23:00Z">
              <w:rPr/>
            </w:rPrChange>
          </w:rPr>
          <w:t>pet insurance product</w:t>
        </w:r>
      </w:ins>
      <w:ins w:id="122" w:author="Gendron, Matthew (DBR)" w:date="2021-10-06T16:26:00Z">
        <w:r w:rsidR="00486B49" w:rsidRPr="009D37FF">
          <w:rPr>
            <w:rFonts w:ascii="Times New Roman" w:hAnsi="Times New Roman" w:cs="Times New Roman"/>
            <w:rPrChange w:id="123" w:author="Gendron, Matthew (DBR)" w:date="2021-10-06T18:23:00Z">
              <w:rPr/>
            </w:rPrChange>
          </w:rPr>
          <w:t xml:space="preserve"> until after </w:t>
        </w:r>
      </w:ins>
      <w:ins w:id="124" w:author="Gendron, Matthew (DBR)" w:date="2021-10-07T11:37:00Z">
        <w:r w:rsidR="0041632A">
          <w:rPr>
            <w:rFonts w:ascii="Times New Roman" w:hAnsi="Times New Roman" w:cs="Times New Roman"/>
          </w:rPr>
          <w:t>the producer</w:t>
        </w:r>
      </w:ins>
      <w:ins w:id="125" w:author="Gendron, Matthew (DBR)" w:date="2021-10-06T16:26:00Z">
        <w:r w:rsidR="00486B49" w:rsidRPr="009D37FF">
          <w:rPr>
            <w:rFonts w:ascii="Times New Roman" w:hAnsi="Times New Roman" w:cs="Times New Roman"/>
            <w:rPrChange w:id="126" w:author="Gendron, Matthew (DBR)" w:date="2021-10-06T18:23:00Z">
              <w:rPr/>
            </w:rPrChange>
          </w:rPr>
          <w:t xml:space="preserve"> </w:t>
        </w:r>
      </w:ins>
      <w:ins w:id="127" w:author="Gendron, Matthew (DBR)" w:date="2021-10-06T16:06:00Z">
        <w:r w:rsidRPr="009D37FF">
          <w:rPr>
            <w:rFonts w:ascii="Times New Roman" w:hAnsi="Times New Roman" w:cs="Times New Roman"/>
            <w:rPrChange w:id="128" w:author="Gendron, Matthew (DBR)" w:date="2021-10-06T18:23:00Z">
              <w:rPr/>
            </w:rPrChange>
          </w:rPr>
          <w:t>complete</w:t>
        </w:r>
      </w:ins>
      <w:ins w:id="129" w:author="Gendron, Matthew (DBR)" w:date="2021-10-07T11:37:00Z">
        <w:r w:rsidR="0041632A">
          <w:rPr>
            <w:rFonts w:ascii="Times New Roman" w:hAnsi="Times New Roman" w:cs="Times New Roman"/>
          </w:rPr>
          <w:t>s</w:t>
        </w:r>
      </w:ins>
      <w:ins w:id="130" w:author="Gendron, Matthew (DBR)" w:date="2021-10-06T16:06:00Z">
        <w:r w:rsidRPr="009D37FF">
          <w:rPr>
            <w:rFonts w:ascii="Times New Roman" w:hAnsi="Times New Roman" w:cs="Times New Roman"/>
            <w:rPrChange w:id="131" w:author="Gendron, Matthew (DBR)" w:date="2021-10-06T18:23:00Z">
              <w:rPr/>
            </w:rPrChange>
          </w:rPr>
          <w:t xml:space="preserve"> </w:t>
        </w:r>
      </w:ins>
      <w:ins w:id="132" w:author="Gendron, Matthew (DBR)" w:date="2021-10-06T18:02:00Z">
        <w:r w:rsidR="00734956" w:rsidRPr="009D37FF">
          <w:rPr>
            <w:rFonts w:ascii="Times New Roman" w:hAnsi="Times New Roman" w:cs="Times New Roman"/>
            <w:rPrChange w:id="133" w:author="Gendron, Matthew (DBR)" w:date="2021-10-06T18:23:00Z">
              <w:rPr/>
            </w:rPrChange>
          </w:rPr>
          <w:t xml:space="preserve">training courses </w:t>
        </w:r>
      </w:ins>
      <w:ins w:id="134" w:author="Gendron, Matthew (DBR)" w:date="2021-10-06T16:06:00Z">
        <w:r w:rsidRPr="009D37FF">
          <w:rPr>
            <w:rFonts w:ascii="Times New Roman" w:hAnsi="Times New Roman" w:cs="Times New Roman"/>
            <w:rPrChange w:id="135" w:author="Gendron, Matthew (DBR)" w:date="2021-10-06T18:23:00Z">
              <w:rPr/>
            </w:rPrChange>
          </w:rPr>
          <w:t>approved by the department of insurance and provided by the department of insurance-approved education provider.</w:t>
        </w:r>
      </w:ins>
    </w:p>
    <w:p w14:paraId="29570F04" w14:textId="2AB202C7" w:rsidR="00B91C11" w:rsidRPr="009D37FF" w:rsidRDefault="00B91C11">
      <w:pPr>
        <w:pStyle w:val="ListParagraph"/>
        <w:numPr>
          <w:ilvl w:val="2"/>
          <w:numId w:val="16"/>
        </w:numPr>
        <w:spacing w:line="240" w:lineRule="auto"/>
        <w:contextualSpacing w:val="0"/>
        <w:jc w:val="both"/>
        <w:rPr>
          <w:ins w:id="136" w:author="Gendron, Matthew (DBR)" w:date="2021-10-06T18:14:00Z"/>
          <w:rFonts w:ascii="Times New Roman" w:hAnsi="Times New Roman" w:cs="Times New Roman"/>
          <w:rPrChange w:id="137" w:author="Gendron, Matthew (DBR)" w:date="2021-10-06T18:23:00Z">
            <w:rPr>
              <w:ins w:id="138" w:author="Gendron, Matthew (DBR)" w:date="2021-10-06T18:14:00Z"/>
              <w:rFonts w:ascii="Times New Roman" w:hAnsi="Times New Roman" w:cs="Times New Roman"/>
              <w:sz w:val="20"/>
              <w:szCs w:val="20"/>
            </w:rPr>
          </w:rPrChange>
        </w:rPr>
        <w:pPrChange w:id="139" w:author="Gendron, Matthew (DBR)" w:date="2021-10-13T09:49:00Z">
          <w:pPr>
            <w:pStyle w:val="ListParagraph"/>
            <w:numPr>
              <w:ilvl w:val="2"/>
              <w:numId w:val="15"/>
            </w:numPr>
            <w:spacing w:line="240" w:lineRule="auto"/>
            <w:ind w:left="2520" w:hanging="180"/>
            <w:contextualSpacing w:val="0"/>
            <w:jc w:val="both"/>
          </w:pPr>
        </w:pPrChange>
      </w:pPr>
      <w:ins w:id="140" w:author="Gendron, Matthew (DBR)" w:date="2021-10-06T18:14:00Z">
        <w:r w:rsidRPr="009D37FF">
          <w:rPr>
            <w:rFonts w:ascii="Times New Roman" w:hAnsi="Times New Roman" w:cs="Times New Roman"/>
            <w:rPrChange w:id="141" w:author="Gendron, Matthew (DBR)" w:date="2021-10-06T18:23:00Z">
              <w:rPr/>
            </w:rPrChange>
          </w:rPr>
          <w:t xml:space="preserve">The minimum length of the </w:t>
        </w:r>
      </w:ins>
      <w:ins w:id="142" w:author="Gendron, Matthew (DBR)" w:date="2021-10-07T11:37:00Z">
        <w:r w:rsidR="009F43FA">
          <w:rPr>
            <w:rFonts w:ascii="Times New Roman" w:hAnsi="Times New Roman" w:cs="Times New Roman"/>
          </w:rPr>
          <w:t xml:space="preserve">initial </w:t>
        </w:r>
      </w:ins>
      <w:ins w:id="143" w:author="Gendron, Matthew (DBR)" w:date="2021-10-06T18:14:00Z">
        <w:r w:rsidRPr="009D37FF">
          <w:rPr>
            <w:rFonts w:ascii="Times New Roman" w:hAnsi="Times New Roman" w:cs="Times New Roman"/>
            <w:rPrChange w:id="144" w:author="Gendron, Matthew (DBR)" w:date="2021-10-06T18:23:00Z">
              <w:rPr/>
            </w:rPrChange>
          </w:rPr>
          <w:t xml:space="preserve">training required under this </w:t>
        </w:r>
      </w:ins>
      <w:ins w:id="145" w:author="Gendron, Matthew (DBR)" w:date="2021-10-07T11:17:00Z">
        <w:r w:rsidR="00B64DFC">
          <w:rPr>
            <w:rFonts w:ascii="Times New Roman" w:hAnsi="Times New Roman" w:cs="Times New Roman"/>
          </w:rPr>
          <w:t>sub</w:t>
        </w:r>
      </w:ins>
      <w:ins w:id="146" w:author="Gendron, Matthew (DBR)" w:date="2021-10-06T18:14:00Z">
        <w:r w:rsidRPr="009D37FF">
          <w:rPr>
            <w:rFonts w:ascii="Times New Roman" w:hAnsi="Times New Roman" w:cs="Times New Roman"/>
            <w:rPrChange w:id="147" w:author="Gendron, Matthew (DBR)" w:date="2021-10-06T18:23:00Z">
              <w:rPr/>
            </w:rPrChange>
          </w:rPr>
          <w:t xml:space="preserve">section shall be sufficient to qualify for at least </w:t>
        </w:r>
      </w:ins>
      <w:ins w:id="148" w:author="Gendron, Matthew (DBR)" w:date="2021-10-06T18:15:00Z">
        <w:r w:rsidRPr="009D37FF">
          <w:rPr>
            <w:rFonts w:ascii="Times New Roman" w:hAnsi="Times New Roman" w:cs="Times New Roman"/>
            <w:rPrChange w:id="149" w:author="Gendron, Matthew (DBR)" w:date="2021-10-06T18:23:00Z">
              <w:rPr/>
            </w:rPrChange>
          </w:rPr>
          <w:t xml:space="preserve">ten </w:t>
        </w:r>
      </w:ins>
      <w:ins w:id="150" w:author="Gendron, Matthew (DBR)" w:date="2021-10-06T18:14:00Z">
        <w:r w:rsidRPr="009D37FF">
          <w:rPr>
            <w:rFonts w:ascii="Times New Roman" w:hAnsi="Times New Roman" w:cs="Times New Roman"/>
            <w:rPrChange w:id="151" w:author="Gendron, Matthew (DBR)" w:date="2021-10-06T18:23:00Z">
              <w:rPr/>
            </w:rPrChange>
          </w:rPr>
          <w:t>(</w:t>
        </w:r>
      </w:ins>
      <w:ins w:id="152" w:author="Gendron, Matthew (DBR)" w:date="2021-10-06T18:15:00Z">
        <w:r w:rsidRPr="009D37FF">
          <w:rPr>
            <w:rFonts w:ascii="Times New Roman" w:hAnsi="Times New Roman" w:cs="Times New Roman"/>
            <w:rPrChange w:id="153" w:author="Gendron, Matthew (DBR)" w:date="2021-10-06T18:23:00Z">
              <w:rPr/>
            </w:rPrChange>
          </w:rPr>
          <w:t>10</w:t>
        </w:r>
      </w:ins>
      <w:ins w:id="154" w:author="Gendron, Matthew (DBR)" w:date="2021-10-06T18:14:00Z">
        <w:r w:rsidRPr="009D37FF">
          <w:rPr>
            <w:rFonts w:ascii="Times New Roman" w:hAnsi="Times New Roman" w:cs="Times New Roman"/>
            <w:rPrChange w:id="155" w:author="Gendron, Matthew (DBR)" w:date="2021-10-06T18:23:00Z">
              <w:rPr/>
            </w:rPrChange>
          </w:rPr>
          <w:t>) pre-licensing education or continuing education credit</w:t>
        </w:r>
      </w:ins>
      <w:ins w:id="156" w:author="Gendron, Matthew (DBR)" w:date="2021-10-13T15:39:00Z">
        <w:r w:rsidR="00681565">
          <w:rPr>
            <w:rFonts w:ascii="Times New Roman" w:hAnsi="Times New Roman" w:cs="Times New Roman"/>
          </w:rPr>
          <w:t xml:space="preserve"> hour</w:t>
        </w:r>
      </w:ins>
      <w:ins w:id="157" w:author="Gendron, Matthew (DBR)" w:date="2021-10-06T18:14:00Z">
        <w:r w:rsidRPr="009D37FF">
          <w:rPr>
            <w:rFonts w:ascii="Times New Roman" w:hAnsi="Times New Roman" w:cs="Times New Roman"/>
            <w:rPrChange w:id="158" w:author="Gendron, Matthew (DBR)" w:date="2021-10-06T18:23:00Z">
              <w:rPr/>
            </w:rPrChange>
          </w:rPr>
          <w:t>s.</w:t>
        </w:r>
      </w:ins>
    </w:p>
    <w:p w14:paraId="2E6862D3" w14:textId="3DA48088" w:rsidR="005250BC" w:rsidRPr="007F5FD4" w:rsidRDefault="005250BC">
      <w:pPr>
        <w:pStyle w:val="ListParagraph"/>
        <w:numPr>
          <w:ilvl w:val="2"/>
          <w:numId w:val="16"/>
        </w:numPr>
        <w:spacing w:line="240" w:lineRule="auto"/>
        <w:contextualSpacing w:val="0"/>
        <w:jc w:val="both"/>
        <w:rPr>
          <w:ins w:id="159" w:author="Gendron, Matthew (DBR)" w:date="2021-10-06T18:09:00Z"/>
          <w:rFonts w:ascii="Times New Roman" w:hAnsi="Times New Roman" w:cs="Times New Roman"/>
          <w:rPrChange w:id="160" w:author="Gendron, Matthew (DBR)" w:date="2021-10-13T15:32:00Z">
            <w:rPr>
              <w:ins w:id="161" w:author="Gendron, Matthew (DBR)" w:date="2021-10-06T18:09:00Z"/>
            </w:rPr>
          </w:rPrChange>
        </w:rPr>
        <w:pPrChange w:id="162" w:author="Gendron, Matthew (DBR)" w:date="2021-10-13T09:49:00Z">
          <w:pPr>
            <w:pStyle w:val="ListParagraph"/>
            <w:numPr>
              <w:ilvl w:val="2"/>
              <w:numId w:val="15"/>
            </w:numPr>
            <w:spacing w:line="240" w:lineRule="auto"/>
            <w:ind w:left="2520" w:hanging="180"/>
            <w:contextualSpacing w:val="0"/>
            <w:jc w:val="both"/>
          </w:pPr>
        </w:pPrChange>
      </w:pPr>
      <w:ins w:id="163" w:author="Gendron, Matthew (DBR)" w:date="2021-10-06T18:09:00Z">
        <w:r w:rsidRPr="009D37FF">
          <w:rPr>
            <w:rFonts w:ascii="Times New Roman" w:hAnsi="Times New Roman" w:cs="Times New Roman"/>
            <w:rPrChange w:id="164" w:author="Gendron, Matthew (DBR)" w:date="2021-10-06T18:23:00Z">
              <w:rPr/>
            </w:rPrChange>
          </w:rPr>
          <w:t xml:space="preserve">In addition to the training required in </w:t>
        </w:r>
      </w:ins>
      <w:ins w:id="165" w:author="Gendron, Matthew (DBR)" w:date="2021-10-06T18:17:00Z">
        <w:r w:rsidR="00561914" w:rsidRPr="009D37FF">
          <w:rPr>
            <w:rFonts w:ascii="Times New Roman" w:hAnsi="Times New Roman" w:cs="Times New Roman"/>
            <w:rPrChange w:id="166" w:author="Gendron, Matthew (DBR)" w:date="2021-10-06T18:23:00Z">
              <w:rPr>
                <w:rFonts w:cstheme="minorHAnsi"/>
              </w:rPr>
            </w:rPrChange>
          </w:rPr>
          <w:t>p</w:t>
        </w:r>
      </w:ins>
      <w:ins w:id="167" w:author="Gendron, Matthew (DBR)" w:date="2021-10-06T18:09:00Z">
        <w:r w:rsidRPr="009D37FF">
          <w:rPr>
            <w:rFonts w:ascii="Times New Roman" w:hAnsi="Times New Roman" w:cs="Times New Roman"/>
            <w:rPrChange w:id="168" w:author="Gendron, Matthew (DBR)" w:date="2021-10-06T18:23:00Z">
              <w:rPr/>
            </w:rPrChange>
          </w:rPr>
          <w:t>aragraph</w:t>
        </w:r>
      </w:ins>
      <w:ins w:id="169" w:author="Gendron, Matthew (DBR)" w:date="2021-10-06T18:20:00Z">
        <w:r w:rsidR="00EF36AE" w:rsidRPr="009D37FF">
          <w:rPr>
            <w:rFonts w:ascii="Times New Roman" w:hAnsi="Times New Roman" w:cs="Times New Roman"/>
            <w:rPrChange w:id="170" w:author="Gendron, Matthew (DBR)" w:date="2021-10-06T18:23:00Z">
              <w:rPr>
                <w:rFonts w:cstheme="minorHAnsi"/>
              </w:rPr>
            </w:rPrChange>
          </w:rPr>
          <w:t>s</w:t>
        </w:r>
      </w:ins>
      <w:ins w:id="171" w:author="Gendron, Matthew (DBR)" w:date="2021-10-06T18:09:00Z">
        <w:r w:rsidRPr="009D37FF">
          <w:rPr>
            <w:rFonts w:ascii="Times New Roman" w:hAnsi="Times New Roman" w:cs="Times New Roman"/>
            <w:rPrChange w:id="172" w:author="Gendron, Matthew (DBR)" w:date="2021-10-06T18:23:00Z">
              <w:rPr/>
            </w:rPrChange>
          </w:rPr>
          <w:t xml:space="preserve"> (</w:t>
        </w:r>
      </w:ins>
      <w:ins w:id="173" w:author="Gendron, Matthew (DBR)" w:date="2021-10-06T18:14:00Z">
        <w:r w:rsidR="00FA072B" w:rsidRPr="009D37FF">
          <w:rPr>
            <w:rFonts w:ascii="Times New Roman" w:hAnsi="Times New Roman" w:cs="Times New Roman"/>
            <w:rPrChange w:id="174" w:author="Gendron, Matthew (DBR)" w:date="2021-10-06T18:23:00Z">
              <w:rPr>
                <w:rFonts w:cstheme="minorHAnsi"/>
              </w:rPr>
            </w:rPrChange>
          </w:rPr>
          <w:t>i</w:t>
        </w:r>
      </w:ins>
      <w:ins w:id="175" w:author="Gendron, Matthew (DBR)" w:date="2021-10-06T18:09:00Z">
        <w:r w:rsidRPr="009D37FF">
          <w:rPr>
            <w:rFonts w:ascii="Times New Roman" w:hAnsi="Times New Roman" w:cs="Times New Roman"/>
            <w:rPrChange w:id="176" w:author="Gendron, Matthew (DBR)" w:date="2021-10-06T18:23:00Z">
              <w:rPr/>
            </w:rPrChange>
          </w:rPr>
          <w:t xml:space="preserve">) </w:t>
        </w:r>
      </w:ins>
      <w:ins w:id="177" w:author="Gendron, Matthew (DBR)" w:date="2021-10-06T18:20:00Z">
        <w:r w:rsidR="00EF36AE" w:rsidRPr="009D37FF">
          <w:rPr>
            <w:rFonts w:ascii="Times New Roman" w:hAnsi="Times New Roman" w:cs="Times New Roman"/>
            <w:rPrChange w:id="178" w:author="Gendron, Matthew (DBR)" w:date="2021-10-06T18:23:00Z">
              <w:rPr>
                <w:rFonts w:cstheme="minorHAnsi"/>
              </w:rPr>
            </w:rPrChange>
          </w:rPr>
          <w:t xml:space="preserve">and (ii) </w:t>
        </w:r>
      </w:ins>
      <w:ins w:id="179" w:author="Gendron, Matthew (DBR)" w:date="2021-10-07T11:38:00Z">
        <w:r w:rsidR="00B932C1">
          <w:rPr>
            <w:rFonts w:ascii="Times New Roman" w:hAnsi="Times New Roman" w:cs="Times New Roman"/>
          </w:rPr>
          <w:t>of this subsection</w:t>
        </w:r>
      </w:ins>
      <w:ins w:id="180" w:author="Gendron, Matthew (DBR)" w:date="2021-10-06T18:09:00Z">
        <w:r w:rsidRPr="009D37FF">
          <w:rPr>
            <w:rFonts w:ascii="Times New Roman" w:hAnsi="Times New Roman" w:cs="Times New Roman"/>
            <w:rPrChange w:id="181" w:author="Gendron, Matthew (DBR)" w:date="2021-10-06T18:23:00Z">
              <w:rPr/>
            </w:rPrChange>
          </w:rPr>
          <w:t>, a</w:t>
        </w:r>
      </w:ins>
      <w:ins w:id="182" w:author="Gendron, Matthew (DBR)" w:date="2021-10-07T11:38:00Z">
        <w:r w:rsidR="00B932C1">
          <w:rPr>
            <w:rFonts w:ascii="Times New Roman" w:hAnsi="Times New Roman" w:cs="Times New Roman"/>
          </w:rPr>
          <w:t>n insurance</w:t>
        </w:r>
      </w:ins>
      <w:ins w:id="183" w:author="Gendron, Matthew (DBR)" w:date="2021-10-06T18:09:00Z">
        <w:r w:rsidRPr="009D37FF">
          <w:rPr>
            <w:rFonts w:ascii="Times New Roman" w:hAnsi="Times New Roman" w:cs="Times New Roman"/>
            <w:rPrChange w:id="184" w:author="Gendron, Matthew (DBR)" w:date="2021-10-06T18:23:00Z">
              <w:rPr/>
            </w:rPrChange>
          </w:rPr>
          <w:t xml:space="preserve"> </w:t>
        </w:r>
      </w:ins>
      <w:ins w:id="185" w:author="Gendron, Matthew (DBR)" w:date="2021-10-07T11:38:00Z">
        <w:r w:rsidR="00B932C1">
          <w:rPr>
            <w:rFonts w:ascii="Times New Roman" w:hAnsi="Times New Roman" w:cs="Times New Roman"/>
          </w:rPr>
          <w:t>producer</w:t>
        </w:r>
      </w:ins>
      <w:ins w:id="186" w:author="Gendron, Matthew (DBR)" w:date="2021-10-06T18:09:00Z">
        <w:r w:rsidRPr="009D37FF">
          <w:rPr>
            <w:rFonts w:ascii="Times New Roman" w:hAnsi="Times New Roman" w:cs="Times New Roman"/>
            <w:rPrChange w:id="187" w:author="Gendron, Matthew (DBR)" w:date="2021-10-06T18:23:00Z">
              <w:rPr/>
            </w:rPrChange>
          </w:rPr>
          <w:t xml:space="preserve"> who sells, solicits or negotiates </w:t>
        </w:r>
      </w:ins>
      <w:ins w:id="188" w:author="Gendron, Matthew (DBR)" w:date="2021-10-07T11:19:00Z">
        <w:r w:rsidR="004D625C">
          <w:rPr>
            <w:rFonts w:ascii="Times New Roman" w:hAnsi="Times New Roman" w:cs="Times New Roman"/>
          </w:rPr>
          <w:t>pet</w:t>
        </w:r>
      </w:ins>
      <w:ins w:id="189" w:author="Gendron, Matthew (DBR)" w:date="2021-10-07T11:20:00Z">
        <w:r w:rsidR="004D625C">
          <w:rPr>
            <w:rFonts w:ascii="Times New Roman" w:hAnsi="Times New Roman" w:cs="Times New Roman"/>
          </w:rPr>
          <w:t xml:space="preserve"> insurance</w:t>
        </w:r>
      </w:ins>
      <w:ins w:id="190" w:author="Gendron, Matthew (DBR)" w:date="2021-10-06T18:09:00Z">
        <w:r w:rsidRPr="009D37FF">
          <w:rPr>
            <w:rFonts w:ascii="Times New Roman" w:hAnsi="Times New Roman" w:cs="Times New Roman"/>
            <w:rPrChange w:id="191" w:author="Gendron, Matthew (DBR)" w:date="2021-10-06T18:23:00Z">
              <w:rPr/>
            </w:rPrChange>
          </w:rPr>
          <w:t xml:space="preserve"> shall complete ongoing training as set forth in </w:t>
        </w:r>
      </w:ins>
      <w:ins w:id="192" w:author="Gendron, Matthew (DBR)" w:date="2021-10-06T18:15:00Z">
        <w:r w:rsidR="00524D5B" w:rsidRPr="009D37FF">
          <w:rPr>
            <w:rFonts w:ascii="Times New Roman" w:hAnsi="Times New Roman" w:cs="Times New Roman"/>
            <w:rPrChange w:id="193" w:author="Gendron, Matthew (DBR)" w:date="2021-10-06T18:23:00Z">
              <w:rPr>
                <w:rFonts w:cstheme="minorHAnsi"/>
              </w:rPr>
            </w:rPrChange>
          </w:rPr>
          <w:t>paragraph (</w:t>
        </w:r>
      </w:ins>
      <w:ins w:id="194" w:author="Gendron, Matthew (DBR)" w:date="2021-10-07T11:15:00Z">
        <w:r w:rsidR="00072E67">
          <w:rPr>
            <w:rFonts w:ascii="Times New Roman" w:hAnsi="Times New Roman" w:cs="Times New Roman"/>
          </w:rPr>
          <w:t>i</w:t>
        </w:r>
      </w:ins>
      <w:ins w:id="195" w:author="Gendron, Matthew (DBR)" w:date="2021-10-06T18:15:00Z">
        <w:r w:rsidR="00524D5B" w:rsidRPr="009D37FF">
          <w:rPr>
            <w:rFonts w:ascii="Times New Roman" w:hAnsi="Times New Roman" w:cs="Times New Roman"/>
            <w:rPrChange w:id="196" w:author="Gendron, Matthew (DBR)" w:date="2021-10-06T18:23:00Z">
              <w:rPr>
                <w:rFonts w:cstheme="minorHAnsi"/>
              </w:rPr>
            </w:rPrChange>
          </w:rPr>
          <w:t>v)</w:t>
        </w:r>
      </w:ins>
      <w:ins w:id="197" w:author="Gendron, Matthew (DBR)" w:date="2021-10-06T18:09:00Z">
        <w:r w:rsidRPr="009D37FF">
          <w:rPr>
            <w:rFonts w:ascii="Times New Roman" w:hAnsi="Times New Roman" w:cs="Times New Roman"/>
            <w:rPrChange w:id="198" w:author="Gendron, Matthew (DBR)" w:date="2021-10-06T18:23:00Z">
              <w:rPr/>
            </w:rPrChange>
          </w:rPr>
          <w:t>.</w:t>
        </w:r>
      </w:ins>
    </w:p>
    <w:p w14:paraId="2F5789E3" w14:textId="4530ECB5" w:rsidR="00030F10" w:rsidRDefault="00524D5B">
      <w:pPr>
        <w:pStyle w:val="ListParagraph"/>
        <w:numPr>
          <w:ilvl w:val="2"/>
          <w:numId w:val="16"/>
        </w:numPr>
        <w:spacing w:line="240" w:lineRule="auto"/>
        <w:contextualSpacing w:val="0"/>
        <w:jc w:val="both"/>
        <w:rPr>
          <w:ins w:id="199" w:author="Gendron, Matthew (DBR)" w:date="2021-10-21T10:30:00Z"/>
          <w:rFonts w:ascii="Times New Roman" w:hAnsi="Times New Roman" w:cs="Times New Roman"/>
        </w:rPr>
      </w:pPr>
      <w:ins w:id="200" w:author="Gendron, Matthew (DBR)" w:date="2021-10-06T18:15:00Z">
        <w:r w:rsidRPr="007F5FD4">
          <w:rPr>
            <w:rFonts w:ascii="Times New Roman" w:hAnsi="Times New Roman" w:cs="Times New Roman"/>
            <w:rPrChange w:id="201" w:author="Gendron, Matthew (DBR)" w:date="2021-10-13T15:32:00Z">
              <w:rPr>
                <w:rFonts w:cstheme="minorHAnsi"/>
              </w:rPr>
            </w:rPrChange>
          </w:rPr>
          <w:t>T</w:t>
        </w:r>
      </w:ins>
      <w:ins w:id="202" w:author="Gendron, Matthew (DBR)" w:date="2021-10-06T18:09:00Z">
        <w:r w:rsidR="00030F10" w:rsidRPr="007F5FD4">
          <w:rPr>
            <w:rFonts w:ascii="Times New Roman" w:hAnsi="Times New Roman" w:cs="Times New Roman"/>
            <w:rPrChange w:id="203" w:author="Gendron, Matthew (DBR)" w:date="2021-10-13T15:32:00Z">
              <w:rPr/>
            </w:rPrChange>
          </w:rPr>
          <w:t xml:space="preserve">he ongoing training required by this </w:t>
        </w:r>
      </w:ins>
      <w:ins w:id="204" w:author="Gendron, Matthew (DBR)" w:date="2021-10-06T18:15:00Z">
        <w:r w:rsidRPr="007F5FD4">
          <w:rPr>
            <w:rFonts w:ascii="Times New Roman" w:hAnsi="Times New Roman" w:cs="Times New Roman"/>
            <w:rPrChange w:id="205" w:author="Gendron, Matthew (DBR)" w:date="2021-10-13T15:32:00Z">
              <w:rPr>
                <w:rFonts w:cstheme="minorHAnsi"/>
              </w:rPr>
            </w:rPrChange>
          </w:rPr>
          <w:t>subs</w:t>
        </w:r>
      </w:ins>
      <w:ins w:id="206" w:author="Gendron, Matthew (DBR)" w:date="2021-10-06T18:09:00Z">
        <w:r w:rsidR="00030F10" w:rsidRPr="007F5FD4">
          <w:rPr>
            <w:rFonts w:ascii="Times New Roman" w:hAnsi="Times New Roman" w:cs="Times New Roman"/>
            <w:rPrChange w:id="207" w:author="Gendron, Matthew (DBR)" w:date="2021-10-13T15:32:00Z">
              <w:rPr/>
            </w:rPrChange>
          </w:rPr>
          <w:t xml:space="preserve">ection shall be no less than </w:t>
        </w:r>
      </w:ins>
      <w:ins w:id="208" w:author="Gendron, Matthew (DBR)" w:date="2021-10-13T09:50:00Z">
        <w:r w:rsidR="004E74E5" w:rsidRPr="007F5FD4">
          <w:rPr>
            <w:rFonts w:ascii="Times New Roman" w:hAnsi="Times New Roman" w:cs="Times New Roman"/>
          </w:rPr>
          <w:t xml:space="preserve">four </w:t>
        </w:r>
      </w:ins>
      <w:ins w:id="209" w:author="Gendron, Matthew (DBR)" w:date="2021-10-13T09:51:00Z">
        <w:r w:rsidR="002501F2" w:rsidRPr="007F5FD4">
          <w:rPr>
            <w:rFonts w:ascii="Times New Roman" w:hAnsi="Times New Roman" w:cs="Times New Roman"/>
          </w:rPr>
          <w:t xml:space="preserve">(4) </w:t>
        </w:r>
      </w:ins>
      <w:ins w:id="210" w:author="Gendron, Matthew (DBR)" w:date="2021-10-13T15:32:00Z">
        <w:r w:rsidR="008808C7">
          <w:rPr>
            <w:rFonts w:ascii="Times New Roman" w:hAnsi="Times New Roman" w:cs="Times New Roman"/>
          </w:rPr>
          <w:t>continuing education credit</w:t>
        </w:r>
      </w:ins>
      <w:ins w:id="211" w:author="Gendron, Matthew (DBR)" w:date="2021-10-13T15:39:00Z">
        <w:r w:rsidR="00681565">
          <w:rPr>
            <w:rFonts w:ascii="Times New Roman" w:hAnsi="Times New Roman" w:cs="Times New Roman"/>
          </w:rPr>
          <w:t xml:space="preserve"> hour</w:t>
        </w:r>
      </w:ins>
      <w:ins w:id="212" w:author="Gendron, Matthew (DBR)" w:date="2021-10-13T15:32:00Z">
        <w:r w:rsidR="008808C7">
          <w:rPr>
            <w:rFonts w:ascii="Times New Roman" w:hAnsi="Times New Roman" w:cs="Times New Roman"/>
          </w:rPr>
          <w:t>s</w:t>
        </w:r>
      </w:ins>
      <w:ins w:id="213" w:author="Gendron, Matthew (DBR)" w:date="2021-10-06T18:09:00Z">
        <w:r w:rsidR="00030F10" w:rsidRPr="007F5FD4">
          <w:rPr>
            <w:rFonts w:ascii="Times New Roman" w:hAnsi="Times New Roman" w:cs="Times New Roman"/>
            <w:rPrChange w:id="214" w:author="Gendron, Matthew (DBR)" w:date="2021-10-13T15:32:00Z">
              <w:rPr/>
            </w:rPrChange>
          </w:rPr>
          <w:t xml:space="preserve"> </w:t>
        </w:r>
      </w:ins>
      <w:ins w:id="215" w:author="Gendron, Matthew (DBR)" w:date="2021-10-07T11:35:00Z">
        <w:r w:rsidR="00543ED1" w:rsidRPr="007F5FD4">
          <w:rPr>
            <w:rFonts w:ascii="Times New Roman" w:hAnsi="Times New Roman" w:cs="Times New Roman"/>
          </w:rPr>
          <w:t>prior to every license renewal</w:t>
        </w:r>
      </w:ins>
      <w:ins w:id="216" w:author="Gendron, Matthew (DBR)" w:date="2021-10-06T18:09:00Z">
        <w:r w:rsidR="00030F10" w:rsidRPr="007F5FD4">
          <w:rPr>
            <w:rFonts w:ascii="Times New Roman" w:hAnsi="Times New Roman" w:cs="Times New Roman"/>
            <w:rPrChange w:id="217" w:author="Gendron, Matthew (DBR)" w:date="2021-10-13T15:32:00Z">
              <w:rPr/>
            </w:rPrChange>
          </w:rPr>
          <w:t>.</w:t>
        </w:r>
      </w:ins>
    </w:p>
    <w:p w14:paraId="37821D80" w14:textId="77777777" w:rsidR="00CA4AA5" w:rsidRPr="00351897" w:rsidRDefault="00CA4AA5">
      <w:pPr>
        <w:pStyle w:val="ListParagraph"/>
        <w:numPr>
          <w:ilvl w:val="2"/>
          <w:numId w:val="16"/>
        </w:numPr>
        <w:spacing w:line="240" w:lineRule="auto"/>
        <w:contextualSpacing w:val="0"/>
        <w:jc w:val="both"/>
        <w:rPr>
          <w:ins w:id="218" w:author="Gendron, Matthew (DBR)" w:date="2021-10-21T10:30:00Z"/>
          <w:rFonts w:ascii="Times New Roman" w:hAnsi="Times New Roman" w:cs="Times New Roman"/>
        </w:rPr>
        <w:pPrChange w:id="219" w:author="Gendron, Matthew (DBR)" w:date="2021-10-21T10:30:00Z">
          <w:pPr>
            <w:pStyle w:val="ListParagraph"/>
            <w:numPr>
              <w:ilvl w:val="1"/>
              <w:numId w:val="16"/>
            </w:numPr>
            <w:spacing w:line="240" w:lineRule="auto"/>
            <w:ind w:left="1800" w:hanging="360"/>
            <w:contextualSpacing w:val="0"/>
            <w:jc w:val="both"/>
          </w:pPr>
        </w:pPrChange>
      </w:pPr>
      <w:ins w:id="220" w:author="Gendron, Matthew (DBR)" w:date="2021-10-21T10:30:00Z">
        <w:r w:rsidRPr="00351897">
          <w:rPr>
            <w:rFonts w:ascii="Times New Roman" w:hAnsi="Times New Roman" w:cs="Times New Roman"/>
          </w:rPr>
          <w:t>The training required under this subsection may also qualify for a state’s pre-licensing education or continuing education credit</w:t>
        </w:r>
        <w:r>
          <w:rPr>
            <w:rFonts w:ascii="Times New Roman" w:hAnsi="Times New Roman" w:cs="Times New Roman"/>
          </w:rPr>
          <w:t xml:space="preserve"> hour</w:t>
        </w:r>
        <w:r w:rsidRPr="00351897">
          <w:rPr>
            <w:rFonts w:ascii="Times New Roman" w:hAnsi="Times New Roman" w:cs="Times New Roman"/>
          </w:rPr>
          <w:t>s in accordance with [insert reference to state law or regulations governing producer continuing education course approval].</w:t>
        </w:r>
      </w:ins>
    </w:p>
    <w:p w14:paraId="4875A510" w14:textId="0D71E508" w:rsidR="00952567" w:rsidRPr="00351897" w:rsidRDefault="00952567">
      <w:pPr>
        <w:pStyle w:val="ListParagraph"/>
        <w:numPr>
          <w:ilvl w:val="2"/>
          <w:numId w:val="16"/>
        </w:numPr>
        <w:spacing w:line="240" w:lineRule="auto"/>
        <w:contextualSpacing w:val="0"/>
        <w:jc w:val="both"/>
        <w:rPr>
          <w:ins w:id="221" w:author="Gendron, Matthew (DBR)" w:date="2021-10-21T10:30:00Z"/>
          <w:rFonts w:ascii="Times New Roman" w:hAnsi="Times New Roman" w:cs="Times New Roman"/>
        </w:rPr>
        <w:pPrChange w:id="222" w:author="Gendron, Matthew (DBR)" w:date="2021-10-21T10:30:00Z">
          <w:pPr>
            <w:pStyle w:val="ListParagraph"/>
            <w:numPr>
              <w:numId w:val="16"/>
            </w:numPr>
            <w:spacing w:line="240" w:lineRule="auto"/>
            <w:ind w:left="1440" w:hanging="720"/>
            <w:contextualSpacing w:val="0"/>
            <w:jc w:val="both"/>
          </w:pPr>
        </w:pPrChange>
      </w:pPr>
      <w:ins w:id="223" w:author="Gendron, Matthew (DBR)" w:date="2021-10-21T10:30:00Z">
        <w:r w:rsidRPr="00351897">
          <w:rPr>
            <w:rFonts w:ascii="Times New Roman" w:hAnsi="Times New Roman" w:cs="Times New Roman"/>
          </w:rPr>
          <w:t xml:space="preserve">Providers of pet insurance training </w:t>
        </w:r>
        <w:r>
          <w:rPr>
            <w:rFonts w:ascii="Times New Roman" w:hAnsi="Times New Roman" w:cs="Times New Roman"/>
          </w:rPr>
          <w:t xml:space="preserve">that qualifies for pre-licensing or continuing education </w:t>
        </w:r>
        <w:r w:rsidRPr="00351897">
          <w:rPr>
            <w:rFonts w:ascii="Times New Roman" w:hAnsi="Times New Roman" w:cs="Times New Roman"/>
          </w:rPr>
          <w:t>shall comply with the reporting requirements and shall issue certificates of completion in accordance with [insert reference to state law or regulations governing producer continuing education course approval].</w:t>
        </w:r>
      </w:ins>
    </w:p>
    <w:p w14:paraId="644A3884" w14:textId="376EB5B0" w:rsidR="00952567" w:rsidRPr="00351897" w:rsidRDefault="00952567">
      <w:pPr>
        <w:pStyle w:val="ListParagraph"/>
        <w:numPr>
          <w:ilvl w:val="2"/>
          <w:numId w:val="16"/>
        </w:numPr>
        <w:spacing w:line="240" w:lineRule="auto"/>
        <w:contextualSpacing w:val="0"/>
        <w:jc w:val="both"/>
        <w:rPr>
          <w:ins w:id="224" w:author="Gendron, Matthew (DBR)" w:date="2021-10-21T10:30:00Z"/>
          <w:rFonts w:ascii="Times New Roman" w:hAnsi="Times New Roman" w:cs="Times New Roman"/>
        </w:rPr>
        <w:pPrChange w:id="225" w:author="Gendron, Matthew (DBR)" w:date="2021-10-21T10:30:00Z">
          <w:pPr>
            <w:pStyle w:val="ListParagraph"/>
            <w:numPr>
              <w:numId w:val="16"/>
            </w:numPr>
            <w:spacing w:line="240" w:lineRule="auto"/>
            <w:ind w:left="1440" w:hanging="720"/>
            <w:contextualSpacing w:val="0"/>
            <w:jc w:val="both"/>
          </w:pPr>
        </w:pPrChange>
      </w:pPr>
      <w:ins w:id="226" w:author="Gendron, Matthew (DBR)" w:date="2021-10-21T10:30:00Z">
        <w:r w:rsidRPr="00351897">
          <w:rPr>
            <w:rFonts w:ascii="Times New Roman" w:hAnsi="Times New Roman" w:cs="Times New Roman"/>
          </w:rPr>
          <w:t xml:space="preserve">The satisfaction of the training requirements of another state that are substantially similar to the provisions of this section shall be deemed to satisfy the training requirements of this </w:t>
        </w:r>
      </w:ins>
      <w:ins w:id="227" w:author="Gendron, Matthew (DBR)" w:date="2021-10-21T10:48:00Z">
        <w:r w:rsidR="001F1E0C">
          <w:rPr>
            <w:rFonts w:ascii="Times New Roman" w:hAnsi="Times New Roman" w:cs="Times New Roman"/>
          </w:rPr>
          <w:t>sub</w:t>
        </w:r>
      </w:ins>
      <w:ins w:id="228" w:author="Gendron, Matthew (DBR)" w:date="2021-10-21T10:30:00Z">
        <w:r w:rsidRPr="00351897">
          <w:rPr>
            <w:rFonts w:ascii="Times New Roman" w:hAnsi="Times New Roman" w:cs="Times New Roman"/>
          </w:rPr>
          <w:t xml:space="preserve">section in this state. </w:t>
        </w:r>
      </w:ins>
    </w:p>
    <w:p w14:paraId="0E671AC4" w14:textId="15A0DFE1" w:rsidR="00952567" w:rsidRPr="00351897" w:rsidRDefault="00952567">
      <w:pPr>
        <w:pStyle w:val="ListParagraph"/>
        <w:numPr>
          <w:ilvl w:val="2"/>
          <w:numId w:val="16"/>
        </w:numPr>
        <w:spacing w:line="240" w:lineRule="auto"/>
        <w:contextualSpacing w:val="0"/>
        <w:jc w:val="both"/>
        <w:rPr>
          <w:ins w:id="229" w:author="Gendron, Matthew (DBR)" w:date="2021-10-21T10:30:00Z"/>
          <w:rFonts w:ascii="Times New Roman" w:hAnsi="Times New Roman" w:cs="Times New Roman"/>
        </w:rPr>
        <w:pPrChange w:id="230" w:author="Gendron, Matthew (DBR)" w:date="2021-10-21T10:30:00Z">
          <w:pPr>
            <w:pStyle w:val="ListParagraph"/>
            <w:numPr>
              <w:numId w:val="16"/>
            </w:numPr>
            <w:spacing w:line="240" w:lineRule="auto"/>
            <w:ind w:left="1440" w:hanging="720"/>
            <w:contextualSpacing w:val="0"/>
            <w:jc w:val="both"/>
          </w:pPr>
        </w:pPrChange>
      </w:pPr>
      <w:ins w:id="231" w:author="Gendron, Matthew (DBR)" w:date="2021-10-21T10:30:00Z">
        <w:r w:rsidRPr="00351897">
          <w:rPr>
            <w:rFonts w:ascii="Times New Roman" w:hAnsi="Times New Roman" w:cs="Times New Roman"/>
          </w:rPr>
          <w:t xml:space="preserve">The satisfaction of the components of the training requirements of any course or courses with components substantially similar to the provisions of this section shall be deemed to satisfy the training requirements of this </w:t>
        </w:r>
      </w:ins>
      <w:ins w:id="232" w:author="Gendron, Matthew (DBR)" w:date="2021-10-21T10:48:00Z">
        <w:r w:rsidR="001F1E0C">
          <w:rPr>
            <w:rFonts w:ascii="Times New Roman" w:hAnsi="Times New Roman" w:cs="Times New Roman"/>
          </w:rPr>
          <w:t>sub</w:t>
        </w:r>
      </w:ins>
      <w:ins w:id="233" w:author="Gendron, Matthew (DBR)" w:date="2021-10-21T10:30:00Z">
        <w:r w:rsidRPr="00351897">
          <w:rPr>
            <w:rFonts w:ascii="Times New Roman" w:hAnsi="Times New Roman" w:cs="Times New Roman"/>
          </w:rPr>
          <w:t xml:space="preserve">section in this state. </w:t>
        </w:r>
      </w:ins>
    </w:p>
    <w:p w14:paraId="247A7984" w14:textId="2293DEF2" w:rsidR="00952567" w:rsidRPr="00351897" w:rsidRDefault="00952567">
      <w:pPr>
        <w:pStyle w:val="ListParagraph"/>
        <w:numPr>
          <w:ilvl w:val="2"/>
          <w:numId w:val="16"/>
        </w:numPr>
        <w:spacing w:line="240" w:lineRule="auto"/>
        <w:contextualSpacing w:val="0"/>
        <w:jc w:val="both"/>
        <w:rPr>
          <w:ins w:id="234" w:author="Gendron, Matthew (DBR)" w:date="2021-10-21T10:30:00Z"/>
          <w:rFonts w:ascii="Times New Roman" w:hAnsi="Times New Roman" w:cs="Times New Roman"/>
        </w:rPr>
        <w:pPrChange w:id="235" w:author="Gendron, Matthew (DBR)" w:date="2021-10-21T10:30:00Z">
          <w:pPr>
            <w:pStyle w:val="ListParagraph"/>
            <w:numPr>
              <w:numId w:val="16"/>
            </w:numPr>
            <w:spacing w:line="240" w:lineRule="auto"/>
            <w:ind w:left="1440" w:hanging="720"/>
            <w:contextualSpacing w:val="0"/>
            <w:jc w:val="both"/>
          </w:pPr>
        </w:pPrChange>
      </w:pPr>
      <w:ins w:id="236" w:author="Gendron, Matthew (DBR)" w:date="2021-10-21T10:30:00Z">
        <w:r w:rsidRPr="00351897">
          <w:rPr>
            <w:rFonts w:ascii="Times New Roman" w:hAnsi="Times New Roman" w:cs="Times New Roman"/>
          </w:rPr>
          <w:t>An insurer shall verify that a producer has completed the pet insurance training course</w:t>
        </w:r>
        <w:r>
          <w:rPr>
            <w:rFonts w:ascii="Times New Roman" w:hAnsi="Times New Roman" w:cs="Times New Roman"/>
          </w:rPr>
          <w:t>s</w:t>
        </w:r>
        <w:r w:rsidRPr="00351897">
          <w:rPr>
            <w:rFonts w:ascii="Times New Roman" w:hAnsi="Times New Roman" w:cs="Times New Roman"/>
          </w:rPr>
          <w:t xml:space="preserve"> required under this section before allowing the </w:t>
        </w:r>
      </w:ins>
      <w:ins w:id="237" w:author="Gendron, Matthew (DBR)" w:date="2021-10-21T10:47:00Z">
        <w:r w:rsidR="00D278CB">
          <w:rPr>
            <w:rFonts w:ascii="Times New Roman" w:hAnsi="Times New Roman" w:cs="Times New Roman"/>
          </w:rPr>
          <w:t>limited line</w:t>
        </w:r>
      </w:ins>
      <w:ins w:id="238" w:author="Crews, Libby" w:date="2021-10-21T13:30:00Z">
        <w:r w:rsidR="007B5260">
          <w:rPr>
            <w:rFonts w:ascii="Times New Roman" w:hAnsi="Times New Roman" w:cs="Times New Roman"/>
          </w:rPr>
          <w:t>s</w:t>
        </w:r>
      </w:ins>
      <w:ins w:id="239" w:author="Gendron, Matthew (DBR)" w:date="2021-10-21T10:47:00Z">
        <w:r w:rsidR="00D278CB">
          <w:rPr>
            <w:rFonts w:ascii="Times New Roman" w:hAnsi="Times New Roman" w:cs="Times New Roman"/>
          </w:rPr>
          <w:t xml:space="preserve"> </w:t>
        </w:r>
      </w:ins>
      <w:ins w:id="240" w:author="Gendron, Matthew (DBR)" w:date="2021-10-21T10:30:00Z">
        <w:r w:rsidRPr="00351897">
          <w:rPr>
            <w:rFonts w:ascii="Times New Roman" w:hAnsi="Times New Roman" w:cs="Times New Roman"/>
          </w:rPr>
          <w:t>producer to sell</w:t>
        </w:r>
        <w:r>
          <w:rPr>
            <w:rFonts w:ascii="Times New Roman" w:hAnsi="Times New Roman" w:cs="Times New Roman"/>
          </w:rPr>
          <w:t>, solicit or negotiate</w:t>
        </w:r>
        <w:r w:rsidRPr="00351897">
          <w:rPr>
            <w:rFonts w:ascii="Times New Roman" w:hAnsi="Times New Roman" w:cs="Times New Roman"/>
          </w:rPr>
          <w:t xml:space="preserve"> pet insurance for that insurer. An insurer may satisfy its responsibility under this </w:t>
        </w:r>
      </w:ins>
      <w:ins w:id="241" w:author="Gendron, Matthew (DBR)" w:date="2021-10-21T10:47:00Z">
        <w:r w:rsidR="001F1E0C">
          <w:rPr>
            <w:rFonts w:ascii="Times New Roman" w:hAnsi="Times New Roman" w:cs="Times New Roman"/>
          </w:rPr>
          <w:t xml:space="preserve">paragraph </w:t>
        </w:r>
      </w:ins>
      <w:ins w:id="242" w:author="Gendron, Matthew (DBR)" w:date="2021-10-21T10:30:00Z">
        <w:r w:rsidRPr="00351897">
          <w:rPr>
            <w:rFonts w:ascii="Times New Roman" w:hAnsi="Times New Roman" w:cs="Times New Roman"/>
          </w:rPr>
          <w:t>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ins>
    </w:p>
    <w:p w14:paraId="3C03117D" w14:textId="043C03AD" w:rsidR="00C778ED" w:rsidRPr="00C778ED" w:rsidRDefault="00C778ED">
      <w:pPr>
        <w:jc w:val="both"/>
        <w:rPr>
          <w:ins w:id="243" w:author="Gendron, Matthew (DBR)" w:date="2021-10-07T10:56:00Z"/>
          <w:rFonts w:ascii="Times New Roman" w:hAnsi="Times New Roman" w:cs="Times New Roman"/>
          <w:rPrChange w:id="244" w:author="Gendron, Matthew (DBR)" w:date="2021-10-07T10:56:00Z">
            <w:rPr>
              <w:ins w:id="245" w:author="Gendron, Matthew (DBR)" w:date="2021-10-07T10:56:00Z"/>
            </w:rPr>
          </w:rPrChange>
        </w:rPr>
        <w:pPrChange w:id="246" w:author="Gendron, Matthew (DBR)" w:date="2021-10-07T10:56:00Z">
          <w:pPr>
            <w:pStyle w:val="ListParagraph"/>
            <w:numPr>
              <w:numId w:val="15"/>
            </w:numPr>
            <w:ind w:left="1440" w:hanging="720"/>
            <w:jc w:val="both"/>
          </w:pPr>
        </w:pPrChange>
      </w:pPr>
      <w:ins w:id="247" w:author="Gendron, Matthew (DBR)" w:date="2021-10-07T10:56:00Z">
        <w:r w:rsidRPr="00C778ED">
          <w:rPr>
            <w:rFonts w:ascii="Times New Roman" w:hAnsi="Times New Roman" w:cs="Times New Roman"/>
            <w:rPrChange w:id="248" w:author="Gendron, Matthew (DBR)" w:date="2021-10-07T10:56:00Z">
              <w:rPr/>
            </w:rPrChange>
          </w:rPr>
          <w:t>[</w:t>
        </w:r>
      </w:ins>
      <w:ins w:id="249" w:author="Gendron, Matthew (DBR)" w:date="2021-10-07T11:17:00Z">
        <w:r w:rsidR="00D13A94">
          <w:rPr>
            <w:rFonts w:ascii="Times New Roman" w:hAnsi="Times New Roman" w:cs="Times New Roman"/>
            <w:i/>
            <w:iCs/>
          </w:rPr>
          <w:t>D</w:t>
        </w:r>
      </w:ins>
      <w:ins w:id="250" w:author="Gendron, Matthew (DBR)" w:date="2021-10-07T10:56:00Z">
        <w:r w:rsidRPr="00C778ED">
          <w:rPr>
            <w:rFonts w:ascii="Times New Roman" w:hAnsi="Times New Roman" w:cs="Times New Roman"/>
            <w:i/>
            <w:iCs/>
            <w:rPrChange w:id="251" w:author="Gendron, Matthew (DBR)" w:date="2021-10-07T10:56:00Z">
              <w:rPr/>
            </w:rPrChange>
          </w:rPr>
          <w:t xml:space="preserve">rafting </w:t>
        </w:r>
      </w:ins>
      <w:ins w:id="252" w:author="Gendron, Matthew (DBR)" w:date="2021-10-07T11:17:00Z">
        <w:r w:rsidR="00D13A94">
          <w:rPr>
            <w:rFonts w:ascii="Times New Roman" w:hAnsi="Times New Roman" w:cs="Times New Roman"/>
            <w:i/>
            <w:iCs/>
          </w:rPr>
          <w:t>N</w:t>
        </w:r>
      </w:ins>
      <w:ins w:id="253" w:author="Gendron, Matthew (DBR)" w:date="2021-10-07T10:56:00Z">
        <w:r w:rsidRPr="00C778ED">
          <w:rPr>
            <w:rFonts w:ascii="Times New Roman" w:hAnsi="Times New Roman" w:cs="Times New Roman"/>
            <w:i/>
            <w:iCs/>
            <w:rPrChange w:id="254" w:author="Gendron, Matthew (DBR)" w:date="2021-10-07T10:56:00Z">
              <w:rPr/>
            </w:rPrChange>
          </w:rPr>
          <w:t>ote: A state department of insurance may separately authorize a limited line producer to sell, solicit, or negotiate pet insurance, not based on authority in this statute.  See Uniform Licensing Standards section 37</w:t>
        </w:r>
      </w:ins>
      <w:ins w:id="255" w:author="Gendron, Matthew (DBR)" w:date="2021-10-07T11:29:00Z">
        <w:r w:rsidR="00111A4E">
          <w:rPr>
            <w:rFonts w:ascii="Times New Roman" w:hAnsi="Times New Roman" w:cs="Times New Roman"/>
            <w:i/>
            <w:iCs/>
          </w:rPr>
          <w:t xml:space="preserve"> </w:t>
        </w:r>
      </w:ins>
      <w:ins w:id="256" w:author="Gendron, Matthew (DBR)" w:date="2021-10-07T11:30:00Z">
        <w:r w:rsidR="00C3718D">
          <w:rPr>
            <w:rFonts w:ascii="Times New Roman" w:hAnsi="Times New Roman" w:cs="Times New Roman"/>
            <w:i/>
            <w:iCs/>
          </w:rPr>
          <w:t xml:space="preserve">(Non-Core Limited Lines) </w:t>
        </w:r>
      </w:ins>
      <w:ins w:id="257" w:author="Gendron, Matthew (DBR)" w:date="2021-10-07T11:29:00Z">
        <w:r w:rsidR="00111A4E">
          <w:rPr>
            <w:rFonts w:ascii="Times New Roman" w:hAnsi="Times New Roman" w:cs="Times New Roman"/>
            <w:i/>
            <w:iCs/>
          </w:rPr>
          <w:t>and Chapter 9 of the Producer Licensing Handbook</w:t>
        </w:r>
      </w:ins>
      <w:ins w:id="258" w:author="Gendron, Matthew (DBR)" w:date="2021-10-07T10:56:00Z">
        <w:r w:rsidRPr="00C778ED">
          <w:rPr>
            <w:rFonts w:ascii="Times New Roman" w:hAnsi="Times New Roman" w:cs="Times New Roman"/>
            <w:rPrChange w:id="259" w:author="Gendron, Matthew (DBR)" w:date="2021-10-07T10:56:00Z">
              <w:rPr/>
            </w:rPrChange>
          </w:rPr>
          <w:t>.]</w:t>
        </w:r>
      </w:ins>
    </w:p>
    <w:p w14:paraId="602B30A8" w14:textId="77777777" w:rsidR="00324AC8" w:rsidRPr="009D37FF" w:rsidRDefault="00324AC8">
      <w:pPr>
        <w:pStyle w:val="ListParagraph"/>
        <w:numPr>
          <w:ilvl w:val="0"/>
          <w:numId w:val="16"/>
        </w:numPr>
        <w:spacing w:line="240" w:lineRule="auto"/>
        <w:contextualSpacing w:val="0"/>
        <w:jc w:val="both"/>
        <w:rPr>
          <w:ins w:id="260" w:author="Gendron, Matthew (DBR)" w:date="2021-10-06T16:11:00Z"/>
          <w:rFonts w:ascii="Times New Roman" w:hAnsi="Times New Roman" w:cs="Times New Roman"/>
          <w:rPrChange w:id="261" w:author="Gendron, Matthew (DBR)" w:date="2021-10-06T18:23:00Z">
            <w:rPr>
              <w:ins w:id="262" w:author="Gendron, Matthew (DBR)" w:date="2021-10-06T16:11:00Z"/>
            </w:rPr>
          </w:rPrChange>
        </w:rPr>
        <w:pPrChange w:id="263" w:author="Gendron, Matthew (DBR)" w:date="2021-10-13T09:49:00Z">
          <w:pPr>
            <w:pStyle w:val="ListParagraph"/>
            <w:numPr>
              <w:numId w:val="15"/>
            </w:numPr>
            <w:spacing w:line="240" w:lineRule="auto"/>
            <w:ind w:left="1440" w:hanging="720"/>
            <w:jc w:val="both"/>
          </w:pPr>
        </w:pPrChange>
      </w:pPr>
      <w:ins w:id="264" w:author="Gendron, Matthew (DBR)" w:date="2021-10-06T16:11:00Z">
        <w:r w:rsidRPr="009D37FF">
          <w:rPr>
            <w:rFonts w:ascii="Times New Roman" w:hAnsi="Times New Roman" w:cs="Times New Roman"/>
            <w:rPrChange w:id="265" w:author="Gendron, Matthew (DBR)" w:date="2021-10-06T18:23:00Z">
              <w:rPr/>
            </w:rPrChange>
          </w:rPr>
          <w:t xml:space="preserve">The training required under this section shall include information on the following topics: </w:t>
        </w:r>
      </w:ins>
    </w:p>
    <w:p w14:paraId="169CBC01" w14:textId="6D2AC80A" w:rsidR="00324AC8" w:rsidRPr="009D37FF" w:rsidRDefault="00324AC8">
      <w:pPr>
        <w:pStyle w:val="ListParagraph"/>
        <w:numPr>
          <w:ilvl w:val="1"/>
          <w:numId w:val="16"/>
        </w:numPr>
        <w:spacing w:line="240" w:lineRule="auto"/>
        <w:contextualSpacing w:val="0"/>
        <w:jc w:val="both"/>
        <w:rPr>
          <w:ins w:id="266" w:author="Gendron, Matthew (DBR)" w:date="2021-10-06T16:12:00Z"/>
          <w:rFonts w:ascii="Times New Roman" w:hAnsi="Times New Roman" w:cs="Times New Roman"/>
          <w:rPrChange w:id="267" w:author="Gendron, Matthew (DBR)" w:date="2021-10-06T18:23:00Z">
            <w:rPr>
              <w:ins w:id="268" w:author="Gendron, Matthew (DBR)" w:date="2021-10-06T16:12:00Z"/>
            </w:rPr>
          </w:rPrChange>
        </w:rPr>
        <w:pPrChange w:id="269" w:author="Gendron, Matthew (DBR)" w:date="2021-10-13T09:49:00Z">
          <w:pPr>
            <w:pStyle w:val="ListParagraph"/>
            <w:numPr>
              <w:ilvl w:val="1"/>
              <w:numId w:val="15"/>
            </w:numPr>
            <w:spacing w:line="240" w:lineRule="auto"/>
            <w:ind w:left="1800" w:hanging="360"/>
            <w:jc w:val="both"/>
          </w:pPr>
        </w:pPrChange>
      </w:pPr>
      <w:ins w:id="270" w:author="Gendron, Matthew (DBR)" w:date="2021-10-06T16:12:00Z">
        <w:r w:rsidRPr="009D37FF">
          <w:rPr>
            <w:rFonts w:ascii="Times New Roman" w:hAnsi="Times New Roman" w:cs="Times New Roman"/>
            <w:rPrChange w:id="271" w:author="Gendron, Matthew (DBR)" w:date="2021-10-06T18:23:00Z">
              <w:rPr/>
            </w:rPrChange>
          </w:rPr>
          <w:t>Preexisting conditions and waiting periods</w:t>
        </w:r>
      </w:ins>
      <w:ins w:id="272" w:author="Gendron, Matthew (DBR)" w:date="2021-10-06T16:22:00Z">
        <w:r w:rsidR="00486B49" w:rsidRPr="009D37FF">
          <w:rPr>
            <w:rFonts w:ascii="Times New Roman" w:hAnsi="Times New Roman" w:cs="Times New Roman"/>
            <w:rPrChange w:id="273" w:author="Gendron, Matthew (DBR)" w:date="2021-10-06T18:23:00Z">
              <w:rPr>
                <w:rFonts w:cstheme="minorHAnsi"/>
              </w:rPr>
            </w:rPrChange>
          </w:rPr>
          <w:t>;</w:t>
        </w:r>
      </w:ins>
    </w:p>
    <w:p w14:paraId="429BF191" w14:textId="1D4928F6" w:rsidR="00324AC8" w:rsidRPr="009D37FF" w:rsidRDefault="00324AC8">
      <w:pPr>
        <w:pStyle w:val="ListParagraph"/>
        <w:numPr>
          <w:ilvl w:val="1"/>
          <w:numId w:val="16"/>
        </w:numPr>
        <w:spacing w:line="240" w:lineRule="auto"/>
        <w:contextualSpacing w:val="0"/>
        <w:jc w:val="both"/>
        <w:rPr>
          <w:ins w:id="274" w:author="Gendron, Matthew (DBR)" w:date="2021-10-06T16:14:00Z"/>
          <w:rFonts w:ascii="Times New Roman" w:hAnsi="Times New Roman" w:cs="Times New Roman"/>
          <w:rPrChange w:id="275" w:author="Gendron, Matthew (DBR)" w:date="2021-10-06T18:23:00Z">
            <w:rPr>
              <w:ins w:id="276" w:author="Gendron, Matthew (DBR)" w:date="2021-10-06T16:14:00Z"/>
              <w:rFonts w:ascii="Times New Roman" w:hAnsi="Times New Roman" w:cs="Times New Roman"/>
              <w:sz w:val="20"/>
              <w:szCs w:val="20"/>
            </w:rPr>
          </w:rPrChange>
        </w:rPr>
        <w:pPrChange w:id="277" w:author="Gendron, Matthew (DBR)" w:date="2021-10-13T09:49:00Z">
          <w:pPr>
            <w:pStyle w:val="ListParagraph"/>
            <w:numPr>
              <w:ilvl w:val="1"/>
              <w:numId w:val="15"/>
            </w:numPr>
            <w:spacing w:line="240" w:lineRule="auto"/>
            <w:ind w:left="1800" w:hanging="360"/>
            <w:jc w:val="both"/>
          </w:pPr>
        </w:pPrChange>
      </w:pPr>
      <w:ins w:id="278" w:author="Gendron, Matthew (DBR)" w:date="2021-10-06T16:13:00Z">
        <w:r w:rsidRPr="009D37FF">
          <w:rPr>
            <w:rFonts w:ascii="Times New Roman" w:hAnsi="Times New Roman" w:cs="Times New Roman"/>
            <w:rPrChange w:id="279" w:author="Gendron, Matthew (DBR)" w:date="2021-10-06T18:23:00Z">
              <w:rPr>
                <w:rFonts w:ascii="Times New Roman" w:hAnsi="Times New Roman" w:cs="Times New Roman"/>
                <w:sz w:val="20"/>
                <w:szCs w:val="20"/>
              </w:rPr>
            </w:rPrChange>
          </w:rPr>
          <w:t>The</w:t>
        </w:r>
      </w:ins>
      <w:ins w:id="280" w:author="Gendron, Matthew (DBR)" w:date="2021-10-06T16:14:00Z">
        <w:r w:rsidRPr="009D37FF">
          <w:rPr>
            <w:rFonts w:ascii="Times New Roman" w:hAnsi="Times New Roman" w:cs="Times New Roman"/>
            <w:rPrChange w:id="281" w:author="Gendron, Matthew (DBR)" w:date="2021-10-06T18:23:00Z">
              <w:rPr>
                <w:rFonts w:ascii="Times New Roman" w:hAnsi="Times New Roman" w:cs="Times New Roman"/>
                <w:sz w:val="20"/>
                <w:szCs w:val="20"/>
              </w:rPr>
            </w:rPrChange>
          </w:rPr>
          <w:t xml:space="preserve"> differences between pet insurance and non-insurance wellness programs</w:t>
        </w:r>
      </w:ins>
      <w:ins w:id="282" w:author="Gendron, Matthew (DBR)" w:date="2021-10-06T16:22:00Z">
        <w:r w:rsidR="00486B49" w:rsidRPr="009D37FF">
          <w:rPr>
            <w:rFonts w:ascii="Times New Roman" w:hAnsi="Times New Roman" w:cs="Times New Roman"/>
            <w:rPrChange w:id="283" w:author="Gendron, Matthew (DBR)" w:date="2021-10-06T18:23:00Z">
              <w:rPr>
                <w:rFonts w:cstheme="minorHAnsi"/>
              </w:rPr>
            </w:rPrChange>
          </w:rPr>
          <w:t>;</w:t>
        </w:r>
      </w:ins>
    </w:p>
    <w:p w14:paraId="053A5047" w14:textId="0A5D1CF9" w:rsidR="00154D4A" w:rsidRPr="009D37FF" w:rsidRDefault="00324AC8">
      <w:pPr>
        <w:pStyle w:val="ListParagraph"/>
        <w:numPr>
          <w:ilvl w:val="1"/>
          <w:numId w:val="16"/>
        </w:numPr>
        <w:spacing w:line="240" w:lineRule="auto"/>
        <w:contextualSpacing w:val="0"/>
        <w:jc w:val="both"/>
        <w:rPr>
          <w:ins w:id="284" w:author="Gendron, Matthew (DBR)" w:date="2021-10-06T16:22:00Z"/>
          <w:rFonts w:ascii="Times New Roman" w:hAnsi="Times New Roman" w:cs="Times New Roman"/>
          <w:rPrChange w:id="285" w:author="Gendron, Matthew (DBR)" w:date="2021-10-06T18:23:00Z">
            <w:rPr>
              <w:ins w:id="286" w:author="Gendron, Matthew (DBR)" w:date="2021-10-06T16:22:00Z"/>
              <w:rFonts w:cstheme="minorHAnsi"/>
            </w:rPr>
          </w:rPrChange>
        </w:rPr>
        <w:pPrChange w:id="287" w:author="Gendron, Matthew (DBR)" w:date="2021-10-13T09:49:00Z">
          <w:pPr>
            <w:pStyle w:val="ListParagraph"/>
            <w:numPr>
              <w:ilvl w:val="1"/>
              <w:numId w:val="15"/>
            </w:numPr>
            <w:spacing w:line="240" w:lineRule="auto"/>
            <w:ind w:left="1800" w:hanging="360"/>
            <w:jc w:val="both"/>
          </w:pPr>
        </w:pPrChange>
      </w:pPr>
      <w:ins w:id="288" w:author="Gendron, Matthew (DBR)" w:date="2021-10-06T16:13:00Z">
        <w:r w:rsidRPr="009D37FF">
          <w:rPr>
            <w:rFonts w:ascii="Times New Roman" w:hAnsi="Times New Roman" w:cs="Times New Roman"/>
            <w:rPrChange w:id="289" w:author="Gendron, Matthew (DBR)" w:date="2021-10-06T18:23:00Z">
              <w:rPr/>
            </w:rPrChange>
          </w:rPr>
          <w:t>H</w:t>
        </w:r>
      </w:ins>
      <w:ins w:id="290" w:author="Gendron, Matthew (DBR)" w:date="2021-10-06T16:12:00Z">
        <w:r w:rsidRPr="009D37FF">
          <w:rPr>
            <w:rFonts w:ascii="Times New Roman" w:hAnsi="Times New Roman" w:cs="Times New Roman"/>
            <w:rPrChange w:id="291" w:author="Gendron, Matthew (DBR)" w:date="2021-10-06T18:23:00Z">
              <w:rPr/>
            </w:rPrChange>
          </w:rPr>
          <w:t>ereditary disorder</w:t>
        </w:r>
      </w:ins>
      <w:ins w:id="292" w:author="Gendron, Matthew (DBR)" w:date="2021-10-06T16:13:00Z">
        <w:r w:rsidRPr="009D37FF">
          <w:rPr>
            <w:rFonts w:ascii="Times New Roman" w:hAnsi="Times New Roman" w:cs="Times New Roman"/>
            <w:rPrChange w:id="293" w:author="Gendron, Matthew (DBR)" w:date="2021-10-06T18:23:00Z">
              <w:rPr/>
            </w:rPrChange>
          </w:rPr>
          <w:t>s</w:t>
        </w:r>
      </w:ins>
      <w:ins w:id="294" w:author="Gendron, Matthew (DBR)" w:date="2021-10-06T16:12:00Z">
        <w:r w:rsidRPr="009D37FF">
          <w:rPr>
            <w:rFonts w:ascii="Times New Roman" w:hAnsi="Times New Roman" w:cs="Times New Roman"/>
            <w:rPrChange w:id="295" w:author="Gendron, Matthew (DBR)" w:date="2021-10-06T18:23:00Z">
              <w:rPr/>
            </w:rPrChange>
          </w:rPr>
          <w:t>, congenital anomal</w:t>
        </w:r>
      </w:ins>
      <w:ins w:id="296" w:author="Gendron, Matthew (DBR)" w:date="2021-10-06T16:13:00Z">
        <w:r w:rsidRPr="009D37FF">
          <w:rPr>
            <w:rFonts w:ascii="Times New Roman" w:hAnsi="Times New Roman" w:cs="Times New Roman"/>
            <w:rPrChange w:id="297" w:author="Gendron, Matthew (DBR)" w:date="2021-10-06T18:23:00Z">
              <w:rPr/>
            </w:rPrChange>
          </w:rPr>
          <w:t>ies</w:t>
        </w:r>
      </w:ins>
      <w:ins w:id="298" w:author="Gendron, Matthew (DBR)" w:date="2021-10-06T16:12:00Z">
        <w:r w:rsidRPr="009D37FF">
          <w:rPr>
            <w:rFonts w:ascii="Times New Roman" w:hAnsi="Times New Roman" w:cs="Times New Roman"/>
            <w:rPrChange w:id="299" w:author="Gendron, Matthew (DBR)" w:date="2021-10-06T18:23:00Z">
              <w:rPr/>
            </w:rPrChange>
          </w:rPr>
          <w:t xml:space="preserve"> or disorder</w:t>
        </w:r>
      </w:ins>
      <w:ins w:id="300" w:author="Gendron, Matthew (DBR)" w:date="2021-10-06T16:13:00Z">
        <w:r w:rsidRPr="009D37FF">
          <w:rPr>
            <w:rFonts w:ascii="Times New Roman" w:hAnsi="Times New Roman" w:cs="Times New Roman"/>
            <w:rPrChange w:id="301" w:author="Gendron, Matthew (DBR)" w:date="2021-10-06T18:23:00Z">
              <w:rPr/>
            </w:rPrChange>
          </w:rPr>
          <w:t xml:space="preserve">s, and </w:t>
        </w:r>
      </w:ins>
      <w:ins w:id="302" w:author="Gendron, Matthew (DBR)" w:date="2021-10-06T16:12:00Z">
        <w:r w:rsidRPr="009D37FF">
          <w:rPr>
            <w:rFonts w:ascii="Times New Roman" w:hAnsi="Times New Roman" w:cs="Times New Roman"/>
            <w:rPrChange w:id="303" w:author="Gendron, Matthew (DBR)" w:date="2021-10-06T18:23:00Z">
              <w:rPr/>
            </w:rPrChange>
          </w:rPr>
          <w:t>chronic condition</w:t>
        </w:r>
      </w:ins>
      <w:ins w:id="304" w:author="Gendron, Matthew (DBR)" w:date="2021-10-06T16:13:00Z">
        <w:r w:rsidRPr="009D37FF">
          <w:rPr>
            <w:rFonts w:ascii="Times New Roman" w:hAnsi="Times New Roman" w:cs="Times New Roman"/>
            <w:rPrChange w:id="305" w:author="Gendron, Matthew (DBR)" w:date="2021-10-06T18:23:00Z">
              <w:rPr/>
            </w:rPrChange>
          </w:rPr>
          <w:t>s and how pet insurance policies interact with those conditions</w:t>
        </w:r>
      </w:ins>
      <w:ins w:id="306" w:author="Gendron, Matthew (DBR)" w:date="2021-10-06T16:22:00Z">
        <w:r w:rsidR="00486B49" w:rsidRPr="009D37FF">
          <w:rPr>
            <w:rFonts w:ascii="Times New Roman" w:hAnsi="Times New Roman" w:cs="Times New Roman"/>
            <w:rPrChange w:id="307" w:author="Gendron, Matthew (DBR)" w:date="2021-10-06T18:23:00Z">
              <w:rPr>
                <w:rFonts w:cstheme="minorHAnsi"/>
              </w:rPr>
            </w:rPrChange>
          </w:rPr>
          <w:t>;</w:t>
        </w:r>
      </w:ins>
      <w:ins w:id="308" w:author="Gendron, Matthew (DBR)" w:date="2021-10-06T16:23:00Z">
        <w:r w:rsidR="00486B49" w:rsidRPr="009D37FF">
          <w:rPr>
            <w:rFonts w:ascii="Times New Roman" w:hAnsi="Times New Roman" w:cs="Times New Roman"/>
            <w:rPrChange w:id="309" w:author="Gendron, Matthew (DBR)" w:date="2021-10-06T18:23:00Z">
              <w:rPr>
                <w:rFonts w:cstheme="minorHAnsi"/>
              </w:rPr>
            </w:rPrChange>
          </w:rPr>
          <w:t xml:space="preserve"> and</w:t>
        </w:r>
      </w:ins>
    </w:p>
    <w:p w14:paraId="7B21B999" w14:textId="3E31E0B7" w:rsidR="00486B49" w:rsidRPr="009D37FF" w:rsidRDefault="00486B49">
      <w:pPr>
        <w:pStyle w:val="ListParagraph"/>
        <w:numPr>
          <w:ilvl w:val="1"/>
          <w:numId w:val="16"/>
        </w:numPr>
        <w:spacing w:line="240" w:lineRule="auto"/>
        <w:contextualSpacing w:val="0"/>
        <w:jc w:val="both"/>
        <w:rPr>
          <w:ins w:id="310" w:author="Gendron, Matthew (DBR)" w:date="2021-10-06T16:21:00Z"/>
          <w:rFonts w:ascii="Times New Roman" w:hAnsi="Times New Roman" w:cs="Times New Roman"/>
          <w:rPrChange w:id="311" w:author="Gendron, Matthew (DBR)" w:date="2021-10-06T18:23:00Z">
            <w:rPr>
              <w:ins w:id="312" w:author="Gendron, Matthew (DBR)" w:date="2021-10-06T16:21:00Z"/>
              <w:rFonts w:cstheme="minorHAnsi"/>
            </w:rPr>
          </w:rPrChange>
        </w:rPr>
        <w:pPrChange w:id="313" w:author="Gendron, Matthew (DBR)" w:date="2021-10-13T09:49:00Z">
          <w:pPr>
            <w:pStyle w:val="ListParagraph"/>
            <w:numPr>
              <w:ilvl w:val="1"/>
              <w:numId w:val="15"/>
            </w:numPr>
            <w:spacing w:line="240" w:lineRule="auto"/>
            <w:ind w:left="1800" w:hanging="360"/>
            <w:jc w:val="both"/>
          </w:pPr>
        </w:pPrChange>
      </w:pPr>
      <w:ins w:id="314" w:author="Gendron, Matthew (DBR)" w:date="2021-10-06T16:22:00Z">
        <w:r w:rsidRPr="009D37FF">
          <w:rPr>
            <w:rFonts w:ascii="Times New Roman" w:hAnsi="Times New Roman" w:cs="Times New Roman"/>
            <w:rPrChange w:id="315" w:author="Gendron, Matthew (DBR)" w:date="2021-10-06T18:23:00Z">
              <w:rPr>
                <w:rFonts w:cstheme="minorHAnsi"/>
              </w:rPr>
            </w:rPrChange>
          </w:rPr>
          <w:t>Rating, underwrit</w:t>
        </w:r>
      </w:ins>
      <w:ins w:id="316" w:author="Gendron, Matthew (DBR)" w:date="2021-10-06T16:23:00Z">
        <w:r w:rsidRPr="009D37FF">
          <w:rPr>
            <w:rFonts w:ascii="Times New Roman" w:hAnsi="Times New Roman" w:cs="Times New Roman"/>
            <w:rPrChange w:id="317" w:author="Gendron, Matthew (DBR)" w:date="2021-10-06T18:23:00Z">
              <w:rPr>
                <w:rFonts w:cstheme="minorHAnsi"/>
              </w:rPr>
            </w:rPrChange>
          </w:rPr>
          <w:t>ing, renewal, and other related administrative topics.</w:t>
        </w:r>
      </w:ins>
    </w:p>
    <w:bookmarkEnd w:id="15"/>
    <w:p w14:paraId="3B577239" w14:textId="77777777" w:rsidR="00154D4A" w:rsidRPr="00F96383" w:rsidRDefault="00154D4A" w:rsidP="00147418">
      <w:pPr>
        <w:spacing w:line="240" w:lineRule="auto"/>
        <w:jc w:val="both"/>
        <w:rPr>
          <w:rFonts w:ascii="Times New Roman" w:hAnsi="Times New Roman" w:cs="Times New Roman"/>
          <w:sz w:val="20"/>
          <w:szCs w:val="20"/>
        </w:rPr>
      </w:pPr>
    </w:p>
    <w:sectPr w:rsidR="00154D4A" w:rsidRPr="00F96383" w:rsidSect="00F96383">
      <w:headerReference w:type="default" r:id="rId13"/>
      <w:footerReference w:type="even" r:id="rId14"/>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BE28" w14:textId="77777777" w:rsidR="00F53640" w:rsidRDefault="00F53640" w:rsidP="00D82B24">
      <w:pPr>
        <w:spacing w:after="0" w:line="240" w:lineRule="auto"/>
      </w:pPr>
      <w:r>
        <w:separator/>
      </w:r>
    </w:p>
  </w:endnote>
  <w:endnote w:type="continuationSeparator" w:id="0">
    <w:p w14:paraId="649E6333" w14:textId="77777777" w:rsidR="00F53640" w:rsidRDefault="00F53640"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1546C5" w:rsidRDefault="001546C5" w:rsidP="001546C5">
    <w:pPr>
      <w:pStyle w:val="Footer"/>
      <w:tabs>
        <w:tab w:val="clear" w:pos="4680"/>
        <w:tab w:val="center" w:pos="5040"/>
      </w:tabs>
      <w:rPr>
        <w:sz w:val="20"/>
        <w:szCs w:val="20"/>
      </w:rPr>
    </w:pPr>
    <w:r w:rsidRPr="003D0FFF">
      <w:rPr>
        <w:rFonts w:ascii="Times New Roman" w:hAnsi="Times New Roman" w:cs="Times New Roman"/>
        <w:sz w:val="16"/>
        <w:szCs w:val="16"/>
      </w:rPr>
      <w:t>© 2021 National Association of Insurance Commissioners</w:t>
    </w:r>
    <w:r>
      <w:rPr>
        <w:rFonts w:ascii="Times New Roman" w:hAnsi="Times New Roman" w:cs="Times New Roman"/>
        <w:sz w:val="16"/>
        <w:szCs w:val="16"/>
      </w:rPr>
      <w:tab/>
    </w:r>
    <w:r w:rsidRPr="001546C5">
      <w:rPr>
        <w:rFonts w:ascii="Times New Roman" w:hAnsi="Times New Roman" w:cs="Times New Roman"/>
        <w:sz w:val="20"/>
        <w:szCs w:val="20"/>
      </w:rPr>
      <w:fldChar w:fldCharType="begin"/>
    </w:r>
    <w:r w:rsidRPr="001546C5">
      <w:rPr>
        <w:rFonts w:ascii="Times New Roman" w:hAnsi="Times New Roman" w:cs="Times New Roman"/>
        <w:sz w:val="20"/>
        <w:szCs w:val="20"/>
      </w:rPr>
      <w:instrText xml:space="preserve"> PAGE   \* MERGEFORMAT </w:instrText>
    </w:r>
    <w:r w:rsidRPr="001546C5">
      <w:rPr>
        <w:rFonts w:ascii="Times New Roman" w:hAnsi="Times New Roman" w:cs="Times New Roman"/>
        <w:sz w:val="20"/>
        <w:szCs w:val="20"/>
      </w:rPr>
      <w:fldChar w:fldCharType="separate"/>
    </w:r>
    <w:r w:rsidRPr="001546C5">
      <w:rPr>
        <w:rFonts w:ascii="Times New Roman" w:hAnsi="Times New Roman" w:cs="Times New Roman"/>
        <w:noProof/>
        <w:sz w:val="20"/>
        <w:szCs w:val="20"/>
      </w:rPr>
      <w:t>1</w:t>
    </w:r>
    <w:r w:rsidRPr="001546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B5F8" w14:textId="77777777" w:rsidR="00F53640" w:rsidRDefault="00F53640" w:rsidP="00D82B24">
      <w:pPr>
        <w:spacing w:after="0" w:line="240" w:lineRule="auto"/>
      </w:pPr>
      <w:r>
        <w:separator/>
      </w:r>
    </w:p>
  </w:footnote>
  <w:footnote w:type="continuationSeparator" w:id="0">
    <w:p w14:paraId="5D29B06C" w14:textId="77777777" w:rsidR="00F53640" w:rsidRDefault="00F53640"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7B5260">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732D62"/>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7"/>
  </w:num>
  <w:num w:numId="4">
    <w:abstractNumId w:val="4"/>
  </w:num>
  <w:num w:numId="5">
    <w:abstractNumId w:val="10"/>
  </w:num>
  <w:num w:numId="6">
    <w:abstractNumId w:val="1"/>
  </w:num>
  <w:num w:numId="7">
    <w:abstractNumId w:val="0"/>
  </w:num>
  <w:num w:numId="8">
    <w:abstractNumId w:val="8"/>
  </w:num>
  <w:num w:numId="9">
    <w:abstractNumId w:val="11"/>
  </w:num>
  <w:num w:numId="10">
    <w:abstractNumId w:val="5"/>
  </w:num>
  <w:num w:numId="11">
    <w:abstractNumId w:val="13"/>
  </w:num>
  <w:num w:numId="12">
    <w:abstractNumId w:val="14"/>
  </w:num>
  <w:num w:numId="13">
    <w:abstractNumId w:val="3"/>
  </w:num>
  <w:num w:numId="14">
    <w:abstractNumId w:val="2"/>
  </w:num>
  <w:num w:numId="15">
    <w:abstractNumId w:val="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dron, Matthew (DBR)">
    <w15:presenceInfo w15:providerId="AD" w15:userId="S::Matthew.Gendron@dbr.ri.gov::96d33965-d883-42b7-a068-797fe77d86e2"/>
  </w15:person>
  <w15:person w15:author="Crews, Libby">
    <w15:presenceInfo w15:providerId="AD" w15:userId="S::ecrews@naic.org::0d1037f0-fe2d-4560-b843-f45f59416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626A9"/>
    <w:rsid w:val="000663EA"/>
    <w:rsid w:val="0006641F"/>
    <w:rsid w:val="0007264E"/>
    <w:rsid w:val="00072E67"/>
    <w:rsid w:val="000778E6"/>
    <w:rsid w:val="00087090"/>
    <w:rsid w:val="00095E48"/>
    <w:rsid w:val="000D4170"/>
    <w:rsid w:val="000F5BAE"/>
    <w:rsid w:val="00111A4E"/>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1C68"/>
    <w:rsid w:val="001C25F3"/>
    <w:rsid w:val="001C6ED0"/>
    <w:rsid w:val="001D41E8"/>
    <w:rsid w:val="001D58A8"/>
    <w:rsid w:val="001D6928"/>
    <w:rsid w:val="001F1E0C"/>
    <w:rsid w:val="001F5AFD"/>
    <w:rsid w:val="00205BD5"/>
    <w:rsid w:val="0021608A"/>
    <w:rsid w:val="00230379"/>
    <w:rsid w:val="0023664E"/>
    <w:rsid w:val="002402D0"/>
    <w:rsid w:val="00240D68"/>
    <w:rsid w:val="002501F2"/>
    <w:rsid w:val="00253472"/>
    <w:rsid w:val="0026518A"/>
    <w:rsid w:val="00276C39"/>
    <w:rsid w:val="00280B08"/>
    <w:rsid w:val="00287DA8"/>
    <w:rsid w:val="002902FA"/>
    <w:rsid w:val="0029518C"/>
    <w:rsid w:val="002C01DE"/>
    <w:rsid w:val="002C2246"/>
    <w:rsid w:val="002D5BFF"/>
    <w:rsid w:val="002D643A"/>
    <w:rsid w:val="002E4133"/>
    <w:rsid w:val="002E5FE5"/>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5E25"/>
    <w:rsid w:val="004D625C"/>
    <w:rsid w:val="004E74E5"/>
    <w:rsid w:val="004F1AC5"/>
    <w:rsid w:val="004F6036"/>
    <w:rsid w:val="005055AD"/>
    <w:rsid w:val="00523D30"/>
    <w:rsid w:val="00523EC4"/>
    <w:rsid w:val="00524D5B"/>
    <w:rsid w:val="005250BC"/>
    <w:rsid w:val="00530930"/>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D1044"/>
    <w:rsid w:val="006E53C9"/>
    <w:rsid w:val="006F4AB4"/>
    <w:rsid w:val="006F7988"/>
    <w:rsid w:val="00703C51"/>
    <w:rsid w:val="00706057"/>
    <w:rsid w:val="0071739C"/>
    <w:rsid w:val="00724F75"/>
    <w:rsid w:val="00732333"/>
    <w:rsid w:val="00734956"/>
    <w:rsid w:val="00746688"/>
    <w:rsid w:val="0075542E"/>
    <w:rsid w:val="0077376B"/>
    <w:rsid w:val="00785FFE"/>
    <w:rsid w:val="0079172B"/>
    <w:rsid w:val="00791921"/>
    <w:rsid w:val="00793C8D"/>
    <w:rsid w:val="00797190"/>
    <w:rsid w:val="007A4D3D"/>
    <w:rsid w:val="007B28A8"/>
    <w:rsid w:val="007B46F7"/>
    <w:rsid w:val="007B5260"/>
    <w:rsid w:val="007C0F83"/>
    <w:rsid w:val="007C7355"/>
    <w:rsid w:val="007E01AB"/>
    <w:rsid w:val="007E0AE7"/>
    <w:rsid w:val="007F419C"/>
    <w:rsid w:val="007F5FD4"/>
    <w:rsid w:val="008005A8"/>
    <w:rsid w:val="0080106C"/>
    <w:rsid w:val="00813264"/>
    <w:rsid w:val="00815A36"/>
    <w:rsid w:val="00837F1A"/>
    <w:rsid w:val="00851740"/>
    <w:rsid w:val="00851A14"/>
    <w:rsid w:val="00857A69"/>
    <w:rsid w:val="00862EBC"/>
    <w:rsid w:val="008808C7"/>
    <w:rsid w:val="00883438"/>
    <w:rsid w:val="008879A8"/>
    <w:rsid w:val="008A1099"/>
    <w:rsid w:val="008A66EC"/>
    <w:rsid w:val="008C2014"/>
    <w:rsid w:val="008C55C9"/>
    <w:rsid w:val="008D3B85"/>
    <w:rsid w:val="008D6FD8"/>
    <w:rsid w:val="008F5D2B"/>
    <w:rsid w:val="009017DF"/>
    <w:rsid w:val="00934842"/>
    <w:rsid w:val="00941142"/>
    <w:rsid w:val="00941384"/>
    <w:rsid w:val="0094374E"/>
    <w:rsid w:val="0095044C"/>
    <w:rsid w:val="00951F23"/>
    <w:rsid w:val="00952567"/>
    <w:rsid w:val="00952688"/>
    <w:rsid w:val="0096146A"/>
    <w:rsid w:val="00976984"/>
    <w:rsid w:val="009808E1"/>
    <w:rsid w:val="009863EE"/>
    <w:rsid w:val="00986A34"/>
    <w:rsid w:val="00992571"/>
    <w:rsid w:val="00995608"/>
    <w:rsid w:val="009B6520"/>
    <w:rsid w:val="009C080D"/>
    <w:rsid w:val="009D37FF"/>
    <w:rsid w:val="009D7247"/>
    <w:rsid w:val="009E023F"/>
    <w:rsid w:val="009E3BCB"/>
    <w:rsid w:val="009E6088"/>
    <w:rsid w:val="009E66B7"/>
    <w:rsid w:val="009F43FA"/>
    <w:rsid w:val="009F7F33"/>
    <w:rsid w:val="00A02E95"/>
    <w:rsid w:val="00A1372F"/>
    <w:rsid w:val="00A14FB8"/>
    <w:rsid w:val="00A14FE8"/>
    <w:rsid w:val="00A175FF"/>
    <w:rsid w:val="00A2531F"/>
    <w:rsid w:val="00A36FE5"/>
    <w:rsid w:val="00A40E3A"/>
    <w:rsid w:val="00A52152"/>
    <w:rsid w:val="00A52F9A"/>
    <w:rsid w:val="00A579BB"/>
    <w:rsid w:val="00A65F85"/>
    <w:rsid w:val="00A755E1"/>
    <w:rsid w:val="00A772BB"/>
    <w:rsid w:val="00A84BEF"/>
    <w:rsid w:val="00A873ED"/>
    <w:rsid w:val="00A92041"/>
    <w:rsid w:val="00A94F3E"/>
    <w:rsid w:val="00A94F40"/>
    <w:rsid w:val="00AB154B"/>
    <w:rsid w:val="00AB2753"/>
    <w:rsid w:val="00AB57DE"/>
    <w:rsid w:val="00AC5347"/>
    <w:rsid w:val="00AD118F"/>
    <w:rsid w:val="00AD25BA"/>
    <w:rsid w:val="00AE1A7C"/>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249E"/>
    <w:rsid w:val="00BE4DDE"/>
    <w:rsid w:val="00BF1E1B"/>
    <w:rsid w:val="00BF52DA"/>
    <w:rsid w:val="00C07C8C"/>
    <w:rsid w:val="00C10710"/>
    <w:rsid w:val="00C138CD"/>
    <w:rsid w:val="00C1398A"/>
    <w:rsid w:val="00C31F8B"/>
    <w:rsid w:val="00C3718D"/>
    <w:rsid w:val="00C412F6"/>
    <w:rsid w:val="00C417C0"/>
    <w:rsid w:val="00C5192F"/>
    <w:rsid w:val="00C55864"/>
    <w:rsid w:val="00C55D6B"/>
    <w:rsid w:val="00C7463E"/>
    <w:rsid w:val="00C76F39"/>
    <w:rsid w:val="00C778ED"/>
    <w:rsid w:val="00C81AE7"/>
    <w:rsid w:val="00CA0A09"/>
    <w:rsid w:val="00CA4AA5"/>
    <w:rsid w:val="00CB19BE"/>
    <w:rsid w:val="00CB2462"/>
    <w:rsid w:val="00CB7D91"/>
    <w:rsid w:val="00CC1B6C"/>
    <w:rsid w:val="00CC46D0"/>
    <w:rsid w:val="00CD04BF"/>
    <w:rsid w:val="00CD4E0B"/>
    <w:rsid w:val="00CF5A3B"/>
    <w:rsid w:val="00D0100E"/>
    <w:rsid w:val="00D01D65"/>
    <w:rsid w:val="00D022C7"/>
    <w:rsid w:val="00D13A94"/>
    <w:rsid w:val="00D13CFE"/>
    <w:rsid w:val="00D13D70"/>
    <w:rsid w:val="00D278CB"/>
    <w:rsid w:val="00D376F8"/>
    <w:rsid w:val="00D522B1"/>
    <w:rsid w:val="00D5632B"/>
    <w:rsid w:val="00D7150D"/>
    <w:rsid w:val="00D824F7"/>
    <w:rsid w:val="00D8256C"/>
    <w:rsid w:val="00D82B24"/>
    <w:rsid w:val="00D9060C"/>
    <w:rsid w:val="00D93FAB"/>
    <w:rsid w:val="00DA6282"/>
    <w:rsid w:val="00DB5220"/>
    <w:rsid w:val="00DE5045"/>
    <w:rsid w:val="00DF12AC"/>
    <w:rsid w:val="00DF6646"/>
    <w:rsid w:val="00E16C00"/>
    <w:rsid w:val="00E35070"/>
    <w:rsid w:val="00E357AC"/>
    <w:rsid w:val="00E4245D"/>
    <w:rsid w:val="00E609B6"/>
    <w:rsid w:val="00E715CF"/>
    <w:rsid w:val="00E7200C"/>
    <w:rsid w:val="00E93001"/>
    <w:rsid w:val="00E96C8C"/>
    <w:rsid w:val="00E97A3A"/>
    <w:rsid w:val="00EA067D"/>
    <w:rsid w:val="00EA24F8"/>
    <w:rsid w:val="00EA79E5"/>
    <w:rsid w:val="00EB1F07"/>
    <w:rsid w:val="00EB61AF"/>
    <w:rsid w:val="00EC36AA"/>
    <w:rsid w:val="00EC4F7D"/>
    <w:rsid w:val="00EC6319"/>
    <w:rsid w:val="00ED240F"/>
    <w:rsid w:val="00ED399A"/>
    <w:rsid w:val="00EF36AE"/>
    <w:rsid w:val="00F11C3B"/>
    <w:rsid w:val="00F1458F"/>
    <w:rsid w:val="00F200BC"/>
    <w:rsid w:val="00F442E7"/>
    <w:rsid w:val="00F53640"/>
    <w:rsid w:val="00F5784C"/>
    <w:rsid w:val="00F643D9"/>
    <w:rsid w:val="00F672B6"/>
    <w:rsid w:val="00F74B42"/>
    <w:rsid w:val="00F8324E"/>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5.','3.14','2014','896','1',%20'id_b14205ec-86ee-11e4-b191-b541c7e31c8c')"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3.','3.14','2014','896','1',%20'id_b14205e8-86ee-11e4-b191-b541c7e31c8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ca8aee200314238c3797d8863036e070">
  <xsd:schema xmlns:xsd="http://www.w3.org/2001/XMLSchema" xmlns:xs="http://www.w3.org/2001/XMLSchema" xmlns:p="http://schemas.microsoft.com/office/2006/metadata/properties" xmlns:ns3="09e0a79d-f40c-41ee-b90b-5ffeba146746" xmlns:ns4="9b769d5b-da80-443c-8c03-93befd180745" targetNamespace="http://schemas.microsoft.com/office/2006/metadata/properties" ma:root="true" ma:fieldsID="3ed55aaab191cf1f28ad9f03eb574df2" ns3:_="" ns4:_="">
    <xsd:import namespace="09e0a79d-f40c-41ee-b90b-5ffeba146746"/>
    <xsd:import namespace="9b769d5b-da80-443c-8c03-93befd180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2.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4.xml><?xml version="1.0" encoding="utf-8"?>
<ds:datastoreItem xmlns:ds="http://schemas.openxmlformats.org/officeDocument/2006/customXml" ds:itemID="{7E3B8F9F-B50B-4341-AA54-618DD5E3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0a79d-f40c-41ee-b90b-5ffeba146746"/>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3</cp:revision>
  <cp:lastPrinted>2021-07-27T20:16:00Z</cp:lastPrinted>
  <dcterms:created xsi:type="dcterms:W3CDTF">2021-10-21T16:39:00Z</dcterms:created>
  <dcterms:modified xsi:type="dcterms:W3CDTF">2021-10-21T18:30:00Z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