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F2201" w14:textId="455DD2E0" w:rsidR="009B5F7F" w:rsidRPr="00163A1B" w:rsidRDefault="009B5F7F" w:rsidP="00835F3A">
      <w:pPr>
        <w:contextualSpacing/>
        <w:jc w:val="both"/>
        <w:rPr>
          <w:sz w:val="20"/>
          <w:szCs w:val="20"/>
        </w:rPr>
      </w:pPr>
      <w:bookmarkStart w:id="0" w:name="_Hlk5877424"/>
      <w:r w:rsidRPr="00163A1B">
        <w:rPr>
          <w:sz w:val="20"/>
          <w:szCs w:val="20"/>
        </w:rPr>
        <w:t xml:space="preserve">Draft: </w:t>
      </w:r>
      <w:r w:rsidR="001F574A">
        <w:rPr>
          <w:sz w:val="20"/>
          <w:szCs w:val="20"/>
        </w:rPr>
        <w:t>6</w:t>
      </w:r>
      <w:r w:rsidR="00440F35" w:rsidRPr="00163A1B">
        <w:rPr>
          <w:sz w:val="20"/>
          <w:szCs w:val="20"/>
        </w:rPr>
        <w:t>/</w:t>
      </w:r>
      <w:r w:rsidR="00C70DA3">
        <w:rPr>
          <w:sz w:val="20"/>
          <w:szCs w:val="20"/>
        </w:rPr>
        <w:t>18</w:t>
      </w:r>
      <w:r w:rsidRPr="00163A1B">
        <w:rPr>
          <w:sz w:val="20"/>
          <w:szCs w:val="20"/>
        </w:rPr>
        <w:t>/</w:t>
      </w:r>
      <w:r w:rsidR="00D77CB4" w:rsidRPr="00163A1B">
        <w:rPr>
          <w:sz w:val="20"/>
          <w:szCs w:val="20"/>
        </w:rPr>
        <w:t>20</w:t>
      </w:r>
    </w:p>
    <w:p w14:paraId="3F7854E2" w14:textId="77777777" w:rsidR="009B5F7F" w:rsidRPr="009C6A9D" w:rsidRDefault="009B5F7F" w:rsidP="00835F3A">
      <w:pPr>
        <w:contextualSpacing/>
        <w:jc w:val="both"/>
        <w:rPr>
          <w:sz w:val="20"/>
          <w:szCs w:val="20"/>
        </w:rPr>
      </w:pPr>
    </w:p>
    <w:p w14:paraId="065D37C0" w14:textId="11D7A5A9" w:rsidR="009B5F7F" w:rsidRPr="009C6A9D" w:rsidRDefault="004B7CA2" w:rsidP="00835F3A">
      <w:pPr>
        <w:contextualSpacing/>
        <w:jc w:val="center"/>
        <w:rPr>
          <w:sz w:val="20"/>
          <w:szCs w:val="20"/>
        </w:rPr>
      </w:pPr>
      <w:r>
        <w:rPr>
          <w:sz w:val="20"/>
          <w:szCs w:val="20"/>
        </w:rPr>
        <w:t>Artificial Intelligence</w:t>
      </w:r>
      <w:r w:rsidR="009B5F7F" w:rsidRPr="009C6A9D">
        <w:rPr>
          <w:sz w:val="20"/>
          <w:szCs w:val="20"/>
        </w:rPr>
        <w:t xml:space="preserve"> (</w:t>
      </w:r>
      <w:r w:rsidR="00120EE3" w:rsidRPr="009C6A9D">
        <w:rPr>
          <w:sz w:val="20"/>
          <w:szCs w:val="20"/>
        </w:rPr>
        <w:t>EX</w:t>
      </w:r>
      <w:r w:rsidR="009B5F7F" w:rsidRPr="009C6A9D">
        <w:rPr>
          <w:sz w:val="20"/>
          <w:szCs w:val="20"/>
        </w:rPr>
        <w:t xml:space="preserve">) </w:t>
      </w:r>
      <w:r w:rsidR="00120EE3" w:rsidRPr="009C6A9D">
        <w:rPr>
          <w:sz w:val="20"/>
          <w:szCs w:val="20"/>
        </w:rPr>
        <w:t>Working Group</w:t>
      </w:r>
    </w:p>
    <w:p w14:paraId="41306577" w14:textId="2359FC63" w:rsidR="009B5F7F" w:rsidRPr="009C6A9D" w:rsidRDefault="00D77CB4" w:rsidP="00835F3A">
      <w:pPr>
        <w:contextualSpacing/>
        <w:jc w:val="center"/>
        <w:rPr>
          <w:sz w:val="20"/>
          <w:szCs w:val="20"/>
        </w:rPr>
      </w:pPr>
      <w:r>
        <w:rPr>
          <w:sz w:val="20"/>
          <w:szCs w:val="20"/>
        </w:rPr>
        <w:t>Conference Call</w:t>
      </w:r>
    </w:p>
    <w:p w14:paraId="78B16037" w14:textId="4F4C0B07" w:rsidR="009B5F7F" w:rsidRPr="009C6A9D" w:rsidRDefault="001F574A" w:rsidP="00835F3A">
      <w:pPr>
        <w:contextualSpacing/>
        <w:jc w:val="center"/>
        <w:rPr>
          <w:sz w:val="20"/>
          <w:szCs w:val="20"/>
        </w:rPr>
      </w:pPr>
      <w:r>
        <w:rPr>
          <w:sz w:val="20"/>
          <w:szCs w:val="20"/>
        </w:rPr>
        <w:t>June 3</w:t>
      </w:r>
      <w:r w:rsidR="00BE5392" w:rsidRPr="009C6A9D">
        <w:rPr>
          <w:sz w:val="20"/>
          <w:szCs w:val="20"/>
        </w:rPr>
        <w:t>, 20</w:t>
      </w:r>
      <w:r w:rsidR="00D77CB4">
        <w:rPr>
          <w:sz w:val="20"/>
          <w:szCs w:val="20"/>
        </w:rPr>
        <w:t>20</w:t>
      </w:r>
    </w:p>
    <w:p w14:paraId="47C523F4" w14:textId="77777777" w:rsidR="009B5F7F" w:rsidRPr="009C6A9D" w:rsidRDefault="009B5F7F" w:rsidP="00835F3A">
      <w:pPr>
        <w:contextualSpacing/>
        <w:jc w:val="both"/>
        <w:rPr>
          <w:sz w:val="20"/>
          <w:szCs w:val="20"/>
        </w:rPr>
      </w:pPr>
    </w:p>
    <w:p w14:paraId="6FFD8D0C" w14:textId="09D6C037" w:rsidR="00C1371D" w:rsidRDefault="00C1371D" w:rsidP="00C1371D">
      <w:pPr>
        <w:contextualSpacing/>
        <w:jc w:val="both"/>
        <w:rPr>
          <w:color w:val="000000" w:themeColor="text1"/>
          <w:sz w:val="20"/>
          <w:szCs w:val="20"/>
        </w:rPr>
      </w:pPr>
      <w:bookmarkStart w:id="1" w:name="OLE_LINK6"/>
      <w:bookmarkStart w:id="2" w:name="_Hlk19694688"/>
      <w:r>
        <w:rPr>
          <w:color w:val="000000" w:themeColor="text1"/>
          <w:sz w:val="20"/>
          <w:szCs w:val="20"/>
        </w:rPr>
        <w:t xml:space="preserve">The </w:t>
      </w:r>
      <w:bookmarkEnd w:id="1"/>
      <w:r w:rsidR="004B7CA2">
        <w:rPr>
          <w:color w:val="000000" w:themeColor="text1"/>
          <w:sz w:val="20"/>
          <w:szCs w:val="20"/>
        </w:rPr>
        <w:t>Artificial Intelligence</w:t>
      </w:r>
      <w:r>
        <w:rPr>
          <w:color w:val="000000" w:themeColor="text1"/>
          <w:sz w:val="20"/>
          <w:szCs w:val="20"/>
        </w:rPr>
        <w:t xml:space="preserve"> (EX) Working Group of the Innovation and Technology (EX) Task Force met</w:t>
      </w:r>
      <w:r w:rsidR="005E50B5">
        <w:rPr>
          <w:color w:val="000000" w:themeColor="text1"/>
          <w:sz w:val="20"/>
          <w:szCs w:val="20"/>
        </w:rPr>
        <w:t xml:space="preserve"> via conference call</w:t>
      </w:r>
      <w:r w:rsidR="00861553">
        <w:rPr>
          <w:color w:val="000000" w:themeColor="text1"/>
          <w:sz w:val="20"/>
          <w:szCs w:val="20"/>
        </w:rPr>
        <w:t xml:space="preserve"> </w:t>
      </w:r>
      <w:r w:rsidR="00227BDE">
        <w:rPr>
          <w:color w:val="000000" w:themeColor="text1"/>
          <w:sz w:val="20"/>
          <w:szCs w:val="20"/>
        </w:rPr>
        <w:t>June 3</w:t>
      </w:r>
      <w:r w:rsidR="00861553">
        <w:rPr>
          <w:color w:val="000000" w:themeColor="text1"/>
          <w:sz w:val="20"/>
          <w:szCs w:val="20"/>
        </w:rPr>
        <w:t>,</w:t>
      </w:r>
      <w:r w:rsidR="00C83AC4">
        <w:rPr>
          <w:color w:val="000000" w:themeColor="text1"/>
          <w:sz w:val="20"/>
          <w:szCs w:val="20"/>
        </w:rPr>
        <w:t> </w:t>
      </w:r>
      <w:r w:rsidR="00861553">
        <w:rPr>
          <w:color w:val="000000" w:themeColor="text1"/>
          <w:sz w:val="20"/>
          <w:szCs w:val="20"/>
        </w:rPr>
        <w:t>20</w:t>
      </w:r>
      <w:r w:rsidR="00163A1B">
        <w:rPr>
          <w:color w:val="000000" w:themeColor="text1"/>
          <w:sz w:val="20"/>
          <w:szCs w:val="20"/>
        </w:rPr>
        <w:t>20</w:t>
      </w:r>
      <w:r w:rsidR="00861553">
        <w:rPr>
          <w:color w:val="000000" w:themeColor="text1"/>
          <w:sz w:val="20"/>
          <w:szCs w:val="20"/>
        </w:rPr>
        <w:t>.</w:t>
      </w:r>
      <w:r>
        <w:rPr>
          <w:color w:val="000000" w:themeColor="text1"/>
          <w:sz w:val="20"/>
          <w:szCs w:val="20"/>
        </w:rPr>
        <w:t xml:space="preserve"> </w:t>
      </w:r>
      <w:r w:rsidRPr="00371F67">
        <w:rPr>
          <w:color w:val="000000" w:themeColor="text1"/>
          <w:sz w:val="20"/>
          <w:szCs w:val="20"/>
        </w:rPr>
        <w:t>The following Working Group members participated</w:t>
      </w:r>
      <w:r w:rsidRPr="001D0714">
        <w:rPr>
          <w:color w:val="000000" w:themeColor="text1"/>
          <w:sz w:val="20"/>
          <w:szCs w:val="20"/>
        </w:rPr>
        <w:t xml:space="preserve">: </w:t>
      </w:r>
      <w:r w:rsidR="004B7CA2" w:rsidRPr="001D0714">
        <w:rPr>
          <w:color w:val="000000" w:themeColor="text1"/>
          <w:sz w:val="20"/>
          <w:szCs w:val="20"/>
        </w:rPr>
        <w:t>Jon Godfread</w:t>
      </w:r>
      <w:r w:rsidRPr="001D0714">
        <w:rPr>
          <w:color w:val="000000" w:themeColor="text1"/>
          <w:sz w:val="20"/>
          <w:szCs w:val="20"/>
        </w:rPr>
        <w:t>, Chair</w:t>
      </w:r>
      <w:r w:rsidR="00272E5F" w:rsidRPr="001D0714">
        <w:rPr>
          <w:color w:val="000000" w:themeColor="text1"/>
          <w:sz w:val="20"/>
          <w:szCs w:val="20"/>
        </w:rPr>
        <w:t>, Chris Aufenthie,</w:t>
      </w:r>
      <w:r w:rsidR="00272E5F" w:rsidRPr="001D0714">
        <w:rPr>
          <w:rFonts w:eastAsia="Arial"/>
          <w:color w:val="000000"/>
          <w:sz w:val="20"/>
          <w:szCs w:val="20"/>
        </w:rPr>
        <w:t xml:space="preserve"> Chrystal Bartuska</w:t>
      </w:r>
      <w:r w:rsidR="00272E5F" w:rsidRPr="001D0714">
        <w:rPr>
          <w:color w:val="000000" w:themeColor="text1"/>
          <w:sz w:val="20"/>
          <w:szCs w:val="20"/>
        </w:rPr>
        <w:t xml:space="preserve"> </w:t>
      </w:r>
      <w:r w:rsidR="006D51F0" w:rsidRPr="001D0714">
        <w:rPr>
          <w:color w:val="000000" w:themeColor="text1"/>
          <w:sz w:val="20"/>
          <w:szCs w:val="20"/>
        </w:rPr>
        <w:t>, John Arnold</w:t>
      </w:r>
      <w:r w:rsidR="00A16311" w:rsidRPr="001D0714">
        <w:rPr>
          <w:color w:val="000000" w:themeColor="text1"/>
          <w:sz w:val="20"/>
          <w:szCs w:val="20"/>
        </w:rPr>
        <w:t xml:space="preserve">, Mike </w:t>
      </w:r>
      <w:proofErr w:type="spellStart"/>
      <w:r w:rsidR="00A16311" w:rsidRPr="001D0714">
        <w:rPr>
          <w:color w:val="000000" w:themeColor="text1"/>
          <w:sz w:val="20"/>
          <w:szCs w:val="20"/>
        </w:rPr>
        <w:t>Andring</w:t>
      </w:r>
      <w:proofErr w:type="spellEnd"/>
      <w:r w:rsidR="00A16311" w:rsidRPr="001D0714">
        <w:rPr>
          <w:color w:val="000000" w:themeColor="text1"/>
          <w:sz w:val="20"/>
          <w:szCs w:val="20"/>
        </w:rPr>
        <w:t xml:space="preserve"> and Renee Fabry </w:t>
      </w:r>
      <w:r w:rsidRPr="001D0714">
        <w:rPr>
          <w:color w:val="000000" w:themeColor="text1"/>
          <w:sz w:val="20"/>
          <w:szCs w:val="20"/>
        </w:rPr>
        <w:t>(</w:t>
      </w:r>
      <w:r w:rsidR="004B7CA2" w:rsidRPr="001D0714">
        <w:rPr>
          <w:color w:val="000000" w:themeColor="text1"/>
          <w:sz w:val="20"/>
          <w:szCs w:val="20"/>
        </w:rPr>
        <w:t>ND</w:t>
      </w:r>
      <w:r w:rsidRPr="001D0714">
        <w:rPr>
          <w:color w:val="000000" w:themeColor="text1"/>
          <w:sz w:val="20"/>
          <w:szCs w:val="20"/>
        </w:rPr>
        <w:t xml:space="preserve">); </w:t>
      </w:r>
      <w:r w:rsidR="00FD20F8" w:rsidRPr="001D0714">
        <w:rPr>
          <w:color w:val="000000" w:themeColor="text1"/>
          <w:sz w:val="20"/>
          <w:szCs w:val="20"/>
        </w:rPr>
        <w:t>Mar</w:t>
      </w:r>
      <w:r w:rsidR="004B7CA2" w:rsidRPr="001D0714">
        <w:rPr>
          <w:color w:val="000000" w:themeColor="text1"/>
          <w:sz w:val="20"/>
          <w:szCs w:val="20"/>
        </w:rPr>
        <w:t>k Afable, Vice Chair</w:t>
      </w:r>
      <w:r w:rsidR="00775B27" w:rsidRPr="001D0714">
        <w:rPr>
          <w:color w:val="000000" w:themeColor="text1"/>
          <w:sz w:val="20"/>
          <w:szCs w:val="20"/>
        </w:rPr>
        <w:t>,</w:t>
      </w:r>
      <w:r w:rsidR="00221228" w:rsidRPr="001D0714">
        <w:rPr>
          <w:color w:val="000000" w:themeColor="text1"/>
          <w:sz w:val="20"/>
          <w:szCs w:val="20"/>
        </w:rPr>
        <w:t xml:space="preserve"> </w:t>
      </w:r>
      <w:r w:rsidR="00F07447" w:rsidRPr="001D0714">
        <w:rPr>
          <w:color w:val="000000" w:themeColor="text1"/>
          <w:sz w:val="20"/>
          <w:szCs w:val="20"/>
        </w:rPr>
        <w:t>Timothy Cornelius</w:t>
      </w:r>
      <w:r w:rsidR="0077298F" w:rsidRPr="001D0714">
        <w:rPr>
          <w:color w:val="000000" w:themeColor="text1"/>
          <w:sz w:val="20"/>
          <w:szCs w:val="20"/>
        </w:rPr>
        <w:t xml:space="preserve">, </w:t>
      </w:r>
      <w:r w:rsidR="006D51F0" w:rsidRPr="001D0714">
        <w:rPr>
          <w:color w:val="000000" w:themeColor="text1"/>
          <w:sz w:val="20"/>
          <w:szCs w:val="20"/>
        </w:rPr>
        <w:t xml:space="preserve">Jody Ullman, Mark </w:t>
      </w:r>
      <w:proofErr w:type="spellStart"/>
      <w:r w:rsidR="006D51F0" w:rsidRPr="001D0714">
        <w:rPr>
          <w:color w:val="000000" w:themeColor="text1"/>
          <w:sz w:val="20"/>
          <w:szCs w:val="20"/>
        </w:rPr>
        <w:t>Prodoehl</w:t>
      </w:r>
      <w:proofErr w:type="spellEnd"/>
      <w:r w:rsidR="006D51F0" w:rsidRPr="001D0714">
        <w:rPr>
          <w:color w:val="000000" w:themeColor="text1"/>
          <w:sz w:val="20"/>
          <w:szCs w:val="20"/>
        </w:rPr>
        <w:t xml:space="preserve">, </w:t>
      </w:r>
      <w:r w:rsidR="00A16311" w:rsidRPr="001D0714">
        <w:rPr>
          <w:color w:val="000000" w:themeColor="text1"/>
          <w:sz w:val="20"/>
          <w:szCs w:val="20"/>
        </w:rPr>
        <w:t xml:space="preserve">Nathan Houdek, </w:t>
      </w:r>
      <w:r w:rsidR="0077298F" w:rsidRPr="001D0714">
        <w:rPr>
          <w:color w:val="000000" w:themeColor="text1"/>
          <w:sz w:val="20"/>
          <w:szCs w:val="20"/>
        </w:rPr>
        <w:t xml:space="preserve">Barbara Belling </w:t>
      </w:r>
      <w:r w:rsidR="00272E5F" w:rsidRPr="001D0714">
        <w:rPr>
          <w:color w:val="000000" w:themeColor="text1"/>
          <w:sz w:val="20"/>
          <w:szCs w:val="20"/>
        </w:rPr>
        <w:t>and Mary Kay Rodriguez</w:t>
      </w:r>
      <w:r w:rsidR="00F07447" w:rsidRPr="001D0714">
        <w:rPr>
          <w:color w:val="000000" w:themeColor="text1"/>
          <w:sz w:val="20"/>
          <w:szCs w:val="20"/>
        </w:rPr>
        <w:t xml:space="preserve"> </w:t>
      </w:r>
      <w:r w:rsidR="004B7CA2" w:rsidRPr="001D0714">
        <w:rPr>
          <w:color w:val="000000" w:themeColor="text1"/>
          <w:sz w:val="20"/>
          <w:szCs w:val="20"/>
        </w:rPr>
        <w:t xml:space="preserve">(WI); </w:t>
      </w:r>
      <w:r w:rsidR="00A16311" w:rsidRPr="001D0714">
        <w:rPr>
          <w:color w:val="000000" w:themeColor="text1"/>
          <w:sz w:val="20"/>
          <w:szCs w:val="20"/>
        </w:rPr>
        <w:t xml:space="preserve">Tom Zuppan and </w:t>
      </w:r>
      <w:r w:rsidR="005F677F" w:rsidRPr="001D0714">
        <w:rPr>
          <w:color w:val="000000" w:themeColor="text1"/>
          <w:sz w:val="20"/>
          <w:szCs w:val="20"/>
        </w:rPr>
        <w:t>V</w:t>
      </w:r>
      <w:r w:rsidR="005F677F">
        <w:rPr>
          <w:color w:val="000000" w:themeColor="text1"/>
          <w:sz w:val="20"/>
          <w:szCs w:val="20"/>
        </w:rPr>
        <w:t>a</w:t>
      </w:r>
      <w:r w:rsidR="005F677F" w:rsidRPr="001D0714">
        <w:rPr>
          <w:color w:val="000000" w:themeColor="text1"/>
          <w:sz w:val="20"/>
          <w:szCs w:val="20"/>
        </w:rPr>
        <w:t xml:space="preserve">nessa </w:t>
      </w:r>
      <w:r w:rsidR="00A16311" w:rsidRPr="001D0714">
        <w:rPr>
          <w:color w:val="000000" w:themeColor="text1"/>
          <w:sz w:val="20"/>
          <w:szCs w:val="20"/>
        </w:rPr>
        <w:t>Darrah</w:t>
      </w:r>
      <w:r w:rsidR="00861553" w:rsidRPr="001D0714">
        <w:rPr>
          <w:color w:val="000000" w:themeColor="text1"/>
          <w:sz w:val="20"/>
          <w:szCs w:val="20"/>
        </w:rPr>
        <w:t xml:space="preserve"> (AZ); </w:t>
      </w:r>
      <w:r w:rsidR="00024190" w:rsidRPr="001D0714">
        <w:rPr>
          <w:color w:val="000000" w:themeColor="text1"/>
          <w:sz w:val="20"/>
          <w:szCs w:val="20"/>
        </w:rPr>
        <w:t xml:space="preserve">Lucy Jabourian (CA); </w:t>
      </w:r>
      <w:r w:rsidR="000D2C39" w:rsidRPr="001D0714">
        <w:rPr>
          <w:color w:val="000000" w:themeColor="text1"/>
          <w:sz w:val="20"/>
          <w:szCs w:val="20"/>
        </w:rPr>
        <w:t xml:space="preserve">Peg Brown (CO); </w:t>
      </w:r>
      <w:r w:rsidR="008F61FD" w:rsidRPr="001D0714">
        <w:rPr>
          <w:color w:val="000000" w:themeColor="text1"/>
          <w:sz w:val="20"/>
          <w:szCs w:val="20"/>
        </w:rPr>
        <w:t>George Bradner</w:t>
      </w:r>
      <w:r w:rsidR="00E81882" w:rsidRPr="001D0714">
        <w:rPr>
          <w:color w:val="000000" w:themeColor="text1"/>
          <w:sz w:val="20"/>
          <w:szCs w:val="20"/>
        </w:rPr>
        <w:t xml:space="preserve"> (CT); </w:t>
      </w:r>
      <w:r w:rsidR="00A16311" w:rsidRPr="001D0714">
        <w:rPr>
          <w:color w:val="000000" w:themeColor="text1"/>
          <w:sz w:val="20"/>
          <w:szCs w:val="20"/>
        </w:rPr>
        <w:t xml:space="preserve">Rebecca Smid and Nicole </w:t>
      </w:r>
      <w:r w:rsidR="005F677F">
        <w:rPr>
          <w:color w:val="000000" w:themeColor="text1"/>
          <w:sz w:val="20"/>
          <w:szCs w:val="20"/>
        </w:rPr>
        <w:t xml:space="preserve">Altieri </w:t>
      </w:r>
      <w:r w:rsidR="00A16311" w:rsidRPr="001D0714">
        <w:rPr>
          <w:color w:val="000000" w:themeColor="text1"/>
          <w:sz w:val="20"/>
          <w:szCs w:val="20"/>
        </w:rPr>
        <w:t>Crockett</w:t>
      </w:r>
      <w:r w:rsidR="00024190" w:rsidRPr="001D0714">
        <w:rPr>
          <w:color w:val="000000" w:themeColor="text1"/>
          <w:sz w:val="20"/>
          <w:szCs w:val="20"/>
        </w:rPr>
        <w:t xml:space="preserve"> </w:t>
      </w:r>
      <w:r w:rsidRPr="001D0714">
        <w:rPr>
          <w:color w:val="000000" w:themeColor="text1"/>
          <w:sz w:val="20"/>
          <w:szCs w:val="20"/>
        </w:rPr>
        <w:t xml:space="preserve">(FL); </w:t>
      </w:r>
      <w:r w:rsidR="00024190" w:rsidRPr="001D0714">
        <w:rPr>
          <w:color w:val="000000" w:themeColor="text1"/>
          <w:sz w:val="20"/>
          <w:szCs w:val="20"/>
        </w:rPr>
        <w:t>Doug Ommen</w:t>
      </w:r>
      <w:r w:rsidR="004B7CA2" w:rsidRPr="001D0714">
        <w:rPr>
          <w:color w:val="000000" w:themeColor="text1"/>
          <w:sz w:val="20"/>
          <w:szCs w:val="20"/>
        </w:rPr>
        <w:t xml:space="preserve"> </w:t>
      </w:r>
      <w:r w:rsidR="0077298F" w:rsidRPr="001D0714">
        <w:rPr>
          <w:color w:val="000000" w:themeColor="text1"/>
          <w:sz w:val="20"/>
          <w:szCs w:val="20"/>
        </w:rPr>
        <w:t xml:space="preserve">and </w:t>
      </w:r>
      <w:r w:rsidR="00A16311" w:rsidRPr="001D0714">
        <w:rPr>
          <w:color w:val="000000" w:themeColor="text1"/>
          <w:sz w:val="20"/>
          <w:szCs w:val="20"/>
        </w:rPr>
        <w:t>Travis Grassel</w:t>
      </w:r>
      <w:r w:rsidR="0077298F" w:rsidRPr="001D0714">
        <w:rPr>
          <w:color w:val="000000" w:themeColor="text1"/>
          <w:sz w:val="20"/>
          <w:szCs w:val="20"/>
        </w:rPr>
        <w:t xml:space="preserve"> </w:t>
      </w:r>
      <w:r w:rsidR="004B7CA2" w:rsidRPr="001D0714">
        <w:rPr>
          <w:color w:val="000000" w:themeColor="text1"/>
          <w:sz w:val="20"/>
          <w:szCs w:val="20"/>
        </w:rPr>
        <w:t xml:space="preserve">(IA); </w:t>
      </w:r>
      <w:r w:rsidR="00163A1B" w:rsidRPr="001D0714">
        <w:rPr>
          <w:color w:val="000000" w:themeColor="text1"/>
          <w:sz w:val="20"/>
          <w:szCs w:val="20"/>
        </w:rPr>
        <w:t xml:space="preserve">Judy Mottar (IL); </w:t>
      </w:r>
      <w:r w:rsidR="006D51F0" w:rsidRPr="001D0714">
        <w:rPr>
          <w:color w:val="000000" w:themeColor="text1"/>
          <w:sz w:val="20"/>
          <w:szCs w:val="20"/>
        </w:rPr>
        <w:t xml:space="preserve">Jerry Ehlers (IN); </w:t>
      </w:r>
      <w:r w:rsidR="00861553" w:rsidRPr="001D0714">
        <w:rPr>
          <w:color w:val="000000" w:themeColor="text1"/>
          <w:sz w:val="20"/>
          <w:szCs w:val="20"/>
        </w:rPr>
        <w:t>Ro</w:t>
      </w:r>
      <w:r w:rsidR="00024190" w:rsidRPr="001D0714">
        <w:rPr>
          <w:color w:val="000000" w:themeColor="text1"/>
          <w:sz w:val="20"/>
          <w:szCs w:val="20"/>
        </w:rPr>
        <w:t>n Coleman</w:t>
      </w:r>
      <w:r w:rsidRPr="001D0714">
        <w:rPr>
          <w:color w:val="000000" w:themeColor="text1"/>
          <w:sz w:val="20"/>
          <w:szCs w:val="20"/>
        </w:rPr>
        <w:t xml:space="preserve"> (MD); </w:t>
      </w:r>
      <w:r w:rsidR="00024190" w:rsidRPr="001D0714">
        <w:rPr>
          <w:color w:val="000000" w:themeColor="text1"/>
          <w:sz w:val="20"/>
          <w:szCs w:val="20"/>
        </w:rPr>
        <w:t>Phil Vigliaturo</w:t>
      </w:r>
      <w:r w:rsidR="00E81882" w:rsidRPr="001D0714">
        <w:rPr>
          <w:color w:val="000000" w:themeColor="text1"/>
          <w:sz w:val="20"/>
          <w:szCs w:val="20"/>
        </w:rPr>
        <w:t xml:space="preserve"> </w:t>
      </w:r>
      <w:r w:rsidR="00024190" w:rsidRPr="001D0714">
        <w:rPr>
          <w:color w:val="000000" w:themeColor="text1"/>
          <w:sz w:val="20"/>
          <w:szCs w:val="20"/>
        </w:rPr>
        <w:t xml:space="preserve">(MN); </w:t>
      </w:r>
      <w:r w:rsidR="00163A1B" w:rsidRPr="001D0714">
        <w:rPr>
          <w:color w:val="000000" w:themeColor="text1"/>
          <w:sz w:val="20"/>
          <w:szCs w:val="20"/>
        </w:rPr>
        <w:t xml:space="preserve">Cynthia Amann (MO); </w:t>
      </w:r>
      <w:r w:rsidR="000D2C39" w:rsidRPr="001D0714">
        <w:rPr>
          <w:color w:val="000000" w:themeColor="text1"/>
          <w:sz w:val="20"/>
          <w:szCs w:val="20"/>
        </w:rPr>
        <w:t xml:space="preserve">Kathy Shortt (NC); </w:t>
      </w:r>
      <w:r w:rsidR="00FB1BF2" w:rsidRPr="001D0714">
        <w:rPr>
          <w:color w:val="000000" w:themeColor="text1"/>
          <w:sz w:val="20"/>
          <w:szCs w:val="20"/>
        </w:rPr>
        <w:t>Christi</w:t>
      </w:r>
      <w:r w:rsidR="00861553" w:rsidRPr="001D0714">
        <w:rPr>
          <w:color w:val="000000" w:themeColor="text1"/>
          <w:sz w:val="20"/>
          <w:szCs w:val="20"/>
        </w:rPr>
        <w:t>an</w:t>
      </w:r>
      <w:r w:rsidR="00FB1BF2" w:rsidRPr="001D0714">
        <w:rPr>
          <w:color w:val="000000" w:themeColor="text1"/>
          <w:sz w:val="20"/>
          <w:szCs w:val="20"/>
        </w:rPr>
        <w:t xml:space="preserve"> Citarella</w:t>
      </w:r>
      <w:r w:rsidR="00861553" w:rsidRPr="001D0714">
        <w:rPr>
          <w:color w:val="000000" w:themeColor="text1"/>
          <w:sz w:val="20"/>
          <w:szCs w:val="20"/>
        </w:rPr>
        <w:t xml:space="preserve"> </w:t>
      </w:r>
      <w:r w:rsidR="00D351C9" w:rsidRPr="001D0714">
        <w:rPr>
          <w:color w:val="000000" w:themeColor="text1"/>
          <w:sz w:val="20"/>
          <w:szCs w:val="20"/>
        </w:rPr>
        <w:t xml:space="preserve">and Emily Doherty </w:t>
      </w:r>
      <w:r w:rsidR="00FB1BF2" w:rsidRPr="001D0714">
        <w:rPr>
          <w:color w:val="000000" w:themeColor="text1"/>
          <w:sz w:val="20"/>
          <w:szCs w:val="20"/>
        </w:rPr>
        <w:t xml:space="preserve">(NH); </w:t>
      </w:r>
      <w:r w:rsidR="00024190" w:rsidRPr="001D0714">
        <w:rPr>
          <w:color w:val="000000" w:themeColor="text1"/>
          <w:sz w:val="20"/>
          <w:szCs w:val="20"/>
        </w:rPr>
        <w:t xml:space="preserve">Barbara </w:t>
      </w:r>
      <w:r w:rsidR="002627EC" w:rsidRPr="001D0714">
        <w:rPr>
          <w:color w:val="000000" w:themeColor="text1"/>
          <w:sz w:val="20"/>
          <w:szCs w:val="20"/>
        </w:rPr>
        <w:t xml:space="preserve">D. </w:t>
      </w:r>
      <w:r w:rsidR="00024190" w:rsidRPr="001D0714">
        <w:rPr>
          <w:color w:val="000000" w:themeColor="text1"/>
          <w:sz w:val="20"/>
          <w:szCs w:val="20"/>
        </w:rPr>
        <w:t>Richardson</w:t>
      </w:r>
      <w:r w:rsidR="00B14CAE" w:rsidRPr="001D0714">
        <w:rPr>
          <w:color w:val="000000" w:themeColor="text1"/>
          <w:sz w:val="20"/>
          <w:szCs w:val="20"/>
        </w:rPr>
        <w:t xml:space="preserve"> (N</w:t>
      </w:r>
      <w:r w:rsidR="00024190" w:rsidRPr="001D0714">
        <w:rPr>
          <w:color w:val="000000" w:themeColor="text1"/>
          <w:sz w:val="20"/>
          <w:szCs w:val="20"/>
        </w:rPr>
        <w:t>V</w:t>
      </w:r>
      <w:r w:rsidR="00B14CAE" w:rsidRPr="001D0714">
        <w:rPr>
          <w:color w:val="000000" w:themeColor="text1"/>
          <w:sz w:val="20"/>
          <w:szCs w:val="20"/>
        </w:rPr>
        <w:t xml:space="preserve">); </w:t>
      </w:r>
      <w:r w:rsidR="00A16311" w:rsidRPr="001D0714">
        <w:rPr>
          <w:color w:val="000000" w:themeColor="text1"/>
          <w:sz w:val="20"/>
          <w:szCs w:val="20"/>
        </w:rPr>
        <w:t xml:space="preserve">Tynesia Dorsey </w:t>
      </w:r>
      <w:r w:rsidRPr="001D0714">
        <w:rPr>
          <w:color w:val="000000" w:themeColor="text1"/>
          <w:sz w:val="20"/>
          <w:szCs w:val="20"/>
        </w:rPr>
        <w:t xml:space="preserve">(OH); </w:t>
      </w:r>
      <w:r w:rsidR="00A16311" w:rsidRPr="001D0714">
        <w:rPr>
          <w:color w:val="000000" w:themeColor="text1"/>
          <w:sz w:val="20"/>
          <w:szCs w:val="20"/>
        </w:rPr>
        <w:t xml:space="preserve">Michael McKenney and Shannen Logue (PA); </w:t>
      </w:r>
      <w:r w:rsidR="000D2C39" w:rsidRPr="001D0714">
        <w:rPr>
          <w:color w:val="000000" w:themeColor="text1"/>
          <w:sz w:val="20"/>
          <w:szCs w:val="20"/>
        </w:rPr>
        <w:t>Rachel Jrade-Rice</w:t>
      </w:r>
      <w:r w:rsidR="00E81882" w:rsidRPr="001D0714">
        <w:rPr>
          <w:color w:val="000000" w:themeColor="text1"/>
          <w:sz w:val="20"/>
          <w:szCs w:val="20"/>
        </w:rPr>
        <w:t xml:space="preserve"> </w:t>
      </w:r>
      <w:r w:rsidR="00B72269" w:rsidRPr="001D0714">
        <w:rPr>
          <w:color w:val="000000" w:themeColor="text1"/>
          <w:sz w:val="20"/>
          <w:szCs w:val="20"/>
        </w:rPr>
        <w:t xml:space="preserve">(TN); </w:t>
      </w:r>
      <w:r w:rsidR="00163A1B" w:rsidRPr="001D0714">
        <w:rPr>
          <w:color w:val="000000" w:themeColor="text1"/>
          <w:sz w:val="20"/>
          <w:szCs w:val="20"/>
        </w:rPr>
        <w:t>and Christina Rouleau (VT)</w:t>
      </w:r>
      <w:r w:rsidRPr="001D0714">
        <w:rPr>
          <w:color w:val="000000" w:themeColor="text1"/>
          <w:sz w:val="20"/>
          <w:szCs w:val="20"/>
        </w:rPr>
        <w:t>.</w:t>
      </w:r>
      <w:r w:rsidR="00FB1BF2" w:rsidRPr="001D0714">
        <w:rPr>
          <w:color w:val="000000" w:themeColor="text1"/>
          <w:sz w:val="20"/>
          <w:szCs w:val="20"/>
        </w:rPr>
        <w:t xml:space="preserve"> Also participating were: </w:t>
      </w:r>
      <w:r w:rsidR="006D51F0" w:rsidRPr="001D0714">
        <w:rPr>
          <w:color w:val="000000" w:themeColor="text1"/>
          <w:sz w:val="20"/>
          <w:szCs w:val="20"/>
        </w:rPr>
        <w:t xml:space="preserve">Brenda Johnson </w:t>
      </w:r>
      <w:r w:rsidR="00A16311" w:rsidRPr="001D0714">
        <w:rPr>
          <w:color w:val="000000" w:themeColor="text1"/>
          <w:sz w:val="20"/>
          <w:szCs w:val="20"/>
        </w:rPr>
        <w:t xml:space="preserve">and Tate </w:t>
      </w:r>
      <w:proofErr w:type="spellStart"/>
      <w:r w:rsidR="00A16311" w:rsidRPr="001D0714">
        <w:rPr>
          <w:color w:val="000000" w:themeColor="text1"/>
          <w:sz w:val="20"/>
          <w:szCs w:val="20"/>
        </w:rPr>
        <w:t>Flott</w:t>
      </w:r>
      <w:proofErr w:type="spellEnd"/>
      <w:r w:rsidR="00A16311" w:rsidRPr="001D0714">
        <w:rPr>
          <w:color w:val="000000" w:themeColor="text1"/>
          <w:sz w:val="20"/>
          <w:szCs w:val="20"/>
        </w:rPr>
        <w:t xml:space="preserve"> </w:t>
      </w:r>
      <w:r w:rsidR="006D51F0" w:rsidRPr="001D0714">
        <w:rPr>
          <w:color w:val="000000" w:themeColor="text1"/>
          <w:sz w:val="20"/>
          <w:szCs w:val="20"/>
        </w:rPr>
        <w:t xml:space="preserve">(KS); </w:t>
      </w:r>
      <w:r w:rsidR="00A16311" w:rsidRPr="001D0714">
        <w:rPr>
          <w:color w:val="000000" w:themeColor="text1"/>
          <w:sz w:val="20"/>
          <w:szCs w:val="20"/>
        </w:rPr>
        <w:t xml:space="preserve">Troy Smith (MT); </w:t>
      </w:r>
      <w:r w:rsidR="001D0714" w:rsidRPr="001D0714">
        <w:rPr>
          <w:color w:val="000000" w:themeColor="text1"/>
          <w:sz w:val="20"/>
          <w:szCs w:val="20"/>
        </w:rPr>
        <w:t xml:space="preserve">and </w:t>
      </w:r>
      <w:r w:rsidR="00E81882" w:rsidRPr="001D0714">
        <w:rPr>
          <w:color w:val="000000" w:themeColor="text1"/>
          <w:sz w:val="20"/>
          <w:szCs w:val="20"/>
        </w:rPr>
        <w:t xml:space="preserve">Randall Currier </w:t>
      </w:r>
      <w:r w:rsidR="00FB1BF2" w:rsidRPr="001D0714">
        <w:rPr>
          <w:color w:val="000000" w:themeColor="text1"/>
          <w:sz w:val="20"/>
          <w:szCs w:val="20"/>
        </w:rPr>
        <w:t>(</w:t>
      </w:r>
      <w:r w:rsidR="00E81882" w:rsidRPr="001D0714">
        <w:rPr>
          <w:color w:val="000000" w:themeColor="text1"/>
          <w:sz w:val="20"/>
          <w:szCs w:val="20"/>
        </w:rPr>
        <w:t>NJ</w:t>
      </w:r>
      <w:r w:rsidR="00FB1BF2" w:rsidRPr="001D0714">
        <w:rPr>
          <w:color w:val="000000" w:themeColor="text1"/>
          <w:sz w:val="20"/>
          <w:szCs w:val="20"/>
        </w:rPr>
        <w:t>)</w:t>
      </w:r>
      <w:r w:rsidR="001D0714" w:rsidRPr="001D0714">
        <w:rPr>
          <w:color w:val="000000" w:themeColor="text1"/>
          <w:sz w:val="20"/>
          <w:szCs w:val="20"/>
        </w:rPr>
        <w:t>.</w:t>
      </w:r>
    </w:p>
    <w:bookmarkEnd w:id="2"/>
    <w:p w14:paraId="504E97FD" w14:textId="47FDD5BD" w:rsidR="00086D2F" w:rsidRPr="009C6A9D" w:rsidRDefault="00086D2F" w:rsidP="00835F3A">
      <w:pPr>
        <w:contextualSpacing/>
        <w:jc w:val="both"/>
        <w:rPr>
          <w:color w:val="000000" w:themeColor="text1"/>
          <w:sz w:val="20"/>
          <w:szCs w:val="20"/>
        </w:rPr>
      </w:pPr>
    </w:p>
    <w:p w14:paraId="0F55ADDF" w14:textId="393BA4A6" w:rsidR="00DD6D91" w:rsidRPr="00DD6D91" w:rsidRDefault="009D0AE3" w:rsidP="007870CA">
      <w:pPr>
        <w:numPr>
          <w:ilvl w:val="0"/>
          <w:numId w:val="1"/>
        </w:numPr>
        <w:ind w:left="360"/>
        <w:contextualSpacing/>
        <w:jc w:val="both"/>
        <w:rPr>
          <w:sz w:val="20"/>
          <w:szCs w:val="20"/>
        </w:rPr>
      </w:pPr>
      <w:r>
        <w:rPr>
          <w:color w:val="000000" w:themeColor="text1"/>
          <w:sz w:val="20"/>
          <w:szCs w:val="20"/>
          <w:u w:val="single"/>
        </w:rPr>
        <w:t xml:space="preserve">Adopted </w:t>
      </w:r>
      <w:r w:rsidR="00870106">
        <w:rPr>
          <w:color w:val="000000" w:themeColor="text1"/>
          <w:sz w:val="20"/>
          <w:szCs w:val="20"/>
          <w:u w:val="single"/>
        </w:rPr>
        <w:t xml:space="preserve">its </w:t>
      </w:r>
      <w:r w:rsidR="00195A9C">
        <w:rPr>
          <w:color w:val="000000" w:themeColor="text1"/>
          <w:sz w:val="20"/>
          <w:szCs w:val="20"/>
          <w:u w:val="single"/>
        </w:rPr>
        <w:t>May</w:t>
      </w:r>
      <w:r w:rsidR="00870106">
        <w:rPr>
          <w:color w:val="000000" w:themeColor="text1"/>
          <w:sz w:val="20"/>
          <w:szCs w:val="20"/>
          <w:u w:val="single"/>
        </w:rPr>
        <w:t xml:space="preserve"> </w:t>
      </w:r>
      <w:r w:rsidR="00195A9C">
        <w:rPr>
          <w:color w:val="000000" w:themeColor="text1"/>
          <w:sz w:val="20"/>
          <w:szCs w:val="20"/>
          <w:u w:val="single"/>
        </w:rPr>
        <w:t>5</w:t>
      </w:r>
      <w:r w:rsidR="00870106">
        <w:rPr>
          <w:color w:val="000000" w:themeColor="text1"/>
          <w:sz w:val="20"/>
          <w:szCs w:val="20"/>
          <w:u w:val="single"/>
        </w:rPr>
        <w:t xml:space="preserve"> Minutes</w:t>
      </w:r>
      <w:r w:rsidR="00195A9C" w:rsidRPr="00195A9C">
        <w:t xml:space="preserve"> </w:t>
      </w:r>
    </w:p>
    <w:p w14:paraId="313C3937" w14:textId="77777777" w:rsidR="00DD6D91" w:rsidRPr="00DD6D91" w:rsidRDefault="00DD6D91" w:rsidP="00835F3A">
      <w:pPr>
        <w:ind w:left="360"/>
        <w:contextualSpacing/>
        <w:jc w:val="both"/>
        <w:rPr>
          <w:sz w:val="20"/>
          <w:szCs w:val="20"/>
        </w:rPr>
      </w:pPr>
    </w:p>
    <w:p w14:paraId="4A61D740" w14:textId="5E778F5A" w:rsidR="00870106" w:rsidRPr="008D4978" w:rsidRDefault="00870106" w:rsidP="00870106">
      <w:pPr>
        <w:contextualSpacing/>
        <w:jc w:val="both"/>
        <w:rPr>
          <w:sz w:val="20"/>
          <w:szCs w:val="20"/>
        </w:rPr>
      </w:pPr>
      <w:r w:rsidRPr="008D4978">
        <w:rPr>
          <w:sz w:val="20"/>
          <w:szCs w:val="20"/>
        </w:rPr>
        <w:t xml:space="preserve">The </w:t>
      </w:r>
      <w:r>
        <w:rPr>
          <w:sz w:val="20"/>
          <w:szCs w:val="20"/>
        </w:rPr>
        <w:t xml:space="preserve">Working Group </w:t>
      </w:r>
      <w:r w:rsidRPr="008D4978">
        <w:rPr>
          <w:sz w:val="20"/>
          <w:szCs w:val="20"/>
        </w:rPr>
        <w:t xml:space="preserve">met </w:t>
      </w:r>
      <w:r w:rsidR="001D0714">
        <w:rPr>
          <w:sz w:val="20"/>
          <w:szCs w:val="20"/>
        </w:rPr>
        <w:t>May</w:t>
      </w:r>
      <w:r w:rsidRPr="008D4978">
        <w:rPr>
          <w:sz w:val="20"/>
          <w:szCs w:val="20"/>
        </w:rPr>
        <w:t xml:space="preserve"> </w:t>
      </w:r>
      <w:r w:rsidR="001D0714">
        <w:rPr>
          <w:sz w:val="20"/>
          <w:szCs w:val="20"/>
        </w:rPr>
        <w:t>5</w:t>
      </w:r>
      <w:r w:rsidRPr="008D4978">
        <w:rPr>
          <w:sz w:val="20"/>
          <w:szCs w:val="20"/>
        </w:rPr>
        <w:t xml:space="preserve"> and took the following action: 1) adopted </w:t>
      </w:r>
      <w:r w:rsidR="00772B8D">
        <w:rPr>
          <w:sz w:val="20"/>
          <w:szCs w:val="20"/>
        </w:rPr>
        <w:t>its</w:t>
      </w:r>
      <w:r w:rsidRPr="008D4978">
        <w:rPr>
          <w:sz w:val="20"/>
          <w:szCs w:val="20"/>
        </w:rPr>
        <w:t xml:space="preserve"> </w:t>
      </w:r>
      <w:r>
        <w:rPr>
          <w:sz w:val="20"/>
          <w:szCs w:val="20"/>
        </w:rPr>
        <w:t>Feb</w:t>
      </w:r>
      <w:r w:rsidRPr="008D4978">
        <w:rPr>
          <w:sz w:val="20"/>
          <w:szCs w:val="20"/>
        </w:rPr>
        <w:t>. </w:t>
      </w:r>
      <w:r w:rsidR="001D0714">
        <w:rPr>
          <w:sz w:val="20"/>
          <w:szCs w:val="20"/>
        </w:rPr>
        <w:t>19</w:t>
      </w:r>
      <w:r w:rsidRPr="008D4978">
        <w:rPr>
          <w:sz w:val="20"/>
          <w:szCs w:val="20"/>
        </w:rPr>
        <w:t xml:space="preserve"> minutes; 2) </w:t>
      </w:r>
      <w:r>
        <w:rPr>
          <w:sz w:val="20"/>
          <w:szCs w:val="20"/>
        </w:rPr>
        <w:t xml:space="preserve">continued reviewing the draft </w:t>
      </w:r>
      <w:r w:rsidR="003032B1" w:rsidRPr="00C70DA3">
        <w:rPr>
          <w:sz w:val="20"/>
          <w:szCs w:val="20"/>
        </w:rPr>
        <w:t xml:space="preserve">Principles on </w:t>
      </w:r>
      <w:r w:rsidRPr="00C70DA3">
        <w:rPr>
          <w:sz w:val="20"/>
          <w:szCs w:val="20"/>
        </w:rPr>
        <w:t>Artificial Intelligence</w:t>
      </w:r>
      <w:r w:rsidR="00E86A09">
        <w:rPr>
          <w:i/>
          <w:iCs/>
          <w:sz w:val="20"/>
          <w:szCs w:val="20"/>
        </w:rPr>
        <w:t xml:space="preserve"> </w:t>
      </w:r>
      <w:r w:rsidR="00E86A09">
        <w:rPr>
          <w:sz w:val="20"/>
          <w:szCs w:val="20"/>
        </w:rPr>
        <w:t>(Principles)</w:t>
      </w:r>
      <w:r w:rsidRPr="008D4978">
        <w:rPr>
          <w:sz w:val="20"/>
          <w:szCs w:val="20"/>
        </w:rPr>
        <w:t xml:space="preserve">; and 3) </w:t>
      </w:r>
      <w:r>
        <w:rPr>
          <w:sz w:val="20"/>
          <w:szCs w:val="20"/>
        </w:rPr>
        <w:t xml:space="preserve">reviewed a proposed timeline for </w:t>
      </w:r>
      <w:r w:rsidRPr="008D4978">
        <w:rPr>
          <w:sz w:val="20"/>
          <w:szCs w:val="20"/>
        </w:rPr>
        <w:t>adopt</w:t>
      </w:r>
      <w:r>
        <w:rPr>
          <w:sz w:val="20"/>
          <w:szCs w:val="20"/>
        </w:rPr>
        <w:t xml:space="preserve">ion of the </w:t>
      </w:r>
      <w:r w:rsidR="005F677F">
        <w:rPr>
          <w:sz w:val="20"/>
          <w:szCs w:val="20"/>
        </w:rPr>
        <w:t xml:space="preserve">AI </w:t>
      </w:r>
      <w:r w:rsidRPr="00E86A09">
        <w:rPr>
          <w:sz w:val="20"/>
          <w:szCs w:val="20"/>
        </w:rPr>
        <w:t>Principles</w:t>
      </w:r>
      <w:r w:rsidRPr="002B478F">
        <w:rPr>
          <w:i/>
          <w:iCs/>
          <w:sz w:val="20"/>
          <w:szCs w:val="20"/>
        </w:rPr>
        <w:t xml:space="preserve">. </w:t>
      </w:r>
    </w:p>
    <w:p w14:paraId="268B9C20" w14:textId="77777777" w:rsidR="00870106" w:rsidRPr="008D4978" w:rsidRDefault="00870106" w:rsidP="00870106">
      <w:pPr>
        <w:contextualSpacing/>
        <w:jc w:val="both"/>
        <w:rPr>
          <w:sz w:val="20"/>
          <w:szCs w:val="20"/>
        </w:rPr>
      </w:pPr>
    </w:p>
    <w:p w14:paraId="54F1445A" w14:textId="64210439" w:rsidR="00870106" w:rsidRDefault="001D0714" w:rsidP="00870106">
      <w:pPr>
        <w:contextualSpacing/>
        <w:jc w:val="both"/>
        <w:rPr>
          <w:sz w:val="20"/>
          <w:szCs w:val="20"/>
        </w:rPr>
      </w:pPr>
      <w:r>
        <w:rPr>
          <w:sz w:val="20"/>
          <w:szCs w:val="20"/>
        </w:rPr>
        <w:t>Commissioner Richardson</w:t>
      </w:r>
      <w:r w:rsidR="00870106" w:rsidRPr="008D4978">
        <w:rPr>
          <w:sz w:val="20"/>
          <w:szCs w:val="20"/>
        </w:rPr>
        <w:t xml:space="preserve"> made a motion, seconded by </w:t>
      </w:r>
      <w:r>
        <w:rPr>
          <w:sz w:val="20"/>
          <w:szCs w:val="20"/>
        </w:rPr>
        <w:t>Ms. Brown</w:t>
      </w:r>
      <w:r w:rsidR="00870106" w:rsidRPr="008D4978">
        <w:rPr>
          <w:sz w:val="20"/>
          <w:szCs w:val="20"/>
        </w:rPr>
        <w:t xml:space="preserve">, to adopt the </w:t>
      </w:r>
      <w:r w:rsidR="00FC6947">
        <w:rPr>
          <w:sz w:val="20"/>
          <w:szCs w:val="20"/>
        </w:rPr>
        <w:t xml:space="preserve">Working Group’s </w:t>
      </w:r>
      <w:r>
        <w:rPr>
          <w:sz w:val="20"/>
          <w:szCs w:val="20"/>
        </w:rPr>
        <w:t>May 5</w:t>
      </w:r>
      <w:r w:rsidR="00870106" w:rsidRPr="008D4978">
        <w:rPr>
          <w:sz w:val="20"/>
          <w:szCs w:val="20"/>
        </w:rPr>
        <w:t xml:space="preserve"> minutes (Attachment </w:t>
      </w:r>
      <w:r w:rsidR="003E7F74" w:rsidRPr="002B478F">
        <w:rPr>
          <w:sz w:val="20"/>
          <w:szCs w:val="20"/>
          <w:highlight w:val="yellow"/>
        </w:rPr>
        <w:t>X</w:t>
      </w:r>
      <w:r w:rsidR="00870106" w:rsidRPr="008D4978">
        <w:rPr>
          <w:sz w:val="20"/>
          <w:szCs w:val="20"/>
        </w:rPr>
        <w:t>). The motion passed unanimously.</w:t>
      </w:r>
    </w:p>
    <w:p w14:paraId="329325CF" w14:textId="77777777" w:rsidR="003E7F74" w:rsidRPr="008D4978" w:rsidRDefault="003E7F74" w:rsidP="00870106">
      <w:pPr>
        <w:contextualSpacing/>
        <w:jc w:val="both"/>
        <w:rPr>
          <w:sz w:val="20"/>
          <w:szCs w:val="20"/>
        </w:rPr>
      </w:pPr>
    </w:p>
    <w:p w14:paraId="6E844115" w14:textId="2937918F" w:rsidR="00475506" w:rsidRPr="00475506" w:rsidRDefault="009743F6" w:rsidP="00475506">
      <w:pPr>
        <w:numPr>
          <w:ilvl w:val="0"/>
          <w:numId w:val="1"/>
        </w:numPr>
        <w:ind w:left="360"/>
        <w:contextualSpacing/>
        <w:jc w:val="both"/>
        <w:rPr>
          <w:color w:val="000000" w:themeColor="text1"/>
          <w:sz w:val="20"/>
          <w:szCs w:val="20"/>
          <w:u w:val="single"/>
        </w:rPr>
      </w:pPr>
      <w:r w:rsidRPr="009743F6">
        <w:rPr>
          <w:color w:val="000000" w:themeColor="text1"/>
          <w:sz w:val="20"/>
          <w:szCs w:val="20"/>
          <w:u w:val="single"/>
        </w:rPr>
        <w:t>Review</w:t>
      </w:r>
      <w:r w:rsidR="00181818">
        <w:rPr>
          <w:color w:val="000000" w:themeColor="text1"/>
          <w:sz w:val="20"/>
          <w:szCs w:val="20"/>
          <w:u w:val="single"/>
        </w:rPr>
        <w:t>ed</w:t>
      </w:r>
      <w:r w:rsidRPr="009743F6">
        <w:rPr>
          <w:color w:val="000000" w:themeColor="text1"/>
          <w:sz w:val="20"/>
          <w:szCs w:val="20"/>
          <w:u w:val="single"/>
        </w:rPr>
        <w:t xml:space="preserve"> Draft Principles </w:t>
      </w:r>
      <w:r w:rsidR="00FC6947">
        <w:rPr>
          <w:color w:val="000000" w:themeColor="text1"/>
          <w:sz w:val="20"/>
          <w:szCs w:val="20"/>
          <w:u w:val="single"/>
        </w:rPr>
        <w:t xml:space="preserve">Version </w:t>
      </w:r>
      <w:r w:rsidR="00195A9C">
        <w:rPr>
          <w:color w:val="000000" w:themeColor="text1"/>
          <w:sz w:val="20"/>
          <w:szCs w:val="20"/>
          <w:u w:val="single"/>
        </w:rPr>
        <w:t>4</w:t>
      </w:r>
      <w:r w:rsidR="00195A9C" w:rsidRPr="00195A9C">
        <w:t xml:space="preserve"> </w:t>
      </w:r>
    </w:p>
    <w:p w14:paraId="3E39B8AE" w14:textId="77777777" w:rsidR="00475506" w:rsidRPr="00475506" w:rsidRDefault="00475506" w:rsidP="00475506">
      <w:pPr>
        <w:contextualSpacing/>
        <w:jc w:val="both"/>
        <w:rPr>
          <w:color w:val="000000" w:themeColor="text1"/>
          <w:sz w:val="20"/>
          <w:szCs w:val="20"/>
          <w:u w:val="single"/>
        </w:rPr>
      </w:pPr>
    </w:p>
    <w:p w14:paraId="126660B7" w14:textId="02454891" w:rsidR="00F7712B" w:rsidRPr="00475506" w:rsidRDefault="009743F6" w:rsidP="00475506">
      <w:pPr>
        <w:contextualSpacing/>
        <w:jc w:val="both"/>
        <w:rPr>
          <w:color w:val="000000" w:themeColor="text1"/>
          <w:sz w:val="20"/>
          <w:szCs w:val="20"/>
          <w:u w:val="single"/>
        </w:rPr>
      </w:pPr>
      <w:r w:rsidRPr="00475506">
        <w:rPr>
          <w:sz w:val="20"/>
          <w:szCs w:val="20"/>
        </w:rPr>
        <w:t>Commissioner Godfread</w:t>
      </w:r>
      <w:r w:rsidR="00F7712B" w:rsidRPr="00475506">
        <w:rPr>
          <w:sz w:val="20"/>
          <w:szCs w:val="20"/>
        </w:rPr>
        <w:t xml:space="preserve"> said the goal is to review the changes </w:t>
      </w:r>
      <w:r w:rsidR="00227BDE">
        <w:rPr>
          <w:sz w:val="20"/>
          <w:szCs w:val="20"/>
        </w:rPr>
        <w:t>to</w:t>
      </w:r>
      <w:r w:rsidR="00227BDE" w:rsidRPr="00475506">
        <w:rPr>
          <w:sz w:val="20"/>
          <w:szCs w:val="20"/>
        </w:rPr>
        <w:t xml:space="preserve"> version 4 of the Principles</w:t>
      </w:r>
      <w:r w:rsidR="00227BDE" w:rsidRPr="00475506">
        <w:rPr>
          <w:i/>
          <w:iCs/>
          <w:sz w:val="20"/>
          <w:szCs w:val="20"/>
        </w:rPr>
        <w:t xml:space="preserve"> </w:t>
      </w:r>
      <w:r w:rsidR="00227BDE" w:rsidRPr="00475506">
        <w:rPr>
          <w:sz w:val="20"/>
          <w:szCs w:val="20"/>
        </w:rPr>
        <w:t xml:space="preserve">draft </w:t>
      </w:r>
      <w:r w:rsidR="00F7712B" w:rsidRPr="00475506">
        <w:rPr>
          <w:sz w:val="20"/>
          <w:szCs w:val="20"/>
        </w:rPr>
        <w:t xml:space="preserve">agreed to during the </w:t>
      </w:r>
      <w:r w:rsidR="005F677F">
        <w:rPr>
          <w:sz w:val="20"/>
          <w:szCs w:val="20"/>
        </w:rPr>
        <w:t xml:space="preserve">Working Group’s </w:t>
      </w:r>
      <w:r w:rsidR="00F7712B" w:rsidRPr="00475506">
        <w:rPr>
          <w:sz w:val="20"/>
          <w:szCs w:val="20"/>
        </w:rPr>
        <w:t>last meeting and go over a few other items. He said the document posted to the website represents the changes accepted by the Working Group based on the comments provided</w:t>
      </w:r>
      <w:r w:rsidR="00C70DA3">
        <w:rPr>
          <w:sz w:val="20"/>
          <w:szCs w:val="20"/>
        </w:rPr>
        <w:t>,</w:t>
      </w:r>
      <w:r w:rsidR="00F7712B" w:rsidRPr="00475506">
        <w:rPr>
          <w:sz w:val="20"/>
          <w:szCs w:val="20"/>
        </w:rPr>
        <w:t xml:space="preserve"> but as noted in that document, there are a couple of outstanding questions a</w:t>
      </w:r>
      <w:r w:rsidR="00227BDE">
        <w:rPr>
          <w:sz w:val="20"/>
          <w:szCs w:val="20"/>
        </w:rPr>
        <w:t>nd</w:t>
      </w:r>
      <w:r w:rsidR="00F7712B" w:rsidRPr="00475506">
        <w:rPr>
          <w:sz w:val="20"/>
          <w:szCs w:val="20"/>
        </w:rPr>
        <w:t xml:space="preserve"> few things to discuss.</w:t>
      </w:r>
      <w:r w:rsidR="00FD551C">
        <w:rPr>
          <w:sz w:val="20"/>
          <w:szCs w:val="20"/>
        </w:rPr>
        <w:t xml:space="preserve"> </w:t>
      </w:r>
    </w:p>
    <w:p w14:paraId="7C990C64" w14:textId="77777777" w:rsidR="00F7712B" w:rsidRPr="0064488B" w:rsidRDefault="00F7712B" w:rsidP="00F7712B">
      <w:pPr>
        <w:pStyle w:val="ListParagraph"/>
        <w:keepNext/>
        <w:keepLines/>
        <w:tabs>
          <w:tab w:val="left" w:pos="1620"/>
        </w:tabs>
        <w:ind w:left="0"/>
        <w:jc w:val="both"/>
        <w:rPr>
          <w:sz w:val="20"/>
          <w:szCs w:val="20"/>
        </w:rPr>
      </w:pPr>
    </w:p>
    <w:p w14:paraId="638CA50B" w14:textId="1A6394F6" w:rsidR="00F7712B" w:rsidRDefault="00C70DA3" w:rsidP="00F7712B">
      <w:pPr>
        <w:pStyle w:val="ListParagraph"/>
        <w:keepNext/>
        <w:keepLines/>
        <w:tabs>
          <w:tab w:val="left" w:pos="1620"/>
        </w:tabs>
        <w:ind w:left="0"/>
        <w:jc w:val="both"/>
        <w:rPr>
          <w:sz w:val="20"/>
          <w:szCs w:val="20"/>
        </w:rPr>
      </w:pPr>
      <w:r>
        <w:rPr>
          <w:sz w:val="20"/>
          <w:szCs w:val="20"/>
        </w:rPr>
        <w:t>Commissioner Godfread</w:t>
      </w:r>
      <w:r w:rsidR="00F7712B">
        <w:rPr>
          <w:sz w:val="20"/>
          <w:szCs w:val="20"/>
        </w:rPr>
        <w:t xml:space="preserve"> said changes noted</w:t>
      </w:r>
      <w:r w:rsidR="00F7712B" w:rsidRPr="0064488B">
        <w:rPr>
          <w:sz w:val="20"/>
          <w:szCs w:val="20"/>
        </w:rPr>
        <w:t xml:space="preserve"> represent some clean</w:t>
      </w:r>
      <w:r w:rsidR="005F677F">
        <w:rPr>
          <w:sz w:val="20"/>
          <w:szCs w:val="20"/>
        </w:rPr>
        <w:t>-</w:t>
      </w:r>
      <w:r w:rsidR="00F7712B" w:rsidRPr="0064488B">
        <w:rPr>
          <w:sz w:val="20"/>
          <w:szCs w:val="20"/>
        </w:rPr>
        <w:t xml:space="preserve">up done by </w:t>
      </w:r>
      <w:r w:rsidR="005F677F">
        <w:rPr>
          <w:sz w:val="20"/>
          <w:szCs w:val="20"/>
        </w:rPr>
        <w:t>North Dakota</w:t>
      </w:r>
      <w:r w:rsidR="005F677F" w:rsidRPr="0064488B">
        <w:rPr>
          <w:sz w:val="20"/>
          <w:szCs w:val="20"/>
        </w:rPr>
        <w:t xml:space="preserve"> </w:t>
      </w:r>
      <w:r w:rsidR="00F7712B" w:rsidRPr="0064488B">
        <w:rPr>
          <w:sz w:val="20"/>
          <w:szCs w:val="20"/>
        </w:rPr>
        <w:t xml:space="preserve">and </w:t>
      </w:r>
      <w:r w:rsidR="005F677F">
        <w:rPr>
          <w:sz w:val="20"/>
          <w:szCs w:val="20"/>
        </w:rPr>
        <w:t>Wisconsin</w:t>
      </w:r>
      <w:r w:rsidR="005F677F" w:rsidRPr="0064488B">
        <w:rPr>
          <w:sz w:val="20"/>
          <w:szCs w:val="20"/>
        </w:rPr>
        <w:t xml:space="preserve"> </w:t>
      </w:r>
      <w:r w:rsidR="00F7712B" w:rsidRPr="0064488B">
        <w:rPr>
          <w:sz w:val="20"/>
          <w:szCs w:val="20"/>
        </w:rPr>
        <w:t>staff working with Denise</w:t>
      </w:r>
      <w:r w:rsidR="00F7712B">
        <w:rPr>
          <w:sz w:val="20"/>
          <w:szCs w:val="20"/>
        </w:rPr>
        <w:t xml:space="preserve"> Matthews (</w:t>
      </w:r>
      <w:r w:rsidR="00F7712B" w:rsidRPr="0064488B">
        <w:rPr>
          <w:sz w:val="20"/>
          <w:szCs w:val="20"/>
        </w:rPr>
        <w:t>NAIC</w:t>
      </w:r>
      <w:r w:rsidR="005F677F">
        <w:rPr>
          <w:sz w:val="20"/>
          <w:szCs w:val="20"/>
        </w:rPr>
        <w:t>)</w:t>
      </w:r>
      <w:r w:rsidR="00F7712B" w:rsidRPr="0064488B">
        <w:rPr>
          <w:sz w:val="20"/>
          <w:szCs w:val="20"/>
        </w:rPr>
        <w:t>.</w:t>
      </w:r>
      <w:r w:rsidR="00FD551C">
        <w:rPr>
          <w:sz w:val="20"/>
          <w:szCs w:val="20"/>
        </w:rPr>
        <w:t xml:space="preserve"> </w:t>
      </w:r>
      <w:r w:rsidR="00F7712B">
        <w:rPr>
          <w:sz w:val="20"/>
          <w:szCs w:val="20"/>
        </w:rPr>
        <w:t xml:space="preserve">He </w:t>
      </w:r>
      <w:r w:rsidR="00227BDE">
        <w:rPr>
          <w:sz w:val="20"/>
          <w:szCs w:val="20"/>
        </w:rPr>
        <w:t xml:space="preserve">said </w:t>
      </w:r>
      <w:r w:rsidR="00F7712B">
        <w:rPr>
          <w:sz w:val="20"/>
          <w:szCs w:val="20"/>
        </w:rPr>
        <w:t xml:space="preserve">changes </w:t>
      </w:r>
      <w:r w:rsidR="00F7712B" w:rsidRPr="0064488B">
        <w:rPr>
          <w:sz w:val="20"/>
          <w:szCs w:val="20"/>
        </w:rPr>
        <w:t>represent suggestions for cleaner or more correct language as suggested by the NAIC editors</w:t>
      </w:r>
      <w:r w:rsidR="00F7712B">
        <w:rPr>
          <w:sz w:val="20"/>
          <w:szCs w:val="20"/>
        </w:rPr>
        <w:t xml:space="preserve"> but do not represent</w:t>
      </w:r>
      <w:r w:rsidR="00F7712B" w:rsidRPr="0064488B">
        <w:rPr>
          <w:sz w:val="20"/>
          <w:szCs w:val="20"/>
        </w:rPr>
        <w:t xml:space="preserve"> substantive changes</w:t>
      </w:r>
      <w:r w:rsidR="00F7712B">
        <w:rPr>
          <w:sz w:val="20"/>
          <w:szCs w:val="20"/>
        </w:rPr>
        <w:t>. He said they are intended to</w:t>
      </w:r>
      <w:r w:rsidR="00F7712B" w:rsidRPr="0064488B">
        <w:rPr>
          <w:sz w:val="20"/>
          <w:szCs w:val="20"/>
        </w:rPr>
        <w:t xml:space="preserve"> improve and make</w:t>
      </w:r>
      <w:r w:rsidR="00F7712B">
        <w:rPr>
          <w:sz w:val="20"/>
          <w:szCs w:val="20"/>
        </w:rPr>
        <w:t xml:space="preserve"> the language more</w:t>
      </w:r>
      <w:r w:rsidR="00F7712B" w:rsidRPr="0064488B">
        <w:rPr>
          <w:sz w:val="20"/>
          <w:szCs w:val="20"/>
        </w:rPr>
        <w:t xml:space="preserve"> consistent</w:t>
      </w:r>
      <w:r w:rsidR="00F7712B">
        <w:rPr>
          <w:sz w:val="20"/>
          <w:szCs w:val="20"/>
        </w:rPr>
        <w:t>. He asked if anyone had any concerns about those changes.</w:t>
      </w:r>
      <w:r w:rsidR="00FD551C">
        <w:rPr>
          <w:sz w:val="20"/>
          <w:szCs w:val="20"/>
        </w:rPr>
        <w:t xml:space="preserve"> </w:t>
      </w:r>
      <w:r w:rsidR="00F7712B">
        <w:rPr>
          <w:sz w:val="20"/>
          <w:szCs w:val="20"/>
        </w:rPr>
        <w:t>Hearing none</w:t>
      </w:r>
      <w:r w:rsidR="00A7799C">
        <w:rPr>
          <w:sz w:val="20"/>
          <w:szCs w:val="20"/>
        </w:rPr>
        <w:t>,</w:t>
      </w:r>
      <w:r w:rsidR="00F7712B">
        <w:rPr>
          <w:sz w:val="20"/>
          <w:szCs w:val="20"/>
        </w:rPr>
        <w:t xml:space="preserve"> he said that</w:t>
      </w:r>
      <w:r w:rsidR="00F7712B" w:rsidRPr="0064488B">
        <w:rPr>
          <w:sz w:val="20"/>
          <w:szCs w:val="20"/>
        </w:rPr>
        <w:t xml:space="preserve"> paragraph (b) under the Accountable section</w:t>
      </w:r>
      <w:r w:rsidR="00F7712B">
        <w:rPr>
          <w:sz w:val="20"/>
          <w:szCs w:val="20"/>
        </w:rPr>
        <w:t xml:space="preserve"> seem</w:t>
      </w:r>
      <w:r w:rsidR="00227BDE">
        <w:rPr>
          <w:sz w:val="20"/>
          <w:szCs w:val="20"/>
        </w:rPr>
        <w:t>ed</w:t>
      </w:r>
      <w:r w:rsidR="00F7712B">
        <w:rPr>
          <w:sz w:val="20"/>
          <w:szCs w:val="20"/>
        </w:rPr>
        <w:t xml:space="preserve"> to </w:t>
      </w:r>
      <w:r w:rsidR="00F7712B" w:rsidRPr="0064488B">
        <w:rPr>
          <w:sz w:val="20"/>
          <w:szCs w:val="20"/>
        </w:rPr>
        <w:t xml:space="preserve">more appropriately </w:t>
      </w:r>
      <w:r w:rsidR="00F7712B">
        <w:rPr>
          <w:sz w:val="20"/>
          <w:szCs w:val="20"/>
        </w:rPr>
        <w:t>belong</w:t>
      </w:r>
      <w:r w:rsidR="00F7712B" w:rsidRPr="0064488B">
        <w:rPr>
          <w:sz w:val="20"/>
          <w:szCs w:val="20"/>
        </w:rPr>
        <w:t xml:space="preserve"> in the Transparent section</w:t>
      </w:r>
      <w:r w:rsidR="005F677F">
        <w:rPr>
          <w:sz w:val="20"/>
          <w:szCs w:val="20"/>
        </w:rPr>
        <w:t>,</w:t>
      </w:r>
      <w:r w:rsidR="00F7712B">
        <w:rPr>
          <w:sz w:val="20"/>
          <w:szCs w:val="20"/>
        </w:rPr>
        <w:t xml:space="preserve"> s</w:t>
      </w:r>
      <w:r w:rsidR="00F7712B" w:rsidRPr="0064488B">
        <w:rPr>
          <w:sz w:val="20"/>
          <w:szCs w:val="20"/>
        </w:rPr>
        <w:t xml:space="preserve">o that change was made as well. </w:t>
      </w:r>
      <w:r w:rsidR="00F7712B">
        <w:rPr>
          <w:sz w:val="20"/>
          <w:szCs w:val="20"/>
        </w:rPr>
        <w:t>He asked if</w:t>
      </w:r>
      <w:r w:rsidR="00F7712B" w:rsidRPr="0064488B">
        <w:rPr>
          <w:sz w:val="20"/>
          <w:szCs w:val="20"/>
        </w:rPr>
        <w:t xml:space="preserve"> there are any corrections or concerns about </w:t>
      </w:r>
      <w:r w:rsidR="005F677F">
        <w:rPr>
          <w:sz w:val="20"/>
          <w:szCs w:val="20"/>
        </w:rPr>
        <w:t>v</w:t>
      </w:r>
      <w:r w:rsidR="00F7712B" w:rsidRPr="0064488B">
        <w:rPr>
          <w:sz w:val="20"/>
          <w:szCs w:val="20"/>
        </w:rPr>
        <w:t xml:space="preserve">ersion 4 of the draft </w:t>
      </w:r>
      <w:r w:rsidR="00880B66">
        <w:rPr>
          <w:sz w:val="20"/>
          <w:szCs w:val="20"/>
        </w:rPr>
        <w:t>artificial intelligence (</w:t>
      </w:r>
      <w:r w:rsidR="00F7712B" w:rsidRPr="0064488B">
        <w:rPr>
          <w:sz w:val="20"/>
          <w:szCs w:val="20"/>
        </w:rPr>
        <w:t>AI</w:t>
      </w:r>
      <w:r w:rsidR="00880B66">
        <w:rPr>
          <w:sz w:val="20"/>
          <w:szCs w:val="20"/>
        </w:rPr>
        <w:t>)</w:t>
      </w:r>
      <w:r w:rsidR="00F7712B" w:rsidRPr="0064488B">
        <w:rPr>
          <w:sz w:val="20"/>
          <w:szCs w:val="20"/>
        </w:rPr>
        <w:t xml:space="preserve"> Principles</w:t>
      </w:r>
      <w:r w:rsidR="00F7712B">
        <w:rPr>
          <w:sz w:val="20"/>
          <w:szCs w:val="20"/>
        </w:rPr>
        <w:t xml:space="preserve"> as posted</w:t>
      </w:r>
      <w:r w:rsidR="00F7712B" w:rsidRPr="0064488B">
        <w:rPr>
          <w:sz w:val="20"/>
          <w:szCs w:val="20"/>
        </w:rPr>
        <w:t>.</w:t>
      </w:r>
      <w:r w:rsidR="00F7712B">
        <w:rPr>
          <w:sz w:val="20"/>
          <w:szCs w:val="20"/>
        </w:rPr>
        <w:t xml:space="preserve"> Ms</w:t>
      </w:r>
      <w:r w:rsidR="00227BDE">
        <w:rPr>
          <w:sz w:val="20"/>
          <w:szCs w:val="20"/>
        </w:rPr>
        <w:t>.</w:t>
      </w:r>
      <w:r w:rsidR="00F7712B">
        <w:rPr>
          <w:sz w:val="20"/>
          <w:szCs w:val="20"/>
        </w:rPr>
        <w:t xml:space="preserve"> Jabourian said “</w:t>
      </w:r>
      <w:r w:rsidR="0090720C">
        <w:rPr>
          <w:sz w:val="20"/>
          <w:szCs w:val="20"/>
        </w:rPr>
        <w:t>according to applicable law</w:t>
      </w:r>
      <w:r w:rsidR="003C00EB">
        <w:rPr>
          <w:sz w:val="20"/>
          <w:szCs w:val="20"/>
        </w:rPr>
        <w:t>”</w:t>
      </w:r>
      <w:r w:rsidR="0090720C">
        <w:rPr>
          <w:sz w:val="20"/>
          <w:szCs w:val="20"/>
        </w:rPr>
        <w:t xml:space="preserve"> under the Accountable section (a) is not needed</w:t>
      </w:r>
      <w:r w:rsidR="003C00EB">
        <w:rPr>
          <w:sz w:val="20"/>
          <w:szCs w:val="20"/>
        </w:rPr>
        <w:t>,</w:t>
      </w:r>
      <w:r w:rsidR="0090720C">
        <w:rPr>
          <w:sz w:val="20"/>
          <w:szCs w:val="20"/>
        </w:rPr>
        <w:t xml:space="preserve"> and “federal and state” is not needed under the Compliant section (a).</w:t>
      </w:r>
      <w:r w:rsidR="00DB3EDB">
        <w:rPr>
          <w:sz w:val="20"/>
          <w:szCs w:val="20"/>
        </w:rPr>
        <w:t xml:space="preserve"> She also said moving the paragraph to the Transparent section is appropriate. </w:t>
      </w:r>
    </w:p>
    <w:p w14:paraId="4D12F07C" w14:textId="6AA094EB" w:rsidR="00DB3EDB" w:rsidRDefault="00DB3EDB" w:rsidP="00F7712B">
      <w:pPr>
        <w:pStyle w:val="ListParagraph"/>
        <w:keepNext/>
        <w:keepLines/>
        <w:tabs>
          <w:tab w:val="left" w:pos="1620"/>
        </w:tabs>
        <w:ind w:left="0"/>
        <w:jc w:val="both"/>
        <w:rPr>
          <w:sz w:val="20"/>
          <w:szCs w:val="20"/>
        </w:rPr>
      </w:pPr>
    </w:p>
    <w:p w14:paraId="3CCD88F5" w14:textId="7115BE31" w:rsidR="00475506" w:rsidRDefault="00475506" w:rsidP="00475506">
      <w:pPr>
        <w:contextualSpacing/>
        <w:jc w:val="both"/>
        <w:rPr>
          <w:sz w:val="20"/>
          <w:szCs w:val="20"/>
        </w:rPr>
      </w:pPr>
      <w:r>
        <w:rPr>
          <w:sz w:val="20"/>
          <w:szCs w:val="20"/>
        </w:rPr>
        <w:t xml:space="preserve">Birny Birnbaum (Center for Economic Justice—CEJ) said one of the core consumer protection issues with AI is the increased potential for unfair discrimination caused by the use of data that reflect historical discrimination against protected classes or discrimination by proxy. He said simply avoiding intentional discrimination is not enough </w:t>
      </w:r>
      <w:r w:rsidR="00227BDE">
        <w:rPr>
          <w:sz w:val="20"/>
          <w:szCs w:val="20"/>
        </w:rPr>
        <w:t>and</w:t>
      </w:r>
      <w:r>
        <w:rPr>
          <w:sz w:val="20"/>
          <w:szCs w:val="20"/>
        </w:rPr>
        <w:t xml:space="preserve"> suggest</w:t>
      </w:r>
      <w:r w:rsidR="00227BDE">
        <w:rPr>
          <w:sz w:val="20"/>
          <w:szCs w:val="20"/>
        </w:rPr>
        <w:t>ed</w:t>
      </w:r>
      <w:r>
        <w:rPr>
          <w:sz w:val="20"/>
          <w:szCs w:val="20"/>
        </w:rPr>
        <w:t xml:space="preserve"> the principles are missing this key issue of responsibility for AI developers and users to identify and minimize proxy discrimination against protected classes</w:t>
      </w:r>
      <w:r w:rsidR="00227BDE">
        <w:rPr>
          <w:sz w:val="20"/>
          <w:szCs w:val="20"/>
        </w:rPr>
        <w:t>. He</w:t>
      </w:r>
      <w:r>
        <w:rPr>
          <w:sz w:val="20"/>
          <w:szCs w:val="20"/>
        </w:rPr>
        <w:t xml:space="preserve"> suggest</w:t>
      </w:r>
      <w:r w:rsidR="00227BDE">
        <w:rPr>
          <w:sz w:val="20"/>
          <w:szCs w:val="20"/>
        </w:rPr>
        <w:t>ed</w:t>
      </w:r>
      <w:r>
        <w:rPr>
          <w:sz w:val="20"/>
          <w:szCs w:val="20"/>
        </w:rPr>
        <w:t xml:space="preserve"> adding </w:t>
      </w:r>
      <w:r w:rsidR="00227BDE">
        <w:rPr>
          <w:sz w:val="20"/>
          <w:szCs w:val="20"/>
        </w:rPr>
        <w:t xml:space="preserve">“to avoid proxy discrimination against protected classes” to the end of the first sentence </w:t>
      </w:r>
      <w:r>
        <w:rPr>
          <w:sz w:val="20"/>
          <w:szCs w:val="20"/>
        </w:rPr>
        <w:t>in the Fair and Ethical section part (b)</w:t>
      </w:r>
      <w:r w:rsidR="00227BDE">
        <w:rPr>
          <w:sz w:val="20"/>
          <w:szCs w:val="20"/>
        </w:rPr>
        <w:t xml:space="preserve"> to address that concern</w:t>
      </w:r>
      <w:r>
        <w:rPr>
          <w:sz w:val="20"/>
          <w:szCs w:val="20"/>
        </w:rPr>
        <w:t xml:space="preserve">. </w:t>
      </w:r>
    </w:p>
    <w:p w14:paraId="2EDAE9ED" w14:textId="1F4CF6BA" w:rsidR="00DF3CFF" w:rsidRDefault="00DF3CFF" w:rsidP="00475506">
      <w:pPr>
        <w:contextualSpacing/>
        <w:jc w:val="both"/>
        <w:rPr>
          <w:sz w:val="20"/>
          <w:szCs w:val="20"/>
        </w:rPr>
      </w:pPr>
    </w:p>
    <w:p w14:paraId="66A1F7F0" w14:textId="4CC30971" w:rsidR="00DF3CFF" w:rsidRDefault="00DF3CFF" w:rsidP="00475506">
      <w:pPr>
        <w:contextualSpacing/>
        <w:jc w:val="both"/>
        <w:rPr>
          <w:sz w:val="20"/>
          <w:szCs w:val="20"/>
        </w:rPr>
      </w:pPr>
      <w:r>
        <w:rPr>
          <w:sz w:val="20"/>
          <w:szCs w:val="20"/>
        </w:rPr>
        <w:t>Ms. Jabourian</w:t>
      </w:r>
      <w:r w:rsidR="0011530D">
        <w:rPr>
          <w:sz w:val="20"/>
          <w:szCs w:val="20"/>
        </w:rPr>
        <w:t xml:space="preserve"> asked if it would be appropriate to add “including unfair discrimination” to the end of the last sentence in the Fair and Ethical section (b) to address Mr. Birnbaum’s concern. Mr. Birnbaum said the term “proxy discrimination” needs to be added because most in the industry think “unfair discrimination” means “intentional</w:t>
      </w:r>
      <w:r w:rsidR="003C00EB">
        <w:rPr>
          <w:sz w:val="20"/>
          <w:szCs w:val="20"/>
        </w:rPr>
        <w:t>,</w:t>
      </w:r>
      <w:r w:rsidR="0011530D">
        <w:rPr>
          <w:sz w:val="20"/>
          <w:szCs w:val="20"/>
        </w:rPr>
        <w:t>” and in this case</w:t>
      </w:r>
      <w:r w:rsidR="003C00EB">
        <w:rPr>
          <w:sz w:val="20"/>
          <w:szCs w:val="20"/>
        </w:rPr>
        <w:t>,</w:t>
      </w:r>
      <w:r w:rsidR="0011530D">
        <w:rPr>
          <w:sz w:val="20"/>
          <w:szCs w:val="20"/>
        </w:rPr>
        <w:t xml:space="preserve"> if there is an intent to address unintentional discrimination</w:t>
      </w:r>
      <w:r w:rsidR="003C00EB">
        <w:rPr>
          <w:sz w:val="20"/>
          <w:szCs w:val="20"/>
        </w:rPr>
        <w:t>,</w:t>
      </w:r>
      <w:r w:rsidR="0011530D">
        <w:rPr>
          <w:sz w:val="20"/>
          <w:szCs w:val="20"/>
        </w:rPr>
        <w:t xml:space="preserve"> it needs to be specifically stated. </w:t>
      </w:r>
    </w:p>
    <w:p w14:paraId="54438D8B" w14:textId="3E99FD37" w:rsidR="0011530D" w:rsidRDefault="0011530D" w:rsidP="00475506">
      <w:pPr>
        <w:contextualSpacing/>
        <w:jc w:val="both"/>
        <w:rPr>
          <w:sz w:val="20"/>
          <w:szCs w:val="20"/>
        </w:rPr>
      </w:pPr>
    </w:p>
    <w:p w14:paraId="3493FA27" w14:textId="0423848D" w:rsidR="0011530D" w:rsidRDefault="0011530D" w:rsidP="00475506">
      <w:pPr>
        <w:contextualSpacing/>
        <w:jc w:val="both"/>
        <w:rPr>
          <w:sz w:val="20"/>
          <w:szCs w:val="20"/>
        </w:rPr>
      </w:pPr>
      <w:r>
        <w:rPr>
          <w:sz w:val="20"/>
          <w:szCs w:val="20"/>
        </w:rPr>
        <w:t>Commissioner Ommen said this is a complex and difficult issue</w:t>
      </w:r>
      <w:r w:rsidR="003C00EB">
        <w:rPr>
          <w:sz w:val="20"/>
          <w:szCs w:val="20"/>
        </w:rPr>
        <w:t>,</w:t>
      </w:r>
      <w:r>
        <w:rPr>
          <w:sz w:val="20"/>
          <w:szCs w:val="20"/>
        </w:rPr>
        <w:t xml:space="preserve"> and he is concerned about using language that is </w:t>
      </w:r>
      <w:r w:rsidR="00FD551C">
        <w:rPr>
          <w:sz w:val="20"/>
          <w:szCs w:val="20"/>
        </w:rPr>
        <w:t>not</w:t>
      </w:r>
      <w:r>
        <w:rPr>
          <w:sz w:val="20"/>
          <w:szCs w:val="20"/>
        </w:rPr>
        <w:t xml:space="preserve"> well understood or well developed in a guidance document. Mr. Birnbaum said Commissioner Ommen seems to be saying there is a legal system in place that does not identify proxy discrimination</w:t>
      </w:r>
      <w:r w:rsidR="003C00EB">
        <w:rPr>
          <w:sz w:val="20"/>
          <w:szCs w:val="20"/>
        </w:rPr>
        <w:t>,</w:t>
      </w:r>
      <w:r>
        <w:rPr>
          <w:sz w:val="20"/>
          <w:szCs w:val="20"/>
        </w:rPr>
        <w:t xml:space="preserve"> and it is an undefined term. He said </w:t>
      </w:r>
      <w:r w:rsidR="00223709">
        <w:rPr>
          <w:sz w:val="20"/>
          <w:szCs w:val="20"/>
        </w:rPr>
        <w:t xml:space="preserve">when he talks to </w:t>
      </w:r>
      <w:r w:rsidR="00FD551C">
        <w:rPr>
          <w:sz w:val="20"/>
          <w:szCs w:val="20"/>
        </w:rPr>
        <w:t>regulators,</w:t>
      </w:r>
      <w:r w:rsidR="00223709">
        <w:rPr>
          <w:sz w:val="20"/>
          <w:szCs w:val="20"/>
        </w:rPr>
        <w:t xml:space="preserve"> they say they have the authority to </w:t>
      </w:r>
      <w:proofErr w:type="gramStart"/>
      <w:r w:rsidR="00223709">
        <w:rPr>
          <w:sz w:val="20"/>
          <w:szCs w:val="20"/>
        </w:rPr>
        <w:t>take action</w:t>
      </w:r>
      <w:proofErr w:type="gramEnd"/>
      <w:r w:rsidR="00223709">
        <w:rPr>
          <w:sz w:val="20"/>
          <w:szCs w:val="20"/>
        </w:rPr>
        <w:t xml:space="preserve"> if they find a factor that has a discriminatory effect</w:t>
      </w:r>
      <w:r w:rsidR="003C00EB">
        <w:rPr>
          <w:sz w:val="20"/>
          <w:szCs w:val="20"/>
        </w:rPr>
        <w:t>.</w:t>
      </w:r>
      <w:r w:rsidR="00223709">
        <w:rPr>
          <w:sz w:val="20"/>
          <w:szCs w:val="20"/>
        </w:rPr>
        <w:t xml:space="preserve"> </w:t>
      </w:r>
      <w:r w:rsidR="003C00EB">
        <w:rPr>
          <w:sz w:val="20"/>
          <w:szCs w:val="20"/>
        </w:rPr>
        <w:t xml:space="preserve">Therefore, </w:t>
      </w:r>
      <w:r w:rsidR="00223709">
        <w:rPr>
          <w:sz w:val="20"/>
          <w:szCs w:val="20"/>
        </w:rPr>
        <w:t xml:space="preserve">it </w:t>
      </w:r>
      <w:r w:rsidR="00223709">
        <w:rPr>
          <w:sz w:val="20"/>
          <w:szCs w:val="20"/>
        </w:rPr>
        <w:lastRenderedPageBreak/>
        <w:t>seems to be well understood. Commissioner Ommen said he d</w:t>
      </w:r>
      <w:r w:rsidR="003C00EB">
        <w:rPr>
          <w:sz w:val="20"/>
          <w:szCs w:val="20"/>
        </w:rPr>
        <w:t>oes</w:t>
      </w:r>
      <w:r w:rsidR="00223709">
        <w:rPr>
          <w:sz w:val="20"/>
          <w:szCs w:val="20"/>
        </w:rPr>
        <w:t xml:space="preserve"> not think it is a good idea to use terms that are not uniformly understood in a guidance document. </w:t>
      </w:r>
    </w:p>
    <w:p w14:paraId="433F3DF5" w14:textId="6C38AD54" w:rsidR="00223709" w:rsidRDefault="00223709" w:rsidP="00475506">
      <w:pPr>
        <w:contextualSpacing/>
        <w:jc w:val="both"/>
        <w:rPr>
          <w:sz w:val="20"/>
          <w:szCs w:val="20"/>
        </w:rPr>
      </w:pPr>
    </w:p>
    <w:p w14:paraId="51EDF249" w14:textId="7934B90C" w:rsidR="00223709" w:rsidRDefault="00223709" w:rsidP="00223709">
      <w:pPr>
        <w:contextualSpacing/>
        <w:jc w:val="both"/>
        <w:rPr>
          <w:sz w:val="20"/>
          <w:szCs w:val="20"/>
        </w:rPr>
      </w:pPr>
      <w:r>
        <w:rPr>
          <w:sz w:val="20"/>
          <w:szCs w:val="20"/>
        </w:rPr>
        <w:t>Mr. Currier said he agree</w:t>
      </w:r>
      <w:r w:rsidR="003C00EB">
        <w:rPr>
          <w:sz w:val="20"/>
          <w:szCs w:val="20"/>
        </w:rPr>
        <w:t>s</w:t>
      </w:r>
      <w:r>
        <w:rPr>
          <w:sz w:val="20"/>
          <w:szCs w:val="20"/>
        </w:rPr>
        <w:t xml:space="preserve"> with Ms</w:t>
      </w:r>
      <w:r w:rsidR="00FD551C">
        <w:rPr>
          <w:sz w:val="20"/>
          <w:szCs w:val="20"/>
        </w:rPr>
        <w:t>.</w:t>
      </w:r>
      <w:r>
        <w:rPr>
          <w:sz w:val="20"/>
          <w:szCs w:val="20"/>
        </w:rPr>
        <w:t xml:space="preserve"> </w:t>
      </w:r>
      <w:proofErr w:type="spellStart"/>
      <w:r>
        <w:rPr>
          <w:sz w:val="20"/>
          <w:szCs w:val="20"/>
        </w:rPr>
        <w:t>Jabourian’s</w:t>
      </w:r>
      <w:proofErr w:type="spellEnd"/>
      <w:r>
        <w:rPr>
          <w:sz w:val="20"/>
          <w:szCs w:val="20"/>
        </w:rPr>
        <w:t xml:space="preserve"> suggestion </w:t>
      </w:r>
      <w:proofErr w:type="gramStart"/>
      <w:r>
        <w:rPr>
          <w:sz w:val="20"/>
          <w:szCs w:val="20"/>
        </w:rPr>
        <w:t>as a way to</w:t>
      </w:r>
      <w:proofErr w:type="gramEnd"/>
      <w:r>
        <w:rPr>
          <w:sz w:val="20"/>
          <w:szCs w:val="20"/>
        </w:rPr>
        <w:t xml:space="preserve"> address Mr. Birnbaum’s concern. Peter Kochenburger (University of Connecticut School of Law) said he </w:t>
      </w:r>
      <w:proofErr w:type="gramStart"/>
      <w:r>
        <w:rPr>
          <w:sz w:val="20"/>
          <w:szCs w:val="20"/>
        </w:rPr>
        <w:t>prefer</w:t>
      </w:r>
      <w:r w:rsidR="003C00EB">
        <w:rPr>
          <w:sz w:val="20"/>
          <w:szCs w:val="20"/>
        </w:rPr>
        <w:t>s</w:t>
      </w:r>
      <w:r>
        <w:rPr>
          <w:sz w:val="20"/>
          <w:szCs w:val="20"/>
        </w:rPr>
        <w:t xml:space="preserve"> to have</w:t>
      </w:r>
      <w:proofErr w:type="gramEnd"/>
      <w:r>
        <w:rPr>
          <w:sz w:val="20"/>
          <w:szCs w:val="20"/>
        </w:rPr>
        <w:t xml:space="preserve"> the “proxy discrimination” language in as well and </w:t>
      </w:r>
      <w:r w:rsidR="003C00EB">
        <w:rPr>
          <w:sz w:val="20"/>
          <w:szCs w:val="20"/>
        </w:rPr>
        <w:t xml:space="preserve">that </w:t>
      </w:r>
      <w:r>
        <w:rPr>
          <w:sz w:val="20"/>
          <w:szCs w:val="20"/>
        </w:rPr>
        <w:t>there are other terms in the document that could have different meanings in different states. Mr. Kochenburger suggested some language used in a Vatican document related to AI.</w:t>
      </w:r>
      <w:r w:rsidR="00487AAD">
        <w:rPr>
          <w:sz w:val="20"/>
          <w:szCs w:val="20"/>
        </w:rPr>
        <w:t xml:space="preserve"> Commissioner Godfread said he would be interested in seeing that language.</w:t>
      </w:r>
      <w:r w:rsidR="00FD551C">
        <w:rPr>
          <w:sz w:val="20"/>
          <w:szCs w:val="20"/>
        </w:rPr>
        <w:t xml:space="preserve"> </w:t>
      </w:r>
    </w:p>
    <w:p w14:paraId="206A98AB" w14:textId="346F8F45" w:rsidR="00754DE7" w:rsidRDefault="00754DE7" w:rsidP="00223709">
      <w:pPr>
        <w:contextualSpacing/>
        <w:jc w:val="both"/>
        <w:rPr>
          <w:sz w:val="20"/>
          <w:szCs w:val="20"/>
        </w:rPr>
      </w:pPr>
    </w:p>
    <w:p w14:paraId="77C4E9CD" w14:textId="16B4E69E" w:rsidR="00B112D1" w:rsidRDefault="00754DE7" w:rsidP="00754DE7">
      <w:pPr>
        <w:contextualSpacing/>
        <w:jc w:val="both"/>
        <w:rPr>
          <w:sz w:val="20"/>
          <w:szCs w:val="20"/>
        </w:rPr>
      </w:pPr>
      <w:r>
        <w:rPr>
          <w:sz w:val="20"/>
          <w:szCs w:val="20"/>
        </w:rPr>
        <w:t xml:space="preserve">Scott Kosnoff (Faegre Drinker Biddle &amp; </w:t>
      </w:r>
      <w:proofErr w:type="spellStart"/>
      <w:r>
        <w:rPr>
          <w:sz w:val="20"/>
          <w:szCs w:val="20"/>
        </w:rPr>
        <w:t>Reath</w:t>
      </w:r>
      <w:proofErr w:type="spellEnd"/>
      <w:r>
        <w:rPr>
          <w:sz w:val="20"/>
          <w:szCs w:val="20"/>
        </w:rPr>
        <w:t xml:space="preserve"> LLP—Faegre Drinker) said he agree</w:t>
      </w:r>
      <w:r w:rsidR="003C00EB">
        <w:rPr>
          <w:sz w:val="20"/>
          <w:szCs w:val="20"/>
        </w:rPr>
        <w:t>s</w:t>
      </w:r>
      <w:r>
        <w:rPr>
          <w:sz w:val="20"/>
          <w:szCs w:val="20"/>
        </w:rPr>
        <w:t xml:space="preserve"> that these words sometimes are not well understood. He said he used to think unfair discrimination was broad enough to include proxies but now is not sure it is. He said </w:t>
      </w:r>
      <w:r w:rsidR="003F4D8E">
        <w:rPr>
          <w:sz w:val="20"/>
          <w:szCs w:val="20"/>
        </w:rPr>
        <w:t xml:space="preserve">the Big Data (D) Working Group asked </w:t>
      </w:r>
      <w:r>
        <w:rPr>
          <w:sz w:val="20"/>
          <w:szCs w:val="20"/>
        </w:rPr>
        <w:t>NAIC staff to come up with a definition for unfair discrimination and what is prohibited in terms of rate making. He said the definition was focused on whether there are equitable differences in expected losses and expenses</w:t>
      </w:r>
      <w:r w:rsidR="00D62149">
        <w:rPr>
          <w:sz w:val="20"/>
          <w:szCs w:val="20"/>
        </w:rPr>
        <w:t>.</w:t>
      </w:r>
      <w:r>
        <w:rPr>
          <w:sz w:val="20"/>
          <w:szCs w:val="20"/>
        </w:rPr>
        <w:t xml:space="preserve"> </w:t>
      </w:r>
      <w:r w:rsidR="00D62149">
        <w:rPr>
          <w:sz w:val="20"/>
          <w:szCs w:val="20"/>
        </w:rPr>
        <w:t xml:space="preserve">He </w:t>
      </w:r>
      <w:r>
        <w:rPr>
          <w:sz w:val="20"/>
          <w:szCs w:val="20"/>
        </w:rPr>
        <w:t xml:space="preserve">noted that in addition to unfair discrimination prohibitions, </w:t>
      </w:r>
      <w:proofErr w:type="gramStart"/>
      <w:r>
        <w:rPr>
          <w:sz w:val="20"/>
          <w:szCs w:val="20"/>
        </w:rPr>
        <w:t>a number of</w:t>
      </w:r>
      <w:proofErr w:type="gramEnd"/>
      <w:r>
        <w:rPr>
          <w:sz w:val="20"/>
          <w:szCs w:val="20"/>
        </w:rPr>
        <w:t xml:space="preserve"> states prohibit certain classifications from being </w:t>
      </w:r>
      <w:r w:rsidR="00FD551C">
        <w:rPr>
          <w:sz w:val="20"/>
          <w:szCs w:val="20"/>
        </w:rPr>
        <w:t>considered</w:t>
      </w:r>
      <w:r>
        <w:rPr>
          <w:sz w:val="20"/>
          <w:szCs w:val="20"/>
        </w:rPr>
        <w:t>. He said proxies for prohibited factors does not fit in with what is often thought to be unfair discrimination.</w:t>
      </w:r>
      <w:r w:rsidR="00FD551C">
        <w:rPr>
          <w:sz w:val="20"/>
          <w:szCs w:val="20"/>
        </w:rPr>
        <w:t xml:space="preserve"> </w:t>
      </w:r>
      <w:r>
        <w:rPr>
          <w:sz w:val="20"/>
          <w:szCs w:val="20"/>
        </w:rPr>
        <w:t>Mr. Birnbaum asked if there is agreement that discriminating based on race is not permitted</w:t>
      </w:r>
      <w:r w:rsidR="007D7453">
        <w:rPr>
          <w:sz w:val="20"/>
          <w:szCs w:val="20"/>
        </w:rPr>
        <w:t>,</w:t>
      </w:r>
      <w:r>
        <w:rPr>
          <w:sz w:val="20"/>
          <w:szCs w:val="20"/>
        </w:rPr>
        <w:t xml:space="preserve"> </w:t>
      </w:r>
      <w:r w:rsidR="00D62149">
        <w:rPr>
          <w:sz w:val="20"/>
          <w:szCs w:val="20"/>
        </w:rPr>
        <w:t xml:space="preserve">then </w:t>
      </w:r>
      <w:r>
        <w:rPr>
          <w:sz w:val="20"/>
          <w:szCs w:val="20"/>
        </w:rPr>
        <w:t>why would an algorithm that has the same effect be permitted</w:t>
      </w:r>
      <w:r w:rsidR="003F4D8E">
        <w:rPr>
          <w:sz w:val="20"/>
          <w:szCs w:val="20"/>
        </w:rPr>
        <w:t>.</w:t>
      </w:r>
      <w:r>
        <w:rPr>
          <w:sz w:val="20"/>
          <w:szCs w:val="20"/>
        </w:rPr>
        <w:t xml:space="preserve"> He said the only way to prevent that in an era of big data is to take a proactive approach to determine what can be done to recognize and minimize this type of unfair dis</w:t>
      </w:r>
      <w:r w:rsidR="00B112D1">
        <w:rPr>
          <w:sz w:val="20"/>
          <w:szCs w:val="20"/>
        </w:rPr>
        <w:t>crimination</w:t>
      </w:r>
      <w:r>
        <w:rPr>
          <w:sz w:val="20"/>
          <w:szCs w:val="20"/>
        </w:rPr>
        <w:t xml:space="preserve"> by proxy.</w:t>
      </w:r>
      <w:r w:rsidR="00B112D1">
        <w:rPr>
          <w:sz w:val="20"/>
          <w:szCs w:val="20"/>
        </w:rPr>
        <w:t xml:space="preserve"> He said there are two types of unfair discrimination, one based on prohibited factors and the other based on lack of a sound actuarial correlation</w:t>
      </w:r>
      <w:r w:rsidR="00D62149">
        <w:rPr>
          <w:sz w:val="20"/>
          <w:szCs w:val="20"/>
        </w:rPr>
        <w:t>,</w:t>
      </w:r>
      <w:r w:rsidR="00B112D1">
        <w:rPr>
          <w:sz w:val="20"/>
          <w:szCs w:val="20"/>
        </w:rPr>
        <w:t xml:space="preserve"> and </w:t>
      </w:r>
      <w:r w:rsidR="007D7453">
        <w:rPr>
          <w:sz w:val="20"/>
          <w:szCs w:val="20"/>
        </w:rPr>
        <w:t xml:space="preserve">the </w:t>
      </w:r>
      <w:r w:rsidR="00B112D1">
        <w:rPr>
          <w:sz w:val="20"/>
          <w:szCs w:val="20"/>
        </w:rPr>
        <w:t>two types bleed into each other</w:t>
      </w:r>
      <w:r w:rsidR="007D7453">
        <w:rPr>
          <w:sz w:val="20"/>
          <w:szCs w:val="20"/>
        </w:rPr>
        <w:t>. He said</w:t>
      </w:r>
      <w:r w:rsidR="00B112D1">
        <w:rPr>
          <w:sz w:val="20"/>
          <w:szCs w:val="20"/>
        </w:rPr>
        <w:t xml:space="preserve"> that is why it is so important to recognize it in this AI document. Mr. Birnbaum said the </w:t>
      </w:r>
      <w:r w:rsidR="00B112D1" w:rsidRPr="00B112D1">
        <w:rPr>
          <w:sz w:val="20"/>
          <w:szCs w:val="20"/>
        </w:rPr>
        <w:t xml:space="preserve">words “and to avoid proxy discrimination against protected classes” should be added at the end of the first sentence in the Fair and Ethical section, item (b). </w:t>
      </w:r>
      <w:r w:rsidR="00B112D1">
        <w:rPr>
          <w:sz w:val="20"/>
          <w:szCs w:val="20"/>
        </w:rPr>
        <w:t>He said the key message is</w:t>
      </w:r>
      <w:r w:rsidR="007D7453">
        <w:rPr>
          <w:sz w:val="20"/>
          <w:szCs w:val="20"/>
        </w:rPr>
        <w:t xml:space="preserve"> to</w:t>
      </w:r>
      <w:r w:rsidR="00B112D1">
        <w:rPr>
          <w:sz w:val="20"/>
          <w:szCs w:val="20"/>
        </w:rPr>
        <w:t xml:space="preserve"> “proactively engage</w:t>
      </w:r>
      <w:r w:rsidR="00D62149">
        <w:rPr>
          <w:sz w:val="20"/>
          <w:szCs w:val="20"/>
        </w:rPr>
        <w:t>,</w:t>
      </w:r>
      <w:r w:rsidR="00B112D1">
        <w:rPr>
          <w:sz w:val="20"/>
          <w:szCs w:val="20"/>
        </w:rPr>
        <w:t xml:space="preserve">” and </w:t>
      </w:r>
      <w:r w:rsidR="003A58B5">
        <w:rPr>
          <w:sz w:val="20"/>
          <w:szCs w:val="20"/>
        </w:rPr>
        <w:t xml:space="preserve">it should be considered </w:t>
      </w:r>
      <w:r w:rsidR="00B112D1">
        <w:rPr>
          <w:sz w:val="20"/>
          <w:szCs w:val="20"/>
        </w:rPr>
        <w:t xml:space="preserve">as an AI model is being developed. </w:t>
      </w:r>
    </w:p>
    <w:p w14:paraId="387CC1A5" w14:textId="77777777" w:rsidR="00B112D1" w:rsidRPr="00B112D1" w:rsidRDefault="00B112D1" w:rsidP="00754DE7">
      <w:pPr>
        <w:contextualSpacing/>
        <w:jc w:val="both"/>
        <w:rPr>
          <w:sz w:val="20"/>
          <w:szCs w:val="20"/>
        </w:rPr>
      </w:pPr>
    </w:p>
    <w:p w14:paraId="190E671E" w14:textId="3B048662" w:rsidR="00B112D1" w:rsidRDefault="00B112D1" w:rsidP="00B112D1">
      <w:pPr>
        <w:contextualSpacing/>
        <w:jc w:val="both"/>
        <w:rPr>
          <w:sz w:val="20"/>
          <w:szCs w:val="20"/>
        </w:rPr>
      </w:pPr>
      <w:r>
        <w:rPr>
          <w:sz w:val="20"/>
          <w:szCs w:val="20"/>
        </w:rPr>
        <w:t xml:space="preserve">Angela Gleason (American Property and Casualty Insurance Association—APCIA) said </w:t>
      </w:r>
      <w:r w:rsidR="007D7453">
        <w:rPr>
          <w:sz w:val="20"/>
          <w:szCs w:val="20"/>
        </w:rPr>
        <w:t xml:space="preserve">that </w:t>
      </w:r>
      <w:r>
        <w:rPr>
          <w:sz w:val="20"/>
          <w:szCs w:val="20"/>
        </w:rPr>
        <w:t>consistent with what Commissioner Ommen said</w:t>
      </w:r>
      <w:r w:rsidR="007D7453">
        <w:rPr>
          <w:sz w:val="20"/>
          <w:szCs w:val="20"/>
        </w:rPr>
        <w:t>,</w:t>
      </w:r>
      <w:r>
        <w:rPr>
          <w:sz w:val="20"/>
          <w:szCs w:val="20"/>
        </w:rPr>
        <w:t xml:space="preserve"> this is guidance and for NAIC committees </w:t>
      </w:r>
      <w:r w:rsidR="007D7453">
        <w:rPr>
          <w:sz w:val="20"/>
          <w:szCs w:val="20"/>
        </w:rPr>
        <w:t>as the look at AI applications</w:t>
      </w:r>
      <w:r w:rsidR="00880B66">
        <w:rPr>
          <w:sz w:val="20"/>
          <w:szCs w:val="20"/>
        </w:rPr>
        <w:t>.</w:t>
      </w:r>
      <w:r w:rsidR="007D7453">
        <w:rPr>
          <w:sz w:val="20"/>
          <w:szCs w:val="20"/>
        </w:rPr>
        <w:t xml:space="preserve"> </w:t>
      </w:r>
      <w:r w:rsidR="00880B66">
        <w:rPr>
          <w:sz w:val="20"/>
          <w:szCs w:val="20"/>
        </w:rPr>
        <w:t xml:space="preserve">She said </w:t>
      </w:r>
      <w:r>
        <w:rPr>
          <w:sz w:val="20"/>
          <w:szCs w:val="20"/>
        </w:rPr>
        <w:t>that is where th</w:t>
      </w:r>
      <w:r w:rsidR="007D7453">
        <w:rPr>
          <w:sz w:val="20"/>
          <w:szCs w:val="20"/>
        </w:rPr>
        <w:t>e</w:t>
      </w:r>
      <w:r>
        <w:rPr>
          <w:sz w:val="20"/>
          <w:szCs w:val="20"/>
        </w:rPr>
        <w:t>se conversations should take place</w:t>
      </w:r>
      <w:r w:rsidR="00880B66">
        <w:rPr>
          <w:sz w:val="20"/>
          <w:szCs w:val="20"/>
        </w:rPr>
        <w:t>,</w:t>
      </w:r>
      <w:r>
        <w:rPr>
          <w:sz w:val="20"/>
          <w:szCs w:val="20"/>
        </w:rPr>
        <w:t xml:space="preserve"> a</w:t>
      </w:r>
      <w:r w:rsidR="007D7453">
        <w:rPr>
          <w:sz w:val="20"/>
          <w:szCs w:val="20"/>
        </w:rPr>
        <w:t>n</w:t>
      </w:r>
      <w:r>
        <w:rPr>
          <w:sz w:val="20"/>
          <w:szCs w:val="20"/>
        </w:rPr>
        <w:t>d</w:t>
      </w:r>
      <w:r w:rsidR="007D7453">
        <w:rPr>
          <w:sz w:val="20"/>
          <w:szCs w:val="20"/>
        </w:rPr>
        <w:t xml:space="preserve"> </w:t>
      </w:r>
      <w:r w:rsidR="00880B66">
        <w:rPr>
          <w:sz w:val="20"/>
          <w:szCs w:val="20"/>
        </w:rPr>
        <w:t xml:space="preserve">they </w:t>
      </w:r>
      <w:r w:rsidR="007D7453">
        <w:rPr>
          <w:sz w:val="20"/>
          <w:szCs w:val="20"/>
        </w:rPr>
        <w:t>are not</w:t>
      </w:r>
      <w:r>
        <w:rPr>
          <w:sz w:val="20"/>
          <w:szCs w:val="20"/>
        </w:rPr>
        <w:t xml:space="preserve"> appropriate for this document. Commissioner Godfread said the argument to include something of this nature is persuasive. He said as has been pointed out, if proxy discrimination were to be discovered, we would expect to stamp it out and do </w:t>
      </w:r>
      <w:r w:rsidR="00880B66">
        <w:rPr>
          <w:sz w:val="20"/>
          <w:szCs w:val="20"/>
        </w:rPr>
        <w:t xml:space="preserve">our </w:t>
      </w:r>
      <w:r>
        <w:rPr>
          <w:sz w:val="20"/>
          <w:szCs w:val="20"/>
        </w:rPr>
        <w:t>best to remove it</w:t>
      </w:r>
      <w:r w:rsidR="00880B66">
        <w:rPr>
          <w:sz w:val="20"/>
          <w:szCs w:val="20"/>
        </w:rPr>
        <w:t>. He added</w:t>
      </w:r>
      <w:r>
        <w:rPr>
          <w:sz w:val="20"/>
          <w:szCs w:val="20"/>
        </w:rPr>
        <w:t xml:space="preserve"> that </w:t>
      </w:r>
      <w:r w:rsidR="007D7453">
        <w:rPr>
          <w:sz w:val="20"/>
          <w:szCs w:val="20"/>
        </w:rPr>
        <w:t xml:space="preserve">this </w:t>
      </w:r>
      <w:r>
        <w:rPr>
          <w:sz w:val="20"/>
          <w:szCs w:val="20"/>
        </w:rPr>
        <w:t xml:space="preserve">is a big concern with AI and something that has come up on every </w:t>
      </w:r>
      <w:r w:rsidR="00880B66">
        <w:rPr>
          <w:sz w:val="20"/>
          <w:szCs w:val="20"/>
        </w:rPr>
        <w:t xml:space="preserve">conference </w:t>
      </w:r>
      <w:r>
        <w:rPr>
          <w:sz w:val="20"/>
          <w:szCs w:val="20"/>
        </w:rPr>
        <w:t xml:space="preserve">call. He said he would be inclined to include that language as a signal to the other groups that </w:t>
      </w:r>
      <w:r w:rsidR="003864FF">
        <w:rPr>
          <w:sz w:val="20"/>
          <w:szCs w:val="20"/>
        </w:rPr>
        <w:t>the bias brought about by these types of proxies will need to be addressed. Commissioner Afable agreed and said he would like to have an opportunity to look at this to see if there is a better definition of proxy discrimination. He said it does not necessarily lead to disparate impact but is a practice</w:t>
      </w:r>
      <w:r w:rsidR="003A58B5">
        <w:rPr>
          <w:sz w:val="20"/>
          <w:szCs w:val="20"/>
        </w:rPr>
        <w:t xml:space="preserve"> upon which</w:t>
      </w:r>
      <w:r w:rsidR="003864FF">
        <w:rPr>
          <w:sz w:val="20"/>
          <w:szCs w:val="20"/>
        </w:rPr>
        <w:t xml:space="preserve"> regulators have consistently </w:t>
      </w:r>
      <w:r w:rsidR="003A58B5">
        <w:rPr>
          <w:sz w:val="20"/>
          <w:szCs w:val="20"/>
        </w:rPr>
        <w:t>taken</w:t>
      </w:r>
      <w:r w:rsidR="003864FF">
        <w:rPr>
          <w:sz w:val="20"/>
          <w:szCs w:val="20"/>
        </w:rPr>
        <w:t xml:space="preserve"> action. </w:t>
      </w:r>
      <w:r w:rsidR="00315D40">
        <w:rPr>
          <w:sz w:val="20"/>
          <w:szCs w:val="20"/>
        </w:rPr>
        <w:t>Mr</w:t>
      </w:r>
      <w:r w:rsidR="00042118">
        <w:rPr>
          <w:sz w:val="20"/>
          <w:szCs w:val="20"/>
        </w:rPr>
        <w:t>.</w:t>
      </w:r>
      <w:r w:rsidR="00315D40">
        <w:rPr>
          <w:sz w:val="20"/>
          <w:szCs w:val="20"/>
        </w:rPr>
        <w:t xml:space="preserve"> Bradner agreed there needs to be a statement in the Principles that guides regulators and Working Groups as they develop guidance and standards</w:t>
      </w:r>
      <w:r w:rsidR="003A58B5">
        <w:rPr>
          <w:sz w:val="20"/>
          <w:szCs w:val="20"/>
        </w:rPr>
        <w:t xml:space="preserve"> related to AI</w:t>
      </w:r>
      <w:r w:rsidR="00315D40">
        <w:rPr>
          <w:sz w:val="20"/>
          <w:szCs w:val="20"/>
        </w:rPr>
        <w:t xml:space="preserve">. Ms. Jabourian and Ms. Logue agreed. Commissioner Godfread said that if there are no objections from the Working Group, Mr. Birnbaum’s language would be taken under advisement and added for now as this issue continues to be considered. </w:t>
      </w:r>
      <w:r w:rsidR="008E51BE">
        <w:rPr>
          <w:sz w:val="20"/>
          <w:szCs w:val="20"/>
        </w:rPr>
        <w:t>He said as</w:t>
      </w:r>
      <w:r w:rsidR="00315D40">
        <w:rPr>
          <w:sz w:val="20"/>
          <w:szCs w:val="20"/>
        </w:rPr>
        <w:t xml:space="preserve"> these are aspirational principles, </w:t>
      </w:r>
      <w:r w:rsidR="008E51BE">
        <w:rPr>
          <w:sz w:val="20"/>
          <w:szCs w:val="20"/>
        </w:rPr>
        <w:t>one of the</w:t>
      </w:r>
      <w:r w:rsidR="00315D40">
        <w:rPr>
          <w:sz w:val="20"/>
          <w:szCs w:val="20"/>
        </w:rPr>
        <w:t xml:space="preserve"> larger aspirations </w:t>
      </w:r>
      <w:r w:rsidR="008E51BE">
        <w:rPr>
          <w:sz w:val="20"/>
          <w:szCs w:val="20"/>
        </w:rPr>
        <w:t xml:space="preserve">would be missing </w:t>
      </w:r>
      <w:r w:rsidR="00315D40">
        <w:rPr>
          <w:sz w:val="20"/>
          <w:szCs w:val="20"/>
        </w:rPr>
        <w:t>if something</w:t>
      </w:r>
      <w:r w:rsidR="008E51BE">
        <w:rPr>
          <w:sz w:val="20"/>
          <w:szCs w:val="20"/>
        </w:rPr>
        <w:t xml:space="preserve"> is not included on this</w:t>
      </w:r>
      <w:r w:rsidR="00315D40">
        <w:rPr>
          <w:sz w:val="20"/>
          <w:szCs w:val="20"/>
        </w:rPr>
        <w:t>. Comm</w:t>
      </w:r>
      <w:r w:rsidR="003A58B5">
        <w:rPr>
          <w:sz w:val="20"/>
          <w:szCs w:val="20"/>
        </w:rPr>
        <w:t>issioner</w:t>
      </w:r>
      <w:r w:rsidR="00315D40">
        <w:rPr>
          <w:sz w:val="20"/>
          <w:szCs w:val="20"/>
        </w:rPr>
        <w:t xml:space="preserve"> Ommen</w:t>
      </w:r>
      <w:r w:rsidR="003A58B5">
        <w:rPr>
          <w:sz w:val="20"/>
          <w:szCs w:val="20"/>
        </w:rPr>
        <w:t xml:space="preserve"> said he</w:t>
      </w:r>
      <w:r w:rsidR="00315D40">
        <w:rPr>
          <w:sz w:val="20"/>
          <w:szCs w:val="20"/>
        </w:rPr>
        <w:t xml:space="preserve"> fully support</w:t>
      </w:r>
      <w:r w:rsidR="003A58B5">
        <w:rPr>
          <w:sz w:val="20"/>
          <w:szCs w:val="20"/>
        </w:rPr>
        <w:t>s</w:t>
      </w:r>
      <w:r w:rsidR="00315D40">
        <w:rPr>
          <w:sz w:val="20"/>
          <w:szCs w:val="20"/>
        </w:rPr>
        <w:t xml:space="preserve"> the exploration of this </w:t>
      </w:r>
      <w:r w:rsidR="003A58B5">
        <w:rPr>
          <w:sz w:val="20"/>
          <w:szCs w:val="20"/>
        </w:rPr>
        <w:t xml:space="preserve">matter </w:t>
      </w:r>
      <w:r w:rsidR="00315D40">
        <w:rPr>
          <w:sz w:val="20"/>
          <w:szCs w:val="20"/>
        </w:rPr>
        <w:t>but because disc</w:t>
      </w:r>
      <w:r w:rsidR="003A58B5">
        <w:rPr>
          <w:sz w:val="20"/>
          <w:szCs w:val="20"/>
        </w:rPr>
        <w:t>rimination</w:t>
      </w:r>
      <w:r w:rsidR="00315D40">
        <w:rPr>
          <w:sz w:val="20"/>
          <w:szCs w:val="20"/>
        </w:rPr>
        <w:t xml:space="preserve"> is systemic</w:t>
      </w:r>
      <w:r w:rsidR="003A58B5">
        <w:rPr>
          <w:sz w:val="20"/>
          <w:szCs w:val="20"/>
        </w:rPr>
        <w:t xml:space="preserve"> historically,</w:t>
      </w:r>
      <w:r w:rsidR="00315D40">
        <w:rPr>
          <w:sz w:val="20"/>
          <w:szCs w:val="20"/>
        </w:rPr>
        <w:t xml:space="preserve"> even if there is correlation to risk</w:t>
      </w:r>
      <w:r w:rsidR="003A58B5">
        <w:rPr>
          <w:sz w:val="20"/>
          <w:szCs w:val="20"/>
        </w:rPr>
        <w:t>, it is very difficult to determine</w:t>
      </w:r>
      <w:r w:rsidR="00315D40">
        <w:rPr>
          <w:sz w:val="20"/>
          <w:szCs w:val="20"/>
        </w:rPr>
        <w:t xml:space="preserve"> what </w:t>
      </w:r>
      <w:r w:rsidR="003A58B5">
        <w:rPr>
          <w:sz w:val="20"/>
          <w:szCs w:val="20"/>
        </w:rPr>
        <w:t xml:space="preserve">to </w:t>
      </w:r>
      <w:r w:rsidR="00315D40">
        <w:rPr>
          <w:sz w:val="20"/>
          <w:szCs w:val="20"/>
        </w:rPr>
        <w:t xml:space="preserve">do about </w:t>
      </w:r>
      <w:r w:rsidR="003A58B5">
        <w:rPr>
          <w:sz w:val="20"/>
          <w:szCs w:val="20"/>
        </w:rPr>
        <w:t>it</w:t>
      </w:r>
      <w:r w:rsidR="00315D40">
        <w:rPr>
          <w:sz w:val="20"/>
          <w:szCs w:val="20"/>
        </w:rPr>
        <w:t xml:space="preserve"> in insu</w:t>
      </w:r>
      <w:r w:rsidR="003A58B5">
        <w:rPr>
          <w:sz w:val="20"/>
          <w:szCs w:val="20"/>
        </w:rPr>
        <w:t>r</w:t>
      </w:r>
      <w:r w:rsidR="00315D40">
        <w:rPr>
          <w:sz w:val="20"/>
          <w:szCs w:val="20"/>
        </w:rPr>
        <w:t>ance</w:t>
      </w:r>
      <w:r w:rsidR="003A58B5">
        <w:rPr>
          <w:sz w:val="20"/>
          <w:szCs w:val="20"/>
        </w:rPr>
        <w:t xml:space="preserve">. </w:t>
      </w:r>
      <w:r w:rsidR="00CC5DA3">
        <w:rPr>
          <w:sz w:val="20"/>
          <w:szCs w:val="20"/>
        </w:rPr>
        <w:t>William D. Latza (Lemonade) said he</w:t>
      </w:r>
      <w:r w:rsidR="00315D40">
        <w:rPr>
          <w:sz w:val="20"/>
          <w:szCs w:val="20"/>
        </w:rPr>
        <w:t xml:space="preserve"> agrees with </w:t>
      </w:r>
      <w:r w:rsidR="00CC5DA3">
        <w:rPr>
          <w:sz w:val="20"/>
          <w:szCs w:val="20"/>
        </w:rPr>
        <w:t xml:space="preserve">Mr. </w:t>
      </w:r>
      <w:r w:rsidR="00315D40">
        <w:rPr>
          <w:sz w:val="20"/>
          <w:szCs w:val="20"/>
        </w:rPr>
        <w:t>Birn</w:t>
      </w:r>
      <w:r w:rsidR="00CC5DA3">
        <w:rPr>
          <w:sz w:val="20"/>
          <w:szCs w:val="20"/>
        </w:rPr>
        <w:t xml:space="preserve">baum and </w:t>
      </w:r>
      <w:r w:rsidR="00880B66">
        <w:rPr>
          <w:sz w:val="20"/>
          <w:szCs w:val="20"/>
        </w:rPr>
        <w:t xml:space="preserve">that </w:t>
      </w:r>
      <w:r w:rsidR="00CC5DA3">
        <w:rPr>
          <w:sz w:val="20"/>
          <w:szCs w:val="20"/>
        </w:rPr>
        <w:t>AI</w:t>
      </w:r>
      <w:r w:rsidR="00315D40">
        <w:rPr>
          <w:sz w:val="20"/>
          <w:szCs w:val="20"/>
        </w:rPr>
        <w:t xml:space="preserve"> should not be a mechanism to perpetuate these problems. </w:t>
      </w:r>
      <w:r w:rsidR="00CC5DA3">
        <w:rPr>
          <w:sz w:val="20"/>
          <w:szCs w:val="20"/>
        </w:rPr>
        <w:t>He said ac</w:t>
      </w:r>
      <w:r w:rsidR="00315D40">
        <w:rPr>
          <w:sz w:val="20"/>
          <w:szCs w:val="20"/>
        </w:rPr>
        <w:t>tuaries have a good idea of what unfair disc</w:t>
      </w:r>
      <w:r w:rsidR="00CC5DA3">
        <w:rPr>
          <w:sz w:val="20"/>
          <w:szCs w:val="20"/>
        </w:rPr>
        <w:t>rimination</w:t>
      </w:r>
      <w:r w:rsidR="00315D40">
        <w:rPr>
          <w:sz w:val="20"/>
          <w:szCs w:val="20"/>
        </w:rPr>
        <w:t xml:space="preserve"> is</w:t>
      </w:r>
      <w:r w:rsidR="00880B66">
        <w:rPr>
          <w:sz w:val="20"/>
          <w:szCs w:val="20"/>
        </w:rPr>
        <w:t>,</w:t>
      </w:r>
      <w:r w:rsidR="00315D40">
        <w:rPr>
          <w:sz w:val="20"/>
          <w:szCs w:val="20"/>
        </w:rPr>
        <w:t xml:space="preserve"> and </w:t>
      </w:r>
      <w:r w:rsidR="00CC5DA3">
        <w:rPr>
          <w:sz w:val="20"/>
          <w:szCs w:val="20"/>
        </w:rPr>
        <w:t>there are</w:t>
      </w:r>
      <w:r w:rsidR="00315D40">
        <w:rPr>
          <w:sz w:val="20"/>
          <w:szCs w:val="20"/>
        </w:rPr>
        <w:t xml:space="preserve"> laws that are </w:t>
      </w:r>
      <w:proofErr w:type="gramStart"/>
      <w:r w:rsidR="00315D40">
        <w:rPr>
          <w:sz w:val="20"/>
          <w:szCs w:val="20"/>
        </w:rPr>
        <w:t>fairly clear</w:t>
      </w:r>
      <w:proofErr w:type="gramEnd"/>
      <w:r w:rsidR="00CC5DA3">
        <w:rPr>
          <w:sz w:val="20"/>
          <w:szCs w:val="20"/>
        </w:rPr>
        <w:t>. He said AI can be a way to resolve this type of discrimination as well</w:t>
      </w:r>
      <w:r w:rsidR="00880B66">
        <w:rPr>
          <w:sz w:val="20"/>
          <w:szCs w:val="20"/>
        </w:rPr>
        <w:t>,</w:t>
      </w:r>
      <w:r w:rsidR="00CC5DA3">
        <w:rPr>
          <w:sz w:val="20"/>
          <w:szCs w:val="20"/>
        </w:rPr>
        <w:t xml:space="preserve"> and he would be willing to help to eliminate the n</w:t>
      </w:r>
      <w:r w:rsidR="00315D40">
        <w:rPr>
          <w:sz w:val="20"/>
          <w:szCs w:val="20"/>
        </w:rPr>
        <w:t xml:space="preserve">oise </w:t>
      </w:r>
      <w:r w:rsidR="00042118">
        <w:rPr>
          <w:sz w:val="20"/>
          <w:szCs w:val="20"/>
        </w:rPr>
        <w:t>related to</w:t>
      </w:r>
      <w:r w:rsidR="00315D40">
        <w:rPr>
          <w:sz w:val="20"/>
          <w:szCs w:val="20"/>
        </w:rPr>
        <w:t xml:space="preserve"> this type of discrimination and work to try to</w:t>
      </w:r>
      <w:r w:rsidR="005E2F73">
        <w:rPr>
          <w:sz w:val="20"/>
          <w:szCs w:val="20"/>
        </w:rPr>
        <w:t xml:space="preserve"> develop language to </w:t>
      </w:r>
      <w:r w:rsidR="00315D40">
        <w:rPr>
          <w:sz w:val="20"/>
          <w:szCs w:val="20"/>
        </w:rPr>
        <w:t>resolve this very important issue.</w:t>
      </w:r>
    </w:p>
    <w:p w14:paraId="35636DDB" w14:textId="427A3244" w:rsidR="00315D40" w:rsidRDefault="00315D40" w:rsidP="00B112D1">
      <w:pPr>
        <w:contextualSpacing/>
        <w:jc w:val="both"/>
        <w:rPr>
          <w:sz w:val="20"/>
          <w:szCs w:val="20"/>
        </w:rPr>
      </w:pPr>
    </w:p>
    <w:p w14:paraId="30952073" w14:textId="2EC52032" w:rsidR="00B112D1" w:rsidRDefault="00315D40" w:rsidP="00754DE7">
      <w:pPr>
        <w:contextualSpacing/>
        <w:jc w:val="both"/>
        <w:rPr>
          <w:sz w:val="20"/>
          <w:szCs w:val="20"/>
        </w:rPr>
      </w:pPr>
      <w:r>
        <w:rPr>
          <w:sz w:val="20"/>
          <w:szCs w:val="20"/>
        </w:rPr>
        <w:t>Richard Bates (S</w:t>
      </w:r>
      <w:r w:rsidR="00B31444">
        <w:rPr>
          <w:sz w:val="20"/>
          <w:szCs w:val="20"/>
        </w:rPr>
        <w:t xml:space="preserve">tate </w:t>
      </w:r>
      <w:r>
        <w:rPr>
          <w:sz w:val="20"/>
          <w:szCs w:val="20"/>
        </w:rPr>
        <w:t>F</w:t>
      </w:r>
      <w:r w:rsidR="00B31444">
        <w:rPr>
          <w:sz w:val="20"/>
          <w:szCs w:val="20"/>
        </w:rPr>
        <w:t>arm</w:t>
      </w:r>
      <w:r>
        <w:rPr>
          <w:sz w:val="20"/>
          <w:szCs w:val="20"/>
        </w:rPr>
        <w:t>) agree</w:t>
      </w:r>
      <w:r w:rsidR="00B31444">
        <w:rPr>
          <w:sz w:val="20"/>
          <w:szCs w:val="20"/>
        </w:rPr>
        <w:t>d</w:t>
      </w:r>
      <w:r>
        <w:rPr>
          <w:sz w:val="20"/>
          <w:szCs w:val="20"/>
        </w:rPr>
        <w:t xml:space="preserve"> with C</w:t>
      </w:r>
      <w:r w:rsidR="00B31444">
        <w:rPr>
          <w:sz w:val="20"/>
          <w:szCs w:val="20"/>
        </w:rPr>
        <w:t>ommissioner</w:t>
      </w:r>
      <w:r>
        <w:rPr>
          <w:sz w:val="20"/>
          <w:szCs w:val="20"/>
        </w:rPr>
        <w:t xml:space="preserve"> Ommen</w:t>
      </w:r>
      <w:r w:rsidR="00B31444">
        <w:rPr>
          <w:sz w:val="20"/>
          <w:szCs w:val="20"/>
        </w:rPr>
        <w:t xml:space="preserve"> and said this</w:t>
      </w:r>
      <w:r>
        <w:rPr>
          <w:sz w:val="20"/>
          <w:szCs w:val="20"/>
        </w:rPr>
        <w:t xml:space="preserve"> needs to be</w:t>
      </w:r>
      <w:r w:rsidR="00B31444">
        <w:rPr>
          <w:sz w:val="20"/>
          <w:szCs w:val="20"/>
        </w:rPr>
        <w:t xml:space="preserve"> studied more. He said the</w:t>
      </w:r>
      <w:r>
        <w:rPr>
          <w:sz w:val="20"/>
          <w:szCs w:val="20"/>
        </w:rPr>
        <w:t xml:space="preserve"> industry</w:t>
      </w:r>
      <w:r w:rsidR="00B31444">
        <w:rPr>
          <w:sz w:val="20"/>
          <w:szCs w:val="20"/>
        </w:rPr>
        <w:t xml:space="preserve"> needs to be part</w:t>
      </w:r>
      <w:r>
        <w:rPr>
          <w:sz w:val="20"/>
          <w:szCs w:val="20"/>
        </w:rPr>
        <w:t xml:space="preserve"> o</w:t>
      </w:r>
      <w:r w:rsidR="00B31444">
        <w:rPr>
          <w:sz w:val="20"/>
          <w:szCs w:val="20"/>
        </w:rPr>
        <w:t>f</w:t>
      </w:r>
      <w:r>
        <w:rPr>
          <w:sz w:val="20"/>
          <w:szCs w:val="20"/>
        </w:rPr>
        <w:t xml:space="preserve"> this discussion. </w:t>
      </w:r>
      <w:r w:rsidR="00B31444">
        <w:rPr>
          <w:sz w:val="20"/>
          <w:szCs w:val="20"/>
        </w:rPr>
        <w:t xml:space="preserve">He said there is a </w:t>
      </w:r>
      <w:r>
        <w:rPr>
          <w:sz w:val="20"/>
          <w:szCs w:val="20"/>
        </w:rPr>
        <w:t>lot of litigation risk and not a lot of clarity</w:t>
      </w:r>
      <w:r w:rsidR="00880B66">
        <w:rPr>
          <w:sz w:val="20"/>
          <w:szCs w:val="20"/>
        </w:rPr>
        <w:t>. Mr. Bates said</w:t>
      </w:r>
      <w:r w:rsidR="00B31444">
        <w:rPr>
          <w:sz w:val="20"/>
          <w:szCs w:val="20"/>
        </w:rPr>
        <w:t xml:space="preserve"> there may be a more appropriate time to discuss it, given current events, when </w:t>
      </w:r>
      <w:r>
        <w:rPr>
          <w:sz w:val="20"/>
          <w:szCs w:val="20"/>
        </w:rPr>
        <w:t xml:space="preserve">cooler heads can </w:t>
      </w:r>
      <w:r w:rsidR="00FD551C">
        <w:rPr>
          <w:sz w:val="20"/>
          <w:szCs w:val="20"/>
        </w:rPr>
        <w:t>prevail</w:t>
      </w:r>
      <w:r w:rsidR="00880B66">
        <w:rPr>
          <w:sz w:val="20"/>
          <w:szCs w:val="20"/>
        </w:rPr>
        <w:t>,</w:t>
      </w:r>
      <w:r>
        <w:rPr>
          <w:sz w:val="20"/>
          <w:szCs w:val="20"/>
        </w:rPr>
        <w:t xml:space="preserve"> and </w:t>
      </w:r>
      <w:r w:rsidR="00B31444">
        <w:rPr>
          <w:sz w:val="20"/>
          <w:szCs w:val="20"/>
        </w:rPr>
        <w:t xml:space="preserve">it </w:t>
      </w:r>
      <w:r>
        <w:rPr>
          <w:sz w:val="20"/>
          <w:szCs w:val="20"/>
        </w:rPr>
        <w:t>can be done from a broader perspective. C</w:t>
      </w:r>
      <w:r w:rsidR="00B31444">
        <w:rPr>
          <w:sz w:val="20"/>
          <w:szCs w:val="20"/>
        </w:rPr>
        <w:t>ommissioner Godfread said right now</w:t>
      </w:r>
      <w:r w:rsidR="00880B66">
        <w:rPr>
          <w:sz w:val="20"/>
          <w:szCs w:val="20"/>
        </w:rPr>
        <w:t>,</w:t>
      </w:r>
      <w:r w:rsidR="00B31444">
        <w:rPr>
          <w:sz w:val="20"/>
          <w:szCs w:val="20"/>
        </w:rPr>
        <w:t xml:space="preserve"> it is just a</w:t>
      </w:r>
      <w:r>
        <w:rPr>
          <w:sz w:val="20"/>
          <w:szCs w:val="20"/>
        </w:rPr>
        <w:t xml:space="preserve"> placeholder for fu</w:t>
      </w:r>
      <w:r w:rsidR="00B31444">
        <w:rPr>
          <w:sz w:val="20"/>
          <w:szCs w:val="20"/>
        </w:rPr>
        <w:t>t</w:t>
      </w:r>
      <w:r>
        <w:rPr>
          <w:sz w:val="20"/>
          <w:szCs w:val="20"/>
        </w:rPr>
        <w:t xml:space="preserve">ure discussion. </w:t>
      </w:r>
    </w:p>
    <w:p w14:paraId="07E0D75A" w14:textId="77777777" w:rsidR="00B112D1" w:rsidRDefault="00B112D1" w:rsidP="00754DE7">
      <w:pPr>
        <w:contextualSpacing/>
        <w:jc w:val="both"/>
        <w:rPr>
          <w:sz w:val="20"/>
          <w:szCs w:val="20"/>
        </w:rPr>
      </w:pPr>
    </w:p>
    <w:p w14:paraId="36D817EB" w14:textId="43127E29" w:rsidR="00754DE7" w:rsidRDefault="00AB4E5B" w:rsidP="00223709">
      <w:pPr>
        <w:contextualSpacing/>
        <w:jc w:val="both"/>
        <w:rPr>
          <w:sz w:val="20"/>
          <w:szCs w:val="20"/>
        </w:rPr>
      </w:pPr>
      <w:r>
        <w:rPr>
          <w:sz w:val="20"/>
          <w:szCs w:val="20"/>
        </w:rPr>
        <w:t>Commissioner Godfread asked the Working Group if there was any additional discussion on removing the “applicable law” and “state and federal” language previously brought up by Ms. Jabourian. He said hearing no objections</w:t>
      </w:r>
      <w:r w:rsidR="00880B66">
        <w:rPr>
          <w:sz w:val="20"/>
          <w:szCs w:val="20"/>
        </w:rPr>
        <w:t>,</w:t>
      </w:r>
      <w:r>
        <w:rPr>
          <w:sz w:val="20"/>
          <w:szCs w:val="20"/>
        </w:rPr>
        <w:t xml:space="preserve"> those words would be removed from the next version of the Principles.</w:t>
      </w:r>
    </w:p>
    <w:p w14:paraId="6531E751" w14:textId="4683F407" w:rsidR="00086F23" w:rsidRDefault="00086F23" w:rsidP="00223709">
      <w:pPr>
        <w:contextualSpacing/>
        <w:jc w:val="both"/>
        <w:rPr>
          <w:sz w:val="20"/>
          <w:szCs w:val="20"/>
        </w:rPr>
      </w:pPr>
    </w:p>
    <w:p w14:paraId="4F359612" w14:textId="3A853C17" w:rsidR="00086F23" w:rsidRDefault="00086F23" w:rsidP="00223709">
      <w:pPr>
        <w:contextualSpacing/>
        <w:jc w:val="both"/>
        <w:rPr>
          <w:sz w:val="20"/>
          <w:szCs w:val="20"/>
        </w:rPr>
      </w:pPr>
      <w:r>
        <w:rPr>
          <w:sz w:val="20"/>
          <w:szCs w:val="20"/>
        </w:rPr>
        <w:t>Mr. Kochenburger said in the second line of the Transparent section related to consumers having a way to inquire about, review or seek resource for AI-driven insurance decisions, the word should be “and” as opposed to “or</w:t>
      </w:r>
      <w:r w:rsidR="009F71A7">
        <w:rPr>
          <w:sz w:val="20"/>
          <w:szCs w:val="20"/>
        </w:rPr>
        <w:t>.</w:t>
      </w:r>
      <w:r>
        <w:rPr>
          <w:sz w:val="20"/>
          <w:szCs w:val="20"/>
        </w:rPr>
        <w:t xml:space="preserve">” Commissioner Godfread </w:t>
      </w:r>
      <w:proofErr w:type="gramStart"/>
      <w:r>
        <w:rPr>
          <w:sz w:val="20"/>
          <w:szCs w:val="20"/>
        </w:rPr>
        <w:t>said  he</w:t>
      </w:r>
      <w:proofErr w:type="gramEnd"/>
      <w:r>
        <w:rPr>
          <w:sz w:val="20"/>
          <w:szCs w:val="20"/>
        </w:rPr>
        <w:t xml:space="preserve"> </w:t>
      </w:r>
      <w:r w:rsidR="00FD551C">
        <w:rPr>
          <w:sz w:val="20"/>
          <w:szCs w:val="20"/>
        </w:rPr>
        <w:t>agree</w:t>
      </w:r>
      <w:r w:rsidR="009F71A7">
        <w:rPr>
          <w:sz w:val="20"/>
          <w:szCs w:val="20"/>
        </w:rPr>
        <w:t>s</w:t>
      </w:r>
      <w:r w:rsidR="00FD551C">
        <w:rPr>
          <w:sz w:val="20"/>
          <w:szCs w:val="20"/>
        </w:rPr>
        <w:t>,</w:t>
      </w:r>
      <w:r>
        <w:rPr>
          <w:sz w:val="20"/>
          <w:szCs w:val="20"/>
        </w:rPr>
        <w:t xml:space="preserve"> and that change will be made. </w:t>
      </w:r>
    </w:p>
    <w:p w14:paraId="23B0AE23" w14:textId="77777777" w:rsidR="00830C1E" w:rsidRPr="00830C1E" w:rsidRDefault="00830C1E" w:rsidP="00830C1E">
      <w:pPr>
        <w:pStyle w:val="ListParagraph"/>
        <w:keepNext/>
        <w:keepLines/>
        <w:tabs>
          <w:tab w:val="left" w:pos="1620"/>
        </w:tabs>
        <w:ind w:left="0"/>
        <w:jc w:val="both"/>
        <w:rPr>
          <w:sz w:val="20"/>
          <w:szCs w:val="20"/>
        </w:rPr>
      </w:pPr>
    </w:p>
    <w:p w14:paraId="72D6DAE3" w14:textId="1126CAE6" w:rsidR="00830C1E" w:rsidRPr="00830C1E" w:rsidRDefault="00830C1E" w:rsidP="00830C1E">
      <w:pPr>
        <w:pStyle w:val="ListParagraph"/>
        <w:keepNext/>
        <w:keepLines/>
        <w:tabs>
          <w:tab w:val="left" w:pos="1620"/>
        </w:tabs>
        <w:ind w:left="0"/>
        <w:jc w:val="both"/>
        <w:rPr>
          <w:sz w:val="20"/>
          <w:szCs w:val="20"/>
        </w:rPr>
      </w:pPr>
      <w:r>
        <w:rPr>
          <w:sz w:val="20"/>
          <w:szCs w:val="20"/>
        </w:rPr>
        <w:t xml:space="preserve">Commissioner Godfread </w:t>
      </w:r>
      <w:r w:rsidRPr="00830C1E">
        <w:rPr>
          <w:sz w:val="20"/>
          <w:szCs w:val="20"/>
        </w:rPr>
        <w:t>comment</w:t>
      </w:r>
      <w:r w:rsidR="002E6701">
        <w:rPr>
          <w:sz w:val="20"/>
          <w:szCs w:val="20"/>
        </w:rPr>
        <w:t>ed</w:t>
      </w:r>
      <w:r w:rsidRPr="00830C1E">
        <w:rPr>
          <w:sz w:val="20"/>
          <w:szCs w:val="20"/>
        </w:rPr>
        <w:t xml:space="preserve"> on the Accountable and the Compliant sections related to potential inadvertent or unforeseen impacts of AI, particularly when it is without negligence. </w:t>
      </w:r>
      <w:r>
        <w:rPr>
          <w:sz w:val="20"/>
          <w:szCs w:val="20"/>
        </w:rPr>
        <w:t>He said</w:t>
      </w:r>
      <w:r w:rsidR="002E6701">
        <w:rPr>
          <w:sz w:val="20"/>
          <w:szCs w:val="20"/>
        </w:rPr>
        <w:t xml:space="preserve"> he would not like to see </w:t>
      </w:r>
      <w:r w:rsidRPr="00830C1E">
        <w:rPr>
          <w:sz w:val="20"/>
          <w:szCs w:val="20"/>
        </w:rPr>
        <w:t>use of AI</w:t>
      </w:r>
      <w:r w:rsidR="002E6701">
        <w:rPr>
          <w:sz w:val="20"/>
          <w:szCs w:val="20"/>
        </w:rPr>
        <w:t xml:space="preserve"> stifled</w:t>
      </w:r>
      <w:r w:rsidRPr="00830C1E">
        <w:rPr>
          <w:sz w:val="20"/>
          <w:szCs w:val="20"/>
        </w:rPr>
        <w:t>, especially in areas where it can benefit consumers and insurers, by potentially being punitive regarding unintended consequences.</w:t>
      </w:r>
      <w:r w:rsidR="00FD551C">
        <w:rPr>
          <w:sz w:val="20"/>
          <w:szCs w:val="20"/>
        </w:rPr>
        <w:t xml:space="preserve"> </w:t>
      </w:r>
      <w:r>
        <w:rPr>
          <w:sz w:val="20"/>
          <w:szCs w:val="20"/>
        </w:rPr>
        <w:t xml:space="preserve">He said </w:t>
      </w:r>
      <w:r w:rsidRPr="00830C1E">
        <w:rPr>
          <w:sz w:val="20"/>
          <w:szCs w:val="20"/>
        </w:rPr>
        <w:t xml:space="preserve">to that end, </w:t>
      </w:r>
      <w:r>
        <w:rPr>
          <w:sz w:val="20"/>
          <w:szCs w:val="20"/>
        </w:rPr>
        <w:t xml:space="preserve">he </w:t>
      </w:r>
      <w:r w:rsidRPr="00830C1E">
        <w:rPr>
          <w:sz w:val="20"/>
          <w:szCs w:val="20"/>
        </w:rPr>
        <w:t>suggest</w:t>
      </w:r>
      <w:r>
        <w:rPr>
          <w:sz w:val="20"/>
          <w:szCs w:val="20"/>
        </w:rPr>
        <w:t xml:space="preserve">s adding </w:t>
      </w:r>
      <w:r w:rsidRPr="00830C1E">
        <w:rPr>
          <w:sz w:val="20"/>
          <w:szCs w:val="20"/>
        </w:rPr>
        <w:t xml:space="preserve">language to </w:t>
      </w:r>
      <w:r>
        <w:rPr>
          <w:sz w:val="20"/>
          <w:szCs w:val="20"/>
        </w:rPr>
        <w:t>basically</w:t>
      </w:r>
      <w:r w:rsidRPr="00830C1E">
        <w:rPr>
          <w:sz w:val="20"/>
          <w:szCs w:val="20"/>
        </w:rPr>
        <w:t xml:space="preserve"> thread the needle between heavy</w:t>
      </w:r>
      <w:r w:rsidR="009F71A7">
        <w:rPr>
          <w:sz w:val="20"/>
          <w:szCs w:val="20"/>
        </w:rPr>
        <w:t>-</w:t>
      </w:r>
      <w:r w:rsidRPr="00830C1E">
        <w:rPr>
          <w:sz w:val="20"/>
          <w:szCs w:val="20"/>
        </w:rPr>
        <w:t xml:space="preserve">handed regulation and doing what is right for the consumer. </w:t>
      </w:r>
      <w:r w:rsidR="002E6701">
        <w:rPr>
          <w:sz w:val="20"/>
          <w:szCs w:val="20"/>
        </w:rPr>
        <w:t>He said he would like to add</w:t>
      </w:r>
      <w:r w:rsidRPr="00830C1E">
        <w:rPr>
          <w:sz w:val="20"/>
          <w:szCs w:val="20"/>
        </w:rPr>
        <w:t xml:space="preserve"> “However, absent negligence in the creation, implementation or monitoring of an AI system</w:t>
      </w:r>
      <w:r w:rsidR="009F71A7">
        <w:rPr>
          <w:sz w:val="20"/>
          <w:szCs w:val="20"/>
        </w:rPr>
        <w:t>,</w:t>
      </w:r>
      <w:r w:rsidRPr="00830C1E">
        <w:rPr>
          <w:sz w:val="20"/>
          <w:szCs w:val="20"/>
        </w:rPr>
        <w:t xml:space="preserve"> the</w:t>
      </w:r>
      <w:r w:rsidRPr="00830C1E">
        <w:rPr>
          <w:b/>
          <w:bCs/>
          <w:sz w:val="20"/>
          <w:szCs w:val="20"/>
        </w:rPr>
        <w:t xml:space="preserve"> </w:t>
      </w:r>
      <w:r w:rsidRPr="00830C1E">
        <w:rPr>
          <w:sz w:val="20"/>
          <w:szCs w:val="20"/>
        </w:rPr>
        <w:t>remedy of an impact that violates existing regulation should be correction of said impact”</w:t>
      </w:r>
      <w:r w:rsidR="002E6701" w:rsidRPr="002E6701">
        <w:rPr>
          <w:sz w:val="20"/>
          <w:szCs w:val="20"/>
        </w:rPr>
        <w:t xml:space="preserve"> </w:t>
      </w:r>
      <w:r w:rsidR="002E6701" w:rsidRPr="00830C1E">
        <w:rPr>
          <w:sz w:val="20"/>
          <w:szCs w:val="20"/>
        </w:rPr>
        <w:t>in the Accountable section right after the sentence ending in “human intervention</w:t>
      </w:r>
      <w:r w:rsidR="009F71A7">
        <w:rPr>
          <w:sz w:val="20"/>
          <w:szCs w:val="20"/>
        </w:rPr>
        <w:t>.</w:t>
      </w:r>
      <w:r w:rsidR="002E6701" w:rsidRPr="00830C1E">
        <w:rPr>
          <w:sz w:val="20"/>
          <w:szCs w:val="20"/>
        </w:rPr>
        <w:t>”</w:t>
      </w:r>
      <w:r w:rsidR="002E6701">
        <w:rPr>
          <w:sz w:val="20"/>
          <w:szCs w:val="20"/>
        </w:rPr>
        <w:t xml:space="preserve"> He said he would also like to recommend, </w:t>
      </w:r>
      <w:r w:rsidRPr="00830C1E">
        <w:rPr>
          <w:sz w:val="20"/>
          <w:szCs w:val="20"/>
        </w:rPr>
        <w:t xml:space="preserve">in the Compliant section, </w:t>
      </w:r>
      <w:r w:rsidR="002E6701">
        <w:rPr>
          <w:sz w:val="20"/>
          <w:szCs w:val="20"/>
        </w:rPr>
        <w:t>that the la</w:t>
      </w:r>
      <w:r w:rsidRPr="00830C1E">
        <w:rPr>
          <w:sz w:val="20"/>
          <w:szCs w:val="20"/>
        </w:rPr>
        <w:t xml:space="preserve">st sentence </w:t>
      </w:r>
      <w:r w:rsidR="002E6701">
        <w:rPr>
          <w:sz w:val="20"/>
          <w:szCs w:val="20"/>
        </w:rPr>
        <w:t>be</w:t>
      </w:r>
      <w:r w:rsidR="009F71A7">
        <w:rPr>
          <w:sz w:val="20"/>
          <w:szCs w:val="20"/>
        </w:rPr>
        <w:t>:</w:t>
      </w:r>
      <w:r w:rsidRPr="00830C1E">
        <w:rPr>
          <w:sz w:val="20"/>
          <w:szCs w:val="20"/>
        </w:rPr>
        <w:t xml:space="preserve"> “Any decision by an AI actor that utilizes an AI system in its creation shall not be held in violation of existing regulation, if that same decision would have been rendered without the use of an AI system.”</w:t>
      </w:r>
      <w:r w:rsidR="002E6701">
        <w:rPr>
          <w:sz w:val="20"/>
          <w:szCs w:val="20"/>
        </w:rPr>
        <w:t xml:space="preserve"> Commissioner Afable agreed with the suggested changes. </w:t>
      </w:r>
      <w:r w:rsidR="000B794A">
        <w:rPr>
          <w:sz w:val="20"/>
          <w:szCs w:val="20"/>
        </w:rPr>
        <w:t xml:space="preserve">Commissioner Godfread said that if an AI </w:t>
      </w:r>
      <w:r w:rsidR="009F71A7">
        <w:rPr>
          <w:sz w:val="20"/>
          <w:szCs w:val="20"/>
        </w:rPr>
        <w:t xml:space="preserve">actor </w:t>
      </w:r>
      <w:r w:rsidR="000B794A">
        <w:rPr>
          <w:sz w:val="20"/>
          <w:szCs w:val="20"/>
        </w:rPr>
        <w:t xml:space="preserve">is a habitual violator of what </w:t>
      </w:r>
      <w:r w:rsidR="00042118">
        <w:rPr>
          <w:sz w:val="20"/>
          <w:szCs w:val="20"/>
        </w:rPr>
        <w:t xml:space="preserve">is </w:t>
      </w:r>
      <w:r w:rsidR="000B794A">
        <w:rPr>
          <w:sz w:val="20"/>
          <w:szCs w:val="20"/>
        </w:rPr>
        <w:t>agree</w:t>
      </w:r>
      <w:r w:rsidR="00042118">
        <w:rPr>
          <w:sz w:val="20"/>
          <w:szCs w:val="20"/>
        </w:rPr>
        <w:t>d to be</w:t>
      </w:r>
      <w:r w:rsidR="000B794A">
        <w:rPr>
          <w:sz w:val="20"/>
          <w:szCs w:val="20"/>
        </w:rPr>
        <w:t xml:space="preserve"> inappropriate, other actions </w:t>
      </w:r>
      <w:r w:rsidR="00042118">
        <w:rPr>
          <w:sz w:val="20"/>
          <w:szCs w:val="20"/>
        </w:rPr>
        <w:t xml:space="preserve">would be </w:t>
      </w:r>
      <w:r w:rsidR="000B794A">
        <w:rPr>
          <w:sz w:val="20"/>
          <w:szCs w:val="20"/>
        </w:rPr>
        <w:t>taken related</w:t>
      </w:r>
      <w:r w:rsidR="009F71A7">
        <w:rPr>
          <w:sz w:val="20"/>
          <w:szCs w:val="20"/>
        </w:rPr>
        <w:t>,</w:t>
      </w:r>
      <w:r w:rsidR="000B794A">
        <w:rPr>
          <w:sz w:val="20"/>
          <w:szCs w:val="20"/>
        </w:rPr>
        <w:t xml:space="preserve"> but if everything has been done </w:t>
      </w:r>
      <w:r w:rsidR="00042118">
        <w:rPr>
          <w:sz w:val="20"/>
          <w:szCs w:val="20"/>
        </w:rPr>
        <w:t xml:space="preserve">appropriately </w:t>
      </w:r>
      <w:r w:rsidR="000B794A">
        <w:rPr>
          <w:sz w:val="20"/>
          <w:szCs w:val="20"/>
        </w:rPr>
        <w:t>and yet something adverse comes of it</w:t>
      </w:r>
      <w:r w:rsidR="009F71A7">
        <w:rPr>
          <w:sz w:val="20"/>
          <w:szCs w:val="20"/>
        </w:rPr>
        <w:t>,</w:t>
      </w:r>
      <w:r w:rsidR="000B794A">
        <w:rPr>
          <w:sz w:val="20"/>
          <w:szCs w:val="20"/>
        </w:rPr>
        <w:t xml:space="preserve"> the thought would be to take corrective action as the remedy. Commissioner Godfread said hearing no comments objecting to this language, it will be included in the next draft.</w:t>
      </w:r>
    </w:p>
    <w:p w14:paraId="258B1A99" w14:textId="77777777" w:rsidR="00830C1E" w:rsidRPr="00830C1E" w:rsidRDefault="00830C1E" w:rsidP="00223709">
      <w:pPr>
        <w:contextualSpacing/>
        <w:jc w:val="both"/>
        <w:rPr>
          <w:sz w:val="20"/>
          <w:szCs w:val="20"/>
        </w:rPr>
      </w:pPr>
    </w:p>
    <w:p w14:paraId="7A8E633D" w14:textId="77777777" w:rsidR="00515B80" w:rsidRPr="00515B80" w:rsidRDefault="00515B80" w:rsidP="002436AD">
      <w:pPr>
        <w:numPr>
          <w:ilvl w:val="0"/>
          <w:numId w:val="1"/>
        </w:numPr>
        <w:ind w:left="360"/>
        <w:contextualSpacing/>
        <w:jc w:val="both"/>
        <w:rPr>
          <w:color w:val="000000" w:themeColor="text1"/>
          <w:sz w:val="20"/>
          <w:szCs w:val="20"/>
          <w:u w:val="single"/>
        </w:rPr>
      </w:pPr>
      <w:r w:rsidRPr="00515B80">
        <w:rPr>
          <w:sz w:val="20"/>
          <w:szCs w:val="20"/>
          <w:u w:val="single"/>
        </w:rPr>
        <w:t>Discuss</w:t>
      </w:r>
      <w:r>
        <w:rPr>
          <w:sz w:val="20"/>
          <w:szCs w:val="20"/>
          <w:u w:val="single"/>
        </w:rPr>
        <w:t>ed</w:t>
      </w:r>
      <w:r w:rsidRPr="00515B80">
        <w:rPr>
          <w:sz w:val="20"/>
          <w:szCs w:val="20"/>
          <w:u w:val="single"/>
        </w:rPr>
        <w:t xml:space="preserve"> Comments Related to Introductory Language</w:t>
      </w:r>
      <w:r w:rsidRPr="007C1DE1">
        <w:rPr>
          <w:sz w:val="20"/>
          <w:szCs w:val="20"/>
          <w:u w:val="single"/>
        </w:rPr>
        <w:t xml:space="preserve"> </w:t>
      </w:r>
    </w:p>
    <w:p w14:paraId="729422C4" w14:textId="3806B3F0" w:rsidR="00515B80" w:rsidRDefault="00515B80" w:rsidP="00515B80">
      <w:pPr>
        <w:contextualSpacing/>
        <w:jc w:val="both"/>
        <w:rPr>
          <w:color w:val="000000" w:themeColor="text1"/>
          <w:sz w:val="20"/>
          <w:szCs w:val="20"/>
          <w:u w:val="single"/>
        </w:rPr>
      </w:pPr>
    </w:p>
    <w:p w14:paraId="7431C60A" w14:textId="1A0CD781" w:rsidR="00515B80" w:rsidRDefault="000B794A" w:rsidP="000B794A">
      <w:pPr>
        <w:pStyle w:val="ListParagraph"/>
        <w:tabs>
          <w:tab w:val="left" w:pos="1620"/>
        </w:tabs>
        <w:ind w:left="0"/>
        <w:jc w:val="both"/>
        <w:rPr>
          <w:sz w:val="20"/>
          <w:szCs w:val="20"/>
        </w:rPr>
      </w:pPr>
      <w:r>
        <w:rPr>
          <w:sz w:val="20"/>
          <w:szCs w:val="20"/>
        </w:rPr>
        <w:t>Commissioner Godfread said for the discussion on the i</w:t>
      </w:r>
      <w:r w:rsidR="002E6701" w:rsidRPr="00EB1406">
        <w:rPr>
          <w:sz w:val="20"/>
          <w:szCs w:val="20"/>
        </w:rPr>
        <w:t>ntroductory language</w:t>
      </w:r>
      <w:r w:rsidR="005D7326">
        <w:rPr>
          <w:sz w:val="20"/>
          <w:szCs w:val="20"/>
        </w:rPr>
        <w:t>,</w:t>
      </w:r>
      <w:r>
        <w:rPr>
          <w:sz w:val="20"/>
          <w:szCs w:val="20"/>
        </w:rPr>
        <w:t xml:space="preserve"> he would </w:t>
      </w:r>
      <w:r w:rsidR="002E6701" w:rsidRPr="00EB1406">
        <w:rPr>
          <w:sz w:val="20"/>
          <w:szCs w:val="20"/>
        </w:rPr>
        <w:t xml:space="preserve">draw </w:t>
      </w:r>
      <w:r>
        <w:rPr>
          <w:sz w:val="20"/>
          <w:szCs w:val="20"/>
        </w:rPr>
        <w:t>everyone’s</w:t>
      </w:r>
      <w:r w:rsidR="002E6701" w:rsidRPr="00EB1406">
        <w:rPr>
          <w:sz w:val="20"/>
          <w:szCs w:val="20"/>
        </w:rPr>
        <w:t xml:space="preserve"> attention to a new document provided with the notice of th</w:t>
      </w:r>
      <w:r>
        <w:rPr>
          <w:sz w:val="20"/>
          <w:szCs w:val="20"/>
        </w:rPr>
        <w:t>e</w:t>
      </w:r>
      <w:r w:rsidR="002E6701" w:rsidRPr="00EB1406">
        <w:rPr>
          <w:sz w:val="20"/>
          <w:szCs w:val="20"/>
        </w:rPr>
        <w:t xml:space="preserve"> meeting and posted on the NAIC website regarding </w:t>
      </w:r>
      <w:r>
        <w:rPr>
          <w:sz w:val="20"/>
          <w:szCs w:val="20"/>
        </w:rPr>
        <w:t>s</w:t>
      </w:r>
      <w:r w:rsidR="002E6701" w:rsidRPr="00EB1406">
        <w:rPr>
          <w:sz w:val="20"/>
          <w:szCs w:val="20"/>
        </w:rPr>
        <w:t xml:space="preserve">uggested language from </w:t>
      </w:r>
      <w:r>
        <w:rPr>
          <w:sz w:val="20"/>
          <w:szCs w:val="20"/>
        </w:rPr>
        <w:t xml:space="preserve">the </w:t>
      </w:r>
      <w:r w:rsidR="002E6701" w:rsidRPr="00EB1406">
        <w:rPr>
          <w:sz w:val="20"/>
          <w:szCs w:val="20"/>
        </w:rPr>
        <w:t>N</w:t>
      </w:r>
      <w:r w:rsidR="005D7326">
        <w:rPr>
          <w:sz w:val="20"/>
          <w:szCs w:val="20"/>
        </w:rPr>
        <w:t xml:space="preserve">orth </w:t>
      </w:r>
      <w:r w:rsidR="002E6701" w:rsidRPr="00EB1406">
        <w:rPr>
          <w:sz w:val="20"/>
          <w:szCs w:val="20"/>
        </w:rPr>
        <w:t>D</w:t>
      </w:r>
      <w:r w:rsidR="005D7326">
        <w:rPr>
          <w:sz w:val="20"/>
          <w:szCs w:val="20"/>
        </w:rPr>
        <w:t>akota</w:t>
      </w:r>
      <w:r>
        <w:rPr>
          <w:sz w:val="20"/>
          <w:szCs w:val="20"/>
        </w:rPr>
        <w:t xml:space="preserve"> Department of Insurance</w:t>
      </w:r>
      <w:r w:rsidR="005D7326">
        <w:rPr>
          <w:sz w:val="20"/>
          <w:szCs w:val="20"/>
        </w:rPr>
        <w:t xml:space="preserve"> (DOI)</w:t>
      </w:r>
      <w:r w:rsidR="002E6701" w:rsidRPr="00EB1406">
        <w:rPr>
          <w:sz w:val="20"/>
          <w:szCs w:val="20"/>
        </w:rPr>
        <w:t>.</w:t>
      </w:r>
      <w:r>
        <w:rPr>
          <w:sz w:val="20"/>
          <w:szCs w:val="20"/>
        </w:rPr>
        <w:t xml:space="preserve"> He said the </w:t>
      </w:r>
      <w:r w:rsidR="002E6701" w:rsidRPr="00EB1406">
        <w:rPr>
          <w:sz w:val="20"/>
          <w:szCs w:val="20"/>
        </w:rPr>
        <w:t xml:space="preserve">APCIA also offered language in </w:t>
      </w:r>
      <w:r w:rsidR="005D7326">
        <w:rPr>
          <w:sz w:val="20"/>
          <w:szCs w:val="20"/>
        </w:rPr>
        <w:t>its</w:t>
      </w:r>
      <w:r w:rsidR="005D7326" w:rsidRPr="00EB1406">
        <w:rPr>
          <w:sz w:val="20"/>
          <w:szCs w:val="20"/>
        </w:rPr>
        <w:t xml:space="preserve"> </w:t>
      </w:r>
      <w:r>
        <w:rPr>
          <w:sz w:val="20"/>
          <w:szCs w:val="20"/>
        </w:rPr>
        <w:t xml:space="preserve">previously posted </w:t>
      </w:r>
      <w:r w:rsidR="002E6701" w:rsidRPr="00EB1406">
        <w:rPr>
          <w:sz w:val="20"/>
          <w:szCs w:val="20"/>
        </w:rPr>
        <w:t>comments.</w:t>
      </w:r>
      <w:r w:rsidR="00FD551C">
        <w:rPr>
          <w:sz w:val="20"/>
          <w:szCs w:val="20"/>
        </w:rPr>
        <w:t xml:space="preserve"> </w:t>
      </w:r>
      <w:r>
        <w:rPr>
          <w:sz w:val="20"/>
          <w:szCs w:val="20"/>
        </w:rPr>
        <w:t>He asked Mr. Aufenthie to present the N</w:t>
      </w:r>
      <w:r w:rsidR="005D7326">
        <w:rPr>
          <w:sz w:val="20"/>
          <w:szCs w:val="20"/>
        </w:rPr>
        <w:t xml:space="preserve">orth </w:t>
      </w:r>
      <w:r>
        <w:rPr>
          <w:sz w:val="20"/>
          <w:szCs w:val="20"/>
        </w:rPr>
        <w:t>D</w:t>
      </w:r>
      <w:r w:rsidR="005D7326">
        <w:rPr>
          <w:sz w:val="20"/>
          <w:szCs w:val="20"/>
        </w:rPr>
        <w:t>akota</w:t>
      </w:r>
      <w:r>
        <w:rPr>
          <w:sz w:val="20"/>
          <w:szCs w:val="20"/>
        </w:rPr>
        <w:t xml:space="preserve"> proposed language. Mr. Aufenthie said the language is intended to clarify that the Principles are intended to be guideposts and high-level guidance and do not necessarily carry the weight of law. Ms. Gleason said the APCIA offered some suggestions </w:t>
      </w:r>
      <w:r w:rsidR="0057616F">
        <w:rPr>
          <w:sz w:val="20"/>
          <w:szCs w:val="20"/>
        </w:rPr>
        <w:t xml:space="preserve">previously </w:t>
      </w:r>
      <w:r>
        <w:rPr>
          <w:sz w:val="20"/>
          <w:szCs w:val="20"/>
        </w:rPr>
        <w:t xml:space="preserve">but </w:t>
      </w:r>
      <w:r w:rsidR="0057616F">
        <w:rPr>
          <w:sz w:val="20"/>
          <w:szCs w:val="20"/>
        </w:rPr>
        <w:t xml:space="preserve">would be </w:t>
      </w:r>
      <w:r>
        <w:rPr>
          <w:sz w:val="20"/>
          <w:szCs w:val="20"/>
        </w:rPr>
        <w:t xml:space="preserve">happy to work with Mr. Aufenthie </w:t>
      </w:r>
      <w:r w:rsidR="0057616F">
        <w:rPr>
          <w:sz w:val="20"/>
          <w:szCs w:val="20"/>
        </w:rPr>
        <w:t>t</w:t>
      </w:r>
      <w:r>
        <w:rPr>
          <w:sz w:val="20"/>
          <w:szCs w:val="20"/>
        </w:rPr>
        <w:t>o make this language a little more robust as this is an important point. She said the APCIA will identify the objectives, to ensure consistency across the NAIC committees and to be clear these are only guidance and do not carry the weight of law. Mr. Latza asked where this document will live and who is actually giving these guidelines.</w:t>
      </w:r>
      <w:r w:rsidR="00FD551C">
        <w:rPr>
          <w:sz w:val="20"/>
          <w:szCs w:val="20"/>
        </w:rPr>
        <w:t xml:space="preserve"> </w:t>
      </w:r>
      <w:r>
        <w:rPr>
          <w:sz w:val="20"/>
          <w:szCs w:val="20"/>
        </w:rPr>
        <w:t xml:space="preserve">Commissioner Godfread said it is the intention to send this to the Executive </w:t>
      </w:r>
      <w:r w:rsidR="0057616F">
        <w:rPr>
          <w:sz w:val="20"/>
          <w:szCs w:val="20"/>
        </w:rPr>
        <w:t xml:space="preserve">(EX) Committee </w:t>
      </w:r>
      <w:r>
        <w:rPr>
          <w:sz w:val="20"/>
          <w:szCs w:val="20"/>
        </w:rPr>
        <w:t xml:space="preserve">and then </w:t>
      </w:r>
      <w:r w:rsidR="0057616F">
        <w:rPr>
          <w:sz w:val="20"/>
          <w:szCs w:val="20"/>
        </w:rPr>
        <w:t xml:space="preserve">to </w:t>
      </w:r>
      <w:r>
        <w:rPr>
          <w:sz w:val="20"/>
          <w:szCs w:val="20"/>
        </w:rPr>
        <w:t xml:space="preserve">Plenary </w:t>
      </w:r>
      <w:bookmarkStart w:id="3" w:name="_GoBack"/>
      <w:bookmarkEnd w:id="3"/>
      <w:r>
        <w:rPr>
          <w:sz w:val="20"/>
          <w:szCs w:val="20"/>
        </w:rPr>
        <w:t>for adoption. Ms. Matthews confirmed that</w:t>
      </w:r>
      <w:r w:rsidR="0057616F">
        <w:rPr>
          <w:sz w:val="20"/>
          <w:szCs w:val="20"/>
        </w:rPr>
        <w:t xml:space="preserve"> would be the process</w:t>
      </w:r>
      <w:r>
        <w:rPr>
          <w:sz w:val="20"/>
          <w:szCs w:val="20"/>
        </w:rPr>
        <w:t xml:space="preserve"> and said this will be </w:t>
      </w:r>
      <w:r w:rsidR="0057616F">
        <w:rPr>
          <w:sz w:val="20"/>
          <w:szCs w:val="20"/>
        </w:rPr>
        <w:t xml:space="preserve">treated like </w:t>
      </w:r>
      <w:r>
        <w:rPr>
          <w:sz w:val="20"/>
          <w:szCs w:val="20"/>
        </w:rPr>
        <w:t xml:space="preserve">an NAIC guidance paper. Commissioner Godfread said this </w:t>
      </w:r>
      <w:r w:rsidR="0057616F">
        <w:rPr>
          <w:sz w:val="20"/>
          <w:szCs w:val="20"/>
        </w:rPr>
        <w:t xml:space="preserve">document </w:t>
      </w:r>
      <w:r>
        <w:rPr>
          <w:sz w:val="20"/>
          <w:szCs w:val="20"/>
        </w:rPr>
        <w:t xml:space="preserve">would </w:t>
      </w:r>
      <w:r w:rsidR="0057616F">
        <w:rPr>
          <w:sz w:val="20"/>
          <w:szCs w:val="20"/>
        </w:rPr>
        <w:t>be within</w:t>
      </w:r>
      <w:r>
        <w:rPr>
          <w:sz w:val="20"/>
          <w:szCs w:val="20"/>
        </w:rPr>
        <w:t xml:space="preserve"> the purview of the Innovation and Technology (EX) Task Force and as innovation and technology projects are worked on by other NAIC committees</w:t>
      </w:r>
      <w:r w:rsidR="005D7326">
        <w:rPr>
          <w:sz w:val="20"/>
          <w:szCs w:val="20"/>
        </w:rPr>
        <w:t>,</w:t>
      </w:r>
      <w:r>
        <w:rPr>
          <w:sz w:val="20"/>
          <w:szCs w:val="20"/>
        </w:rPr>
        <w:t xml:space="preserve"> this would be something </w:t>
      </w:r>
      <w:r w:rsidR="005D7326">
        <w:rPr>
          <w:sz w:val="20"/>
          <w:szCs w:val="20"/>
        </w:rPr>
        <w:t xml:space="preserve">it </w:t>
      </w:r>
      <w:r>
        <w:rPr>
          <w:sz w:val="20"/>
          <w:szCs w:val="20"/>
        </w:rPr>
        <w:t xml:space="preserve">would review as </w:t>
      </w:r>
      <w:r w:rsidR="005D7326">
        <w:rPr>
          <w:sz w:val="20"/>
          <w:szCs w:val="20"/>
        </w:rPr>
        <w:t xml:space="preserve">it </w:t>
      </w:r>
      <w:r>
        <w:rPr>
          <w:sz w:val="20"/>
          <w:szCs w:val="20"/>
        </w:rPr>
        <w:t>start</w:t>
      </w:r>
      <w:r w:rsidR="005D7326">
        <w:rPr>
          <w:sz w:val="20"/>
          <w:szCs w:val="20"/>
        </w:rPr>
        <w:t>s</w:t>
      </w:r>
      <w:r>
        <w:rPr>
          <w:sz w:val="20"/>
          <w:szCs w:val="20"/>
        </w:rPr>
        <w:t xml:space="preserve"> working on other applications of AI. Mr. Birnbaum said the CEJ likes the N</w:t>
      </w:r>
      <w:r w:rsidR="005D7326">
        <w:rPr>
          <w:sz w:val="20"/>
          <w:szCs w:val="20"/>
        </w:rPr>
        <w:t xml:space="preserve">orth </w:t>
      </w:r>
      <w:r>
        <w:rPr>
          <w:sz w:val="20"/>
          <w:szCs w:val="20"/>
        </w:rPr>
        <w:t>D</w:t>
      </w:r>
      <w:r w:rsidR="005D7326">
        <w:rPr>
          <w:sz w:val="20"/>
          <w:szCs w:val="20"/>
        </w:rPr>
        <w:t>akota</w:t>
      </w:r>
      <w:r>
        <w:rPr>
          <w:sz w:val="20"/>
          <w:szCs w:val="20"/>
        </w:rPr>
        <w:t xml:space="preserve"> language and appreciates the APCIA’s comments about this pertaining to NAIC committees and </w:t>
      </w:r>
      <w:r w:rsidR="0057616F">
        <w:rPr>
          <w:sz w:val="20"/>
          <w:szCs w:val="20"/>
        </w:rPr>
        <w:t xml:space="preserve">that </w:t>
      </w:r>
      <w:r>
        <w:rPr>
          <w:sz w:val="20"/>
          <w:szCs w:val="20"/>
        </w:rPr>
        <w:t xml:space="preserve">would be a positive contribution. </w:t>
      </w:r>
      <w:r w:rsidR="00FD551C">
        <w:rPr>
          <w:sz w:val="20"/>
          <w:szCs w:val="20"/>
        </w:rPr>
        <w:t>However,</w:t>
      </w:r>
      <w:r>
        <w:rPr>
          <w:sz w:val="20"/>
          <w:szCs w:val="20"/>
        </w:rPr>
        <w:t xml:space="preserve"> he said the other APCIA comments seem to water down the Principles such that they do not have </w:t>
      </w:r>
      <w:r w:rsidR="005D7326">
        <w:rPr>
          <w:sz w:val="20"/>
          <w:szCs w:val="20"/>
        </w:rPr>
        <w:t xml:space="preserve">an </w:t>
      </w:r>
      <w:proofErr w:type="spellStart"/>
      <w:r>
        <w:rPr>
          <w:sz w:val="20"/>
          <w:szCs w:val="20"/>
        </w:rPr>
        <w:t>affect</w:t>
      </w:r>
      <w:proofErr w:type="spellEnd"/>
      <w:r w:rsidR="005D7326">
        <w:rPr>
          <w:sz w:val="20"/>
          <w:szCs w:val="20"/>
        </w:rPr>
        <w:t>,</w:t>
      </w:r>
      <w:r>
        <w:rPr>
          <w:sz w:val="20"/>
          <w:szCs w:val="20"/>
        </w:rPr>
        <w:t xml:space="preserve"> so the CEJ would be opposed to that language. </w:t>
      </w:r>
    </w:p>
    <w:p w14:paraId="52438FFA" w14:textId="77777777" w:rsidR="000B794A" w:rsidRPr="00515B80" w:rsidRDefault="000B794A" w:rsidP="000B794A">
      <w:pPr>
        <w:pStyle w:val="ListParagraph"/>
        <w:tabs>
          <w:tab w:val="left" w:pos="1620"/>
        </w:tabs>
        <w:ind w:left="0"/>
        <w:jc w:val="both"/>
        <w:rPr>
          <w:color w:val="000000" w:themeColor="text1"/>
          <w:sz w:val="20"/>
          <w:szCs w:val="20"/>
          <w:u w:val="single"/>
        </w:rPr>
      </w:pPr>
    </w:p>
    <w:p w14:paraId="143C67F2" w14:textId="2F3A4BBB" w:rsidR="002436AD" w:rsidRPr="007C1DE1" w:rsidRDefault="002436AD" w:rsidP="002436AD">
      <w:pPr>
        <w:numPr>
          <w:ilvl w:val="0"/>
          <w:numId w:val="1"/>
        </w:numPr>
        <w:ind w:left="360"/>
        <w:contextualSpacing/>
        <w:jc w:val="both"/>
        <w:rPr>
          <w:color w:val="000000" w:themeColor="text1"/>
          <w:sz w:val="20"/>
          <w:szCs w:val="20"/>
          <w:u w:val="single"/>
        </w:rPr>
      </w:pPr>
      <w:r w:rsidRPr="007C1DE1">
        <w:rPr>
          <w:sz w:val="20"/>
          <w:szCs w:val="20"/>
          <w:u w:val="single"/>
        </w:rPr>
        <w:t>Discuss</w:t>
      </w:r>
      <w:r w:rsidR="00181818">
        <w:rPr>
          <w:sz w:val="20"/>
          <w:szCs w:val="20"/>
          <w:u w:val="single"/>
        </w:rPr>
        <w:t>ed</w:t>
      </w:r>
      <w:r w:rsidR="00441202">
        <w:rPr>
          <w:sz w:val="20"/>
          <w:szCs w:val="20"/>
          <w:u w:val="single"/>
        </w:rPr>
        <w:t xml:space="preserve"> </w:t>
      </w:r>
      <w:r w:rsidR="005D7326">
        <w:rPr>
          <w:sz w:val="20"/>
          <w:szCs w:val="20"/>
          <w:u w:val="single"/>
        </w:rPr>
        <w:t xml:space="preserve">its </w:t>
      </w:r>
      <w:r w:rsidR="00441202">
        <w:rPr>
          <w:sz w:val="20"/>
          <w:szCs w:val="20"/>
          <w:u w:val="single"/>
        </w:rPr>
        <w:t xml:space="preserve">Timeline and Next </w:t>
      </w:r>
      <w:r w:rsidRPr="007C1DE1">
        <w:rPr>
          <w:sz w:val="20"/>
          <w:szCs w:val="20"/>
          <w:u w:val="single"/>
        </w:rPr>
        <w:t>Steps</w:t>
      </w:r>
    </w:p>
    <w:p w14:paraId="18A4FE5C" w14:textId="77777777" w:rsidR="002436AD" w:rsidRPr="00924407" w:rsidRDefault="002436AD" w:rsidP="00316632">
      <w:pPr>
        <w:contextualSpacing/>
        <w:jc w:val="both"/>
        <w:rPr>
          <w:sz w:val="16"/>
          <w:szCs w:val="16"/>
        </w:rPr>
      </w:pPr>
    </w:p>
    <w:p w14:paraId="576D2972" w14:textId="502E33A1" w:rsidR="00CC6D09" w:rsidRPr="00BB585C" w:rsidRDefault="00316632" w:rsidP="00CC6D09">
      <w:pPr>
        <w:pStyle w:val="ListParagraph"/>
        <w:tabs>
          <w:tab w:val="left" w:pos="1620"/>
        </w:tabs>
        <w:ind w:left="0"/>
        <w:jc w:val="both"/>
        <w:rPr>
          <w:sz w:val="20"/>
          <w:szCs w:val="20"/>
        </w:rPr>
      </w:pPr>
      <w:r>
        <w:rPr>
          <w:sz w:val="20"/>
          <w:szCs w:val="20"/>
        </w:rPr>
        <w:t xml:space="preserve">Commissioner Godfread </w:t>
      </w:r>
      <w:r w:rsidR="00E40ED3">
        <w:rPr>
          <w:sz w:val="20"/>
          <w:szCs w:val="20"/>
        </w:rPr>
        <w:t>said</w:t>
      </w:r>
      <w:r w:rsidR="003F540E">
        <w:rPr>
          <w:sz w:val="20"/>
          <w:szCs w:val="20"/>
        </w:rPr>
        <w:t xml:space="preserve"> </w:t>
      </w:r>
      <w:r w:rsidR="0074570A">
        <w:rPr>
          <w:sz w:val="20"/>
          <w:szCs w:val="20"/>
        </w:rPr>
        <w:t>the Working Group has</w:t>
      </w:r>
      <w:r w:rsidR="00CC6D09" w:rsidRPr="00BB585C">
        <w:rPr>
          <w:sz w:val="20"/>
          <w:szCs w:val="20"/>
        </w:rPr>
        <w:t xml:space="preserve"> stated from the beginning that </w:t>
      </w:r>
      <w:r w:rsidR="0074570A">
        <w:rPr>
          <w:sz w:val="20"/>
          <w:szCs w:val="20"/>
        </w:rPr>
        <w:t>it</w:t>
      </w:r>
      <w:r w:rsidR="00CC6D09" w:rsidRPr="00BB585C">
        <w:rPr>
          <w:sz w:val="20"/>
          <w:szCs w:val="20"/>
        </w:rPr>
        <w:t xml:space="preserve"> would like to complete this work expeditiously</w:t>
      </w:r>
      <w:r w:rsidR="005D7326">
        <w:rPr>
          <w:sz w:val="20"/>
          <w:szCs w:val="20"/>
        </w:rPr>
        <w:t>. He said the goal is for the Principles to</w:t>
      </w:r>
      <w:r w:rsidR="0017519A">
        <w:rPr>
          <w:sz w:val="20"/>
          <w:szCs w:val="20"/>
        </w:rPr>
        <w:t xml:space="preserve"> be </w:t>
      </w:r>
      <w:r w:rsidR="0074570A">
        <w:rPr>
          <w:sz w:val="20"/>
          <w:szCs w:val="20"/>
        </w:rPr>
        <w:t xml:space="preserve">adopted by </w:t>
      </w:r>
      <w:r w:rsidR="005D7326">
        <w:rPr>
          <w:sz w:val="20"/>
          <w:szCs w:val="20"/>
        </w:rPr>
        <w:t xml:space="preserve">the Working Group’s </w:t>
      </w:r>
      <w:r w:rsidR="00CC6D09" w:rsidRPr="00BB585C">
        <w:rPr>
          <w:sz w:val="20"/>
          <w:szCs w:val="20"/>
        </w:rPr>
        <w:t>parent committee, the Innovation and Technology (EX) Task Force</w:t>
      </w:r>
      <w:r w:rsidR="005D7326">
        <w:rPr>
          <w:sz w:val="20"/>
          <w:szCs w:val="20"/>
        </w:rPr>
        <w:t>,</w:t>
      </w:r>
      <w:r w:rsidR="00CC6D09" w:rsidRPr="00BB585C">
        <w:rPr>
          <w:sz w:val="20"/>
          <w:szCs w:val="20"/>
        </w:rPr>
        <w:t xml:space="preserve"> </w:t>
      </w:r>
      <w:r w:rsidR="0074570A">
        <w:rPr>
          <w:sz w:val="20"/>
          <w:szCs w:val="20"/>
        </w:rPr>
        <w:t>a</w:t>
      </w:r>
      <w:r w:rsidR="00CC6D09" w:rsidRPr="00BB585C">
        <w:rPr>
          <w:sz w:val="20"/>
          <w:szCs w:val="20"/>
        </w:rPr>
        <w:t xml:space="preserve">t the NAIC Summer </w:t>
      </w:r>
      <w:r w:rsidR="005D7326">
        <w:rPr>
          <w:sz w:val="20"/>
          <w:szCs w:val="20"/>
        </w:rPr>
        <w:t>National M</w:t>
      </w:r>
      <w:r w:rsidR="005D7326" w:rsidRPr="00BB585C">
        <w:rPr>
          <w:sz w:val="20"/>
          <w:szCs w:val="20"/>
        </w:rPr>
        <w:t>eeting</w:t>
      </w:r>
      <w:r w:rsidR="00CC6D09" w:rsidRPr="00BB585C">
        <w:rPr>
          <w:sz w:val="20"/>
          <w:szCs w:val="20"/>
        </w:rPr>
        <w:t xml:space="preserve">, making it possible </w:t>
      </w:r>
      <w:r w:rsidR="0074570A">
        <w:rPr>
          <w:sz w:val="20"/>
          <w:szCs w:val="20"/>
        </w:rPr>
        <w:t xml:space="preserve">for </w:t>
      </w:r>
      <w:r w:rsidR="005D7326">
        <w:rPr>
          <w:sz w:val="20"/>
          <w:szCs w:val="20"/>
        </w:rPr>
        <w:t xml:space="preserve">the Principles </w:t>
      </w:r>
      <w:r w:rsidR="00CC6D09" w:rsidRPr="00BB585C">
        <w:rPr>
          <w:sz w:val="20"/>
          <w:szCs w:val="20"/>
        </w:rPr>
        <w:t xml:space="preserve">to be adopted by the full membership by the Fall National Meeting. </w:t>
      </w:r>
      <w:r w:rsidR="0074570A">
        <w:rPr>
          <w:sz w:val="20"/>
          <w:szCs w:val="20"/>
        </w:rPr>
        <w:t xml:space="preserve">He reviewed a timeline </w:t>
      </w:r>
      <w:r w:rsidR="00D2179C">
        <w:rPr>
          <w:sz w:val="20"/>
          <w:szCs w:val="20"/>
        </w:rPr>
        <w:t>that would make that possible</w:t>
      </w:r>
      <w:r w:rsidR="005D7326">
        <w:rPr>
          <w:sz w:val="20"/>
          <w:szCs w:val="20"/>
        </w:rPr>
        <w:t>,</w:t>
      </w:r>
      <w:r w:rsidR="00D2179C">
        <w:rPr>
          <w:sz w:val="20"/>
          <w:szCs w:val="20"/>
        </w:rPr>
        <w:t xml:space="preserve"> including</w:t>
      </w:r>
      <w:r w:rsidR="00CC6D09" w:rsidRPr="00BB585C">
        <w:rPr>
          <w:sz w:val="20"/>
          <w:szCs w:val="20"/>
        </w:rPr>
        <w:t>:</w:t>
      </w:r>
    </w:p>
    <w:p w14:paraId="11DBD814" w14:textId="77777777" w:rsidR="00CC6D09" w:rsidRPr="00BB585C" w:rsidRDefault="00CC6D09" w:rsidP="00CC6D09">
      <w:pPr>
        <w:pStyle w:val="ListParagraph"/>
        <w:tabs>
          <w:tab w:val="left" w:pos="1620"/>
        </w:tabs>
        <w:ind w:left="0"/>
        <w:jc w:val="both"/>
        <w:rPr>
          <w:sz w:val="20"/>
          <w:szCs w:val="20"/>
        </w:rPr>
      </w:pPr>
    </w:p>
    <w:p w14:paraId="39FD2CB1" w14:textId="3AB06BF2" w:rsidR="00CC6D09" w:rsidRPr="00BB585C" w:rsidRDefault="00CC6D09" w:rsidP="00CC6D09">
      <w:pPr>
        <w:pStyle w:val="ListParagraph"/>
        <w:numPr>
          <w:ilvl w:val="0"/>
          <w:numId w:val="4"/>
        </w:numPr>
        <w:tabs>
          <w:tab w:val="left" w:pos="1620"/>
        </w:tabs>
        <w:contextualSpacing/>
        <w:jc w:val="both"/>
        <w:rPr>
          <w:sz w:val="20"/>
          <w:szCs w:val="20"/>
        </w:rPr>
      </w:pPr>
      <w:r w:rsidRPr="00BB585C">
        <w:rPr>
          <w:sz w:val="20"/>
          <w:szCs w:val="20"/>
        </w:rPr>
        <w:t>Post</w:t>
      </w:r>
      <w:r w:rsidR="00D2179C">
        <w:rPr>
          <w:sz w:val="20"/>
          <w:szCs w:val="20"/>
        </w:rPr>
        <w:t>ing</w:t>
      </w:r>
      <w:r w:rsidRPr="00BB585C">
        <w:rPr>
          <w:sz w:val="20"/>
          <w:szCs w:val="20"/>
        </w:rPr>
        <w:t xml:space="preserve"> </w:t>
      </w:r>
      <w:r w:rsidR="005D7326">
        <w:rPr>
          <w:sz w:val="20"/>
          <w:szCs w:val="20"/>
        </w:rPr>
        <w:t>v</w:t>
      </w:r>
      <w:r w:rsidRPr="00BB585C">
        <w:rPr>
          <w:sz w:val="20"/>
          <w:szCs w:val="20"/>
        </w:rPr>
        <w:t>ersion 5</w:t>
      </w:r>
      <w:r w:rsidR="00D2179C">
        <w:rPr>
          <w:sz w:val="20"/>
          <w:szCs w:val="20"/>
        </w:rPr>
        <w:t xml:space="preserve"> of the Principles</w:t>
      </w:r>
      <w:r w:rsidRPr="00BB585C">
        <w:rPr>
          <w:sz w:val="20"/>
          <w:szCs w:val="20"/>
        </w:rPr>
        <w:t>, based on this meeting, by June 15</w:t>
      </w:r>
      <w:r w:rsidR="005D7326">
        <w:rPr>
          <w:sz w:val="20"/>
          <w:szCs w:val="20"/>
        </w:rPr>
        <w:t>.</w:t>
      </w:r>
    </w:p>
    <w:p w14:paraId="40A84955" w14:textId="35CB1742" w:rsidR="00CC6D09" w:rsidRPr="00BB585C" w:rsidRDefault="00CC6D09" w:rsidP="00CC6D09">
      <w:pPr>
        <w:pStyle w:val="ListParagraph"/>
        <w:numPr>
          <w:ilvl w:val="0"/>
          <w:numId w:val="4"/>
        </w:numPr>
        <w:tabs>
          <w:tab w:val="left" w:pos="1620"/>
        </w:tabs>
        <w:contextualSpacing/>
        <w:jc w:val="both"/>
        <w:rPr>
          <w:sz w:val="20"/>
          <w:szCs w:val="20"/>
        </w:rPr>
      </w:pPr>
      <w:r w:rsidRPr="00BB585C">
        <w:rPr>
          <w:sz w:val="20"/>
          <w:szCs w:val="20"/>
        </w:rPr>
        <w:t>Hold</w:t>
      </w:r>
      <w:r w:rsidR="00D2179C">
        <w:rPr>
          <w:sz w:val="20"/>
          <w:szCs w:val="20"/>
        </w:rPr>
        <w:t>ing</w:t>
      </w:r>
      <w:r w:rsidRPr="00BB585C">
        <w:rPr>
          <w:sz w:val="20"/>
          <w:szCs w:val="20"/>
        </w:rPr>
        <w:t xml:space="preserve"> another </w:t>
      </w:r>
      <w:r w:rsidR="005D7326">
        <w:rPr>
          <w:sz w:val="20"/>
          <w:szCs w:val="20"/>
        </w:rPr>
        <w:t xml:space="preserve">conference </w:t>
      </w:r>
      <w:r w:rsidRPr="00BB585C">
        <w:rPr>
          <w:sz w:val="20"/>
          <w:szCs w:val="20"/>
        </w:rPr>
        <w:t>call of th</w:t>
      </w:r>
      <w:r w:rsidR="00D2179C">
        <w:rPr>
          <w:sz w:val="20"/>
          <w:szCs w:val="20"/>
        </w:rPr>
        <w:t>e</w:t>
      </w:r>
      <w:r w:rsidRPr="00BB585C">
        <w:rPr>
          <w:sz w:val="20"/>
          <w:szCs w:val="20"/>
        </w:rPr>
        <w:t xml:space="preserve"> Working Group the week of June 29</w:t>
      </w:r>
      <w:r w:rsidR="005D7326">
        <w:rPr>
          <w:sz w:val="20"/>
          <w:szCs w:val="20"/>
        </w:rPr>
        <w:t>,</w:t>
      </w:r>
      <w:r w:rsidRPr="00BB585C">
        <w:rPr>
          <w:sz w:val="20"/>
          <w:szCs w:val="20"/>
        </w:rPr>
        <w:t xml:space="preserve"> with the intention </w:t>
      </w:r>
      <w:r w:rsidR="00D2179C">
        <w:rPr>
          <w:sz w:val="20"/>
          <w:szCs w:val="20"/>
        </w:rPr>
        <w:t xml:space="preserve">of </w:t>
      </w:r>
      <w:r w:rsidRPr="00BB585C">
        <w:rPr>
          <w:sz w:val="20"/>
          <w:szCs w:val="20"/>
        </w:rPr>
        <w:t>adopting the</w:t>
      </w:r>
      <w:r w:rsidR="00D2179C">
        <w:rPr>
          <w:sz w:val="20"/>
          <w:szCs w:val="20"/>
        </w:rPr>
        <w:t xml:space="preserve"> Principles</w:t>
      </w:r>
      <w:r w:rsidR="005D7326">
        <w:rPr>
          <w:sz w:val="20"/>
          <w:szCs w:val="20"/>
        </w:rPr>
        <w:t>.</w:t>
      </w:r>
    </w:p>
    <w:p w14:paraId="13122337" w14:textId="4B482195" w:rsidR="00CC6D09" w:rsidRPr="00BB585C" w:rsidRDefault="00CC6D09" w:rsidP="00CC6D09">
      <w:pPr>
        <w:pStyle w:val="ListParagraph"/>
        <w:numPr>
          <w:ilvl w:val="0"/>
          <w:numId w:val="4"/>
        </w:numPr>
        <w:tabs>
          <w:tab w:val="left" w:pos="1620"/>
        </w:tabs>
        <w:contextualSpacing/>
        <w:jc w:val="both"/>
        <w:rPr>
          <w:sz w:val="20"/>
          <w:szCs w:val="20"/>
        </w:rPr>
      </w:pPr>
      <w:r w:rsidRPr="00BB585C">
        <w:rPr>
          <w:sz w:val="20"/>
          <w:szCs w:val="20"/>
        </w:rPr>
        <w:t>Post</w:t>
      </w:r>
      <w:r w:rsidR="00D2179C">
        <w:rPr>
          <w:sz w:val="20"/>
          <w:szCs w:val="20"/>
        </w:rPr>
        <w:t>ing the</w:t>
      </w:r>
      <w:r w:rsidRPr="00BB585C">
        <w:rPr>
          <w:sz w:val="20"/>
          <w:szCs w:val="20"/>
        </w:rPr>
        <w:t xml:space="preserve"> adopted version of the Principles by the end of that week</w:t>
      </w:r>
      <w:r w:rsidR="005D7326">
        <w:rPr>
          <w:sz w:val="20"/>
          <w:szCs w:val="20"/>
        </w:rPr>
        <w:t>.</w:t>
      </w:r>
    </w:p>
    <w:p w14:paraId="074C856A" w14:textId="177F96FC" w:rsidR="00CC6D09" w:rsidRPr="00BB585C" w:rsidRDefault="00D2179C" w:rsidP="00CC6D09">
      <w:pPr>
        <w:pStyle w:val="ListParagraph"/>
        <w:numPr>
          <w:ilvl w:val="0"/>
          <w:numId w:val="4"/>
        </w:numPr>
        <w:tabs>
          <w:tab w:val="left" w:pos="1620"/>
        </w:tabs>
        <w:contextualSpacing/>
        <w:jc w:val="both"/>
        <w:rPr>
          <w:sz w:val="20"/>
          <w:szCs w:val="20"/>
        </w:rPr>
      </w:pPr>
      <w:r>
        <w:rPr>
          <w:sz w:val="20"/>
          <w:szCs w:val="20"/>
        </w:rPr>
        <w:t>P</w:t>
      </w:r>
      <w:r w:rsidR="00CC6D09" w:rsidRPr="00BB585C">
        <w:rPr>
          <w:sz w:val="20"/>
          <w:szCs w:val="20"/>
        </w:rPr>
        <w:t>roviding a</w:t>
      </w:r>
      <w:r>
        <w:rPr>
          <w:sz w:val="20"/>
          <w:szCs w:val="20"/>
        </w:rPr>
        <w:t>n</w:t>
      </w:r>
      <w:r w:rsidR="00CC6D09" w:rsidRPr="00BB585C">
        <w:rPr>
          <w:sz w:val="20"/>
          <w:szCs w:val="20"/>
        </w:rPr>
        <w:t xml:space="preserve"> exposure and comment period</w:t>
      </w:r>
      <w:r w:rsidR="005D7326">
        <w:rPr>
          <w:sz w:val="20"/>
          <w:szCs w:val="20"/>
        </w:rPr>
        <w:t>.</w:t>
      </w:r>
      <w:r>
        <w:rPr>
          <w:sz w:val="20"/>
          <w:szCs w:val="20"/>
        </w:rPr>
        <w:t xml:space="preserve"> </w:t>
      </w:r>
    </w:p>
    <w:p w14:paraId="1DA6DA79" w14:textId="4C88D1EA" w:rsidR="00CC6D09" w:rsidRDefault="00CC6D09" w:rsidP="00CC6D09">
      <w:pPr>
        <w:pStyle w:val="ListParagraph"/>
        <w:numPr>
          <w:ilvl w:val="0"/>
          <w:numId w:val="4"/>
        </w:numPr>
        <w:tabs>
          <w:tab w:val="left" w:pos="1620"/>
        </w:tabs>
        <w:contextualSpacing/>
        <w:jc w:val="both"/>
        <w:rPr>
          <w:sz w:val="20"/>
          <w:szCs w:val="20"/>
        </w:rPr>
      </w:pPr>
      <w:r w:rsidRPr="00BB585C">
        <w:rPr>
          <w:sz w:val="20"/>
          <w:szCs w:val="20"/>
        </w:rPr>
        <w:t xml:space="preserve">Task Force </w:t>
      </w:r>
      <w:r w:rsidR="005D7326">
        <w:rPr>
          <w:sz w:val="20"/>
          <w:szCs w:val="20"/>
        </w:rPr>
        <w:t>consider adoption of</w:t>
      </w:r>
      <w:r w:rsidRPr="00BB585C">
        <w:rPr>
          <w:sz w:val="20"/>
          <w:szCs w:val="20"/>
        </w:rPr>
        <w:t xml:space="preserve"> the Principles during </w:t>
      </w:r>
      <w:r w:rsidR="005D7326">
        <w:rPr>
          <w:sz w:val="20"/>
          <w:szCs w:val="20"/>
        </w:rPr>
        <w:t>the</w:t>
      </w:r>
      <w:r w:rsidR="005D7326" w:rsidRPr="00BB585C">
        <w:rPr>
          <w:sz w:val="20"/>
          <w:szCs w:val="20"/>
        </w:rPr>
        <w:t xml:space="preserve"> </w:t>
      </w:r>
      <w:r w:rsidRPr="00BB585C">
        <w:rPr>
          <w:sz w:val="20"/>
          <w:szCs w:val="20"/>
        </w:rPr>
        <w:t>Summer National Meeting</w:t>
      </w:r>
      <w:r w:rsidR="005D7326">
        <w:rPr>
          <w:sz w:val="20"/>
          <w:szCs w:val="20"/>
        </w:rPr>
        <w:t>.</w:t>
      </w:r>
      <w:r w:rsidRPr="00BB585C">
        <w:rPr>
          <w:sz w:val="20"/>
          <w:szCs w:val="20"/>
        </w:rPr>
        <w:t xml:space="preserve"> </w:t>
      </w:r>
    </w:p>
    <w:p w14:paraId="72720D2A" w14:textId="77777777" w:rsidR="00441202" w:rsidRDefault="00441202" w:rsidP="00441202">
      <w:pPr>
        <w:contextualSpacing/>
        <w:jc w:val="both"/>
        <w:rPr>
          <w:sz w:val="20"/>
          <w:szCs w:val="20"/>
        </w:rPr>
      </w:pPr>
    </w:p>
    <w:p w14:paraId="607793AC" w14:textId="54D61897" w:rsidR="004D161C" w:rsidRDefault="00342092" w:rsidP="005D7326">
      <w:pPr>
        <w:contextualSpacing/>
        <w:jc w:val="both"/>
        <w:rPr>
          <w:sz w:val="20"/>
          <w:szCs w:val="20"/>
        </w:rPr>
      </w:pPr>
      <w:r>
        <w:rPr>
          <w:sz w:val="20"/>
          <w:szCs w:val="20"/>
        </w:rPr>
        <w:t>Having no further business</w:t>
      </w:r>
      <w:r w:rsidR="00220A6D" w:rsidRPr="009C6A9D">
        <w:rPr>
          <w:sz w:val="20"/>
          <w:szCs w:val="20"/>
        </w:rPr>
        <w:t xml:space="preserve">, </w:t>
      </w:r>
      <w:r w:rsidR="009C6A9D">
        <w:rPr>
          <w:sz w:val="20"/>
          <w:szCs w:val="20"/>
        </w:rPr>
        <w:t xml:space="preserve">the </w:t>
      </w:r>
      <w:r w:rsidR="00162E9C">
        <w:rPr>
          <w:sz w:val="20"/>
          <w:szCs w:val="20"/>
        </w:rPr>
        <w:t>Artificial Intelligence</w:t>
      </w:r>
      <w:r w:rsidR="00EC36EF" w:rsidRPr="009C6A9D">
        <w:rPr>
          <w:sz w:val="20"/>
          <w:szCs w:val="20"/>
        </w:rPr>
        <w:t xml:space="preserve"> (EX) Working Group</w:t>
      </w:r>
      <w:r w:rsidR="00220A6D" w:rsidRPr="009C6A9D">
        <w:rPr>
          <w:sz w:val="20"/>
          <w:szCs w:val="20"/>
        </w:rPr>
        <w:t xml:space="preserve"> adjourned.</w:t>
      </w:r>
    </w:p>
    <w:p w14:paraId="347A377E" w14:textId="77777777" w:rsidR="005D7326" w:rsidRPr="005D7326" w:rsidRDefault="005D7326" w:rsidP="005D7326">
      <w:pPr>
        <w:contextualSpacing/>
        <w:jc w:val="both"/>
        <w:rPr>
          <w:sz w:val="16"/>
          <w:szCs w:val="16"/>
        </w:rPr>
      </w:pPr>
    </w:p>
    <w:p w14:paraId="76597F75" w14:textId="3F07730E" w:rsidR="003D6F0D" w:rsidRPr="003D6F0D" w:rsidRDefault="003D6F0D" w:rsidP="009C6A9D">
      <w:pPr>
        <w:tabs>
          <w:tab w:val="right" w:pos="9900"/>
          <w:tab w:val="right" w:pos="10080"/>
        </w:tabs>
        <w:contextualSpacing/>
        <w:jc w:val="both"/>
        <w:rPr>
          <w:sz w:val="16"/>
          <w:szCs w:val="16"/>
        </w:rPr>
      </w:pPr>
      <w:r w:rsidRPr="003D6F0D">
        <w:rPr>
          <w:sz w:val="16"/>
          <w:szCs w:val="16"/>
        </w:rPr>
        <w:t>W:\National Meetings\20</w:t>
      </w:r>
      <w:r w:rsidR="00441202">
        <w:rPr>
          <w:sz w:val="16"/>
          <w:szCs w:val="16"/>
        </w:rPr>
        <w:t>20</w:t>
      </w:r>
      <w:r w:rsidRPr="003D6F0D">
        <w:rPr>
          <w:sz w:val="16"/>
          <w:szCs w:val="16"/>
        </w:rPr>
        <w:t>\</w:t>
      </w:r>
      <w:r w:rsidR="00441202">
        <w:rPr>
          <w:sz w:val="16"/>
          <w:szCs w:val="16"/>
        </w:rPr>
        <w:t>S</w:t>
      </w:r>
      <w:r w:rsidR="0062475C">
        <w:rPr>
          <w:sz w:val="16"/>
          <w:szCs w:val="16"/>
        </w:rPr>
        <w:t>ummer</w:t>
      </w:r>
      <w:r w:rsidRPr="003D6F0D">
        <w:rPr>
          <w:sz w:val="16"/>
          <w:szCs w:val="16"/>
        </w:rPr>
        <w:t>\TF\Innovation\_Working_Groups\Artificial_Intelligence\</w:t>
      </w:r>
      <w:r w:rsidR="00515B80">
        <w:rPr>
          <w:sz w:val="16"/>
          <w:szCs w:val="16"/>
        </w:rPr>
        <w:t>6</w:t>
      </w:r>
      <w:r w:rsidR="00A91174">
        <w:rPr>
          <w:sz w:val="16"/>
          <w:szCs w:val="16"/>
        </w:rPr>
        <w:t>-</w:t>
      </w:r>
      <w:r w:rsidR="00515B80">
        <w:rPr>
          <w:sz w:val="16"/>
          <w:szCs w:val="16"/>
        </w:rPr>
        <w:t>3</w:t>
      </w:r>
      <w:r w:rsidR="00A91174">
        <w:rPr>
          <w:sz w:val="16"/>
          <w:szCs w:val="16"/>
        </w:rPr>
        <w:t>AIWG</w:t>
      </w:r>
      <w:r w:rsidR="00515B80">
        <w:rPr>
          <w:sz w:val="16"/>
          <w:szCs w:val="16"/>
        </w:rPr>
        <w:t xml:space="preserve"> </w:t>
      </w:r>
      <w:r w:rsidR="00234B01">
        <w:rPr>
          <w:sz w:val="16"/>
          <w:szCs w:val="16"/>
        </w:rPr>
        <w:t>Final</w:t>
      </w:r>
      <w:r>
        <w:rPr>
          <w:sz w:val="16"/>
          <w:szCs w:val="16"/>
        </w:rPr>
        <w:t>.docx</w:t>
      </w:r>
      <w:bookmarkEnd w:id="0"/>
    </w:p>
    <w:sectPr w:rsidR="003D6F0D" w:rsidRPr="003D6F0D" w:rsidSect="00F31C53">
      <w:headerReference w:type="default" r:id="rId8"/>
      <w:footerReference w:type="default" r:id="rId9"/>
      <w:headerReference w:type="first" r:id="rId10"/>
      <w:footerReference w:type="first" r:id="rId11"/>
      <w:pgSz w:w="12240" w:h="15840" w:code="1"/>
      <w:pgMar w:top="1080" w:right="1080" w:bottom="1080" w:left="108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2F0F" w14:textId="77777777" w:rsidR="004208B3" w:rsidRDefault="004208B3">
      <w:r>
        <w:separator/>
      </w:r>
    </w:p>
  </w:endnote>
  <w:endnote w:type="continuationSeparator" w:id="0">
    <w:p w14:paraId="5427197D" w14:textId="77777777" w:rsidR="004208B3" w:rsidRDefault="0042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82DBF" w14:textId="39C17443" w:rsidR="007D7453" w:rsidRDefault="007D7453" w:rsidP="003C64B4">
    <w:pPr>
      <w:pStyle w:val="Footer"/>
      <w:tabs>
        <w:tab w:val="clear" w:pos="4320"/>
        <w:tab w:val="center" w:pos="5040"/>
      </w:tabs>
    </w:pPr>
    <w:r w:rsidRPr="00CC682F">
      <w:t>© 20</w:t>
    </w:r>
    <w:r>
      <w:t>20</w:t>
    </w:r>
    <w:r w:rsidRPr="00CC682F">
      <w:t xml:space="preserve"> National Association of Insurance Commissioners</w:t>
    </w:r>
    <w:r w:rsidRPr="00CC682F">
      <w:tab/>
    </w:r>
    <w:r w:rsidRPr="00CC682F">
      <w:fldChar w:fldCharType="begin"/>
    </w:r>
    <w:r w:rsidRPr="00CC682F">
      <w:instrText xml:space="preserve"> PAGE   \* MERGEFORMAT </w:instrText>
    </w:r>
    <w:r w:rsidRPr="00CC682F">
      <w:fldChar w:fldCharType="separate"/>
    </w:r>
    <w:r>
      <w:t>1</w:t>
    </w:r>
    <w:r w:rsidRPr="00CC682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FC96" w14:textId="21485B75" w:rsidR="007D7453" w:rsidRPr="00A8452C" w:rsidRDefault="007D7453" w:rsidP="009C6A9D">
    <w:pPr>
      <w:pStyle w:val="Footer"/>
      <w:tabs>
        <w:tab w:val="clear" w:pos="4320"/>
        <w:tab w:val="center" w:pos="5040"/>
      </w:tabs>
    </w:pPr>
    <w:r w:rsidRPr="00CC682F">
      <w:t>© 201</w:t>
    </w:r>
    <w:r>
      <w:t>9</w:t>
    </w:r>
    <w:r w:rsidRPr="00CC682F">
      <w:t xml:space="preserve"> National Association of Insurance Commissioners</w:t>
    </w:r>
    <w:r w:rsidRPr="00CC682F">
      <w:tab/>
    </w:r>
    <w:r w:rsidRPr="00CC682F">
      <w:fldChar w:fldCharType="begin"/>
    </w:r>
    <w:r w:rsidRPr="00CC682F">
      <w:instrText xml:space="preserve"> PAGE   \* MERGEFORMAT </w:instrText>
    </w:r>
    <w:r w:rsidRPr="00CC682F">
      <w:fldChar w:fldCharType="separate"/>
    </w:r>
    <w:r>
      <w:t>1</w:t>
    </w:r>
    <w:r w:rsidRPr="00CC68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568C0" w14:textId="77777777" w:rsidR="004208B3" w:rsidRDefault="004208B3">
      <w:r>
        <w:separator/>
      </w:r>
    </w:p>
  </w:footnote>
  <w:footnote w:type="continuationSeparator" w:id="0">
    <w:p w14:paraId="3C76A59A" w14:textId="77777777" w:rsidR="004208B3" w:rsidRDefault="00420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B766" w14:textId="33A306B0" w:rsidR="007D7453" w:rsidRDefault="007D7453" w:rsidP="000B0421">
    <w:pPr>
      <w:pStyle w:val="Header"/>
      <w:jc w:val="right"/>
    </w:pPr>
    <w:r w:rsidRPr="002E367B">
      <w:t xml:space="preserve">Attachment </w:t>
    </w:r>
    <w:r w:rsidRPr="00DE2AA0">
      <w:rPr>
        <w:highlight w:val="yellow"/>
      </w:rPr>
      <w:t>XX</w:t>
    </w:r>
  </w:p>
  <w:p w14:paraId="17768A6A" w14:textId="77777777" w:rsidR="007D7453" w:rsidRDefault="007D7453" w:rsidP="000B0421">
    <w:pPr>
      <w:pStyle w:val="Header"/>
      <w:jc w:val="right"/>
    </w:pPr>
    <w:r>
      <w:t>Innovation and Technology (EX) Task Force</w:t>
    </w:r>
  </w:p>
  <w:p w14:paraId="39A8CD7D" w14:textId="4C082D44" w:rsidR="007D7453" w:rsidRDefault="007D7453" w:rsidP="000B0421">
    <w:pPr>
      <w:pStyle w:val="Header"/>
      <w:jc w:val="right"/>
    </w:pPr>
    <w:r>
      <w:t>X/X/20</w:t>
    </w:r>
  </w:p>
  <w:p w14:paraId="36DCF986" w14:textId="77777777" w:rsidR="007D7453" w:rsidRDefault="007D7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7FF9" w14:textId="4A715B11" w:rsidR="007D7453" w:rsidRPr="00435B4D" w:rsidRDefault="007D7453" w:rsidP="00435B4D">
    <w:pPr>
      <w:pStyle w:val="Header"/>
      <w:jc w:val="center"/>
      <w:rPr>
        <w:b/>
        <w:bCs/>
        <w:sz w:val="24"/>
        <w:szCs w:val="24"/>
      </w:rPr>
    </w:pPr>
    <w:r w:rsidRPr="00435B4D">
      <w:rPr>
        <w:b/>
        <w:bCs/>
        <w:sz w:val="24"/>
        <w:szCs w:val="24"/>
      </w:rPr>
      <w:t>Draft Pending Adoption</w:t>
    </w:r>
  </w:p>
  <w:p w14:paraId="07190C9C" w14:textId="5A75AFCF" w:rsidR="007D7453" w:rsidRDefault="007D7453" w:rsidP="009C6A9D">
    <w:pPr>
      <w:pStyle w:val="Header"/>
      <w:jc w:val="right"/>
    </w:pPr>
    <w:r w:rsidRPr="003C64B4">
      <w:t xml:space="preserve">Attachment </w:t>
    </w:r>
    <w:r>
      <w:t>Three</w:t>
    </w:r>
  </w:p>
  <w:p w14:paraId="55F49E8A" w14:textId="6096B2E0" w:rsidR="007D7453" w:rsidRDefault="007D7453" w:rsidP="009C6A9D">
    <w:pPr>
      <w:pStyle w:val="Header"/>
      <w:jc w:val="right"/>
    </w:pPr>
    <w:r>
      <w:t>Innovation and Technology (EX) Task Force</w:t>
    </w:r>
  </w:p>
  <w:p w14:paraId="10591CA3" w14:textId="2A7A7F48" w:rsidR="007D7453" w:rsidRDefault="007D7453" w:rsidP="009C6A9D">
    <w:pPr>
      <w:pStyle w:val="Header"/>
      <w:jc w:val="right"/>
    </w:pPr>
    <w:r>
      <w:t>12/9/19</w:t>
    </w:r>
  </w:p>
  <w:p w14:paraId="3995E64B" w14:textId="028BAA9B" w:rsidR="007D7453" w:rsidRDefault="007D7453" w:rsidP="003C64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37AC"/>
    <w:multiLevelType w:val="hybridMultilevel"/>
    <w:tmpl w:val="62781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C2B75"/>
    <w:multiLevelType w:val="hybridMultilevel"/>
    <w:tmpl w:val="EBDAC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34EA6"/>
    <w:multiLevelType w:val="hybridMultilevel"/>
    <w:tmpl w:val="C12C4FCC"/>
    <w:lvl w:ilvl="0" w:tplc="A7B42B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27B6B"/>
    <w:multiLevelType w:val="hybridMultilevel"/>
    <w:tmpl w:val="0E5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8C"/>
    <w:rsid w:val="0000341B"/>
    <w:rsid w:val="0000490A"/>
    <w:rsid w:val="000049A6"/>
    <w:rsid w:val="00006124"/>
    <w:rsid w:val="0000798D"/>
    <w:rsid w:val="00010754"/>
    <w:rsid w:val="000109CB"/>
    <w:rsid w:val="00010FCC"/>
    <w:rsid w:val="00013E16"/>
    <w:rsid w:val="000150EC"/>
    <w:rsid w:val="0001564E"/>
    <w:rsid w:val="00015888"/>
    <w:rsid w:val="00017E72"/>
    <w:rsid w:val="00020CD8"/>
    <w:rsid w:val="00021F2C"/>
    <w:rsid w:val="00024190"/>
    <w:rsid w:val="00027076"/>
    <w:rsid w:val="00027586"/>
    <w:rsid w:val="00027B5E"/>
    <w:rsid w:val="00030816"/>
    <w:rsid w:val="00030DD8"/>
    <w:rsid w:val="0003135F"/>
    <w:rsid w:val="00031972"/>
    <w:rsid w:val="000349FD"/>
    <w:rsid w:val="000354B8"/>
    <w:rsid w:val="00041B20"/>
    <w:rsid w:val="00042118"/>
    <w:rsid w:val="00042A97"/>
    <w:rsid w:val="00044C34"/>
    <w:rsid w:val="0004561C"/>
    <w:rsid w:val="00050C48"/>
    <w:rsid w:val="00051391"/>
    <w:rsid w:val="00052B90"/>
    <w:rsid w:val="000541D4"/>
    <w:rsid w:val="00056137"/>
    <w:rsid w:val="000600DB"/>
    <w:rsid w:val="00063228"/>
    <w:rsid w:val="00063790"/>
    <w:rsid w:val="00063EB1"/>
    <w:rsid w:val="0006411C"/>
    <w:rsid w:val="00064BDC"/>
    <w:rsid w:val="000654C0"/>
    <w:rsid w:val="0007047F"/>
    <w:rsid w:val="00070D55"/>
    <w:rsid w:val="0007407F"/>
    <w:rsid w:val="0007444B"/>
    <w:rsid w:val="00074D17"/>
    <w:rsid w:val="00075A37"/>
    <w:rsid w:val="000770FC"/>
    <w:rsid w:val="000809EB"/>
    <w:rsid w:val="00081D3A"/>
    <w:rsid w:val="00082624"/>
    <w:rsid w:val="00082A02"/>
    <w:rsid w:val="00083676"/>
    <w:rsid w:val="00083917"/>
    <w:rsid w:val="0008428A"/>
    <w:rsid w:val="00084B5E"/>
    <w:rsid w:val="00086684"/>
    <w:rsid w:val="00086D2F"/>
    <w:rsid w:val="00086ED6"/>
    <w:rsid w:val="00086F23"/>
    <w:rsid w:val="00087B44"/>
    <w:rsid w:val="00087F5A"/>
    <w:rsid w:val="0009147E"/>
    <w:rsid w:val="0009180F"/>
    <w:rsid w:val="000945C6"/>
    <w:rsid w:val="00094636"/>
    <w:rsid w:val="000A0788"/>
    <w:rsid w:val="000A1039"/>
    <w:rsid w:val="000A12E6"/>
    <w:rsid w:val="000A2608"/>
    <w:rsid w:val="000A265F"/>
    <w:rsid w:val="000A4875"/>
    <w:rsid w:val="000A4D05"/>
    <w:rsid w:val="000A7120"/>
    <w:rsid w:val="000A7978"/>
    <w:rsid w:val="000B0421"/>
    <w:rsid w:val="000B228F"/>
    <w:rsid w:val="000B2773"/>
    <w:rsid w:val="000B3E30"/>
    <w:rsid w:val="000B5372"/>
    <w:rsid w:val="000B794A"/>
    <w:rsid w:val="000B7E50"/>
    <w:rsid w:val="000B7FEC"/>
    <w:rsid w:val="000C0E32"/>
    <w:rsid w:val="000C3344"/>
    <w:rsid w:val="000C4B6C"/>
    <w:rsid w:val="000C6678"/>
    <w:rsid w:val="000C6B69"/>
    <w:rsid w:val="000D1BC1"/>
    <w:rsid w:val="000D20F7"/>
    <w:rsid w:val="000D27FC"/>
    <w:rsid w:val="000D2C39"/>
    <w:rsid w:val="000D3476"/>
    <w:rsid w:val="000D37EC"/>
    <w:rsid w:val="000D52C8"/>
    <w:rsid w:val="000D61BA"/>
    <w:rsid w:val="000D6225"/>
    <w:rsid w:val="000D698F"/>
    <w:rsid w:val="000E1CAA"/>
    <w:rsid w:val="000E1EF0"/>
    <w:rsid w:val="000E4920"/>
    <w:rsid w:val="000E62CB"/>
    <w:rsid w:val="000E7271"/>
    <w:rsid w:val="000F00E8"/>
    <w:rsid w:val="000F056E"/>
    <w:rsid w:val="000F4CCA"/>
    <w:rsid w:val="000F6349"/>
    <w:rsid w:val="000F651A"/>
    <w:rsid w:val="000F7149"/>
    <w:rsid w:val="00101D2C"/>
    <w:rsid w:val="0010416C"/>
    <w:rsid w:val="001045EB"/>
    <w:rsid w:val="00104A0D"/>
    <w:rsid w:val="0011010B"/>
    <w:rsid w:val="001110B8"/>
    <w:rsid w:val="00111AD1"/>
    <w:rsid w:val="001129BF"/>
    <w:rsid w:val="0011530D"/>
    <w:rsid w:val="00115479"/>
    <w:rsid w:val="001158B6"/>
    <w:rsid w:val="00115C0E"/>
    <w:rsid w:val="00116CFC"/>
    <w:rsid w:val="00117317"/>
    <w:rsid w:val="00117DDD"/>
    <w:rsid w:val="00120676"/>
    <w:rsid w:val="00120B9B"/>
    <w:rsid w:val="00120EE3"/>
    <w:rsid w:val="00121E5D"/>
    <w:rsid w:val="001257DB"/>
    <w:rsid w:val="00125D1A"/>
    <w:rsid w:val="001261DD"/>
    <w:rsid w:val="00126706"/>
    <w:rsid w:val="0012678E"/>
    <w:rsid w:val="00127E42"/>
    <w:rsid w:val="0013043A"/>
    <w:rsid w:val="001306C6"/>
    <w:rsid w:val="001323D2"/>
    <w:rsid w:val="0013355D"/>
    <w:rsid w:val="00134A71"/>
    <w:rsid w:val="00134E6B"/>
    <w:rsid w:val="0013611B"/>
    <w:rsid w:val="00136DCB"/>
    <w:rsid w:val="001372DF"/>
    <w:rsid w:val="00140766"/>
    <w:rsid w:val="00141A09"/>
    <w:rsid w:val="00141B8E"/>
    <w:rsid w:val="00141F6A"/>
    <w:rsid w:val="00143528"/>
    <w:rsid w:val="0014447C"/>
    <w:rsid w:val="001509F4"/>
    <w:rsid w:val="00151CE3"/>
    <w:rsid w:val="001520F3"/>
    <w:rsid w:val="0015329E"/>
    <w:rsid w:val="00155B28"/>
    <w:rsid w:val="00161017"/>
    <w:rsid w:val="00161F05"/>
    <w:rsid w:val="00162E45"/>
    <w:rsid w:val="00162E9C"/>
    <w:rsid w:val="00163A1B"/>
    <w:rsid w:val="00163D06"/>
    <w:rsid w:val="00165079"/>
    <w:rsid w:val="001668E1"/>
    <w:rsid w:val="001668F9"/>
    <w:rsid w:val="00166FED"/>
    <w:rsid w:val="00166FEF"/>
    <w:rsid w:val="00170B7B"/>
    <w:rsid w:val="00173690"/>
    <w:rsid w:val="00173AF9"/>
    <w:rsid w:val="00173D9D"/>
    <w:rsid w:val="00173FE3"/>
    <w:rsid w:val="0017519A"/>
    <w:rsid w:val="00175494"/>
    <w:rsid w:val="0017598F"/>
    <w:rsid w:val="00175C0E"/>
    <w:rsid w:val="001770A6"/>
    <w:rsid w:val="0018053E"/>
    <w:rsid w:val="00180AA3"/>
    <w:rsid w:val="00180F43"/>
    <w:rsid w:val="00181818"/>
    <w:rsid w:val="00182A33"/>
    <w:rsid w:val="0018347E"/>
    <w:rsid w:val="00183E45"/>
    <w:rsid w:val="00184D22"/>
    <w:rsid w:val="00185028"/>
    <w:rsid w:val="00186879"/>
    <w:rsid w:val="001876C7"/>
    <w:rsid w:val="00190707"/>
    <w:rsid w:val="00190858"/>
    <w:rsid w:val="001908B9"/>
    <w:rsid w:val="00193982"/>
    <w:rsid w:val="00193FEE"/>
    <w:rsid w:val="00195A9C"/>
    <w:rsid w:val="0019684B"/>
    <w:rsid w:val="001A1530"/>
    <w:rsid w:val="001A265B"/>
    <w:rsid w:val="001A4D74"/>
    <w:rsid w:val="001A5264"/>
    <w:rsid w:val="001A655A"/>
    <w:rsid w:val="001A65C9"/>
    <w:rsid w:val="001A7670"/>
    <w:rsid w:val="001A7788"/>
    <w:rsid w:val="001B08B7"/>
    <w:rsid w:val="001B1CE9"/>
    <w:rsid w:val="001B4A80"/>
    <w:rsid w:val="001C1D2B"/>
    <w:rsid w:val="001C3740"/>
    <w:rsid w:val="001C4780"/>
    <w:rsid w:val="001C545F"/>
    <w:rsid w:val="001C58BA"/>
    <w:rsid w:val="001C6830"/>
    <w:rsid w:val="001D05EA"/>
    <w:rsid w:val="001D0714"/>
    <w:rsid w:val="001D0CEB"/>
    <w:rsid w:val="001D14C4"/>
    <w:rsid w:val="001D1F2E"/>
    <w:rsid w:val="001D27DE"/>
    <w:rsid w:val="001D3576"/>
    <w:rsid w:val="001D3B07"/>
    <w:rsid w:val="001D41E5"/>
    <w:rsid w:val="001D4FC3"/>
    <w:rsid w:val="001D56DF"/>
    <w:rsid w:val="001D6BB0"/>
    <w:rsid w:val="001D7485"/>
    <w:rsid w:val="001E264B"/>
    <w:rsid w:val="001E3637"/>
    <w:rsid w:val="001E37E8"/>
    <w:rsid w:val="001E5D4D"/>
    <w:rsid w:val="001E6BBC"/>
    <w:rsid w:val="001E70DE"/>
    <w:rsid w:val="001F1AED"/>
    <w:rsid w:val="001F28EA"/>
    <w:rsid w:val="001F3587"/>
    <w:rsid w:val="001F416F"/>
    <w:rsid w:val="001F4E0B"/>
    <w:rsid w:val="001F4F04"/>
    <w:rsid w:val="001F574A"/>
    <w:rsid w:val="001F5BF3"/>
    <w:rsid w:val="001F6262"/>
    <w:rsid w:val="001F7189"/>
    <w:rsid w:val="001F7444"/>
    <w:rsid w:val="001F75A4"/>
    <w:rsid w:val="001F7D8F"/>
    <w:rsid w:val="001F7DD6"/>
    <w:rsid w:val="00200E24"/>
    <w:rsid w:val="002015F5"/>
    <w:rsid w:val="0020229E"/>
    <w:rsid w:val="002025C8"/>
    <w:rsid w:val="002049A6"/>
    <w:rsid w:val="0020542B"/>
    <w:rsid w:val="0021115A"/>
    <w:rsid w:val="002111AA"/>
    <w:rsid w:val="00211264"/>
    <w:rsid w:val="00212A53"/>
    <w:rsid w:val="00213638"/>
    <w:rsid w:val="0021598D"/>
    <w:rsid w:val="00217B2D"/>
    <w:rsid w:val="00217E6B"/>
    <w:rsid w:val="0022077F"/>
    <w:rsid w:val="00220A6D"/>
    <w:rsid w:val="00221228"/>
    <w:rsid w:val="00223709"/>
    <w:rsid w:val="00223C81"/>
    <w:rsid w:val="00224DDD"/>
    <w:rsid w:val="002257D8"/>
    <w:rsid w:val="00226646"/>
    <w:rsid w:val="00226F6E"/>
    <w:rsid w:val="00227BDE"/>
    <w:rsid w:val="00234B01"/>
    <w:rsid w:val="002363AE"/>
    <w:rsid w:val="00240DFD"/>
    <w:rsid w:val="00242099"/>
    <w:rsid w:val="002436AD"/>
    <w:rsid w:val="002438F5"/>
    <w:rsid w:val="0024491D"/>
    <w:rsid w:val="0024526A"/>
    <w:rsid w:val="00246705"/>
    <w:rsid w:val="00247D1D"/>
    <w:rsid w:val="00247F65"/>
    <w:rsid w:val="00251669"/>
    <w:rsid w:val="00255530"/>
    <w:rsid w:val="002559DE"/>
    <w:rsid w:val="0026124A"/>
    <w:rsid w:val="00261427"/>
    <w:rsid w:val="00261B61"/>
    <w:rsid w:val="002627EC"/>
    <w:rsid w:val="00262DC5"/>
    <w:rsid w:val="002636BE"/>
    <w:rsid w:val="00264C03"/>
    <w:rsid w:val="00265C25"/>
    <w:rsid w:val="002673E3"/>
    <w:rsid w:val="00271837"/>
    <w:rsid w:val="00272E5F"/>
    <w:rsid w:val="00273980"/>
    <w:rsid w:val="00273B61"/>
    <w:rsid w:val="00273DB5"/>
    <w:rsid w:val="002755F8"/>
    <w:rsid w:val="0028040C"/>
    <w:rsid w:val="002816EA"/>
    <w:rsid w:val="00282CF2"/>
    <w:rsid w:val="0028576F"/>
    <w:rsid w:val="00285C53"/>
    <w:rsid w:val="00286946"/>
    <w:rsid w:val="00290449"/>
    <w:rsid w:val="002904C9"/>
    <w:rsid w:val="00290D45"/>
    <w:rsid w:val="00290DCD"/>
    <w:rsid w:val="002910BA"/>
    <w:rsid w:val="00291BAD"/>
    <w:rsid w:val="00292AF8"/>
    <w:rsid w:val="002933A6"/>
    <w:rsid w:val="002A020B"/>
    <w:rsid w:val="002A0A9A"/>
    <w:rsid w:val="002A1111"/>
    <w:rsid w:val="002A2648"/>
    <w:rsid w:val="002A3661"/>
    <w:rsid w:val="002A657D"/>
    <w:rsid w:val="002A72DA"/>
    <w:rsid w:val="002A758F"/>
    <w:rsid w:val="002A76AB"/>
    <w:rsid w:val="002B1E4D"/>
    <w:rsid w:val="002B2FF3"/>
    <w:rsid w:val="002B3B33"/>
    <w:rsid w:val="002B472A"/>
    <w:rsid w:val="002B478F"/>
    <w:rsid w:val="002B51B8"/>
    <w:rsid w:val="002B7049"/>
    <w:rsid w:val="002B722A"/>
    <w:rsid w:val="002C0919"/>
    <w:rsid w:val="002C57D4"/>
    <w:rsid w:val="002C6EA0"/>
    <w:rsid w:val="002C74BC"/>
    <w:rsid w:val="002C7CE4"/>
    <w:rsid w:val="002D1317"/>
    <w:rsid w:val="002D238A"/>
    <w:rsid w:val="002D2547"/>
    <w:rsid w:val="002D3831"/>
    <w:rsid w:val="002D4252"/>
    <w:rsid w:val="002D5CB8"/>
    <w:rsid w:val="002D74A5"/>
    <w:rsid w:val="002E23D1"/>
    <w:rsid w:val="002E319C"/>
    <w:rsid w:val="002E5081"/>
    <w:rsid w:val="002E5BCA"/>
    <w:rsid w:val="002E5E0B"/>
    <w:rsid w:val="002E5E5F"/>
    <w:rsid w:val="002E6701"/>
    <w:rsid w:val="002E6961"/>
    <w:rsid w:val="002F0994"/>
    <w:rsid w:val="002F0E87"/>
    <w:rsid w:val="002F4076"/>
    <w:rsid w:val="002F4444"/>
    <w:rsid w:val="002F6531"/>
    <w:rsid w:val="00300113"/>
    <w:rsid w:val="003001EB"/>
    <w:rsid w:val="00301324"/>
    <w:rsid w:val="003032B1"/>
    <w:rsid w:val="0030367D"/>
    <w:rsid w:val="003040B8"/>
    <w:rsid w:val="00304325"/>
    <w:rsid w:val="003070BB"/>
    <w:rsid w:val="0031074E"/>
    <w:rsid w:val="0031108F"/>
    <w:rsid w:val="00313F41"/>
    <w:rsid w:val="00314BE4"/>
    <w:rsid w:val="00315D40"/>
    <w:rsid w:val="00316632"/>
    <w:rsid w:val="00320F73"/>
    <w:rsid w:val="00325FA2"/>
    <w:rsid w:val="003262AD"/>
    <w:rsid w:val="0032654C"/>
    <w:rsid w:val="0033141C"/>
    <w:rsid w:val="00331EA2"/>
    <w:rsid w:val="0033205D"/>
    <w:rsid w:val="00332947"/>
    <w:rsid w:val="003339C0"/>
    <w:rsid w:val="00333A25"/>
    <w:rsid w:val="00334775"/>
    <w:rsid w:val="00337E85"/>
    <w:rsid w:val="0034093C"/>
    <w:rsid w:val="00342092"/>
    <w:rsid w:val="00342653"/>
    <w:rsid w:val="0034400A"/>
    <w:rsid w:val="00347497"/>
    <w:rsid w:val="00351D6F"/>
    <w:rsid w:val="00352C7B"/>
    <w:rsid w:val="00353D26"/>
    <w:rsid w:val="00355466"/>
    <w:rsid w:val="003579E1"/>
    <w:rsid w:val="00357C6A"/>
    <w:rsid w:val="00360AEE"/>
    <w:rsid w:val="00361725"/>
    <w:rsid w:val="0036224D"/>
    <w:rsid w:val="003624B0"/>
    <w:rsid w:val="00363C1F"/>
    <w:rsid w:val="003660C9"/>
    <w:rsid w:val="00366430"/>
    <w:rsid w:val="003664AC"/>
    <w:rsid w:val="00366E35"/>
    <w:rsid w:val="003676F5"/>
    <w:rsid w:val="00370894"/>
    <w:rsid w:val="0037161D"/>
    <w:rsid w:val="00371D80"/>
    <w:rsid w:val="00371EB8"/>
    <w:rsid w:val="00371F67"/>
    <w:rsid w:val="00374D62"/>
    <w:rsid w:val="0037535D"/>
    <w:rsid w:val="003767E8"/>
    <w:rsid w:val="00377491"/>
    <w:rsid w:val="00380799"/>
    <w:rsid w:val="003812BE"/>
    <w:rsid w:val="00381308"/>
    <w:rsid w:val="00383588"/>
    <w:rsid w:val="003864FF"/>
    <w:rsid w:val="0038727A"/>
    <w:rsid w:val="00387F59"/>
    <w:rsid w:val="00390CFA"/>
    <w:rsid w:val="0039184B"/>
    <w:rsid w:val="00392047"/>
    <w:rsid w:val="0039279E"/>
    <w:rsid w:val="003A0CCA"/>
    <w:rsid w:val="003A14C2"/>
    <w:rsid w:val="003A199F"/>
    <w:rsid w:val="003A2E0F"/>
    <w:rsid w:val="003A2E27"/>
    <w:rsid w:val="003A316B"/>
    <w:rsid w:val="003A3F10"/>
    <w:rsid w:val="003A58B5"/>
    <w:rsid w:val="003A6428"/>
    <w:rsid w:val="003A6A76"/>
    <w:rsid w:val="003B37EA"/>
    <w:rsid w:val="003B5702"/>
    <w:rsid w:val="003B78F8"/>
    <w:rsid w:val="003B7BCE"/>
    <w:rsid w:val="003B7F40"/>
    <w:rsid w:val="003C00EB"/>
    <w:rsid w:val="003C4A6E"/>
    <w:rsid w:val="003C4DC1"/>
    <w:rsid w:val="003C524A"/>
    <w:rsid w:val="003C64B4"/>
    <w:rsid w:val="003C691D"/>
    <w:rsid w:val="003D28D6"/>
    <w:rsid w:val="003D4621"/>
    <w:rsid w:val="003D4D2D"/>
    <w:rsid w:val="003D5DD4"/>
    <w:rsid w:val="003D5FD0"/>
    <w:rsid w:val="003D6F0D"/>
    <w:rsid w:val="003E2523"/>
    <w:rsid w:val="003E5AFC"/>
    <w:rsid w:val="003E6962"/>
    <w:rsid w:val="003E7A38"/>
    <w:rsid w:val="003E7EC6"/>
    <w:rsid w:val="003E7F74"/>
    <w:rsid w:val="003E7FD2"/>
    <w:rsid w:val="003F2121"/>
    <w:rsid w:val="003F2231"/>
    <w:rsid w:val="003F4086"/>
    <w:rsid w:val="003F4D8E"/>
    <w:rsid w:val="003F540E"/>
    <w:rsid w:val="003F5DFA"/>
    <w:rsid w:val="003F6096"/>
    <w:rsid w:val="003F6209"/>
    <w:rsid w:val="003F6E9F"/>
    <w:rsid w:val="0040158C"/>
    <w:rsid w:val="0040187B"/>
    <w:rsid w:val="00401889"/>
    <w:rsid w:val="004027F7"/>
    <w:rsid w:val="0040330B"/>
    <w:rsid w:val="004033FB"/>
    <w:rsid w:val="0040382E"/>
    <w:rsid w:val="0041121C"/>
    <w:rsid w:val="0041210D"/>
    <w:rsid w:val="00415380"/>
    <w:rsid w:val="00415D70"/>
    <w:rsid w:val="00416615"/>
    <w:rsid w:val="0041743F"/>
    <w:rsid w:val="004208B3"/>
    <w:rsid w:val="00422567"/>
    <w:rsid w:val="004227C7"/>
    <w:rsid w:val="00422E74"/>
    <w:rsid w:val="00423AD0"/>
    <w:rsid w:val="00426354"/>
    <w:rsid w:val="00426AAC"/>
    <w:rsid w:val="00426FF9"/>
    <w:rsid w:val="00430DAC"/>
    <w:rsid w:val="00430DDA"/>
    <w:rsid w:val="00431A08"/>
    <w:rsid w:val="00434F11"/>
    <w:rsid w:val="00435B4D"/>
    <w:rsid w:val="00436064"/>
    <w:rsid w:val="00436C46"/>
    <w:rsid w:val="00437F20"/>
    <w:rsid w:val="00440792"/>
    <w:rsid w:val="00440F35"/>
    <w:rsid w:val="00441202"/>
    <w:rsid w:val="00442317"/>
    <w:rsid w:val="00443B12"/>
    <w:rsid w:val="00444811"/>
    <w:rsid w:val="00444879"/>
    <w:rsid w:val="00445130"/>
    <w:rsid w:val="0044520B"/>
    <w:rsid w:val="00445AD5"/>
    <w:rsid w:val="00447F05"/>
    <w:rsid w:val="00451613"/>
    <w:rsid w:val="004537A4"/>
    <w:rsid w:val="00455AB5"/>
    <w:rsid w:val="00456E99"/>
    <w:rsid w:val="00456F4D"/>
    <w:rsid w:val="00457D67"/>
    <w:rsid w:val="004610D3"/>
    <w:rsid w:val="00461B6F"/>
    <w:rsid w:val="004651EA"/>
    <w:rsid w:val="00465B9C"/>
    <w:rsid w:val="004702C5"/>
    <w:rsid w:val="00470923"/>
    <w:rsid w:val="00471340"/>
    <w:rsid w:val="004717C3"/>
    <w:rsid w:val="00471F90"/>
    <w:rsid w:val="004721D7"/>
    <w:rsid w:val="00472801"/>
    <w:rsid w:val="00474373"/>
    <w:rsid w:val="00474DF9"/>
    <w:rsid w:val="00475506"/>
    <w:rsid w:val="00475DCD"/>
    <w:rsid w:val="004808E6"/>
    <w:rsid w:val="00482F1C"/>
    <w:rsid w:val="00484F3C"/>
    <w:rsid w:val="00487AAD"/>
    <w:rsid w:val="004920A4"/>
    <w:rsid w:val="00493E8F"/>
    <w:rsid w:val="00494251"/>
    <w:rsid w:val="0049656D"/>
    <w:rsid w:val="004A04E7"/>
    <w:rsid w:val="004A1EED"/>
    <w:rsid w:val="004A4467"/>
    <w:rsid w:val="004A6311"/>
    <w:rsid w:val="004A6520"/>
    <w:rsid w:val="004A659A"/>
    <w:rsid w:val="004A70B8"/>
    <w:rsid w:val="004A7FA3"/>
    <w:rsid w:val="004B14E8"/>
    <w:rsid w:val="004B3B81"/>
    <w:rsid w:val="004B51AF"/>
    <w:rsid w:val="004B7534"/>
    <w:rsid w:val="004B7CA2"/>
    <w:rsid w:val="004C000E"/>
    <w:rsid w:val="004C1B01"/>
    <w:rsid w:val="004C1F24"/>
    <w:rsid w:val="004C21AC"/>
    <w:rsid w:val="004C264B"/>
    <w:rsid w:val="004C4F51"/>
    <w:rsid w:val="004C76B9"/>
    <w:rsid w:val="004D0203"/>
    <w:rsid w:val="004D161C"/>
    <w:rsid w:val="004D2663"/>
    <w:rsid w:val="004D32FA"/>
    <w:rsid w:val="004D3D47"/>
    <w:rsid w:val="004D4E51"/>
    <w:rsid w:val="004D50F8"/>
    <w:rsid w:val="004D53B5"/>
    <w:rsid w:val="004D555B"/>
    <w:rsid w:val="004D55CE"/>
    <w:rsid w:val="004E097D"/>
    <w:rsid w:val="004E0B7F"/>
    <w:rsid w:val="004E2399"/>
    <w:rsid w:val="004E25E7"/>
    <w:rsid w:val="004E29CC"/>
    <w:rsid w:val="004E2C1A"/>
    <w:rsid w:val="004E2CC1"/>
    <w:rsid w:val="004E47B6"/>
    <w:rsid w:val="004E5C1A"/>
    <w:rsid w:val="004F3D6E"/>
    <w:rsid w:val="004F5019"/>
    <w:rsid w:val="004F50A4"/>
    <w:rsid w:val="004F7342"/>
    <w:rsid w:val="005002EC"/>
    <w:rsid w:val="00500B5D"/>
    <w:rsid w:val="00502552"/>
    <w:rsid w:val="00502ADA"/>
    <w:rsid w:val="00503CAB"/>
    <w:rsid w:val="00505AEE"/>
    <w:rsid w:val="00506451"/>
    <w:rsid w:val="0050654C"/>
    <w:rsid w:val="00506ADD"/>
    <w:rsid w:val="00506E11"/>
    <w:rsid w:val="005073DC"/>
    <w:rsid w:val="00507949"/>
    <w:rsid w:val="005114B6"/>
    <w:rsid w:val="00511640"/>
    <w:rsid w:val="005129A2"/>
    <w:rsid w:val="00512C9D"/>
    <w:rsid w:val="005138F7"/>
    <w:rsid w:val="00513B92"/>
    <w:rsid w:val="005151ED"/>
    <w:rsid w:val="00515A67"/>
    <w:rsid w:val="00515B80"/>
    <w:rsid w:val="00516451"/>
    <w:rsid w:val="00516698"/>
    <w:rsid w:val="00520172"/>
    <w:rsid w:val="0052157A"/>
    <w:rsid w:val="00522C21"/>
    <w:rsid w:val="00522C82"/>
    <w:rsid w:val="0052328A"/>
    <w:rsid w:val="00523A7B"/>
    <w:rsid w:val="005246A3"/>
    <w:rsid w:val="00524AC0"/>
    <w:rsid w:val="00524D86"/>
    <w:rsid w:val="00527E5F"/>
    <w:rsid w:val="00534681"/>
    <w:rsid w:val="00535C7D"/>
    <w:rsid w:val="00535EF3"/>
    <w:rsid w:val="005363C1"/>
    <w:rsid w:val="00537B3E"/>
    <w:rsid w:val="00537DE6"/>
    <w:rsid w:val="00537FF2"/>
    <w:rsid w:val="005416D4"/>
    <w:rsid w:val="00542184"/>
    <w:rsid w:val="00543A3D"/>
    <w:rsid w:val="00543C9C"/>
    <w:rsid w:val="00544970"/>
    <w:rsid w:val="0054532C"/>
    <w:rsid w:val="00547FC5"/>
    <w:rsid w:val="0055018D"/>
    <w:rsid w:val="0055070D"/>
    <w:rsid w:val="005535EC"/>
    <w:rsid w:val="00554BE2"/>
    <w:rsid w:val="005606DC"/>
    <w:rsid w:val="00561047"/>
    <w:rsid w:val="005631D9"/>
    <w:rsid w:val="005645A8"/>
    <w:rsid w:val="0056526F"/>
    <w:rsid w:val="005663B4"/>
    <w:rsid w:val="00566516"/>
    <w:rsid w:val="00567B71"/>
    <w:rsid w:val="00570107"/>
    <w:rsid w:val="00571F3E"/>
    <w:rsid w:val="0057367D"/>
    <w:rsid w:val="00573F9A"/>
    <w:rsid w:val="00575651"/>
    <w:rsid w:val="0057616F"/>
    <w:rsid w:val="00576939"/>
    <w:rsid w:val="00577D71"/>
    <w:rsid w:val="00577F21"/>
    <w:rsid w:val="00580507"/>
    <w:rsid w:val="005808EB"/>
    <w:rsid w:val="00580DCB"/>
    <w:rsid w:val="00581D97"/>
    <w:rsid w:val="005824F2"/>
    <w:rsid w:val="00582879"/>
    <w:rsid w:val="005829F6"/>
    <w:rsid w:val="005839AE"/>
    <w:rsid w:val="005839D5"/>
    <w:rsid w:val="005839F3"/>
    <w:rsid w:val="00583D30"/>
    <w:rsid w:val="00585220"/>
    <w:rsid w:val="00585AC5"/>
    <w:rsid w:val="00585DF1"/>
    <w:rsid w:val="005870CF"/>
    <w:rsid w:val="0058774C"/>
    <w:rsid w:val="00590413"/>
    <w:rsid w:val="005905EF"/>
    <w:rsid w:val="005906AE"/>
    <w:rsid w:val="00590A30"/>
    <w:rsid w:val="005927EE"/>
    <w:rsid w:val="005938ED"/>
    <w:rsid w:val="00594499"/>
    <w:rsid w:val="00594FDC"/>
    <w:rsid w:val="00595DE6"/>
    <w:rsid w:val="00596A44"/>
    <w:rsid w:val="005A0ADA"/>
    <w:rsid w:val="005A29D9"/>
    <w:rsid w:val="005A2EC6"/>
    <w:rsid w:val="005A2EEE"/>
    <w:rsid w:val="005A3741"/>
    <w:rsid w:val="005A39E4"/>
    <w:rsid w:val="005A525B"/>
    <w:rsid w:val="005A70A6"/>
    <w:rsid w:val="005A790A"/>
    <w:rsid w:val="005B1CE9"/>
    <w:rsid w:val="005B3667"/>
    <w:rsid w:val="005B399E"/>
    <w:rsid w:val="005B623F"/>
    <w:rsid w:val="005B65A4"/>
    <w:rsid w:val="005B6605"/>
    <w:rsid w:val="005B6D11"/>
    <w:rsid w:val="005C1306"/>
    <w:rsid w:val="005C2351"/>
    <w:rsid w:val="005C3A75"/>
    <w:rsid w:val="005C4F5E"/>
    <w:rsid w:val="005C50A1"/>
    <w:rsid w:val="005C591E"/>
    <w:rsid w:val="005C5935"/>
    <w:rsid w:val="005C5A9B"/>
    <w:rsid w:val="005C6DDD"/>
    <w:rsid w:val="005C7864"/>
    <w:rsid w:val="005D0FE2"/>
    <w:rsid w:val="005D2433"/>
    <w:rsid w:val="005D5495"/>
    <w:rsid w:val="005D5ECD"/>
    <w:rsid w:val="005D6101"/>
    <w:rsid w:val="005D6D2C"/>
    <w:rsid w:val="005D7326"/>
    <w:rsid w:val="005E0BFB"/>
    <w:rsid w:val="005E19DF"/>
    <w:rsid w:val="005E1C79"/>
    <w:rsid w:val="005E291F"/>
    <w:rsid w:val="005E2DBC"/>
    <w:rsid w:val="005E2F73"/>
    <w:rsid w:val="005E485A"/>
    <w:rsid w:val="005E489E"/>
    <w:rsid w:val="005E4E78"/>
    <w:rsid w:val="005E50B5"/>
    <w:rsid w:val="005E6426"/>
    <w:rsid w:val="005F0270"/>
    <w:rsid w:val="005F1AF3"/>
    <w:rsid w:val="005F3E29"/>
    <w:rsid w:val="005F426F"/>
    <w:rsid w:val="005F514C"/>
    <w:rsid w:val="005F606E"/>
    <w:rsid w:val="005F677F"/>
    <w:rsid w:val="00600034"/>
    <w:rsid w:val="00600298"/>
    <w:rsid w:val="006005DC"/>
    <w:rsid w:val="006017A1"/>
    <w:rsid w:val="00604043"/>
    <w:rsid w:val="0060560E"/>
    <w:rsid w:val="00605726"/>
    <w:rsid w:val="00606598"/>
    <w:rsid w:val="0060696B"/>
    <w:rsid w:val="00607737"/>
    <w:rsid w:val="00610988"/>
    <w:rsid w:val="006113D8"/>
    <w:rsid w:val="00611E1A"/>
    <w:rsid w:val="00611F5E"/>
    <w:rsid w:val="006121B9"/>
    <w:rsid w:val="006123AE"/>
    <w:rsid w:val="00612DAD"/>
    <w:rsid w:val="006154A9"/>
    <w:rsid w:val="00615BDF"/>
    <w:rsid w:val="006161D2"/>
    <w:rsid w:val="006177A6"/>
    <w:rsid w:val="00617C09"/>
    <w:rsid w:val="0062040B"/>
    <w:rsid w:val="0062084E"/>
    <w:rsid w:val="00620AC9"/>
    <w:rsid w:val="006235EC"/>
    <w:rsid w:val="00623A62"/>
    <w:rsid w:val="00624205"/>
    <w:rsid w:val="0062475C"/>
    <w:rsid w:val="006247FC"/>
    <w:rsid w:val="0063115D"/>
    <w:rsid w:val="00631208"/>
    <w:rsid w:val="006327F2"/>
    <w:rsid w:val="00632BC0"/>
    <w:rsid w:val="00634632"/>
    <w:rsid w:val="006357DA"/>
    <w:rsid w:val="00635A8C"/>
    <w:rsid w:val="00637F10"/>
    <w:rsid w:val="0064293D"/>
    <w:rsid w:val="00642955"/>
    <w:rsid w:val="00644734"/>
    <w:rsid w:val="00645A46"/>
    <w:rsid w:val="00645BB2"/>
    <w:rsid w:val="006470BE"/>
    <w:rsid w:val="00651279"/>
    <w:rsid w:val="0065196B"/>
    <w:rsid w:val="006519F3"/>
    <w:rsid w:val="006522C9"/>
    <w:rsid w:val="006527A7"/>
    <w:rsid w:val="00653853"/>
    <w:rsid w:val="00654039"/>
    <w:rsid w:val="00654DD1"/>
    <w:rsid w:val="00657DED"/>
    <w:rsid w:val="00661AC3"/>
    <w:rsid w:val="00661F9F"/>
    <w:rsid w:val="00662CB8"/>
    <w:rsid w:val="00666932"/>
    <w:rsid w:val="00667EBE"/>
    <w:rsid w:val="00671631"/>
    <w:rsid w:val="00671CDB"/>
    <w:rsid w:val="0067205D"/>
    <w:rsid w:val="006725F8"/>
    <w:rsid w:val="00672E19"/>
    <w:rsid w:val="00676E0C"/>
    <w:rsid w:val="0067750B"/>
    <w:rsid w:val="00680A78"/>
    <w:rsid w:val="006832CA"/>
    <w:rsid w:val="006864EB"/>
    <w:rsid w:val="00686E3D"/>
    <w:rsid w:val="006901DA"/>
    <w:rsid w:val="006904CF"/>
    <w:rsid w:val="006912A6"/>
    <w:rsid w:val="00691379"/>
    <w:rsid w:val="00691A7F"/>
    <w:rsid w:val="0069305D"/>
    <w:rsid w:val="00693622"/>
    <w:rsid w:val="00695C70"/>
    <w:rsid w:val="006A09F4"/>
    <w:rsid w:val="006A1863"/>
    <w:rsid w:val="006A3B29"/>
    <w:rsid w:val="006A5527"/>
    <w:rsid w:val="006A6B81"/>
    <w:rsid w:val="006A78F2"/>
    <w:rsid w:val="006B0576"/>
    <w:rsid w:val="006B2CF9"/>
    <w:rsid w:val="006B4798"/>
    <w:rsid w:val="006B6F0C"/>
    <w:rsid w:val="006C053C"/>
    <w:rsid w:val="006C1694"/>
    <w:rsid w:val="006C28B7"/>
    <w:rsid w:val="006C431F"/>
    <w:rsid w:val="006C432D"/>
    <w:rsid w:val="006C7CAA"/>
    <w:rsid w:val="006D15AE"/>
    <w:rsid w:val="006D3705"/>
    <w:rsid w:val="006D4E87"/>
    <w:rsid w:val="006D51F0"/>
    <w:rsid w:val="006D738A"/>
    <w:rsid w:val="006E32C9"/>
    <w:rsid w:val="006E3845"/>
    <w:rsid w:val="006E5A93"/>
    <w:rsid w:val="006E6ABB"/>
    <w:rsid w:val="006E7A1E"/>
    <w:rsid w:val="006F0520"/>
    <w:rsid w:val="006F0EC9"/>
    <w:rsid w:val="006F31B2"/>
    <w:rsid w:val="006F480D"/>
    <w:rsid w:val="006F52FF"/>
    <w:rsid w:val="006F5735"/>
    <w:rsid w:val="00702734"/>
    <w:rsid w:val="00702812"/>
    <w:rsid w:val="00704F2E"/>
    <w:rsid w:val="00707528"/>
    <w:rsid w:val="007119F4"/>
    <w:rsid w:val="00712EC1"/>
    <w:rsid w:val="007133F8"/>
    <w:rsid w:val="00713B05"/>
    <w:rsid w:val="007147F1"/>
    <w:rsid w:val="007169D3"/>
    <w:rsid w:val="00716ACD"/>
    <w:rsid w:val="00717C8E"/>
    <w:rsid w:val="00717E4E"/>
    <w:rsid w:val="0072112D"/>
    <w:rsid w:val="0072307D"/>
    <w:rsid w:val="00723478"/>
    <w:rsid w:val="007237B7"/>
    <w:rsid w:val="00727C76"/>
    <w:rsid w:val="007316BF"/>
    <w:rsid w:val="00731B82"/>
    <w:rsid w:val="00731D49"/>
    <w:rsid w:val="00733C29"/>
    <w:rsid w:val="00733FB0"/>
    <w:rsid w:val="007340A4"/>
    <w:rsid w:val="00735196"/>
    <w:rsid w:val="00735F76"/>
    <w:rsid w:val="00737DB5"/>
    <w:rsid w:val="00744D19"/>
    <w:rsid w:val="00745266"/>
    <w:rsid w:val="0074570A"/>
    <w:rsid w:val="00747E9B"/>
    <w:rsid w:val="00750BF4"/>
    <w:rsid w:val="00751B11"/>
    <w:rsid w:val="007530D9"/>
    <w:rsid w:val="007536A3"/>
    <w:rsid w:val="007537F1"/>
    <w:rsid w:val="0075403D"/>
    <w:rsid w:val="007540A1"/>
    <w:rsid w:val="00754DE7"/>
    <w:rsid w:val="0075685E"/>
    <w:rsid w:val="00756B64"/>
    <w:rsid w:val="0075787E"/>
    <w:rsid w:val="00762252"/>
    <w:rsid w:val="00763499"/>
    <w:rsid w:val="007635C9"/>
    <w:rsid w:val="0076606C"/>
    <w:rsid w:val="00766C5C"/>
    <w:rsid w:val="00770708"/>
    <w:rsid w:val="0077165A"/>
    <w:rsid w:val="00771EB5"/>
    <w:rsid w:val="0077251D"/>
    <w:rsid w:val="0077298F"/>
    <w:rsid w:val="00772B8D"/>
    <w:rsid w:val="0077356D"/>
    <w:rsid w:val="0077525F"/>
    <w:rsid w:val="00775B27"/>
    <w:rsid w:val="007810F0"/>
    <w:rsid w:val="007819D7"/>
    <w:rsid w:val="00782C47"/>
    <w:rsid w:val="00783798"/>
    <w:rsid w:val="0078452E"/>
    <w:rsid w:val="007865D7"/>
    <w:rsid w:val="00786A6C"/>
    <w:rsid w:val="007870CA"/>
    <w:rsid w:val="00787A35"/>
    <w:rsid w:val="00792426"/>
    <w:rsid w:val="007926F0"/>
    <w:rsid w:val="00793AFB"/>
    <w:rsid w:val="007956DA"/>
    <w:rsid w:val="0079648D"/>
    <w:rsid w:val="00796899"/>
    <w:rsid w:val="00796FE1"/>
    <w:rsid w:val="007A0550"/>
    <w:rsid w:val="007A120E"/>
    <w:rsid w:val="007A37A4"/>
    <w:rsid w:val="007A408C"/>
    <w:rsid w:val="007A4207"/>
    <w:rsid w:val="007A6B8F"/>
    <w:rsid w:val="007A7664"/>
    <w:rsid w:val="007A7D5C"/>
    <w:rsid w:val="007B0CFE"/>
    <w:rsid w:val="007B1364"/>
    <w:rsid w:val="007B13F5"/>
    <w:rsid w:val="007B21A7"/>
    <w:rsid w:val="007B315C"/>
    <w:rsid w:val="007B44D3"/>
    <w:rsid w:val="007B456B"/>
    <w:rsid w:val="007B54A3"/>
    <w:rsid w:val="007B6341"/>
    <w:rsid w:val="007B6D72"/>
    <w:rsid w:val="007C1DE1"/>
    <w:rsid w:val="007C2A95"/>
    <w:rsid w:val="007C2D04"/>
    <w:rsid w:val="007C5261"/>
    <w:rsid w:val="007D1751"/>
    <w:rsid w:val="007D1754"/>
    <w:rsid w:val="007D1AEE"/>
    <w:rsid w:val="007D1EE1"/>
    <w:rsid w:val="007D23CF"/>
    <w:rsid w:val="007D2E6D"/>
    <w:rsid w:val="007D3C30"/>
    <w:rsid w:val="007D5BA6"/>
    <w:rsid w:val="007D5DAE"/>
    <w:rsid w:val="007D5E25"/>
    <w:rsid w:val="007D6636"/>
    <w:rsid w:val="007D7453"/>
    <w:rsid w:val="007D7E0D"/>
    <w:rsid w:val="007E0565"/>
    <w:rsid w:val="007E363B"/>
    <w:rsid w:val="007E60C5"/>
    <w:rsid w:val="007F1133"/>
    <w:rsid w:val="007F1C6C"/>
    <w:rsid w:val="007F2981"/>
    <w:rsid w:val="007F4879"/>
    <w:rsid w:val="007F4D79"/>
    <w:rsid w:val="007F6AE3"/>
    <w:rsid w:val="007F7436"/>
    <w:rsid w:val="007F790F"/>
    <w:rsid w:val="00800F8C"/>
    <w:rsid w:val="00801E5A"/>
    <w:rsid w:val="00803327"/>
    <w:rsid w:val="0080343F"/>
    <w:rsid w:val="00803ADE"/>
    <w:rsid w:val="00804E89"/>
    <w:rsid w:val="00805E37"/>
    <w:rsid w:val="008114D2"/>
    <w:rsid w:val="00811B6E"/>
    <w:rsid w:val="00812F9E"/>
    <w:rsid w:val="00813F19"/>
    <w:rsid w:val="00817B28"/>
    <w:rsid w:val="00821B04"/>
    <w:rsid w:val="008231DF"/>
    <w:rsid w:val="00823F14"/>
    <w:rsid w:val="0082496D"/>
    <w:rsid w:val="008262C7"/>
    <w:rsid w:val="00826480"/>
    <w:rsid w:val="00826B00"/>
    <w:rsid w:val="00826D32"/>
    <w:rsid w:val="00826FB9"/>
    <w:rsid w:val="0082786F"/>
    <w:rsid w:val="00827E92"/>
    <w:rsid w:val="00830C1E"/>
    <w:rsid w:val="00830F88"/>
    <w:rsid w:val="00831217"/>
    <w:rsid w:val="00831C37"/>
    <w:rsid w:val="00831E08"/>
    <w:rsid w:val="00831F5A"/>
    <w:rsid w:val="00832581"/>
    <w:rsid w:val="0083288B"/>
    <w:rsid w:val="0083340B"/>
    <w:rsid w:val="0083365A"/>
    <w:rsid w:val="008347F6"/>
    <w:rsid w:val="00835F3A"/>
    <w:rsid w:val="00840859"/>
    <w:rsid w:val="0084464C"/>
    <w:rsid w:val="0084468A"/>
    <w:rsid w:val="008468D9"/>
    <w:rsid w:val="00847673"/>
    <w:rsid w:val="00850BDC"/>
    <w:rsid w:val="00850D95"/>
    <w:rsid w:val="00854542"/>
    <w:rsid w:val="00856E67"/>
    <w:rsid w:val="00857DB5"/>
    <w:rsid w:val="00860CF3"/>
    <w:rsid w:val="00861465"/>
    <w:rsid w:val="00861553"/>
    <w:rsid w:val="00861598"/>
    <w:rsid w:val="008616C9"/>
    <w:rsid w:val="00864068"/>
    <w:rsid w:val="0086564F"/>
    <w:rsid w:val="0086649D"/>
    <w:rsid w:val="00870106"/>
    <w:rsid w:val="00874E45"/>
    <w:rsid w:val="00875968"/>
    <w:rsid w:val="00880B66"/>
    <w:rsid w:val="0088218B"/>
    <w:rsid w:val="0088273A"/>
    <w:rsid w:val="00886998"/>
    <w:rsid w:val="0088768A"/>
    <w:rsid w:val="008910D3"/>
    <w:rsid w:val="00892904"/>
    <w:rsid w:val="00893F03"/>
    <w:rsid w:val="008950A9"/>
    <w:rsid w:val="00895769"/>
    <w:rsid w:val="008A250F"/>
    <w:rsid w:val="008A4E4D"/>
    <w:rsid w:val="008A5FB7"/>
    <w:rsid w:val="008A5FD1"/>
    <w:rsid w:val="008B1345"/>
    <w:rsid w:val="008B1DC6"/>
    <w:rsid w:val="008B5A58"/>
    <w:rsid w:val="008B5F42"/>
    <w:rsid w:val="008B73F6"/>
    <w:rsid w:val="008C04D1"/>
    <w:rsid w:val="008C0DB1"/>
    <w:rsid w:val="008C0FE8"/>
    <w:rsid w:val="008C3CF8"/>
    <w:rsid w:val="008C5388"/>
    <w:rsid w:val="008C796D"/>
    <w:rsid w:val="008D170F"/>
    <w:rsid w:val="008D2FD5"/>
    <w:rsid w:val="008D3248"/>
    <w:rsid w:val="008D4479"/>
    <w:rsid w:val="008D4F8F"/>
    <w:rsid w:val="008D5A20"/>
    <w:rsid w:val="008D5CD8"/>
    <w:rsid w:val="008D5FB5"/>
    <w:rsid w:val="008D6EAB"/>
    <w:rsid w:val="008D7AFD"/>
    <w:rsid w:val="008E109B"/>
    <w:rsid w:val="008E15AB"/>
    <w:rsid w:val="008E51BE"/>
    <w:rsid w:val="008E5377"/>
    <w:rsid w:val="008E64F1"/>
    <w:rsid w:val="008E6D64"/>
    <w:rsid w:val="008E75B5"/>
    <w:rsid w:val="008E76B5"/>
    <w:rsid w:val="008F0C21"/>
    <w:rsid w:val="008F0EF7"/>
    <w:rsid w:val="008F14AD"/>
    <w:rsid w:val="008F2937"/>
    <w:rsid w:val="008F4811"/>
    <w:rsid w:val="008F4E2F"/>
    <w:rsid w:val="008F61FD"/>
    <w:rsid w:val="008F7238"/>
    <w:rsid w:val="009000EB"/>
    <w:rsid w:val="0090023B"/>
    <w:rsid w:val="009016DD"/>
    <w:rsid w:val="00903E4C"/>
    <w:rsid w:val="00904384"/>
    <w:rsid w:val="00904528"/>
    <w:rsid w:val="00906706"/>
    <w:rsid w:val="0090720C"/>
    <w:rsid w:val="0091015E"/>
    <w:rsid w:val="0091029F"/>
    <w:rsid w:val="00911FC2"/>
    <w:rsid w:val="00913DE9"/>
    <w:rsid w:val="00914FDB"/>
    <w:rsid w:val="009158CF"/>
    <w:rsid w:val="00917019"/>
    <w:rsid w:val="009177D3"/>
    <w:rsid w:val="00922D10"/>
    <w:rsid w:val="00924407"/>
    <w:rsid w:val="00926D12"/>
    <w:rsid w:val="00926ED9"/>
    <w:rsid w:val="009274BD"/>
    <w:rsid w:val="0093025D"/>
    <w:rsid w:val="00931523"/>
    <w:rsid w:val="00931656"/>
    <w:rsid w:val="00932FC2"/>
    <w:rsid w:val="009343B6"/>
    <w:rsid w:val="00934789"/>
    <w:rsid w:val="00934C6B"/>
    <w:rsid w:val="0093563E"/>
    <w:rsid w:val="00937DF0"/>
    <w:rsid w:val="0094090D"/>
    <w:rsid w:val="009424EF"/>
    <w:rsid w:val="00942BE7"/>
    <w:rsid w:val="00944E74"/>
    <w:rsid w:val="00945A84"/>
    <w:rsid w:val="0094620B"/>
    <w:rsid w:val="00946249"/>
    <w:rsid w:val="00947C53"/>
    <w:rsid w:val="00947F97"/>
    <w:rsid w:val="00951CD7"/>
    <w:rsid w:val="00952500"/>
    <w:rsid w:val="009528DE"/>
    <w:rsid w:val="0095351D"/>
    <w:rsid w:val="0095385F"/>
    <w:rsid w:val="00954575"/>
    <w:rsid w:val="009564C2"/>
    <w:rsid w:val="00957F10"/>
    <w:rsid w:val="009658FD"/>
    <w:rsid w:val="00967582"/>
    <w:rsid w:val="009713A5"/>
    <w:rsid w:val="00971F1F"/>
    <w:rsid w:val="00973EBD"/>
    <w:rsid w:val="009743F6"/>
    <w:rsid w:val="00975525"/>
    <w:rsid w:val="00975A2E"/>
    <w:rsid w:val="00975A43"/>
    <w:rsid w:val="00975C36"/>
    <w:rsid w:val="00977045"/>
    <w:rsid w:val="00981590"/>
    <w:rsid w:val="00981E89"/>
    <w:rsid w:val="009840E9"/>
    <w:rsid w:val="00984101"/>
    <w:rsid w:val="009903C5"/>
    <w:rsid w:val="0099145A"/>
    <w:rsid w:val="00991C2B"/>
    <w:rsid w:val="00991D5D"/>
    <w:rsid w:val="0099271E"/>
    <w:rsid w:val="00993E97"/>
    <w:rsid w:val="009943C6"/>
    <w:rsid w:val="0099515A"/>
    <w:rsid w:val="00995492"/>
    <w:rsid w:val="009964B5"/>
    <w:rsid w:val="009A047E"/>
    <w:rsid w:val="009A42E6"/>
    <w:rsid w:val="009A5133"/>
    <w:rsid w:val="009A7BD3"/>
    <w:rsid w:val="009B076F"/>
    <w:rsid w:val="009B090B"/>
    <w:rsid w:val="009B174E"/>
    <w:rsid w:val="009B1D39"/>
    <w:rsid w:val="009B22CD"/>
    <w:rsid w:val="009B2CD4"/>
    <w:rsid w:val="009B339C"/>
    <w:rsid w:val="009B422E"/>
    <w:rsid w:val="009B4463"/>
    <w:rsid w:val="009B5F7F"/>
    <w:rsid w:val="009B6A54"/>
    <w:rsid w:val="009B70A3"/>
    <w:rsid w:val="009C076B"/>
    <w:rsid w:val="009C1B73"/>
    <w:rsid w:val="009C2D75"/>
    <w:rsid w:val="009C2DB3"/>
    <w:rsid w:val="009C3135"/>
    <w:rsid w:val="009C37EA"/>
    <w:rsid w:val="009C3CE6"/>
    <w:rsid w:val="009C4BD5"/>
    <w:rsid w:val="009C5027"/>
    <w:rsid w:val="009C6A9D"/>
    <w:rsid w:val="009C6C14"/>
    <w:rsid w:val="009C6CB5"/>
    <w:rsid w:val="009C70A6"/>
    <w:rsid w:val="009D0AE3"/>
    <w:rsid w:val="009D1CED"/>
    <w:rsid w:val="009D208B"/>
    <w:rsid w:val="009D4D37"/>
    <w:rsid w:val="009D4F2B"/>
    <w:rsid w:val="009D5B78"/>
    <w:rsid w:val="009D77BE"/>
    <w:rsid w:val="009D7D01"/>
    <w:rsid w:val="009D7FE8"/>
    <w:rsid w:val="009E15AB"/>
    <w:rsid w:val="009E1E63"/>
    <w:rsid w:val="009E2382"/>
    <w:rsid w:val="009E2935"/>
    <w:rsid w:val="009E2C34"/>
    <w:rsid w:val="009E2FF1"/>
    <w:rsid w:val="009E432B"/>
    <w:rsid w:val="009E6384"/>
    <w:rsid w:val="009E7DE3"/>
    <w:rsid w:val="009F01F6"/>
    <w:rsid w:val="009F119F"/>
    <w:rsid w:val="009F17F6"/>
    <w:rsid w:val="009F2DFC"/>
    <w:rsid w:val="009F421F"/>
    <w:rsid w:val="009F59EA"/>
    <w:rsid w:val="009F5D7A"/>
    <w:rsid w:val="009F5E4B"/>
    <w:rsid w:val="009F68DD"/>
    <w:rsid w:val="009F71A7"/>
    <w:rsid w:val="009F7FDA"/>
    <w:rsid w:val="00A0074C"/>
    <w:rsid w:val="00A03E9A"/>
    <w:rsid w:val="00A042D1"/>
    <w:rsid w:val="00A05D7D"/>
    <w:rsid w:val="00A062DB"/>
    <w:rsid w:val="00A12C72"/>
    <w:rsid w:val="00A13670"/>
    <w:rsid w:val="00A13DA2"/>
    <w:rsid w:val="00A140A0"/>
    <w:rsid w:val="00A16311"/>
    <w:rsid w:val="00A16A0D"/>
    <w:rsid w:val="00A16A3A"/>
    <w:rsid w:val="00A179C7"/>
    <w:rsid w:val="00A21F32"/>
    <w:rsid w:val="00A22700"/>
    <w:rsid w:val="00A233A6"/>
    <w:rsid w:val="00A26CE4"/>
    <w:rsid w:val="00A26FC5"/>
    <w:rsid w:val="00A3034E"/>
    <w:rsid w:val="00A30504"/>
    <w:rsid w:val="00A30AC4"/>
    <w:rsid w:val="00A317FE"/>
    <w:rsid w:val="00A31E1E"/>
    <w:rsid w:val="00A33162"/>
    <w:rsid w:val="00A349D4"/>
    <w:rsid w:val="00A34A14"/>
    <w:rsid w:val="00A34B08"/>
    <w:rsid w:val="00A34D43"/>
    <w:rsid w:val="00A355DD"/>
    <w:rsid w:val="00A35B46"/>
    <w:rsid w:val="00A364E4"/>
    <w:rsid w:val="00A36559"/>
    <w:rsid w:val="00A36EB6"/>
    <w:rsid w:val="00A4033D"/>
    <w:rsid w:val="00A42E33"/>
    <w:rsid w:val="00A437C0"/>
    <w:rsid w:val="00A43F62"/>
    <w:rsid w:val="00A446BE"/>
    <w:rsid w:val="00A44716"/>
    <w:rsid w:val="00A45446"/>
    <w:rsid w:val="00A50FC3"/>
    <w:rsid w:val="00A560C4"/>
    <w:rsid w:val="00A56F7D"/>
    <w:rsid w:val="00A575A9"/>
    <w:rsid w:val="00A625AE"/>
    <w:rsid w:val="00A711B3"/>
    <w:rsid w:val="00A729D3"/>
    <w:rsid w:val="00A73591"/>
    <w:rsid w:val="00A76E86"/>
    <w:rsid w:val="00A7799C"/>
    <w:rsid w:val="00A77FB6"/>
    <w:rsid w:val="00A829BB"/>
    <w:rsid w:val="00A830F5"/>
    <w:rsid w:val="00A8452C"/>
    <w:rsid w:val="00A84F88"/>
    <w:rsid w:val="00A85F74"/>
    <w:rsid w:val="00A86955"/>
    <w:rsid w:val="00A877B7"/>
    <w:rsid w:val="00A90A00"/>
    <w:rsid w:val="00A90FB8"/>
    <w:rsid w:val="00A91174"/>
    <w:rsid w:val="00A914C7"/>
    <w:rsid w:val="00A91D73"/>
    <w:rsid w:val="00A92DB1"/>
    <w:rsid w:val="00A92E7F"/>
    <w:rsid w:val="00A93165"/>
    <w:rsid w:val="00A9364A"/>
    <w:rsid w:val="00A94637"/>
    <w:rsid w:val="00A977D5"/>
    <w:rsid w:val="00A97FC9"/>
    <w:rsid w:val="00AA088D"/>
    <w:rsid w:val="00AA158D"/>
    <w:rsid w:val="00AA200E"/>
    <w:rsid w:val="00AA20A6"/>
    <w:rsid w:val="00AA40E4"/>
    <w:rsid w:val="00AA46D3"/>
    <w:rsid w:val="00AA4C4F"/>
    <w:rsid w:val="00AA54CD"/>
    <w:rsid w:val="00AA5698"/>
    <w:rsid w:val="00AA5C8E"/>
    <w:rsid w:val="00AA6215"/>
    <w:rsid w:val="00AA7E81"/>
    <w:rsid w:val="00AB1BBE"/>
    <w:rsid w:val="00AB3D1B"/>
    <w:rsid w:val="00AB3DE2"/>
    <w:rsid w:val="00AB4B7C"/>
    <w:rsid w:val="00AB4E5B"/>
    <w:rsid w:val="00AC0EA2"/>
    <w:rsid w:val="00AC1437"/>
    <w:rsid w:val="00AC3000"/>
    <w:rsid w:val="00AC30E7"/>
    <w:rsid w:val="00AC383B"/>
    <w:rsid w:val="00AC6DBE"/>
    <w:rsid w:val="00AC7AF1"/>
    <w:rsid w:val="00AD09D8"/>
    <w:rsid w:val="00AD1372"/>
    <w:rsid w:val="00AD1F5A"/>
    <w:rsid w:val="00AD33EA"/>
    <w:rsid w:val="00AD361C"/>
    <w:rsid w:val="00AD40BC"/>
    <w:rsid w:val="00AD4764"/>
    <w:rsid w:val="00AD5127"/>
    <w:rsid w:val="00AD53A4"/>
    <w:rsid w:val="00AD644F"/>
    <w:rsid w:val="00AE2966"/>
    <w:rsid w:val="00AE2B5F"/>
    <w:rsid w:val="00AE3AC9"/>
    <w:rsid w:val="00AE3F9E"/>
    <w:rsid w:val="00AE40E7"/>
    <w:rsid w:val="00AE605E"/>
    <w:rsid w:val="00AF0EAE"/>
    <w:rsid w:val="00AF1E14"/>
    <w:rsid w:val="00AF3649"/>
    <w:rsid w:val="00AF6041"/>
    <w:rsid w:val="00AF6115"/>
    <w:rsid w:val="00AF6674"/>
    <w:rsid w:val="00AF7BE5"/>
    <w:rsid w:val="00B016CE"/>
    <w:rsid w:val="00B05162"/>
    <w:rsid w:val="00B068AE"/>
    <w:rsid w:val="00B07F9C"/>
    <w:rsid w:val="00B112D1"/>
    <w:rsid w:val="00B1187A"/>
    <w:rsid w:val="00B12D8E"/>
    <w:rsid w:val="00B145E1"/>
    <w:rsid w:val="00B14677"/>
    <w:rsid w:val="00B14C26"/>
    <w:rsid w:val="00B14CAE"/>
    <w:rsid w:val="00B15129"/>
    <w:rsid w:val="00B2093D"/>
    <w:rsid w:val="00B20960"/>
    <w:rsid w:val="00B21AA9"/>
    <w:rsid w:val="00B21EF7"/>
    <w:rsid w:val="00B2244E"/>
    <w:rsid w:val="00B23C12"/>
    <w:rsid w:val="00B25C07"/>
    <w:rsid w:val="00B25E00"/>
    <w:rsid w:val="00B27E4C"/>
    <w:rsid w:val="00B3047B"/>
    <w:rsid w:val="00B31144"/>
    <w:rsid w:val="00B3132A"/>
    <w:rsid w:val="00B31444"/>
    <w:rsid w:val="00B31EAD"/>
    <w:rsid w:val="00B35CFB"/>
    <w:rsid w:val="00B36287"/>
    <w:rsid w:val="00B416A8"/>
    <w:rsid w:val="00B41FB9"/>
    <w:rsid w:val="00B45F41"/>
    <w:rsid w:val="00B4721C"/>
    <w:rsid w:val="00B47D5A"/>
    <w:rsid w:val="00B503A4"/>
    <w:rsid w:val="00B50456"/>
    <w:rsid w:val="00B5091C"/>
    <w:rsid w:val="00B50A9C"/>
    <w:rsid w:val="00B51C10"/>
    <w:rsid w:val="00B52823"/>
    <w:rsid w:val="00B52FE0"/>
    <w:rsid w:val="00B535A5"/>
    <w:rsid w:val="00B54CAC"/>
    <w:rsid w:val="00B555A6"/>
    <w:rsid w:val="00B55B6A"/>
    <w:rsid w:val="00B55F69"/>
    <w:rsid w:val="00B5670D"/>
    <w:rsid w:val="00B56720"/>
    <w:rsid w:val="00B56842"/>
    <w:rsid w:val="00B5745D"/>
    <w:rsid w:val="00B6293F"/>
    <w:rsid w:val="00B629C3"/>
    <w:rsid w:val="00B62B02"/>
    <w:rsid w:val="00B633EC"/>
    <w:rsid w:val="00B642D1"/>
    <w:rsid w:val="00B64BC1"/>
    <w:rsid w:val="00B64BED"/>
    <w:rsid w:val="00B650A6"/>
    <w:rsid w:val="00B6761E"/>
    <w:rsid w:val="00B71458"/>
    <w:rsid w:val="00B72269"/>
    <w:rsid w:val="00B741C0"/>
    <w:rsid w:val="00B84A77"/>
    <w:rsid w:val="00B84B38"/>
    <w:rsid w:val="00B84F8E"/>
    <w:rsid w:val="00B85D89"/>
    <w:rsid w:val="00B8691C"/>
    <w:rsid w:val="00B910BA"/>
    <w:rsid w:val="00B917BD"/>
    <w:rsid w:val="00B92910"/>
    <w:rsid w:val="00B95914"/>
    <w:rsid w:val="00B96B93"/>
    <w:rsid w:val="00B96FEF"/>
    <w:rsid w:val="00B971DA"/>
    <w:rsid w:val="00B97C96"/>
    <w:rsid w:val="00BA0053"/>
    <w:rsid w:val="00BA18F5"/>
    <w:rsid w:val="00BA26E2"/>
    <w:rsid w:val="00BA46FA"/>
    <w:rsid w:val="00BA66F7"/>
    <w:rsid w:val="00BB22B6"/>
    <w:rsid w:val="00BB5057"/>
    <w:rsid w:val="00BC2CB8"/>
    <w:rsid w:val="00BC2DF5"/>
    <w:rsid w:val="00BC5E04"/>
    <w:rsid w:val="00BC6E16"/>
    <w:rsid w:val="00BD031E"/>
    <w:rsid w:val="00BD07C9"/>
    <w:rsid w:val="00BD673F"/>
    <w:rsid w:val="00BD7C5D"/>
    <w:rsid w:val="00BE2E17"/>
    <w:rsid w:val="00BE32B5"/>
    <w:rsid w:val="00BE397A"/>
    <w:rsid w:val="00BE39C7"/>
    <w:rsid w:val="00BE5392"/>
    <w:rsid w:val="00BE5965"/>
    <w:rsid w:val="00BE7856"/>
    <w:rsid w:val="00BF070D"/>
    <w:rsid w:val="00BF3AF7"/>
    <w:rsid w:val="00BF42AE"/>
    <w:rsid w:val="00BF45A7"/>
    <w:rsid w:val="00BF49BC"/>
    <w:rsid w:val="00BF514C"/>
    <w:rsid w:val="00C00064"/>
    <w:rsid w:val="00C01981"/>
    <w:rsid w:val="00C04A01"/>
    <w:rsid w:val="00C12B88"/>
    <w:rsid w:val="00C1371D"/>
    <w:rsid w:val="00C13D38"/>
    <w:rsid w:val="00C15E8C"/>
    <w:rsid w:val="00C2189C"/>
    <w:rsid w:val="00C21CFB"/>
    <w:rsid w:val="00C22018"/>
    <w:rsid w:val="00C22FF4"/>
    <w:rsid w:val="00C24143"/>
    <w:rsid w:val="00C24E87"/>
    <w:rsid w:val="00C25592"/>
    <w:rsid w:val="00C2712D"/>
    <w:rsid w:val="00C27C40"/>
    <w:rsid w:val="00C30A96"/>
    <w:rsid w:val="00C3474D"/>
    <w:rsid w:val="00C37EC5"/>
    <w:rsid w:val="00C37FB0"/>
    <w:rsid w:val="00C4004B"/>
    <w:rsid w:val="00C42E5B"/>
    <w:rsid w:val="00C45D04"/>
    <w:rsid w:val="00C46A1C"/>
    <w:rsid w:val="00C47115"/>
    <w:rsid w:val="00C474F2"/>
    <w:rsid w:val="00C47646"/>
    <w:rsid w:val="00C533E7"/>
    <w:rsid w:val="00C554F8"/>
    <w:rsid w:val="00C60E5D"/>
    <w:rsid w:val="00C611FA"/>
    <w:rsid w:val="00C63BB6"/>
    <w:rsid w:val="00C70DA3"/>
    <w:rsid w:val="00C70DF6"/>
    <w:rsid w:val="00C71019"/>
    <w:rsid w:val="00C71AD2"/>
    <w:rsid w:val="00C728B4"/>
    <w:rsid w:val="00C72DB6"/>
    <w:rsid w:val="00C73759"/>
    <w:rsid w:val="00C737FA"/>
    <w:rsid w:val="00C7380A"/>
    <w:rsid w:val="00C73F93"/>
    <w:rsid w:val="00C74608"/>
    <w:rsid w:val="00C75676"/>
    <w:rsid w:val="00C757EA"/>
    <w:rsid w:val="00C76119"/>
    <w:rsid w:val="00C76FD3"/>
    <w:rsid w:val="00C77C3D"/>
    <w:rsid w:val="00C80903"/>
    <w:rsid w:val="00C81925"/>
    <w:rsid w:val="00C83107"/>
    <w:rsid w:val="00C83191"/>
    <w:rsid w:val="00C83AC4"/>
    <w:rsid w:val="00C8624C"/>
    <w:rsid w:val="00C869A5"/>
    <w:rsid w:val="00C9066A"/>
    <w:rsid w:val="00C9286B"/>
    <w:rsid w:val="00C92D2B"/>
    <w:rsid w:val="00C95179"/>
    <w:rsid w:val="00C96CFE"/>
    <w:rsid w:val="00CA06C9"/>
    <w:rsid w:val="00CA1F90"/>
    <w:rsid w:val="00CA2489"/>
    <w:rsid w:val="00CA2515"/>
    <w:rsid w:val="00CA3D78"/>
    <w:rsid w:val="00CA46B9"/>
    <w:rsid w:val="00CA4C5B"/>
    <w:rsid w:val="00CA5580"/>
    <w:rsid w:val="00CA61A1"/>
    <w:rsid w:val="00CA620E"/>
    <w:rsid w:val="00CA794F"/>
    <w:rsid w:val="00CB0295"/>
    <w:rsid w:val="00CB0DD9"/>
    <w:rsid w:val="00CB308C"/>
    <w:rsid w:val="00CB4B5A"/>
    <w:rsid w:val="00CB66CB"/>
    <w:rsid w:val="00CB66FF"/>
    <w:rsid w:val="00CB67BF"/>
    <w:rsid w:val="00CB7B17"/>
    <w:rsid w:val="00CC2CCB"/>
    <w:rsid w:val="00CC2E4A"/>
    <w:rsid w:val="00CC5ABF"/>
    <w:rsid w:val="00CC5DA3"/>
    <w:rsid w:val="00CC6D03"/>
    <w:rsid w:val="00CC6D09"/>
    <w:rsid w:val="00CC7095"/>
    <w:rsid w:val="00CD07DB"/>
    <w:rsid w:val="00CD1529"/>
    <w:rsid w:val="00CD1966"/>
    <w:rsid w:val="00CD2CCA"/>
    <w:rsid w:val="00CD366A"/>
    <w:rsid w:val="00CD3FFD"/>
    <w:rsid w:val="00CD510E"/>
    <w:rsid w:val="00CD6465"/>
    <w:rsid w:val="00CD66E5"/>
    <w:rsid w:val="00CE03B2"/>
    <w:rsid w:val="00CE06F3"/>
    <w:rsid w:val="00CE0C16"/>
    <w:rsid w:val="00CE17C1"/>
    <w:rsid w:val="00CE304A"/>
    <w:rsid w:val="00CE3311"/>
    <w:rsid w:val="00CE3B1E"/>
    <w:rsid w:val="00CE5D7F"/>
    <w:rsid w:val="00CF0772"/>
    <w:rsid w:val="00CF0C81"/>
    <w:rsid w:val="00CF0DD1"/>
    <w:rsid w:val="00CF117F"/>
    <w:rsid w:val="00CF1D54"/>
    <w:rsid w:val="00CF2BF5"/>
    <w:rsid w:val="00CF389F"/>
    <w:rsid w:val="00CF4C1F"/>
    <w:rsid w:val="00D00738"/>
    <w:rsid w:val="00D02040"/>
    <w:rsid w:val="00D0215E"/>
    <w:rsid w:val="00D02639"/>
    <w:rsid w:val="00D04238"/>
    <w:rsid w:val="00D04376"/>
    <w:rsid w:val="00D04564"/>
    <w:rsid w:val="00D04974"/>
    <w:rsid w:val="00D05129"/>
    <w:rsid w:val="00D053D6"/>
    <w:rsid w:val="00D10742"/>
    <w:rsid w:val="00D10FC2"/>
    <w:rsid w:val="00D110D7"/>
    <w:rsid w:val="00D157C5"/>
    <w:rsid w:val="00D157E8"/>
    <w:rsid w:val="00D15BD8"/>
    <w:rsid w:val="00D17AE1"/>
    <w:rsid w:val="00D21117"/>
    <w:rsid w:val="00D21626"/>
    <w:rsid w:val="00D2179C"/>
    <w:rsid w:val="00D220CF"/>
    <w:rsid w:val="00D22828"/>
    <w:rsid w:val="00D236D3"/>
    <w:rsid w:val="00D24366"/>
    <w:rsid w:val="00D271B9"/>
    <w:rsid w:val="00D27A64"/>
    <w:rsid w:val="00D27E49"/>
    <w:rsid w:val="00D3175E"/>
    <w:rsid w:val="00D32C85"/>
    <w:rsid w:val="00D33462"/>
    <w:rsid w:val="00D33817"/>
    <w:rsid w:val="00D350DC"/>
    <w:rsid w:val="00D351C9"/>
    <w:rsid w:val="00D35E8E"/>
    <w:rsid w:val="00D404EA"/>
    <w:rsid w:val="00D4095F"/>
    <w:rsid w:val="00D410E6"/>
    <w:rsid w:val="00D41D2E"/>
    <w:rsid w:val="00D432FB"/>
    <w:rsid w:val="00D44272"/>
    <w:rsid w:val="00D446D9"/>
    <w:rsid w:val="00D46C97"/>
    <w:rsid w:val="00D50368"/>
    <w:rsid w:val="00D504E5"/>
    <w:rsid w:val="00D511C8"/>
    <w:rsid w:val="00D53E07"/>
    <w:rsid w:val="00D5411B"/>
    <w:rsid w:val="00D60512"/>
    <w:rsid w:val="00D607AB"/>
    <w:rsid w:val="00D62149"/>
    <w:rsid w:val="00D623D6"/>
    <w:rsid w:val="00D6333D"/>
    <w:rsid w:val="00D64528"/>
    <w:rsid w:val="00D65EF1"/>
    <w:rsid w:val="00D747B5"/>
    <w:rsid w:val="00D75B2D"/>
    <w:rsid w:val="00D767A5"/>
    <w:rsid w:val="00D7703C"/>
    <w:rsid w:val="00D77CB4"/>
    <w:rsid w:val="00D80211"/>
    <w:rsid w:val="00D8124D"/>
    <w:rsid w:val="00D82752"/>
    <w:rsid w:val="00D82F2A"/>
    <w:rsid w:val="00D83B50"/>
    <w:rsid w:val="00D8662B"/>
    <w:rsid w:val="00D86F53"/>
    <w:rsid w:val="00D87F30"/>
    <w:rsid w:val="00D90E38"/>
    <w:rsid w:val="00D92AF8"/>
    <w:rsid w:val="00D93744"/>
    <w:rsid w:val="00D93889"/>
    <w:rsid w:val="00D94C87"/>
    <w:rsid w:val="00D96B44"/>
    <w:rsid w:val="00DA187D"/>
    <w:rsid w:val="00DA1BB9"/>
    <w:rsid w:val="00DA3A99"/>
    <w:rsid w:val="00DA751B"/>
    <w:rsid w:val="00DA7C5D"/>
    <w:rsid w:val="00DB0070"/>
    <w:rsid w:val="00DB0C2D"/>
    <w:rsid w:val="00DB2B9C"/>
    <w:rsid w:val="00DB3EDB"/>
    <w:rsid w:val="00DB47B3"/>
    <w:rsid w:val="00DB609E"/>
    <w:rsid w:val="00DB6448"/>
    <w:rsid w:val="00DB6D73"/>
    <w:rsid w:val="00DB7399"/>
    <w:rsid w:val="00DB74AF"/>
    <w:rsid w:val="00DB7893"/>
    <w:rsid w:val="00DB7EE4"/>
    <w:rsid w:val="00DC30C9"/>
    <w:rsid w:val="00DC377F"/>
    <w:rsid w:val="00DC3DB5"/>
    <w:rsid w:val="00DC5D02"/>
    <w:rsid w:val="00DC5D54"/>
    <w:rsid w:val="00DC672B"/>
    <w:rsid w:val="00DC70A4"/>
    <w:rsid w:val="00DD25B3"/>
    <w:rsid w:val="00DD33F3"/>
    <w:rsid w:val="00DD3CEB"/>
    <w:rsid w:val="00DD5134"/>
    <w:rsid w:val="00DD5327"/>
    <w:rsid w:val="00DD6D91"/>
    <w:rsid w:val="00DE1321"/>
    <w:rsid w:val="00DE1A02"/>
    <w:rsid w:val="00DE230B"/>
    <w:rsid w:val="00DE2AA0"/>
    <w:rsid w:val="00DE55F0"/>
    <w:rsid w:val="00DF00B5"/>
    <w:rsid w:val="00DF255F"/>
    <w:rsid w:val="00DF3420"/>
    <w:rsid w:val="00DF3B8B"/>
    <w:rsid w:val="00DF3CFF"/>
    <w:rsid w:val="00DF7BDB"/>
    <w:rsid w:val="00E04F74"/>
    <w:rsid w:val="00E056BF"/>
    <w:rsid w:val="00E05B7B"/>
    <w:rsid w:val="00E067BE"/>
    <w:rsid w:val="00E0755F"/>
    <w:rsid w:val="00E07A45"/>
    <w:rsid w:val="00E10B39"/>
    <w:rsid w:val="00E11AC6"/>
    <w:rsid w:val="00E130B7"/>
    <w:rsid w:val="00E13185"/>
    <w:rsid w:val="00E13268"/>
    <w:rsid w:val="00E133D3"/>
    <w:rsid w:val="00E14889"/>
    <w:rsid w:val="00E148CA"/>
    <w:rsid w:val="00E14923"/>
    <w:rsid w:val="00E14ABE"/>
    <w:rsid w:val="00E14F5D"/>
    <w:rsid w:val="00E15CD8"/>
    <w:rsid w:val="00E167A6"/>
    <w:rsid w:val="00E20BCD"/>
    <w:rsid w:val="00E20BF4"/>
    <w:rsid w:val="00E21D9F"/>
    <w:rsid w:val="00E21F9C"/>
    <w:rsid w:val="00E2300C"/>
    <w:rsid w:val="00E23B38"/>
    <w:rsid w:val="00E25755"/>
    <w:rsid w:val="00E3018B"/>
    <w:rsid w:val="00E30DA2"/>
    <w:rsid w:val="00E31469"/>
    <w:rsid w:val="00E322C7"/>
    <w:rsid w:val="00E32CE8"/>
    <w:rsid w:val="00E35E8D"/>
    <w:rsid w:val="00E360CE"/>
    <w:rsid w:val="00E3681C"/>
    <w:rsid w:val="00E37E0B"/>
    <w:rsid w:val="00E40ED3"/>
    <w:rsid w:val="00E41D65"/>
    <w:rsid w:val="00E421AC"/>
    <w:rsid w:val="00E448D0"/>
    <w:rsid w:val="00E45D24"/>
    <w:rsid w:val="00E50C4C"/>
    <w:rsid w:val="00E52693"/>
    <w:rsid w:val="00E52C69"/>
    <w:rsid w:val="00E532EE"/>
    <w:rsid w:val="00E539BC"/>
    <w:rsid w:val="00E53DC4"/>
    <w:rsid w:val="00E54371"/>
    <w:rsid w:val="00E54A55"/>
    <w:rsid w:val="00E5755A"/>
    <w:rsid w:val="00E577D1"/>
    <w:rsid w:val="00E57A53"/>
    <w:rsid w:val="00E57AA0"/>
    <w:rsid w:val="00E6005F"/>
    <w:rsid w:val="00E60070"/>
    <w:rsid w:val="00E61BEE"/>
    <w:rsid w:val="00E6245B"/>
    <w:rsid w:val="00E65331"/>
    <w:rsid w:val="00E659B8"/>
    <w:rsid w:val="00E65D65"/>
    <w:rsid w:val="00E65E0A"/>
    <w:rsid w:val="00E664B4"/>
    <w:rsid w:val="00E668FE"/>
    <w:rsid w:val="00E676FF"/>
    <w:rsid w:val="00E67774"/>
    <w:rsid w:val="00E7063F"/>
    <w:rsid w:val="00E71CD6"/>
    <w:rsid w:val="00E736CE"/>
    <w:rsid w:val="00E74E58"/>
    <w:rsid w:val="00E75A99"/>
    <w:rsid w:val="00E7727D"/>
    <w:rsid w:val="00E8018B"/>
    <w:rsid w:val="00E803DD"/>
    <w:rsid w:val="00E81882"/>
    <w:rsid w:val="00E8297F"/>
    <w:rsid w:val="00E83FD2"/>
    <w:rsid w:val="00E86A09"/>
    <w:rsid w:val="00E86EBF"/>
    <w:rsid w:val="00E87337"/>
    <w:rsid w:val="00E87D48"/>
    <w:rsid w:val="00E930D2"/>
    <w:rsid w:val="00E9402F"/>
    <w:rsid w:val="00E94046"/>
    <w:rsid w:val="00E946DD"/>
    <w:rsid w:val="00E948E1"/>
    <w:rsid w:val="00E94EDF"/>
    <w:rsid w:val="00E95D92"/>
    <w:rsid w:val="00EA20BE"/>
    <w:rsid w:val="00EA5211"/>
    <w:rsid w:val="00EA61D2"/>
    <w:rsid w:val="00EA6202"/>
    <w:rsid w:val="00EA6A28"/>
    <w:rsid w:val="00EB2A0B"/>
    <w:rsid w:val="00EB2B01"/>
    <w:rsid w:val="00EB4117"/>
    <w:rsid w:val="00EB5920"/>
    <w:rsid w:val="00EB66C4"/>
    <w:rsid w:val="00EB6920"/>
    <w:rsid w:val="00EB7FA5"/>
    <w:rsid w:val="00EC06FE"/>
    <w:rsid w:val="00EC0917"/>
    <w:rsid w:val="00EC1054"/>
    <w:rsid w:val="00EC20A3"/>
    <w:rsid w:val="00EC2A0D"/>
    <w:rsid w:val="00EC36EF"/>
    <w:rsid w:val="00EC3D00"/>
    <w:rsid w:val="00EC3D21"/>
    <w:rsid w:val="00EC3D24"/>
    <w:rsid w:val="00EC435D"/>
    <w:rsid w:val="00EC45A1"/>
    <w:rsid w:val="00EC687E"/>
    <w:rsid w:val="00ED330A"/>
    <w:rsid w:val="00ED4948"/>
    <w:rsid w:val="00ED7E31"/>
    <w:rsid w:val="00EE1064"/>
    <w:rsid w:val="00EE2A4C"/>
    <w:rsid w:val="00EE492D"/>
    <w:rsid w:val="00EE5073"/>
    <w:rsid w:val="00EE5803"/>
    <w:rsid w:val="00EE5B71"/>
    <w:rsid w:val="00EE5BE2"/>
    <w:rsid w:val="00EE7313"/>
    <w:rsid w:val="00EE78E1"/>
    <w:rsid w:val="00EF19FE"/>
    <w:rsid w:val="00EF250C"/>
    <w:rsid w:val="00EF29D6"/>
    <w:rsid w:val="00EF384A"/>
    <w:rsid w:val="00EF7841"/>
    <w:rsid w:val="00EF7962"/>
    <w:rsid w:val="00F00AD4"/>
    <w:rsid w:val="00F01915"/>
    <w:rsid w:val="00F02540"/>
    <w:rsid w:val="00F03D19"/>
    <w:rsid w:val="00F04E7B"/>
    <w:rsid w:val="00F05768"/>
    <w:rsid w:val="00F07447"/>
    <w:rsid w:val="00F07C53"/>
    <w:rsid w:val="00F07D34"/>
    <w:rsid w:val="00F10F61"/>
    <w:rsid w:val="00F12003"/>
    <w:rsid w:val="00F130FE"/>
    <w:rsid w:val="00F14A90"/>
    <w:rsid w:val="00F14CCE"/>
    <w:rsid w:val="00F14F7B"/>
    <w:rsid w:val="00F16B43"/>
    <w:rsid w:val="00F16B57"/>
    <w:rsid w:val="00F2146B"/>
    <w:rsid w:val="00F2193D"/>
    <w:rsid w:val="00F22178"/>
    <w:rsid w:val="00F228F8"/>
    <w:rsid w:val="00F22D36"/>
    <w:rsid w:val="00F2669A"/>
    <w:rsid w:val="00F26E73"/>
    <w:rsid w:val="00F27DD9"/>
    <w:rsid w:val="00F317D0"/>
    <w:rsid w:val="00F31C53"/>
    <w:rsid w:val="00F32554"/>
    <w:rsid w:val="00F353B7"/>
    <w:rsid w:val="00F36420"/>
    <w:rsid w:val="00F40F91"/>
    <w:rsid w:val="00F42E8E"/>
    <w:rsid w:val="00F43A6F"/>
    <w:rsid w:val="00F44887"/>
    <w:rsid w:val="00F468B0"/>
    <w:rsid w:val="00F50662"/>
    <w:rsid w:val="00F50778"/>
    <w:rsid w:val="00F514F8"/>
    <w:rsid w:val="00F52050"/>
    <w:rsid w:val="00F53FA3"/>
    <w:rsid w:val="00F555E8"/>
    <w:rsid w:val="00F557B9"/>
    <w:rsid w:val="00F57146"/>
    <w:rsid w:val="00F577D9"/>
    <w:rsid w:val="00F5781D"/>
    <w:rsid w:val="00F5799A"/>
    <w:rsid w:val="00F62998"/>
    <w:rsid w:val="00F62D2E"/>
    <w:rsid w:val="00F63282"/>
    <w:rsid w:val="00F632D9"/>
    <w:rsid w:val="00F64869"/>
    <w:rsid w:val="00F65403"/>
    <w:rsid w:val="00F657C3"/>
    <w:rsid w:val="00F7037D"/>
    <w:rsid w:val="00F7149A"/>
    <w:rsid w:val="00F71D4B"/>
    <w:rsid w:val="00F722B1"/>
    <w:rsid w:val="00F727F1"/>
    <w:rsid w:val="00F73B68"/>
    <w:rsid w:val="00F7427A"/>
    <w:rsid w:val="00F74938"/>
    <w:rsid w:val="00F752D1"/>
    <w:rsid w:val="00F76E88"/>
    <w:rsid w:val="00F7712B"/>
    <w:rsid w:val="00F77167"/>
    <w:rsid w:val="00F77692"/>
    <w:rsid w:val="00F7775D"/>
    <w:rsid w:val="00F80825"/>
    <w:rsid w:val="00F818CC"/>
    <w:rsid w:val="00F81A71"/>
    <w:rsid w:val="00F82968"/>
    <w:rsid w:val="00F8496F"/>
    <w:rsid w:val="00F850C7"/>
    <w:rsid w:val="00F853CB"/>
    <w:rsid w:val="00F905F4"/>
    <w:rsid w:val="00F918A4"/>
    <w:rsid w:val="00F96FD9"/>
    <w:rsid w:val="00F9795C"/>
    <w:rsid w:val="00F97AFD"/>
    <w:rsid w:val="00F97E52"/>
    <w:rsid w:val="00FA0045"/>
    <w:rsid w:val="00FA0264"/>
    <w:rsid w:val="00FA058F"/>
    <w:rsid w:val="00FA12C8"/>
    <w:rsid w:val="00FA2357"/>
    <w:rsid w:val="00FA5A6A"/>
    <w:rsid w:val="00FA6890"/>
    <w:rsid w:val="00FB05E7"/>
    <w:rsid w:val="00FB1B59"/>
    <w:rsid w:val="00FB1BF2"/>
    <w:rsid w:val="00FB3899"/>
    <w:rsid w:val="00FB4BA5"/>
    <w:rsid w:val="00FB54CD"/>
    <w:rsid w:val="00FB5548"/>
    <w:rsid w:val="00FB57D2"/>
    <w:rsid w:val="00FB6BE3"/>
    <w:rsid w:val="00FB6ED0"/>
    <w:rsid w:val="00FC0D77"/>
    <w:rsid w:val="00FC2334"/>
    <w:rsid w:val="00FC3761"/>
    <w:rsid w:val="00FC3C12"/>
    <w:rsid w:val="00FC52EE"/>
    <w:rsid w:val="00FC6273"/>
    <w:rsid w:val="00FC6947"/>
    <w:rsid w:val="00FC7861"/>
    <w:rsid w:val="00FD1F06"/>
    <w:rsid w:val="00FD20F8"/>
    <w:rsid w:val="00FD219C"/>
    <w:rsid w:val="00FD2C9B"/>
    <w:rsid w:val="00FD3528"/>
    <w:rsid w:val="00FD3985"/>
    <w:rsid w:val="00FD551C"/>
    <w:rsid w:val="00FD7C42"/>
    <w:rsid w:val="00FE04D5"/>
    <w:rsid w:val="00FE0ADA"/>
    <w:rsid w:val="00FE0F2D"/>
    <w:rsid w:val="00FE16C2"/>
    <w:rsid w:val="00FE23BE"/>
    <w:rsid w:val="00FE2A82"/>
    <w:rsid w:val="00FE3BE0"/>
    <w:rsid w:val="00FE700B"/>
    <w:rsid w:val="00FF0603"/>
    <w:rsid w:val="00FF0D4B"/>
    <w:rsid w:val="00FF14CD"/>
    <w:rsid w:val="00FF61A6"/>
    <w:rsid w:val="00FF6409"/>
    <w:rsid w:val="00FF6C49"/>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4A9EA"/>
  <w15:docId w15:val="{389AE664-BD93-4584-95DB-2CD3790E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96A44"/>
    <w:pPr>
      <w:keepNext/>
      <w:jc w:val="center"/>
      <w:outlineLvl w:val="2"/>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paragraph" w:styleId="NormalWeb">
    <w:name w:val="Normal (Web)"/>
    <w:basedOn w:val="Normal"/>
    <w:rsid w:val="001F3587"/>
    <w:pPr>
      <w:spacing w:before="100" w:beforeAutospacing="1" w:after="100" w:afterAutospacing="1"/>
    </w:pPr>
  </w:style>
  <w:style w:type="character" w:styleId="CommentReference">
    <w:name w:val="annotation reference"/>
    <w:rsid w:val="007F1C6C"/>
    <w:rPr>
      <w:sz w:val="16"/>
      <w:szCs w:val="16"/>
    </w:rPr>
  </w:style>
  <w:style w:type="paragraph" w:styleId="CommentText">
    <w:name w:val="annotation text"/>
    <w:basedOn w:val="Normal"/>
    <w:link w:val="CommentTextChar"/>
    <w:rsid w:val="007F1C6C"/>
    <w:rPr>
      <w:sz w:val="20"/>
      <w:szCs w:val="20"/>
    </w:rPr>
  </w:style>
  <w:style w:type="paragraph" w:styleId="CommentSubject">
    <w:name w:val="annotation subject"/>
    <w:basedOn w:val="CommentText"/>
    <w:next w:val="CommentText"/>
    <w:semiHidden/>
    <w:rsid w:val="007F1C6C"/>
    <w:rPr>
      <w:b/>
      <w:bCs/>
    </w:rPr>
  </w:style>
  <w:style w:type="paragraph" w:styleId="ListParagraph">
    <w:name w:val="List Paragraph"/>
    <w:basedOn w:val="Normal"/>
    <w:uiPriority w:val="34"/>
    <w:qFormat/>
    <w:rsid w:val="005905EF"/>
    <w:pPr>
      <w:ind w:left="720"/>
    </w:pPr>
  </w:style>
  <w:style w:type="character" w:styleId="Hyperlink">
    <w:name w:val="Hyperlink"/>
    <w:rsid w:val="009B339C"/>
    <w:rPr>
      <w:color w:val="0000FF"/>
      <w:u w:val="single"/>
    </w:rPr>
  </w:style>
  <w:style w:type="paragraph" w:styleId="Revision">
    <w:name w:val="Revision"/>
    <w:hidden/>
    <w:uiPriority w:val="99"/>
    <w:semiHidden/>
    <w:rsid w:val="00DE1321"/>
    <w:rPr>
      <w:sz w:val="24"/>
      <w:szCs w:val="24"/>
    </w:rPr>
  </w:style>
  <w:style w:type="character" w:customStyle="1" w:styleId="CommentTextChar">
    <w:name w:val="Comment Text Char"/>
    <w:basedOn w:val="DefaultParagraphFont"/>
    <w:link w:val="CommentText"/>
    <w:rsid w:val="00C71019"/>
  </w:style>
  <w:style w:type="character" w:styleId="Strong">
    <w:name w:val="Strong"/>
    <w:uiPriority w:val="22"/>
    <w:qFormat/>
    <w:rsid w:val="004D555B"/>
    <w:rPr>
      <w:b/>
      <w:bCs/>
    </w:rPr>
  </w:style>
  <w:style w:type="character" w:styleId="Emphasis">
    <w:name w:val="Emphasis"/>
    <w:basedOn w:val="DefaultParagraphFont"/>
    <w:uiPriority w:val="20"/>
    <w:qFormat/>
    <w:rsid w:val="00220A6D"/>
    <w:rPr>
      <w:i/>
      <w:iCs/>
    </w:rPr>
  </w:style>
  <w:style w:type="character" w:styleId="UnresolvedMention">
    <w:name w:val="Unresolved Mention"/>
    <w:basedOn w:val="DefaultParagraphFont"/>
    <w:uiPriority w:val="99"/>
    <w:semiHidden/>
    <w:unhideWhenUsed/>
    <w:rsid w:val="00826480"/>
    <w:rPr>
      <w:color w:val="605E5C"/>
      <w:shd w:val="clear" w:color="auto" w:fill="E1DFDD"/>
    </w:rPr>
  </w:style>
  <w:style w:type="character" w:customStyle="1" w:styleId="FooterChar">
    <w:name w:val="Footer Char"/>
    <w:basedOn w:val="DefaultParagraphFont"/>
    <w:link w:val="Footer"/>
    <w:uiPriority w:val="99"/>
    <w:rsid w:val="00E05B7B"/>
  </w:style>
  <w:style w:type="character" w:styleId="PlaceholderText">
    <w:name w:val="Placeholder Text"/>
    <w:basedOn w:val="DefaultParagraphFont"/>
    <w:uiPriority w:val="99"/>
    <w:semiHidden/>
    <w:rsid w:val="00D812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37711">
      <w:bodyDiv w:val="1"/>
      <w:marLeft w:val="0"/>
      <w:marRight w:val="0"/>
      <w:marTop w:val="0"/>
      <w:marBottom w:val="0"/>
      <w:divBdr>
        <w:top w:val="none" w:sz="0" w:space="0" w:color="auto"/>
        <w:left w:val="none" w:sz="0" w:space="0" w:color="auto"/>
        <w:bottom w:val="none" w:sz="0" w:space="0" w:color="auto"/>
        <w:right w:val="none" w:sz="0" w:space="0" w:color="auto"/>
      </w:divBdr>
    </w:div>
    <w:div w:id="718166940">
      <w:bodyDiv w:val="1"/>
      <w:marLeft w:val="0"/>
      <w:marRight w:val="0"/>
      <w:marTop w:val="0"/>
      <w:marBottom w:val="0"/>
      <w:divBdr>
        <w:top w:val="none" w:sz="0" w:space="0" w:color="auto"/>
        <w:left w:val="none" w:sz="0" w:space="0" w:color="auto"/>
        <w:bottom w:val="none" w:sz="0" w:space="0" w:color="auto"/>
        <w:right w:val="none" w:sz="0" w:space="0" w:color="auto"/>
      </w:divBdr>
      <w:divsChild>
        <w:div w:id="116487756">
          <w:marLeft w:val="374"/>
          <w:marRight w:val="0"/>
          <w:marTop w:val="96"/>
          <w:marBottom w:val="0"/>
          <w:divBdr>
            <w:top w:val="none" w:sz="0" w:space="0" w:color="auto"/>
            <w:left w:val="none" w:sz="0" w:space="0" w:color="auto"/>
            <w:bottom w:val="none" w:sz="0" w:space="0" w:color="auto"/>
            <w:right w:val="none" w:sz="0" w:space="0" w:color="auto"/>
          </w:divBdr>
        </w:div>
        <w:div w:id="4943737">
          <w:marLeft w:val="821"/>
          <w:marRight w:val="0"/>
          <w:marTop w:val="86"/>
          <w:marBottom w:val="0"/>
          <w:divBdr>
            <w:top w:val="none" w:sz="0" w:space="0" w:color="auto"/>
            <w:left w:val="none" w:sz="0" w:space="0" w:color="auto"/>
            <w:bottom w:val="none" w:sz="0" w:space="0" w:color="auto"/>
            <w:right w:val="none" w:sz="0" w:space="0" w:color="auto"/>
          </w:divBdr>
        </w:div>
      </w:divsChild>
    </w:div>
    <w:div w:id="791706633">
      <w:bodyDiv w:val="1"/>
      <w:marLeft w:val="0"/>
      <w:marRight w:val="0"/>
      <w:marTop w:val="0"/>
      <w:marBottom w:val="0"/>
      <w:divBdr>
        <w:top w:val="none" w:sz="0" w:space="0" w:color="auto"/>
        <w:left w:val="none" w:sz="0" w:space="0" w:color="auto"/>
        <w:bottom w:val="none" w:sz="0" w:space="0" w:color="auto"/>
        <w:right w:val="none" w:sz="0" w:space="0" w:color="auto"/>
      </w:divBdr>
    </w:div>
    <w:div w:id="900483263">
      <w:bodyDiv w:val="1"/>
      <w:marLeft w:val="0"/>
      <w:marRight w:val="0"/>
      <w:marTop w:val="0"/>
      <w:marBottom w:val="0"/>
      <w:divBdr>
        <w:top w:val="none" w:sz="0" w:space="0" w:color="auto"/>
        <w:left w:val="none" w:sz="0" w:space="0" w:color="auto"/>
        <w:bottom w:val="none" w:sz="0" w:space="0" w:color="auto"/>
        <w:right w:val="none" w:sz="0" w:space="0" w:color="auto"/>
      </w:divBdr>
      <w:divsChild>
        <w:div w:id="377900586">
          <w:marLeft w:val="374"/>
          <w:marRight w:val="0"/>
          <w:marTop w:val="96"/>
          <w:marBottom w:val="0"/>
          <w:divBdr>
            <w:top w:val="none" w:sz="0" w:space="0" w:color="auto"/>
            <w:left w:val="none" w:sz="0" w:space="0" w:color="auto"/>
            <w:bottom w:val="none" w:sz="0" w:space="0" w:color="auto"/>
            <w:right w:val="none" w:sz="0" w:space="0" w:color="auto"/>
          </w:divBdr>
        </w:div>
        <w:div w:id="1489517524">
          <w:marLeft w:val="821"/>
          <w:marRight w:val="0"/>
          <w:marTop w:val="86"/>
          <w:marBottom w:val="0"/>
          <w:divBdr>
            <w:top w:val="none" w:sz="0" w:space="0" w:color="auto"/>
            <w:left w:val="none" w:sz="0" w:space="0" w:color="auto"/>
            <w:bottom w:val="none" w:sz="0" w:space="0" w:color="auto"/>
            <w:right w:val="none" w:sz="0" w:space="0" w:color="auto"/>
          </w:divBdr>
        </w:div>
        <w:div w:id="1028945162">
          <w:marLeft w:val="821"/>
          <w:marRight w:val="0"/>
          <w:marTop w:val="86"/>
          <w:marBottom w:val="0"/>
          <w:divBdr>
            <w:top w:val="none" w:sz="0" w:space="0" w:color="auto"/>
            <w:left w:val="none" w:sz="0" w:space="0" w:color="auto"/>
            <w:bottom w:val="none" w:sz="0" w:space="0" w:color="auto"/>
            <w:right w:val="none" w:sz="0" w:space="0" w:color="auto"/>
          </w:divBdr>
        </w:div>
        <w:div w:id="1285386846">
          <w:marLeft w:val="821"/>
          <w:marRight w:val="0"/>
          <w:marTop w:val="86"/>
          <w:marBottom w:val="0"/>
          <w:divBdr>
            <w:top w:val="none" w:sz="0" w:space="0" w:color="auto"/>
            <w:left w:val="none" w:sz="0" w:space="0" w:color="auto"/>
            <w:bottom w:val="none" w:sz="0" w:space="0" w:color="auto"/>
            <w:right w:val="none" w:sz="0" w:space="0" w:color="auto"/>
          </w:divBdr>
        </w:div>
        <w:div w:id="137698265">
          <w:marLeft w:val="374"/>
          <w:marRight w:val="0"/>
          <w:marTop w:val="96"/>
          <w:marBottom w:val="0"/>
          <w:divBdr>
            <w:top w:val="none" w:sz="0" w:space="0" w:color="auto"/>
            <w:left w:val="none" w:sz="0" w:space="0" w:color="auto"/>
            <w:bottom w:val="none" w:sz="0" w:space="0" w:color="auto"/>
            <w:right w:val="none" w:sz="0" w:space="0" w:color="auto"/>
          </w:divBdr>
        </w:div>
        <w:div w:id="1589265045">
          <w:marLeft w:val="821"/>
          <w:marRight w:val="0"/>
          <w:marTop w:val="86"/>
          <w:marBottom w:val="0"/>
          <w:divBdr>
            <w:top w:val="none" w:sz="0" w:space="0" w:color="auto"/>
            <w:left w:val="none" w:sz="0" w:space="0" w:color="auto"/>
            <w:bottom w:val="none" w:sz="0" w:space="0" w:color="auto"/>
            <w:right w:val="none" w:sz="0" w:space="0" w:color="auto"/>
          </w:divBdr>
        </w:div>
        <w:div w:id="782460144">
          <w:marLeft w:val="821"/>
          <w:marRight w:val="0"/>
          <w:marTop w:val="86"/>
          <w:marBottom w:val="0"/>
          <w:divBdr>
            <w:top w:val="none" w:sz="0" w:space="0" w:color="auto"/>
            <w:left w:val="none" w:sz="0" w:space="0" w:color="auto"/>
            <w:bottom w:val="none" w:sz="0" w:space="0" w:color="auto"/>
            <w:right w:val="none" w:sz="0" w:space="0" w:color="auto"/>
          </w:divBdr>
        </w:div>
        <w:div w:id="16123185">
          <w:marLeft w:val="821"/>
          <w:marRight w:val="0"/>
          <w:marTop w:val="86"/>
          <w:marBottom w:val="0"/>
          <w:divBdr>
            <w:top w:val="none" w:sz="0" w:space="0" w:color="auto"/>
            <w:left w:val="none" w:sz="0" w:space="0" w:color="auto"/>
            <w:bottom w:val="none" w:sz="0" w:space="0" w:color="auto"/>
            <w:right w:val="none" w:sz="0" w:space="0" w:color="auto"/>
          </w:divBdr>
        </w:div>
      </w:divsChild>
    </w:div>
    <w:div w:id="974792978">
      <w:bodyDiv w:val="1"/>
      <w:marLeft w:val="0"/>
      <w:marRight w:val="0"/>
      <w:marTop w:val="0"/>
      <w:marBottom w:val="0"/>
      <w:divBdr>
        <w:top w:val="none" w:sz="0" w:space="0" w:color="auto"/>
        <w:left w:val="none" w:sz="0" w:space="0" w:color="auto"/>
        <w:bottom w:val="none" w:sz="0" w:space="0" w:color="auto"/>
        <w:right w:val="none" w:sz="0" w:space="0" w:color="auto"/>
      </w:divBdr>
    </w:div>
    <w:div w:id="1014961939">
      <w:bodyDiv w:val="1"/>
      <w:marLeft w:val="0"/>
      <w:marRight w:val="0"/>
      <w:marTop w:val="0"/>
      <w:marBottom w:val="0"/>
      <w:divBdr>
        <w:top w:val="none" w:sz="0" w:space="0" w:color="auto"/>
        <w:left w:val="none" w:sz="0" w:space="0" w:color="auto"/>
        <w:bottom w:val="none" w:sz="0" w:space="0" w:color="auto"/>
        <w:right w:val="none" w:sz="0" w:space="0" w:color="auto"/>
      </w:divBdr>
    </w:div>
    <w:div w:id="1090273728">
      <w:bodyDiv w:val="1"/>
      <w:marLeft w:val="0"/>
      <w:marRight w:val="0"/>
      <w:marTop w:val="0"/>
      <w:marBottom w:val="0"/>
      <w:divBdr>
        <w:top w:val="none" w:sz="0" w:space="0" w:color="auto"/>
        <w:left w:val="none" w:sz="0" w:space="0" w:color="auto"/>
        <w:bottom w:val="none" w:sz="0" w:space="0" w:color="auto"/>
        <w:right w:val="none" w:sz="0" w:space="0" w:color="auto"/>
      </w:divBdr>
    </w:div>
    <w:div w:id="1092817791">
      <w:bodyDiv w:val="1"/>
      <w:marLeft w:val="0"/>
      <w:marRight w:val="0"/>
      <w:marTop w:val="0"/>
      <w:marBottom w:val="0"/>
      <w:divBdr>
        <w:top w:val="none" w:sz="0" w:space="0" w:color="auto"/>
        <w:left w:val="none" w:sz="0" w:space="0" w:color="auto"/>
        <w:bottom w:val="none" w:sz="0" w:space="0" w:color="auto"/>
        <w:right w:val="none" w:sz="0" w:space="0" w:color="auto"/>
      </w:divBdr>
      <w:divsChild>
        <w:div w:id="1526409713">
          <w:marLeft w:val="374"/>
          <w:marRight w:val="0"/>
          <w:marTop w:val="96"/>
          <w:marBottom w:val="0"/>
          <w:divBdr>
            <w:top w:val="none" w:sz="0" w:space="0" w:color="auto"/>
            <w:left w:val="none" w:sz="0" w:space="0" w:color="auto"/>
            <w:bottom w:val="none" w:sz="0" w:space="0" w:color="auto"/>
            <w:right w:val="none" w:sz="0" w:space="0" w:color="auto"/>
          </w:divBdr>
        </w:div>
        <w:div w:id="1573007960">
          <w:marLeft w:val="821"/>
          <w:marRight w:val="0"/>
          <w:marTop w:val="86"/>
          <w:marBottom w:val="0"/>
          <w:divBdr>
            <w:top w:val="none" w:sz="0" w:space="0" w:color="auto"/>
            <w:left w:val="none" w:sz="0" w:space="0" w:color="auto"/>
            <w:bottom w:val="none" w:sz="0" w:space="0" w:color="auto"/>
            <w:right w:val="none" w:sz="0" w:space="0" w:color="auto"/>
          </w:divBdr>
        </w:div>
        <w:div w:id="249387310">
          <w:marLeft w:val="821"/>
          <w:marRight w:val="0"/>
          <w:marTop w:val="86"/>
          <w:marBottom w:val="0"/>
          <w:divBdr>
            <w:top w:val="none" w:sz="0" w:space="0" w:color="auto"/>
            <w:left w:val="none" w:sz="0" w:space="0" w:color="auto"/>
            <w:bottom w:val="none" w:sz="0" w:space="0" w:color="auto"/>
            <w:right w:val="none" w:sz="0" w:space="0" w:color="auto"/>
          </w:divBdr>
        </w:div>
        <w:div w:id="906915218">
          <w:marLeft w:val="374"/>
          <w:marRight w:val="0"/>
          <w:marTop w:val="96"/>
          <w:marBottom w:val="0"/>
          <w:divBdr>
            <w:top w:val="none" w:sz="0" w:space="0" w:color="auto"/>
            <w:left w:val="none" w:sz="0" w:space="0" w:color="auto"/>
            <w:bottom w:val="none" w:sz="0" w:space="0" w:color="auto"/>
            <w:right w:val="none" w:sz="0" w:space="0" w:color="auto"/>
          </w:divBdr>
        </w:div>
        <w:div w:id="872226234">
          <w:marLeft w:val="821"/>
          <w:marRight w:val="0"/>
          <w:marTop w:val="86"/>
          <w:marBottom w:val="0"/>
          <w:divBdr>
            <w:top w:val="none" w:sz="0" w:space="0" w:color="auto"/>
            <w:left w:val="none" w:sz="0" w:space="0" w:color="auto"/>
            <w:bottom w:val="none" w:sz="0" w:space="0" w:color="auto"/>
            <w:right w:val="none" w:sz="0" w:space="0" w:color="auto"/>
          </w:divBdr>
        </w:div>
        <w:div w:id="80684725">
          <w:marLeft w:val="821"/>
          <w:marRight w:val="0"/>
          <w:marTop w:val="86"/>
          <w:marBottom w:val="0"/>
          <w:divBdr>
            <w:top w:val="none" w:sz="0" w:space="0" w:color="auto"/>
            <w:left w:val="none" w:sz="0" w:space="0" w:color="auto"/>
            <w:bottom w:val="none" w:sz="0" w:space="0" w:color="auto"/>
            <w:right w:val="none" w:sz="0" w:space="0" w:color="auto"/>
          </w:divBdr>
        </w:div>
        <w:div w:id="267978993">
          <w:marLeft w:val="821"/>
          <w:marRight w:val="0"/>
          <w:marTop w:val="86"/>
          <w:marBottom w:val="0"/>
          <w:divBdr>
            <w:top w:val="none" w:sz="0" w:space="0" w:color="auto"/>
            <w:left w:val="none" w:sz="0" w:space="0" w:color="auto"/>
            <w:bottom w:val="none" w:sz="0" w:space="0" w:color="auto"/>
            <w:right w:val="none" w:sz="0" w:space="0" w:color="auto"/>
          </w:divBdr>
        </w:div>
        <w:div w:id="132909909">
          <w:marLeft w:val="821"/>
          <w:marRight w:val="0"/>
          <w:marTop w:val="86"/>
          <w:marBottom w:val="0"/>
          <w:divBdr>
            <w:top w:val="none" w:sz="0" w:space="0" w:color="auto"/>
            <w:left w:val="none" w:sz="0" w:space="0" w:color="auto"/>
            <w:bottom w:val="none" w:sz="0" w:space="0" w:color="auto"/>
            <w:right w:val="none" w:sz="0" w:space="0" w:color="auto"/>
          </w:divBdr>
        </w:div>
        <w:div w:id="483156770">
          <w:marLeft w:val="821"/>
          <w:marRight w:val="0"/>
          <w:marTop w:val="86"/>
          <w:marBottom w:val="0"/>
          <w:divBdr>
            <w:top w:val="none" w:sz="0" w:space="0" w:color="auto"/>
            <w:left w:val="none" w:sz="0" w:space="0" w:color="auto"/>
            <w:bottom w:val="none" w:sz="0" w:space="0" w:color="auto"/>
            <w:right w:val="none" w:sz="0" w:space="0" w:color="auto"/>
          </w:divBdr>
        </w:div>
      </w:divsChild>
    </w:div>
    <w:div w:id="201472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National%20Meetings\2018\Summer\Summaries\_Summar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0584C-24CC-48C4-B589-E1ECC71E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_SummaryTemplate.dotx</Template>
  <TotalTime>2</TotalTime>
  <Pages>3</Pages>
  <Words>2441</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Materials - Innovation and Technology (EX) Task Force</vt:lpstr>
    </vt:vector>
  </TitlesOfParts>
  <Company>NAIC</Company>
  <LinksUpToDate>false</LinksUpToDate>
  <CharactersWithSpaces>14970</CharactersWithSpaces>
  <SharedDoc>false</SharedDoc>
  <HLinks>
    <vt:vector size="6" baseType="variant">
      <vt:variant>
        <vt:i4>5505027</vt:i4>
      </vt:variant>
      <vt:variant>
        <vt:i4>0</vt:i4>
      </vt:variant>
      <vt:variant>
        <vt:i4>0</vt:i4>
      </vt:variant>
      <vt:variant>
        <vt:i4>5</vt:i4>
      </vt:variant>
      <vt:variant>
        <vt:lpwstr>https://webmail.naic.org/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 Innovation and Technology (EX) Task Force</dc:title>
  <dc:subject>NAIC 2019 Fall National Meeting document</dc:subject>
  <dc:creator>Materials - Innovation and Technology (EX) Task Force</dc:creator>
  <cp:keywords>meeting summary</cp:keywords>
  <cp:lastModifiedBy>Matthews, Denise</cp:lastModifiedBy>
  <cp:revision>3</cp:revision>
  <cp:lastPrinted>2019-12-13T22:22:00Z</cp:lastPrinted>
  <dcterms:created xsi:type="dcterms:W3CDTF">2020-06-18T17:15:00Z</dcterms:created>
  <dcterms:modified xsi:type="dcterms:W3CDTF">2020-06-18T17:15:00Z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-1018646755</vt:i4>
  </property>
</Properties>
</file>