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655E60E6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823991">
        <w:rPr>
          <w:sz w:val="22"/>
          <w:szCs w:val="22"/>
        </w:rPr>
        <w:t>7</w:t>
      </w:r>
      <w:r w:rsidR="00EE3CF6">
        <w:rPr>
          <w:sz w:val="22"/>
          <w:szCs w:val="22"/>
        </w:rPr>
        <w:t>/</w:t>
      </w:r>
      <w:r w:rsidR="00823991">
        <w:rPr>
          <w:sz w:val="22"/>
          <w:szCs w:val="22"/>
        </w:rPr>
        <w:t>1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784A9394" w:rsidR="001568A3" w:rsidRPr="0068630B" w:rsidRDefault="00BF2477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14:paraId="5A919D2F" w14:textId="326DDD7F" w:rsidR="001568A3" w:rsidRPr="0068630B" w:rsidRDefault="002731A8" w:rsidP="001568A3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1568A3" w:rsidRPr="0068630B">
        <w:rPr>
          <w:sz w:val="22"/>
          <w:szCs w:val="22"/>
        </w:rPr>
        <w:t xml:space="preserve">, </w:t>
      </w:r>
      <w:r w:rsidR="007260C4">
        <w:rPr>
          <w:sz w:val="22"/>
          <w:szCs w:val="22"/>
        </w:rPr>
        <w:t>Ju</w:t>
      </w:r>
      <w:r w:rsidR="00823991">
        <w:rPr>
          <w:sz w:val="22"/>
          <w:szCs w:val="22"/>
        </w:rPr>
        <w:t>ly</w:t>
      </w:r>
      <w:r w:rsidR="00094FF4">
        <w:rPr>
          <w:sz w:val="22"/>
          <w:szCs w:val="22"/>
        </w:rPr>
        <w:t xml:space="preserve"> </w:t>
      </w:r>
      <w:r w:rsidR="00823991">
        <w:rPr>
          <w:sz w:val="22"/>
          <w:szCs w:val="22"/>
        </w:rPr>
        <w:t>20</w:t>
      </w:r>
      <w:r w:rsidR="000F727A" w:rsidRPr="0068630B">
        <w:rPr>
          <w:sz w:val="22"/>
          <w:szCs w:val="22"/>
        </w:rPr>
        <w:t>, 2022</w:t>
      </w:r>
    </w:p>
    <w:p w14:paraId="1F480152" w14:textId="5FB6E5D7" w:rsidR="001568A3" w:rsidRPr="0068630B" w:rsidRDefault="00BF2477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CT / 1:00 – 2:00 p.m. MT / </w:t>
      </w:r>
      <w:r w:rsidR="007E4754"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– 1:00 </w:t>
      </w:r>
      <w:r w:rsidR="007E4754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3742ABC3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Andrew Schallhorn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Oklahoma</w:t>
      </w:r>
    </w:p>
    <w:p w14:paraId="31DC7255" w14:textId="5C86F295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Wanchin Chou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David Dahl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Oregon</w:t>
      </w:r>
    </w:p>
    <w:p w14:paraId="711AE9F0" w14:textId="79EEF31B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Daniel Davis</w:t>
      </w:r>
      <w:r w:rsidR="00600D08" w:rsidRPr="0068630B">
        <w:rPr>
          <w:sz w:val="22"/>
          <w:szCs w:val="22"/>
        </w:rPr>
        <w:tab/>
        <w:t>A</w:t>
      </w:r>
      <w:r>
        <w:rPr>
          <w:sz w:val="22"/>
          <w:szCs w:val="22"/>
        </w:rPr>
        <w:t>labama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Brian Ryder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Texas</w:t>
      </w:r>
    </w:p>
    <w:p w14:paraId="28C482FC" w14:textId="1936928C" w:rsidR="00023D50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</w:p>
    <w:p w14:paraId="5DA0CA2B" w14:textId="2F700E80" w:rsidR="003302E9" w:rsidRDefault="003302E9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>
        <w:rPr>
          <w:sz w:val="22"/>
          <w:szCs w:val="22"/>
        </w:rPr>
        <w:tab/>
        <w:t>Louisiana</w:t>
      </w:r>
    </w:p>
    <w:p w14:paraId="413A36BB" w14:textId="23782C72" w:rsidR="00600D08" w:rsidRPr="0068630B" w:rsidRDefault="00023D50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Cynthia Amann</w:t>
      </w:r>
      <w:r>
        <w:rPr>
          <w:sz w:val="22"/>
          <w:szCs w:val="22"/>
        </w:rPr>
        <w:tab/>
        <w:t>Missouri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152814B" w14:textId="73FD666B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05370087" w14:textId="7E1E85BC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Carl Sornson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Jersey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4199E071" w:rsidR="00FD2273" w:rsidRPr="0068630B" w:rsidRDefault="00AC510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Alexander Vajda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York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C0D468A" w14:textId="0BD2C41E" w:rsidR="00895596" w:rsidRPr="0068630B" w:rsidRDefault="00F70DA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Tom Botsko</w:t>
      </w:r>
      <w:r w:rsidR="00895596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Ohio</w:t>
      </w:r>
    </w:p>
    <w:p w14:paraId="11DCE000" w14:textId="618A0A55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67160C20" w14:textId="50E320A0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3C3BCC59" w14:textId="5D1B3804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4004C098" w14:textId="77777777" w:rsidTr="03BF476F">
        <w:tc>
          <w:tcPr>
            <w:tcW w:w="7105" w:type="dxa"/>
          </w:tcPr>
          <w:p w14:paraId="5E3C7D77" w14:textId="777C9719" w:rsidR="00534430" w:rsidRDefault="00C22FB3" w:rsidP="00DA24D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Consider Adoption of</w:t>
            </w:r>
            <w:r w:rsidRPr="00C22FB3">
              <w:rPr>
                <w:rFonts w:cstheme="minorHAnsi"/>
                <w:sz w:val="22"/>
                <w:szCs w:val="22"/>
              </w:rPr>
              <w:t xml:space="preserve"> its </w:t>
            </w:r>
            <w:r w:rsidR="00823991">
              <w:rPr>
                <w:rFonts w:cstheme="minorHAnsi"/>
                <w:sz w:val="22"/>
                <w:szCs w:val="22"/>
              </w:rPr>
              <w:t>June</w:t>
            </w:r>
            <w:r w:rsidRPr="00C22FB3">
              <w:rPr>
                <w:rFonts w:cstheme="minorHAnsi"/>
                <w:sz w:val="22"/>
                <w:szCs w:val="22"/>
              </w:rPr>
              <w:t xml:space="preserve"> </w:t>
            </w:r>
            <w:r w:rsidR="00023D50">
              <w:rPr>
                <w:rFonts w:cstheme="minorHAnsi"/>
                <w:sz w:val="22"/>
                <w:szCs w:val="22"/>
              </w:rPr>
              <w:t>1</w:t>
            </w:r>
            <w:r w:rsidR="00823991">
              <w:rPr>
                <w:rFonts w:cstheme="minorHAnsi"/>
                <w:sz w:val="22"/>
                <w:szCs w:val="22"/>
              </w:rPr>
              <w:t>5</w:t>
            </w:r>
            <w:r w:rsidRPr="00C22FB3">
              <w:rPr>
                <w:rFonts w:cstheme="minorHAnsi"/>
                <w:sz w:val="22"/>
                <w:szCs w:val="22"/>
              </w:rPr>
              <w:t>, 2022 Meeting Minutes</w:t>
            </w:r>
          </w:p>
          <w:p w14:paraId="32261FA8" w14:textId="2EC266E6" w:rsidR="00FE2C06" w:rsidRPr="00823991" w:rsidRDefault="00547D79" w:rsidP="00823991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7E4754">
              <w:rPr>
                <w:rFonts w:cstheme="minorHAnsi"/>
                <w:i/>
                <w:iCs/>
                <w:sz w:val="22"/>
                <w:szCs w:val="22"/>
              </w:rPr>
              <w:t>Sandra Darby</w:t>
            </w:r>
            <w:r w:rsidR="008152A5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7E4754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 w:rsidR="00893382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45" w:type="dxa"/>
          </w:tcPr>
          <w:p w14:paraId="6AEA83FF" w14:textId="4468CF01" w:rsidR="002D69A9" w:rsidRPr="00C22FB3" w:rsidRDefault="00C22FB3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C22FB3">
              <w:rPr>
                <w:rFonts w:cstheme="minorHAnsi"/>
                <w:sz w:val="22"/>
                <w:szCs w:val="22"/>
              </w:rPr>
              <w:t xml:space="preserve">Attachment </w:t>
            </w:r>
            <w:r w:rsidR="007E4754">
              <w:rPr>
                <w:rFonts w:cstheme="minorHAnsi"/>
                <w:sz w:val="22"/>
                <w:szCs w:val="22"/>
              </w:rPr>
              <w:t>One</w:t>
            </w:r>
          </w:p>
          <w:p w14:paraId="7B9937F6" w14:textId="3B8A79AF" w:rsidR="00C22FB3" w:rsidRDefault="00C22FB3" w:rsidP="00DA24D0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D69A9" w14:paraId="06AFAF76" w14:textId="77777777" w:rsidTr="00264191">
        <w:trPr>
          <w:trHeight w:val="1028"/>
        </w:trPr>
        <w:tc>
          <w:tcPr>
            <w:tcW w:w="7105" w:type="dxa"/>
          </w:tcPr>
          <w:p w14:paraId="1876C628" w14:textId="77777777" w:rsidR="00507A38" w:rsidRPr="00E42978" w:rsidRDefault="00507A38" w:rsidP="00E42978">
            <w:p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  <w:p w14:paraId="49BB380B" w14:textId="5F5FC704" w:rsidR="00526D2E" w:rsidRPr="00416003" w:rsidRDefault="00526D2E" w:rsidP="00526D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773534">
              <w:rPr>
                <w:rFonts w:cstheme="minorHAnsi"/>
                <w:sz w:val="22"/>
                <w:szCs w:val="22"/>
              </w:rPr>
              <w:t xml:space="preserve">Proposed Changes to </w:t>
            </w:r>
            <w:r w:rsidR="00C20CF4">
              <w:rPr>
                <w:rFonts w:cstheme="minorHAnsi"/>
                <w:sz w:val="22"/>
                <w:szCs w:val="22"/>
              </w:rPr>
              <w:t>the NAIC Statistical Reports</w:t>
            </w:r>
          </w:p>
          <w:p w14:paraId="02789772" w14:textId="6F60D81F" w:rsidR="00526D2E" w:rsidRDefault="00526D2E" w:rsidP="00526D2E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C20CF4">
              <w:rPr>
                <w:rFonts w:cstheme="minorHAnsi"/>
                <w:i/>
                <w:sz w:val="22"/>
                <w:szCs w:val="22"/>
              </w:rPr>
              <w:t>Arthur Schwartz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C20CF4">
              <w:rPr>
                <w:rFonts w:cstheme="minorHAnsi"/>
                <w:i/>
                <w:iCs/>
                <w:sz w:val="22"/>
                <w:szCs w:val="22"/>
              </w:rPr>
              <w:t>LA</w:t>
            </w:r>
            <w:r w:rsidR="00B50FB4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6756AA7B" w14:textId="77777777" w:rsidR="00526D2E" w:rsidRPr="00526D2E" w:rsidRDefault="00526D2E" w:rsidP="00526D2E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6ABE0462" w14:textId="77777777" w:rsidR="00773534" w:rsidRPr="00416003" w:rsidRDefault="00773534" w:rsidP="0077353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Updates to the Statistical Data Handbook</w:t>
            </w:r>
          </w:p>
          <w:p w14:paraId="16BB139F" w14:textId="77777777" w:rsidR="00773534" w:rsidRDefault="00773534" w:rsidP="00773534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115D542C" w14:textId="3BBCDB8C" w:rsidR="006004FB" w:rsidRPr="007B3CC1" w:rsidRDefault="006004FB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95C782F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14BFDBE4" w14:textId="3FC03DDA" w:rsidR="00526D2E" w:rsidRDefault="001500E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Two</w:t>
            </w:r>
          </w:p>
          <w:p w14:paraId="4514731E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4A0F5F82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3255316D" w14:textId="77777777" w:rsidR="00E42978" w:rsidRDefault="00E42978" w:rsidP="00526D2E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4472E45D" w14:textId="109C4164" w:rsidR="002D69A9" w:rsidRPr="00136C34" w:rsidRDefault="002D69A9" w:rsidP="00E4297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3102E590" w14:textId="77777777" w:rsidTr="03BF476F">
        <w:tc>
          <w:tcPr>
            <w:tcW w:w="7105" w:type="dxa"/>
          </w:tcPr>
          <w:p w14:paraId="7115CBA4" w14:textId="77777777" w:rsidR="00264191" w:rsidRDefault="00264191" w:rsidP="03BF476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3BF476F">
              <w:rPr>
                <w:sz w:val="22"/>
                <w:szCs w:val="22"/>
              </w:rPr>
              <w:t>Discuss Any Other Matters Brought Before the Working Group</w:t>
            </w:r>
          </w:p>
          <w:p w14:paraId="6C324059" w14:textId="77777777" w:rsidR="00264191" w:rsidRPr="00526D2E" w:rsidRDefault="00264191" w:rsidP="00526D2E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A7984B" w14:textId="5D0DE04F" w:rsidR="00264191" w:rsidRPr="00264191" w:rsidRDefault="00264191" w:rsidP="00264191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14:paraId="178A559B" w14:textId="77777777" w:rsidR="00264191" w:rsidRDefault="00264191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64191" w14:paraId="002DB8D5" w14:textId="77777777" w:rsidTr="03BF476F">
        <w:tc>
          <w:tcPr>
            <w:tcW w:w="7105" w:type="dxa"/>
          </w:tcPr>
          <w:p w14:paraId="3971BFF9" w14:textId="39430CF8" w:rsidR="00264191" w:rsidRPr="00E41347" w:rsidRDefault="001500E9" w:rsidP="00E41347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4191" w:rsidRPr="00264191">
              <w:rPr>
                <w:sz w:val="22"/>
                <w:szCs w:val="22"/>
              </w:rPr>
              <w:t>.    Adjournment</w:t>
            </w:r>
          </w:p>
        </w:tc>
        <w:tc>
          <w:tcPr>
            <w:tcW w:w="2245" w:type="dxa"/>
          </w:tcPr>
          <w:p w14:paraId="5BDE74A5" w14:textId="63B815EC" w:rsidR="00264191" w:rsidRPr="00C3481C" w:rsidRDefault="00264191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16AA83CF" w14:textId="77777777" w:rsidTr="03BF476F">
        <w:tc>
          <w:tcPr>
            <w:tcW w:w="7105" w:type="dxa"/>
          </w:tcPr>
          <w:p w14:paraId="75188384" w14:textId="240652C0" w:rsidR="00264191" w:rsidRPr="00264191" w:rsidRDefault="00264191" w:rsidP="0026419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4DE677D2" w:rsidR="00264191" w:rsidRPr="00711FC1" w:rsidRDefault="00264191" w:rsidP="00E41347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6DD1DDF2" w14:textId="77777777" w:rsidTr="03BF476F">
        <w:tc>
          <w:tcPr>
            <w:tcW w:w="7105" w:type="dxa"/>
          </w:tcPr>
          <w:p w14:paraId="7F84CBF3" w14:textId="2114988A" w:rsidR="00264191" w:rsidRPr="000D1D4B" w:rsidRDefault="00264191" w:rsidP="03BF476F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24911B52" w14:textId="77777777" w:rsidR="00264191" w:rsidRDefault="00264191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2716" w14:textId="77777777" w:rsidR="00052991" w:rsidRDefault="00052991" w:rsidP="00C66EDC">
      <w:r>
        <w:separator/>
      </w:r>
    </w:p>
  </w:endnote>
  <w:endnote w:type="continuationSeparator" w:id="0">
    <w:p w14:paraId="51E84D91" w14:textId="77777777" w:rsidR="00052991" w:rsidRDefault="00052991" w:rsidP="00C66EDC">
      <w:r>
        <w:continuationSeparator/>
      </w:r>
    </w:p>
  </w:endnote>
  <w:endnote w:type="continuationNotice" w:id="1">
    <w:p w14:paraId="5E4CF6F3" w14:textId="77777777" w:rsidR="00052991" w:rsidRDefault="00052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271F43A2" w:rsidR="00511F4E" w:rsidRDefault="00511F4E" w:rsidP="00DF6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11DA" w14:textId="77777777" w:rsidR="00052991" w:rsidRDefault="00052991" w:rsidP="00C66EDC">
      <w:r>
        <w:separator/>
      </w:r>
    </w:p>
  </w:footnote>
  <w:footnote w:type="continuationSeparator" w:id="0">
    <w:p w14:paraId="35326A27" w14:textId="77777777" w:rsidR="00052991" w:rsidRDefault="00052991" w:rsidP="00C66EDC">
      <w:r>
        <w:continuationSeparator/>
      </w:r>
    </w:p>
  </w:footnote>
  <w:footnote w:type="continuationNotice" w:id="1">
    <w:p w14:paraId="47DC1C43" w14:textId="77777777" w:rsidR="00052991" w:rsidRDefault="00052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224860">
    <w:abstractNumId w:val="2"/>
  </w:num>
  <w:num w:numId="2" w16cid:durableId="657804233">
    <w:abstractNumId w:val="3"/>
  </w:num>
  <w:num w:numId="3" w16cid:durableId="858154308">
    <w:abstractNumId w:val="8"/>
  </w:num>
  <w:num w:numId="4" w16cid:durableId="1547062519">
    <w:abstractNumId w:val="6"/>
  </w:num>
  <w:num w:numId="5" w16cid:durableId="1734699223">
    <w:abstractNumId w:val="5"/>
  </w:num>
  <w:num w:numId="6" w16cid:durableId="368386003">
    <w:abstractNumId w:val="4"/>
  </w:num>
  <w:num w:numId="7" w16cid:durableId="1599829429">
    <w:abstractNumId w:val="7"/>
  </w:num>
  <w:num w:numId="8" w16cid:durableId="805313739">
    <w:abstractNumId w:val="1"/>
  </w:num>
  <w:num w:numId="9" w16cid:durableId="14553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3D50"/>
    <w:rsid w:val="0003013C"/>
    <w:rsid w:val="000452D0"/>
    <w:rsid w:val="00045304"/>
    <w:rsid w:val="00051BC8"/>
    <w:rsid w:val="00052991"/>
    <w:rsid w:val="00057158"/>
    <w:rsid w:val="00064C47"/>
    <w:rsid w:val="00094FF4"/>
    <w:rsid w:val="00096737"/>
    <w:rsid w:val="000B5135"/>
    <w:rsid w:val="000D1D4B"/>
    <w:rsid w:val="000D2EE3"/>
    <w:rsid w:val="000D4163"/>
    <w:rsid w:val="000E25ED"/>
    <w:rsid w:val="000F727A"/>
    <w:rsid w:val="00121A50"/>
    <w:rsid w:val="00123C05"/>
    <w:rsid w:val="00130295"/>
    <w:rsid w:val="0013142F"/>
    <w:rsid w:val="00135A8F"/>
    <w:rsid w:val="00136C34"/>
    <w:rsid w:val="001423C0"/>
    <w:rsid w:val="001500E9"/>
    <w:rsid w:val="0015390E"/>
    <w:rsid w:val="001568A3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253E2"/>
    <w:rsid w:val="002354F8"/>
    <w:rsid w:val="00236F94"/>
    <w:rsid w:val="00250745"/>
    <w:rsid w:val="00256BB9"/>
    <w:rsid w:val="00264191"/>
    <w:rsid w:val="00264BCC"/>
    <w:rsid w:val="00267535"/>
    <w:rsid w:val="002731A8"/>
    <w:rsid w:val="00274BE2"/>
    <w:rsid w:val="002808B1"/>
    <w:rsid w:val="00286C3D"/>
    <w:rsid w:val="0028799C"/>
    <w:rsid w:val="002A5310"/>
    <w:rsid w:val="002B410E"/>
    <w:rsid w:val="002C7D24"/>
    <w:rsid w:val="002D69A9"/>
    <w:rsid w:val="002F53B6"/>
    <w:rsid w:val="002F6413"/>
    <w:rsid w:val="00306349"/>
    <w:rsid w:val="003302E9"/>
    <w:rsid w:val="00332B4F"/>
    <w:rsid w:val="00335DC7"/>
    <w:rsid w:val="00363AE4"/>
    <w:rsid w:val="00363BD9"/>
    <w:rsid w:val="003809F1"/>
    <w:rsid w:val="00384BF8"/>
    <w:rsid w:val="003A5541"/>
    <w:rsid w:val="003E18F6"/>
    <w:rsid w:val="003F1480"/>
    <w:rsid w:val="003F2683"/>
    <w:rsid w:val="00410D7B"/>
    <w:rsid w:val="004157AA"/>
    <w:rsid w:val="00416003"/>
    <w:rsid w:val="00422952"/>
    <w:rsid w:val="00424EFE"/>
    <w:rsid w:val="00431AC7"/>
    <w:rsid w:val="00433641"/>
    <w:rsid w:val="004468A0"/>
    <w:rsid w:val="00475834"/>
    <w:rsid w:val="0047799C"/>
    <w:rsid w:val="004958D6"/>
    <w:rsid w:val="004A0952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507A38"/>
    <w:rsid w:val="00511F4E"/>
    <w:rsid w:val="00517539"/>
    <w:rsid w:val="00520B37"/>
    <w:rsid w:val="00525A9C"/>
    <w:rsid w:val="00526D2E"/>
    <w:rsid w:val="00534430"/>
    <w:rsid w:val="0054122E"/>
    <w:rsid w:val="00541558"/>
    <w:rsid w:val="00547D79"/>
    <w:rsid w:val="00554BB8"/>
    <w:rsid w:val="005646D7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21A76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260C4"/>
    <w:rsid w:val="00731BA4"/>
    <w:rsid w:val="00737E01"/>
    <w:rsid w:val="00742D22"/>
    <w:rsid w:val="00751BC4"/>
    <w:rsid w:val="007574A2"/>
    <w:rsid w:val="00773534"/>
    <w:rsid w:val="007A7738"/>
    <w:rsid w:val="007B3CC1"/>
    <w:rsid w:val="007C78E5"/>
    <w:rsid w:val="007D4BB4"/>
    <w:rsid w:val="007E4754"/>
    <w:rsid w:val="007F2528"/>
    <w:rsid w:val="007F4D07"/>
    <w:rsid w:val="00800858"/>
    <w:rsid w:val="00813ABF"/>
    <w:rsid w:val="00814416"/>
    <w:rsid w:val="008152A5"/>
    <w:rsid w:val="00823991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72D9B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0FB4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0CF4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6EDC"/>
    <w:rsid w:val="00C72EC3"/>
    <w:rsid w:val="00C802F7"/>
    <w:rsid w:val="00C856A5"/>
    <w:rsid w:val="00C8784E"/>
    <w:rsid w:val="00CC445D"/>
    <w:rsid w:val="00CC452D"/>
    <w:rsid w:val="00CD4E7E"/>
    <w:rsid w:val="00CE2873"/>
    <w:rsid w:val="00CE7CB7"/>
    <w:rsid w:val="00CF6EF4"/>
    <w:rsid w:val="00D05D11"/>
    <w:rsid w:val="00D170B7"/>
    <w:rsid w:val="00D430D2"/>
    <w:rsid w:val="00D522D3"/>
    <w:rsid w:val="00D86326"/>
    <w:rsid w:val="00D96538"/>
    <w:rsid w:val="00DA24D0"/>
    <w:rsid w:val="00DB73F0"/>
    <w:rsid w:val="00DD3E91"/>
    <w:rsid w:val="00DE2014"/>
    <w:rsid w:val="00DE2D7E"/>
    <w:rsid w:val="00DE37F5"/>
    <w:rsid w:val="00DE3906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978"/>
    <w:rsid w:val="00E42ACD"/>
    <w:rsid w:val="00E61622"/>
    <w:rsid w:val="00E71DC9"/>
    <w:rsid w:val="00E84384"/>
    <w:rsid w:val="00E87036"/>
    <w:rsid w:val="00E87F56"/>
    <w:rsid w:val="00EA17A3"/>
    <w:rsid w:val="00EB061B"/>
    <w:rsid w:val="00EB40FD"/>
    <w:rsid w:val="00EC0A63"/>
    <w:rsid w:val="00ED05CD"/>
    <w:rsid w:val="00ED6417"/>
    <w:rsid w:val="00EE3CF6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  <w:rsid w:val="03B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BC1F3-3893-483C-83F1-9F128CCFD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C735F-AD21-4BDF-A469-5654B11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4</cp:revision>
  <cp:lastPrinted>2022-01-21T16:16:00Z</cp:lastPrinted>
  <dcterms:created xsi:type="dcterms:W3CDTF">2022-07-07T14:04:00Z</dcterms:created>
  <dcterms:modified xsi:type="dcterms:W3CDTF">2022-07-07T14:05:00Z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</Properties>
</file>