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5DBF3" w14:textId="143325F0" w:rsidR="00121AEB" w:rsidRDefault="007F7B60" w:rsidP="007F7B60">
      <w:pPr>
        <w:jc w:val="center"/>
        <w:rPr>
          <w:rFonts w:ascii="Calibri" w:hAnsi="Calibri" w:cs="Calibri"/>
          <w:b/>
          <w:bCs/>
          <w:sz w:val="22"/>
          <w:szCs w:val="22"/>
        </w:rPr>
      </w:pPr>
      <w:r w:rsidRPr="007F7B60">
        <w:rPr>
          <w:rFonts w:ascii="Calibri" w:hAnsi="Calibri" w:cs="Calibri"/>
          <w:b/>
          <w:bCs/>
          <w:sz w:val="22"/>
          <w:szCs w:val="22"/>
        </w:rPr>
        <w:t>MEMORANDUM</w:t>
      </w:r>
    </w:p>
    <w:p w14:paraId="094329E7" w14:textId="70AB41DB" w:rsidR="007F7B60" w:rsidRDefault="007F7B60" w:rsidP="007F7B60">
      <w:pPr>
        <w:jc w:val="center"/>
        <w:rPr>
          <w:rFonts w:ascii="Calibri" w:hAnsi="Calibri" w:cs="Calibri"/>
          <w:b/>
          <w:bCs/>
          <w:sz w:val="22"/>
          <w:szCs w:val="22"/>
        </w:rPr>
      </w:pPr>
    </w:p>
    <w:p w14:paraId="6DD2E521" w14:textId="3D63D94B" w:rsidR="00AF7B9A" w:rsidRPr="00BF49D2" w:rsidRDefault="00AF7B9A" w:rsidP="00AF7B9A">
      <w:pPr>
        <w:ind w:left="720" w:hanging="720"/>
        <w:rPr>
          <w:rFonts w:ascii="Calibri" w:hAnsi="Calibri" w:cs="Calibri"/>
          <w:sz w:val="22"/>
          <w:szCs w:val="22"/>
        </w:rPr>
      </w:pPr>
      <w:r w:rsidRPr="00BF49D2">
        <w:rPr>
          <w:rFonts w:ascii="Calibri" w:hAnsi="Calibri" w:cs="Calibri"/>
          <w:sz w:val="22"/>
          <w:szCs w:val="22"/>
        </w:rPr>
        <w:t>TO:</w:t>
      </w:r>
      <w:r w:rsidRPr="00BF49D2">
        <w:rPr>
          <w:rFonts w:ascii="Calibri" w:hAnsi="Calibri" w:cs="Calibri"/>
          <w:sz w:val="22"/>
          <w:szCs w:val="22"/>
        </w:rPr>
        <w:tab/>
      </w:r>
      <w:r w:rsidR="00A31143">
        <w:rPr>
          <w:rFonts w:ascii="Calibri" w:hAnsi="Calibri" w:cs="Calibri"/>
          <w:sz w:val="22"/>
          <w:szCs w:val="22"/>
        </w:rPr>
        <w:t xml:space="preserve">Health </w:t>
      </w:r>
      <w:r w:rsidR="00221656">
        <w:rPr>
          <w:rFonts w:ascii="Calibri" w:hAnsi="Calibri" w:cs="Calibri"/>
          <w:sz w:val="22"/>
          <w:szCs w:val="22"/>
        </w:rPr>
        <w:t>Insurance and Managed Care</w:t>
      </w:r>
      <w:r w:rsidR="00A31143">
        <w:rPr>
          <w:rFonts w:ascii="Calibri" w:hAnsi="Calibri" w:cs="Calibri"/>
          <w:sz w:val="22"/>
          <w:szCs w:val="22"/>
        </w:rPr>
        <w:t xml:space="preserve"> (B) </w:t>
      </w:r>
      <w:r w:rsidR="00800594">
        <w:rPr>
          <w:rFonts w:ascii="Calibri" w:hAnsi="Calibri" w:cs="Calibri"/>
          <w:sz w:val="22"/>
          <w:szCs w:val="22"/>
        </w:rPr>
        <w:t>Committee</w:t>
      </w:r>
      <w:r w:rsidR="00A31143">
        <w:rPr>
          <w:rFonts w:ascii="Calibri" w:hAnsi="Calibri" w:cs="Calibri"/>
          <w:sz w:val="22"/>
          <w:szCs w:val="22"/>
        </w:rPr>
        <w:t xml:space="preserve"> </w:t>
      </w:r>
    </w:p>
    <w:p w14:paraId="4EAD1DDF" w14:textId="77777777" w:rsidR="00AF7B9A" w:rsidRPr="00BF49D2" w:rsidRDefault="00AF7B9A" w:rsidP="00AF7B9A">
      <w:pPr>
        <w:ind w:left="720" w:hanging="720"/>
        <w:rPr>
          <w:rFonts w:ascii="Calibri" w:hAnsi="Calibri" w:cs="Calibri"/>
          <w:sz w:val="22"/>
          <w:szCs w:val="22"/>
        </w:rPr>
      </w:pPr>
    </w:p>
    <w:p w14:paraId="625FC9A7" w14:textId="264FD65B" w:rsidR="00AF7B9A" w:rsidRPr="00BF49D2" w:rsidRDefault="00AF7B9A" w:rsidP="00AF7B9A">
      <w:pPr>
        <w:ind w:left="720" w:hanging="720"/>
        <w:rPr>
          <w:rFonts w:ascii="Calibri" w:hAnsi="Calibri" w:cs="Calibri"/>
          <w:sz w:val="22"/>
          <w:szCs w:val="22"/>
        </w:rPr>
      </w:pPr>
      <w:r w:rsidRPr="00BF49D2">
        <w:rPr>
          <w:rFonts w:ascii="Calibri" w:hAnsi="Calibri" w:cs="Calibri"/>
          <w:sz w:val="22"/>
          <w:szCs w:val="22"/>
        </w:rPr>
        <w:t>FROM:</w:t>
      </w:r>
      <w:r w:rsidRPr="00BF49D2">
        <w:rPr>
          <w:rFonts w:ascii="Calibri" w:hAnsi="Calibri" w:cs="Calibri"/>
          <w:sz w:val="22"/>
          <w:szCs w:val="22"/>
        </w:rPr>
        <w:tab/>
      </w:r>
      <w:r w:rsidR="00A31143">
        <w:rPr>
          <w:rFonts w:ascii="Calibri" w:hAnsi="Calibri" w:cs="Calibri"/>
          <w:sz w:val="22"/>
          <w:szCs w:val="22"/>
        </w:rPr>
        <w:t>Long-Term Care Insurance</w:t>
      </w:r>
      <w:r w:rsidR="00A31143" w:rsidRPr="004A4792">
        <w:rPr>
          <w:rFonts w:ascii="Calibri" w:hAnsi="Calibri" w:cs="Calibri"/>
          <w:sz w:val="22"/>
          <w:szCs w:val="22"/>
        </w:rPr>
        <w:t xml:space="preserve"> (B) </w:t>
      </w:r>
      <w:r w:rsidR="00A31143">
        <w:rPr>
          <w:rFonts w:ascii="Calibri" w:hAnsi="Calibri" w:cs="Calibri"/>
          <w:sz w:val="22"/>
          <w:szCs w:val="22"/>
        </w:rPr>
        <w:t>Task Force</w:t>
      </w:r>
    </w:p>
    <w:p w14:paraId="0FC7FD1D" w14:textId="77777777" w:rsidR="00AF7B9A" w:rsidRPr="00BF49D2" w:rsidRDefault="00AF7B9A" w:rsidP="00AF7B9A">
      <w:pPr>
        <w:ind w:left="720" w:hanging="720"/>
        <w:rPr>
          <w:rFonts w:ascii="Calibri" w:hAnsi="Calibri" w:cs="Calibri"/>
          <w:sz w:val="22"/>
          <w:szCs w:val="22"/>
        </w:rPr>
      </w:pPr>
    </w:p>
    <w:p w14:paraId="0645F52A" w14:textId="6AA205FC" w:rsidR="00AF7B9A" w:rsidRPr="00BF49D2" w:rsidRDefault="00AF7B9A" w:rsidP="00AF7B9A">
      <w:pPr>
        <w:ind w:left="720" w:hanging="720"/>
        <w:rPr>
          <w:rFonts w:ascii="Calibri" w:hAnsi="Calibri" w:cs="Calibri"/>
          <w:sz w:val="22"/>
          <w:szCs w:val="22"/>
        </w:rPr>
      </w:pPr>
      <w:r w:rsidRPr="00BF49D2">
        <w:rPr>
          <w:rFonts w:ascii="Calibri" w:hAnsi="Calibri" w:cs="Calibri"/>
          <w:sz w:val="22"/>
          <w:szCs w:val="22"/>
        </w:rPr>
        <w:t>DATE:</w:t>
      </w:r>
      <w:r w:rsidRPr="00BF49D2">
        <w:rPr>
          <w:rFonts w:ascii="Calibri" w:hAnsi="Calibri" w:cs="Calibri"/>
          <w:sz w:val="22"/>
          <w:szCs w:val="22"/>
        </w:rPr>
        <w:tab/>
      </w:r>
      <w:r w:rsidR="00A31143">
        <w:rPr>
          <w:rFonts w:ascii="Calibri" w:hAnsi="Calibri" w:cs="Calibri"/>
          <w:sz w:val="22"/>
          <w:szCs w:val="22"/>
        </w:rPr>
        <w:t>March 16</w:t>
      </w:r>
      <w:r w:rsidR="004A4792">
        <w:rPr>
          <w:rFonts w:ascii="Calibri" w:hAnsi="Calibri" w:cs="Calibri"/>
          <w:sz w:val="22"/>
          <w:szCs w:val="22"/>
        </w:rPr>
        <w:t>, 202</w:t>
      </w:r>
      <w:r w:rsidR="00F46D67">
        <w:rPr>
          <w:rFonts w:ascii="Calibri" w:hAnsi="Calibri" w:cs="Calibri"/>
          <w:sz w:val="22"/>
          <w:szCs w:val="22"/>
        </w:rPr>
        <w:t>4</w:t>
      </w:r>
    </w:p>
    <w:p w14:paraId="44DB0581" w14:textId="77777777" w:rsidR="00AF7B9A" w:rsidRPr="00BF49D2" w:rsidRDefault="00AF7B9A" w:rsidP="00AF7B9A">
      <w:pPr>
        <w:ind w:left="720" w:hanging="720"/>
        <w:rPr>
          <w:rFonts w:ascii="Calibri" w:hAnsi="Calibri" w:cs="Calibri"/>
          <w:sz w:val="22"/>
          <w:szCs w:val="22"/>
        </w:rPr>
      </w:pPr>
    </w:p>
    <w:p w14:paraId="216EF703" w14:textId="1EE8920B" w:rsidR="00AF7B9A" w:rsidRPr="00BF49D2" w:rsidRDefault="00AF7B9A" w:rsidP="00AF7B9A">
      <w:pPr>
        <w:pBdr>
          <w:bottom w:val="single" w:sz="12" w:space="1" w:color="auto"/>
        </w:pBdr>
        <w:ind w:left="720" w:hanging="720"/>
        <w:rPr>
          <w:rFonts w:ascii="Calibri" w:hAnsi="Calibri" w:cs="Calibri"/>
          <w:sz w:val="22"/>
          <w:szCs w:val="22"/>
        </w:rPr>
      </w:pPr>
      <w:r w:rsidRPr="00BF49D2">
        <w:rPr>
          <w:rFonts w:ascii="Calibri" w:hAnsi="Calibri" w:cs="Calibri"/>
          <w:sz w:val="22"/>
          <w:szCs w:val="22"/>
        </w:rPr>
        <w:t>RE:</w:t>
      </w:r>
      <w:r w:rsidR="00C523AC">
        <w:rPr>
          <w:rFonts w:ascii="Calibri" w:hAnsi="Calibri" w:cs="Calibri"/>
          <w:sz w:val="22"/>
          <w:szCs w:val="22"/>
        </w:rPr>
        <w:tab/>
        <w:t>Amendment</w:t>
      </w:r>
      <w:r w:rsidR="00875613">
        <w:rPr>
          <w:rFonts w:ascii="Calibri" w:hAnsi="Calibri" w:cs="Calibri"/>
          <w:sz w:val="22"/>
          <w:szCs w:val="22"/>
        </w:rPr>
        <w:t xml:space="preserve"> to AG 51</w:t>
      </w:r>
    </w:p>
    <w:p w14:paraId="3906FD11" w14:textId="77777777" w:rsidR="00AF7B9A" w:rsidRPr="00BF49D2" w:rsidRDefault="00AF7B9A" w:rsidP="00AF7B9A">
      <w:pPr>
        <w:pBdr>
          <w:bottom w:val="single" w:sz="12" w:space="1" w:color="auto"/>
        </w:pBdr>
        <w:ind w:left="720" w:hanging="720"/>
        <w:rPr>
          <w:rFonts w:ascii="Calibri" w:hAnsi="Calibri" w:cs="Calibri"/>
          <w:sz w:val="22"/>
          <w:szCs w:val="22"/>
        </w:rPr>
      </w:pPr>
    </w:p>
    <w:p w14:paraId="5C2739E2" w14:textId="77777777" w:rsidR="00AF7B9A" w:rsidRPr="00BF49D2" w:rsidRDefault="00AF7B9A" w:rsidP="00AF7B9A">
      <w:pPr>
        <w:rPr>
          <w:rFonts w:ascii="Calibri" w:hAnsi="Calibri" w:cs="Calibri"/>
          <w:b/>
          <w:bCs/>
          <w:sz w:val="22"/>
          <w:szCs w:val="22"/>
        </w:rPr>
      </w:pPr>
    </w:p>
    <w:p w14:paraId="7737C765" w14:textId="77777777" w:rsidR="00C523AC" w:rsidRDefault="008E4236" w:rsidP="00174B24">
      <w:pPr>
        <w:spacing w:line="280" w:lineRule="exact"/>
        <w:jc w:val="both"/>
        <w:rPr>
          <w:rFonts w:ascii="Calibri" w:hAnsi="Calibri" w:cs="Calibri"/>
          <w:sz w:val="22"/>
          <w:szCs w:val="22"/>
        </w:rPr>
      </w:pPr>
      <w:r w:rsidRPr="008E4236">
        <w:rPr>
          <w:rFonts w:ascii="Calibri" w:hAnsi="Calibri" w:cs="Calibri"/>
          <w:sz w:val="22"/>
          <w:szCs w:val="22"/>
        </w:rPr>
        <w:t xml:space="preserve">The Health Risk-Based Capital (E) Working Group established the Health Test Ad Hoc Group in 2018 to review the health test language within the Annual Statement Instructions due to inconsistencies in reporting of health business across the different blanks, as well as a significant amount of health business reported on the life and fraternal blank. Through the evaluation and discussion of changes to the health test, there was a question brought up as to whether an entity would still be required to comply with </w:t>
      </w:r>
      <w:r w:rsidRPr="008E4236">
        <w:rPr>
          <w:rFonts w:ascii="Calibri" w:hAnsi="Calibri" w:cs="Calibri"/>
          <w:i/>
          <w:iCs/>
          <w:sz w:val="22"/>
          <w:szCs w:val="22"/>
        </w:rPr>
        <w:t>Actuarial Guideline LI—The Application of Asset Adequacy Testing to Long-Term Care Insurance Reserves</w:t>
      </w:r>
      <w:r w:rsidRPr="008E4236">
        <w:rPr>
          <w:rFonts w:ascii="Calibri" w:hAnsi="Calibri" w:cs="Calibri"/>
          <w:sz w:val="22"/>
          <w:szCs w:val="22"/>
        </w:rPr>
        <w:t xml:space="preserve"> (AG 51) requirements for long-term care insurance (LTCI) business if the entity moved from the life blank to the health blank. </w:t>
      </w:r>
    </w:p>
    <w:p w14:paraId="5F278A2E" w14:textId="77777777" w:rsidR="00C523AC" w:rsidRDefault="00C523AC" w:rsidP="00174B24">
      <w:pPr>
        <w:spacing w:line="280" w:lineRule="exact"/>
        <w:jc w:val="both"/>
        <w:rPr>
          <w:rFonts w:ascii="Calibri" w:hAnsi="Calibri" w:cs="Calibri"/>
          <w:sz w:val="22"/>
          <w:szCs w:val="22"/>
        </w:rPr>
      </w:pPr>
    </w:p>
    <w:p w14:paraId="3B76A72C" w14:textId="16CBD8B4" w:rsidR="00C523AC" w:rsidRDefault="008E4236" w:rsidP="00174B24">
      <w:pPr>
        <w:spacing w:line="280" w:lineRule="exact"/>
        <w:jc w:val="both"/>
        <w:rPr>
          <w:rFonts w:ascii="Calibri" w:hAnsi="Calibri" w:cs="Calibri"/>
          <w:sz w:val="22"/>
          <w:szCs w:val="22"/>
        </w:rPr>
      </w:pPr>
      <w:r w:rsidRPr="008E4236">
        <w:rPr>
          <w:rFonts w:ascii="Calibri" w:hAnsi="Calibri" w:cs="Calibri"/>
          <w:sz w:val="22"/>
          <w:szCs w:val="22"/>
        </w:rPr>
        <w:t>In consideration of the Health Risk-Based Capital (E) Working Group’s request for a sentence to be added to AG 51 to clarify the applicability to insurers filing health blanks, the Long-term Care Actuarial (B) Working Grou</w:t>
      </w:r>
      <w:r w:rsidR="00020F93">
        <w:rPr>
          <w:rFonts w:ascii="Calibri" w:hAnsi="Calibri" w:cs="Calibri"/>
          <w:sz w:val="22"/>
          <w:szCs w:val="22"/>
        </w:rPr>
        <w:t>p adopted</w:t>
      </w:r>
      <w:r w:rsidRPr="008E4236">
        <w:rPr>
          <w:rFonts w:ascii="Calibri" w:hAnsi="Calibri" w:cs="Calibri"/>
          <w:sz w:val="22"/>
          <w:szCs w:val="22"/>
        </w:rPr>
        <w:t xml:space="preserve"> </w:t>
      </w:r>
      <w:r w:rsidR="00C523AC">
        <w:rPr>
          <w:rFonts w:ascii="Calibri" w:hAnsi="Calibri" w:cs="Calibri"/>
          <w:sz w:val="22"/>
          <w:szCs w:val="22"/>
        </w:rPr>
        <w:t xml:space="preserve">an amendment </w:t>
      </w:r>
      <w:r w:rsidR="00C523AC" w:rsidRPr="00AD1FF4">
        <w:rPr>
          <w:rFonts w:ascii="Calibri" w:hAnsi="Calibri" w:cs="Calibri"/>
          <w:sz w:val="22"/>
          <w:szCs w:val="22"/>
        </w:rPr>
        <w:t>to AG 51</w:t>
      </w:r>
      <w:r w:rsidR="00C523AC">
        <w:rPr>
          <w:rFonts w:ascii="Calibri" w:hAnsi="Calibri" w:cs="Calibri"/>
          <w:sz w:val="22"/>
          <w:szCs w:val="22"/>
        </w:rPr>
        <w:t>’s scope paragraph</w:t>
      </w:r>
      <w:r w:rsidR="00C523AC" w:rsidRPr="00AD1FF4">
        <w:rPr>
          <w:rFonts w:ascii="Calibri" w:hAnsi="Calibri" w:cs="Calibri"/>
          <w:sz w:val="22"/>
          <w:szCs w:val="22"/>
        </w:rPr>
        <w:t xml:space="preserve"> </w:t>
      </w:r>
      <w:r w:rsidR="00C523AC">
        <w:rPr>
          <w:rFonts w:ascii="Calibri" w:hAnsi="Calibri" w:cs="Calibri"/>
          <w:sz w:val="22"/>
          <w:szCs w:val="22"/>
        </w:rPr>
        <w:t>(</w:t>
      </w:r>
      <w:r w:rsidR="00C523AC" w:rsidRPr="00AC71F8">
        <w:rPr>
          <w:rFonts w:ascii="Calibri" w:hAnsi="Calibri" w:cs="Calibri"/>
          <w:b/>
          <w:bCs/>
          <w:sz w:val="22"/>
          <w:szCs w:val="22"/>
        </w:rPr>
        <w:t>Attachment A</w:t>
      </w:r>
      <w:r w:rsidR="00C523AC">
        <w:rPr>
          <w:rFonts w:ascii="Calibri" w:hAnsi="Calibri" w:cs="Calibri"/>
          <w:sz w:val="22"/>
          <w:szCs w:val="22"/>
        </w:rPr>
        <w:t>) on</w:t>
      </w:r>
      <w:r w:rsidRPr="008E4236">
        <w:rPr>
          <w:rFonts w:ascii="Calibri" w:hAnsi="Calibri" w:cs="Calibri"/>
          <w:sz w:val="22"/>
          <w:szCs w:val="22"/>
        </w:rPr>
        <w:t xml:space="preserve"> </w:t>
      </w:r>
      <w:r w:rsidR="0038132E">
        <w:rPr>
          <w:rFonts w:ascii="Calibri" w:hAnsi="Calibri" w:cs="Calibri"/>
          <w:sz w:val="22"/>
          <w:szCs w:val="22"/>
        </w:rPr>
        <w:t>Nov. 20, 2023</w:t>
      </w:r>
      <w:r w:rsidR="00CB643E">
        <w:rPr>
          <w:rFonts w:ascii="Calibri" w:hAnsi="Calibri" w:cs="Calibri"/>
          <w:sz w:val="22"/>
          <w:szCs w:val="22"/>
        </w:rPr>
        <w:t>,</w:t>
      </w:r>
      <w:r w:rsidR="00B11754">
        <w:rPr>
          <w:rFonts w:ascii="Calibri" w:hAnsi="Calibri" w:cs="Calibri"/>
          <w:sz w:val="22"/>
          <w:szCs w:val="22"/>
        </w:rPr>
        <w:t xml:space="preserve"> </w:t>
      </w:r>
      <w:r w:rsidRPr="008E4236">
        <w:rPr>
          <w:rFonts w:ascii="Calibri" w:hAnsi="Calibri" w:cs="Calibri"/>
          <w:sz w:val="22"/>
          <w:szCs w:val="22"/>
        </w:rPr>
        <w:t xml:space="preserve">that would indicate that regardless of the blank the entity files, AG 51 filing is required by the entity if the criteria stated in the </w:t>
      </w:r>
      <w:r w:rsidRPr="00AD1FF4">
        <w:rPr>
          <w:rFonts w:ascii="Calibri" w:hAnsi="Calibri" w:cs="Calibri"/>
          <w:sz w:val="22"/>
          <w:szCs w:val="22"/>
        </w:rPr>
        <w:t>Guideline are met.</w:t>
      </w:r>
      <w:r w:rsidR="00B11754" w:rsidRPr="00AD1FF4">
        <w:rPr>
          <w:rFonts w:ascii="Calibri" w:hAnsi="Calibri" w:cs="Calibri"/>
          <w:sz w:val="22"/>
          <w:szCs w:val="22"/>
        </w:rPr>
        <w:t xml:space="preserve"> The Health Actuarial (B) Task Force adopted </w:t>
      </w:r>
      <w:r w:rsidR="00C523AC">
        <w:rPr>
          <w:rFonts w:ascii="Calibri" w:hAnsi="Calibri" w:cs="Calibri"/>
          <w:sz w:val="22"/>
          <w:szCs w:val="22"/>
        </w:rPr>
        <w:t>the amendment</w:t>
      </w:r>
      <w:r w:rsidR="0022016E" w:rsidRPr="00AD1FF4">
        <w:rPr>
          <w:rFonts w:ascii="Calibri" w:hAnsi="Calibri" w:cs="Calibri"/>
          <w:sz w:val="22"/>
          <w:szCs w:val="22"/>
        </w:rPr>
        <w:t xml:space="preserve"> </w:t>
      </w:r>
      <w:r w:rsidR="0038132E" w:rsidRPr="00AD1FF4">
        <w:rPr>
          <w:rFonts w:ascii="Calibri" w:hAnsi="Calibri" w:cs="Calibri"/>
          <w:sz w:val="22"/>
          <w:szCs w:val="22"/>
        </w:rPr>
        <w:t xml:space="preserve">on </w:t>
      </w:r>
      <w:r w:rsidR="00945E35" w:rsidRPr="00AD1FF4">
        <w:rPr>
          <w:rFonts w:ascii="Calibri" w:hAnsi="Calibri" w:cs="Calibri"/>
          <w:sz w:val="22"/>
          <w:szCs w:val="22"/>
        </w:rPr>
        <w:t>Feb. 20, 2024</w:t>
      </w:r>
      <w:r w:rsidR="007E4422" w:rsidRPr="00AD1FF4">
        <w:rPr>
          <w:rFonts w:ascii="Calibri" w:hAnsi="Calibri" w:cs="Calibri"/>
          <w:sz w:val="22"/>
          <w:szCs w:val="22"/>
        </w:rPr>
        <w:t xml:space="preserve">. The Long-Term Care Insurance (B) Task Force </w:t>
      </w:r>
      <w:r w:rsidR="00221656">
        <w:rPr>
          <w:rFonts w:ascii="Calibri" w:hAnsi="Calibri" w:cs="Calibri"/>
          <w:sz w:val="22"/>
          <w:szCs w:val="22"/>
        </w:rPr>
        <w:t xml:space="preserve">adopted the </w:t>
      </w:r>
      <w:r w:rsidR="00C523AC">
        <w:rPr>
          <w:rFonts w:ascii="Calibri" w:hAnsi="Calibri" w:cs="Calibri"/>
          <w:sz w:val="22"/>
          <w:szCs w:val="22"/>
        </w:rPr>
        <w:t>amendment on March 16, 2024</w:t>
      </w:r>
      <w:r w:rsidR="00F83FA7">
        <w:rPr>
          <w:rFonts w:ascii="Calibri" w:hAnsi="Calibri" w:cs="Calibri"/>
          <w:sz w:val="22"/>
          <w:szCs w:val="22"/>
        </w:rPr>
        <w:t xml:space="preserve">. </w:t>
      </w:r>
    </w:p>
    <w:p w14:paraId="32F5C4AD" w14:textId="77777777" w:rsidR="00C523AC" w:rsidRDefault="00C523AC" w:rsidP="00174B24">
      <w:pPr>
        <w:spacing w:line="280" w:lineRule="exact"/>
        <w:jc w:val="both"/>
        <w:rPr>
          <w:rFonts w:ascii="Calibri" w:hAnsi="Calibri" w:cs="Calibri"/>
          <w:sz w:val="22"/>
          <w:szCs w:val="22"/>
        </w:rPr>
      </w:pPr>
    </w:p>
    <w:p w14:paraId="53D86D04" w14:textId="60E9C9CA" w:rsidR="00E6377F" w:rsidRDefault="00C523AC" w:rsidP="00174B24">
      <w:pPr>
        <w:spacing w:line="280" w:lineRule="exact"/>
        <w:jc w:val="both"/>
        <w:rPr>
          <w:rFonts w:ascii="Calibri" w:hAnsi="Calibri" w:cs="Calibri"/>
          <w:sz w:val="22"/>
          <w:szCs w:val="22"/>
        </w:rPr>
      </w:pPr>
      <w:r>
        <w:rPr>
          <w:rFonts w:ascii="Calibri" w:hAnsi="Calibri" w:cs="Calibri"/>
          <w:sz w:val="22"/>
          <w:szCs w:val="22"/>
        </w:rPr>
        <w:t xml:space="preserve">The </w:t>
      </w:r>
      <w:r w:rsidRPr="00AD1FF4">
        <w:rPr>
          <w:rFonts w:ascii="Calibri" w:hAnsi="Calibri" w:cs="Calibri"/>
          <w:sz w:val="22"/>
          <w:szCs w:val="22"/>
        </w:rPr>
        <w:t xml:space="preserve">Long-Term Care Insurance (B) Task Force </w:t>
      </w:r>
      <w:r>
        <w:rPr>
          <w:rFonts w:ascii="Calibri" w:hAnsi="Calibri" w:cs="Calibri"/>
          <w:sz w:val="22"/>
          <w:szCs w:val="22"/>
        </w:rPr>
        <w:t xml:space="preserve">requests the Committee </w:t>
      </w:r>
      <w:r w:rsidR="007E4422" w:rsidRPr="00AD1FF4">
        <w:rPr>
          <w:rFonts w:ascii="Calibri" w:hAnsi="Calibri" w:cs="Calibri"/>
          <w:sz w:val="22"/>
          <w:szCs w:val="22"/>
        </w:rPr>
        <w:t xml:space="preserve">consider adopting the </w:t>
      </w:r>
      <w:r>
        <w:rPr>
          <w:rFonts w:ascii="Calibri" w:hAnsi="Calibri" w:cs="Calibri"/>
          <w:sz w:val="22"/>
          <w:szCs w:val="22"/>
        </w:rPr>
        <w:t>amendment to AG 51</w:t>
      </w:r>
      <w:r w:rsidR="007E4422" w:rsidRPr="00AD1FF4">
        <w:rPr>
          <w:rFonts w:ascii="Calibri" w:hAnsi="Calibri" w:cs="Calibri"/>
          <w:sz w:val="22"/>
          <w:szCs w:val="22"/>
        </w:rPr>
        <w:t>.</w:t>
      </w:r>
    </w:p>
    <w:p w14:paraId="1E70B4DA" w14:textId="77777777" w:rsidR="00E6377F" w:rsidRDefault="00E6377F">
      <w:pPr>
        <w:rPr>
          <w:rFonts w:ascii="Calibri" w:hAnsi="Calibri" w:cs="Calibri"/>
          <w:b/>
          <w:bCs/>
          <w:sz w:val="22"/>
          <w:szCs w:val="22"/>
        </w:rPr>
      </w:pPr>
    </w:p>
    <w:sectPr w:rsidR="00E6377F" w:rsidSect="003D4578">
      <w:footerReference w:type="default" r:id="rId14"/>
      <w:headerReference w:type="first" r:id="rId15"/>
      <w:footerReference w:type="first" r:id="rId16"/>
      <w:pgSz w:w="12240" w:h="15840" w:code="1"/>
      <w:pgMar w:top="1080" w:right="1080" w:bottom="1080" w:left="108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E">
      <wne:acd wne:acdName="acd1"/>
    </wne:keymap>
    <wne:keymap wne:kcmPrimary="0450">
      <wne:acd wne:acdName="acd0"/>
    </wne:keymap>
  </wne:keymaps>
  <wne:toolbars>
    <wne:acdManifest>
      <wne:acdEntry wne:acdName="acd0"/>
      <wne:acdEntry wne:acdName="acd1"/>
    </wne:acdManifest>
  </wne:toolbars>
  <wne:acds>
    <wne:acd wne:argValue="AQAAADAA" wne:acdName="acd0" wne:fciIndexBasedOn="0065"/>
    <wne:acd wne:argValue="AQAAAD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6A717" w14:textId="77777777" w:rsidR="003D4578" w:rsidRDefault="003D4578" w:rsidP="00C17A1E">
      <w:pPr>
        <w:spacing w:line="240" w:lineRule="auto"/>
      </w:pPr>
      <w:r>
        <w:separator/>
      </w:r>
    </w:p>
  </w:endnote>
  <w:endnote w:type="continuationSeparator" w:id="0">
    <w:p w14:paraId="102D4E64" w14:textId="77777777" w:rsidR="003D4578" w:rsidRDefault="003D4578"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E36C1" w14:textId="720DF10D" w:rsidR="00402212" w:rsidRPr="00FC6F3C" w:rsidRDefault="00FC6F3C" w:rsidP="00FC6F3C">
    <w:pPr>
      <w:pStyle w:val="Footer"/>
      <w:tabs>
        <w:tab w:val="center" w:pos="5040"/>
      </w:tabs>
      <w:rPr>
        <w:rFonts w:ascii="Calibri" w:hAnsi="Calibri" w:cs="Calibri"/>
        <w:sz w:val="20"/>
      </w:rPr>
    </w:pPr>
    <w:r w:rsidRPr="005113B4">
      <w:rPr>
        <w:rFonts w:ascii="Calibri" w:eastAsia="Times New Roman" w:hAnsi="Calibri" w:cs="Calibri"/>
        <w:sz w:val="20"/>
      </w:rPr>
      <w:t>© 202</w:t>
    </w:r>
    <w:r w:rsidR="00875613">
      <w:rPr>
        <w:rFonts w:ascii="Calibri" w:eastAsia="Times New Roman" w:hAnsi="Calibri" w:cs="Calibri"/>
        <w:sz w:val="20"/>
      </w:rPr>
      <w:t>4</w:t>
    </w:r>
    <w:r w:rsidRPr="005113B4">
      <w:rPr>
        <w:rFonts w:ascii="Calibri" w:eastAsia="Times New Roman" w:hAnsi="Calibri" w:cs="Calibri"/>
        <w:sz w:val="20"/>
      </w:rPr>
      <w:t xml:space="preserve"> National Association of Insurance Commissioners</w:t>
    </w:r>
    <w:sdt>
      <w:sdtPr>
        <w:rPr>
          <w:rFonts w:ascii="Calibri" w:hAnsi="Calibri" w:cs="Calibri"/>
        </w:rPr>
        <w:id w:val="599222781"/>
        <w:docPartObj>
          <w:docPartGallery w:val="Page Numbers (Bottom of Page)"/>
          <w:docPartUnique/>
        </w:docPartObj>
      </w:sdtPr>
      <w:sdtEndPr>
        <w:rPr>
          <w:noProof/>
          <w:sz w:val="20"/>
        </w:rPr>
      </w:sdtEndPr>
      <w:sdtContent>
        <w:r w:rsidRPr="005113B4">
          <w:rPr>
            <w:rFonts w:ascii="Calibri" w:hAnsi="Calibri" w:cs="Calibri"/>
          </w:rPr>
          <w:tab/>
        </w:r>
        <w:r w:rsidRPr="005113B4">
          <w:rPr>
            <w:rFonts w:ascii="Calibri" w:hAnsi="Calibri" w:cs="Calibri"/>
            <w:sz w:val="20"/>
          </w:rPr>
          <w:fldChar w:fldCharType="begin"/>
        </w:r>
        <w:r w:rsidRPr="005113B4">
          <w:rPr>
            <w:rFonts w:ascii="Calibri" w:hAnsi="Calibri" w:cs="Calibri"/>
            <w:sz w:val="20"/>
          </w:rPr>
          <w:instrText xml:space="preserve"> PAGE   \* MERGEFORMAT </w:instrText>
        </w:r>
        <w:r w:rsidRPr="005113B4">
          <w:rPr>
            <w:rFonts w:ascii="Calibri" w:hAnsi="Calibri" w:cs="Calibri"/>
            <w:sz w:val="20"/>
          </w:rPr>
          <w:fldChar w:fldCharType="separate"/>
        </w:r>
        <w:r>
          <w:rPr>
            <w:rFonts w:ascii="Calibri" w:hAnsi="Calibri" w:cs="Calibri"/>
            <w:sz w:val="20"/>
          </w:rPr>
          <w:t>1</w:t>
        </w:r>
        <w:r w:rsidRPr="005113B4">
          <w:rPr>
            <w:rFonts w:ascii="Calibri" w:hAnsi="Calibri" w:cs="Calibr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Blank"/>
      <w:tblW w:w="4988" w:type="pct"/>
      <w:tblBorders>
        <w:insideH w:val="single" w:sz="4" w:space="0" w:color="76777B" w:themeColor="accent4"/>
      </w:tblBorders>
      <w:tblLook w:val="04A0" w:firstRow="1" w:lastRow="0" w:firstColumn="1" w:lastColumn="0" w:noHBand="0" w:noVBand="1"/>
    </w:tblPr>
    <w:tblGrid>
      <w:gridCol w:w="8395"/>
      <w:gridCol w:w="1661"/>
    </w:tblGrid>
    <w:tr w:rsidR="004C1A57" w14:paraId="3EB104AE" w14:textId="77777777" w:rsidTr="00777424">
      <w:trPr>
        <w:cantSplit/>
      </w:trPr>
      <w:tc>
        <w:tcPr>
          <w:tcW w:w="7795" w:type="dxa"/>
          <w:vAlign w:val="center"/>
        </w:tcPr>
        <w:p w14:paraId="2ABD3300" w14:textId="1A0C94D8" w:rsidR="004C1A57" w:rsidRDefault="004C1A57" w:rsidP="009C2901">
          <w:pPr>
            <w:pStyle w:val="Template-Address"/>
          </w:pPr>
          <w:r w:rsidRPr="004C1A57">
            <w:rPr>
              <w:b/>
              <w:bCs/>
            </w:rPr>
            <w:t>Washington, DC</w:t>
          </w:r>
          <w:r>
            <w:t xml:space="preserve"> </w:t>
          </w:r>
          <w:r w:rsidR="00174B24">
            <w:t>1101 K Street N.W.</w:t>
          </w:r>
          <w:r>
            <w:t xml:space="preserve"> Suite </w:t>
          </w:r>
          <w:r w:rsidR="00174B24">
            <w:t>650</w:t>
          </w:r>
          <w:r>
            <w:t>, Washington</w:t>
          </w:r>
          <w:r w:rsidR="00441A99">
            <w:t>,</w:t>
          </w:r>
          <w:r>
            <w:t xml:space="preserve"> DC 2000</w:t>
          </w:r>
          <w:r w:rsidR="00174B24">
            <w:t>5</w:t>
          </w:r>
        </w:p>
      </w:tc>
      <w:tc>
        <w:tcPr>
          <w:tcW w:w="1542" w:type="dxa"/>
          <w:vAlign w:val="center"/>
        </w:tcPr>
        <w:p w14:paraId="406D5DB7" w14:textId="032B45AF" w:rsidR="004C1A57" w:rsidRDefault="004C1A57" w:rsidP="00777424">
          <w:pPr>
            <w:pStyle w:val="Template-Address"/>
            <w:jc w:val="right"/>
          </w:pPr>
          <w:r>
            <w:t xml:space="preserve">p </w:t>
          </w:r>
          <w:r w:rsidR="00420364">
            <w:rPr>
              <w:rFonts w:ascii="Avenir Next LT Pro" w:hAnsi="Avenir Next LT Pro"/>
            </w:rPr>
            <w:t>|</w:t>
          </w:r>
          <w:r>
            <w:t xml:space="preserve"> 202 471 3990</w:t>
          </w:r>
        </w:p>
      </w:tc>
    </w:tr>
    <w:tr w:rsidR="004C1A57" w14:paraId="29B40B49" w14:textId="77777777" w:rsidTr="00777424">
      <w:trPr>
        <w:cantSplit/>
      </w:trPr>
      <w:tc>
        <w:tcPr>
          <w:tcW w:w="7795" w:type="dxa"/>
          <w:vAlign w:val="center"/>
        </w:tcPr>
        <w:p w14:paraId="60B6BD9A" w14:textId="15B60F93" w:rsidR="004C1A57" w:rsidRPr="004C1A57" w:rsidRDefault="004C1A57" w:rsidP="009C2901">
          <w:pPr>
            <w:pStyle w:val="Template-Address"/>
          </w:pPr>
          <w:r>
            <w:rPr>
              <w:b/>
              <w:bCs/>
            </w:rPr>
            <w:t xml:space="preserve">Kansas City </w:t>
          </w:r>
          <w:r>
            <w:t>1100 Walnut Street</w:t>
          </w:r>
          <w:r w:rsidR="00B70006">
            <w:t>,</w:t>
          </w:r>
          <w:r>
            <w:t xml:space="preserve"> Suite 1500, Kansas City, MO 64106-2197</w:t>
          </w:r>
        </w:p>
      </w:tc>
      <w:tc>
        <w:tcPr>
          <w:tcW w:w="1542" w:type="dxa"/>
          <w:vAlign w:val="center"/>
        </w:tcPr>
        <w:p w14:paraId="5D949F67" w14:textId="2D0A72D6" w:rsidR="004C1A57" w:rsidRDefault="004C1A57" w:rsidP="00777424">
          <w:pPr>
            <w:pStyle w:val="Template-Address"/>
            <w:jc w:val="right"/>
          </w:pPr>
          <w:r>
            <w:t xml:space="preserve">p </w:t>
          </w:r>
          <w:r w:rsidR="00420364">
            <w:rPr>
              <w:rFonts w:ascii="Avenir Next LT Pro" w:hAnsi="Avenir Next LT Pro"/>
            </w:rPr>
            <w:t>|</w:t>
          </w:r>
          <w:r>
            <w:t xml:space="preserve"> 816 842 3600</w:t>
          </w:r>
        </w:p>
      </w:tc>
    </w:tr>
    <w:tr w:rsidR="004C1A57" w14:paraId="344019E0" w14:textId="77777777" w:rsidTr="00777424">
      <w:trPr>
        <w:cantSplit/>
      </w:trPr>
      <w:tc>
        <w:tcPr>
          <w:tcW w:w="7795" w:type="dxa"/>
          <w:vAlign w:val="center"/>
        </w:tcPr>
        <w:p w14:paraId="445F88BA" w14:textId="6E4BE59F" w:rsidR="004C1A57" w:rsidRPr="004C1A57" w:rsidRDefault="004C1A57" w:rsidP="009C2901">
          <w:pPr>
            <w:pStyle w:val="Template-Address"/>
          </w:pPr>
          <w:r>
            <w:rPr>
              <w:b/>
              <w:bCs/>
            </w:rPr>
            <w:t xml:space="preserve">New York </w:t>
          </w:r>
          <w:r>
            <w:t xml:space="preserve">One New York Plaza, Suite 4210, New York, NY </w:t>
          </w:r>
          <w:r w:rsidR="007C0FBA">
            <w:t>1</w:t>
          </w:r>
          <w:r>
            <w:t>0004</w:t>
          </w:r>
        </w:p>
      </w:tc>
      <w:tc>
        <w:tcPr>
          <w:tcW w:w="1542" w:type="dxa"/>
          <w:vAlign w:val="center"/>
        </w:tcPr>
        <w:p w14:paraId="200D2B3A" w14:textId="704C41EB" w:rsidR="004C1A57" w:rsidRDefault="004C1A57" w:rsidP="00777424">
          <w:pPr>
            <w:pStyle w:val="Template-Address"/>
            <w:jc w:val="right"/>
          </w:pPr>
          <w:r>
            <w:t xml:space="preserve">p </w:t>
          </w:r>
          <w:r w:rsidR="00420364">
            <w:rPr>
              <w:rFonts w:ascii="Avenir Next LT Pro" w:hAnsi="Avenir Next LT Pro"/>
            </w:rPr>
            <w:t>|</w:t>
          </w:r>
          <w:r>
            <w:t xml:space="preserve"> 212 398 </w:t>
          </w:r>
          <w:r w:rsidR="00B74740">
            <w:t>9000</w:t>
          </w:r>
        </w:p>
      </w:tc>
    </w:tr>
  </w:tbl>
  <w:p w14:paraId="4DCA9476" w14:textId="691F9C2F" w:rsidR="00936947" w:rsidRDefault="00131807" w:rsidP="00380163">
    <w:pPr>
      <w:pStyle w:val="Webaddress"/>
      <w:ind w:left="-180"/>
    </w:pPr>
    <w:r w:rsidRPr="00131807">
      <w:t>www.naic.org</w:t>
    </w:r>
  </w:p>
  <w:p w14:paraId="4A796C85" w14:textId="1B8D71D1" w:rsidR="00131807" w:rsidRPr="00380163" w:rsidRDefault="003D0B70" w:rsidP="003D0B70">
    <w:pPr>
      <w:pStyle w:val="Footer"/>
      <w:tabs>
        <w:tab w:val="left" w:pos="90"/>
        <w:tab w:val="center" w:pos="5040"/>
        <w:tab w:val="left" w:pos="8370"/>
      </w:tabs>
      <w:rPr>
        <w:rFonts w:ascii="Calibri" w:hAnsi="Calibri" w:cs="Calibri"/>
        <w:sz w:val="20"/>
      </w:rPr>
    </w:pPr>
    <w:r w:rsidRPr="001574B1">
      <w:rPr>
        <w:rFonts w:ascii="Calibri" w:eastAsia="Times New Roman" w:hAnsi="Calibri" w:cs="Calibri"/>
        <w:sz w:val="20"/>
      </w:rPr>
      <w:t>© 202</w:t>
    </w:r>
    <w:r w:rsidR="00875613">
      <w:rPr>
        <w:rFonts w:ascii="Calibri" w:eastAsia="Times New Roman" w:hAnsi="Calibri" w:cs="Calibri"/>
        <w:sz w:val="20"/>
      </w:rPr>
      <w:t>4</w:t>
    </w:r>
    <w:r w:rsidRPr="001574B1">
      <w:rPr>
        <w:rFonts w:ascii="Calibri" w:eastAsia="Times New Roman" w:hAnsi="Calibri" w:cs="Calibri"/>
        <w:sz w:val="20"/>
      </w:rPr>
      <w:t xml:space="preserve"> National Association of Insurance Commissioners</w:t>
    </w:r>
    <w:sdt>
      <w:sdtPr>
        <w:rPr>
          <w:rFonts w:ascii="Calibri" w:hAnsi="Calibri" w:cs="Calibri"/>
        </w:rPr>
        <w:id w:val="1658876362"/>
        <w:docPartObj>
          <w:docPartGallery w:val="Page Numbers (Bottom of Page)"/>
          <w:docPartUnique/>
        </w:docPartObj>
      </w:sdtPr>
      <w:sdtEndPr>
        <w:rPr>
          <w:noProof/>
          <w:sz w:val="20"/>
        </w:rPr>
      </w:sdtEndPr>
      <w:sdtContent>
        <w:r w:rsidRPr="001574B1">
          <w:rPr>
            <w:rFonts w:ascii="Calibri" w:hAnsi="Calibri" w:cs="Calibri"/>
          </w:rPr>
          <w:tab/>
        </w:r>
        <w:r w:rsidRPr="001574B1">
          <w:rPr>
            <w:rFonts w:ascii="Calibri" w:hAnsi="Calibri" w:cs="Calibri"/>
            <w:sz w:val="20"/>
          </w:rPr>
          <w:fldChar w:fldCharType="begin"/>
        </w:r>
        <w:r w:rsidRPr="001574B1">
          <w:rPr>
            <w:rFonts w:ascii="Calibri" w:hAnsi="Calibri" w:cs="Calibri"/>
            <w:sz w:val="20"/>
          </w:rPr>
          <w:instrText xml:space="preserve"> PAGE   \* MERGEFORMAT </w:instrText>
        </w:r>
        <w:r w:rsidRPr="001574B1">
          <w:rPr>
            <w:rFonts w:ascii="Calibri" w:hAnsi="Calibri" w:cs="Calibri"/>
            <w:sz w:val="20"/>
          </w:rPr>
          <w:fldChar w:fldCharType="separate"/>
        </w:r>
        <w:r>
          <w:rPr>
            <w:rFonts w:ascii="Calibri" w:hAnsi="Calibri" w:cs="Calibri"/>
          </w:rPr>
          <w:t>1</w:t>
        </w:r>
        <w:r w:rsidRPr="001574B1">
          <w:rPr>
            <w:rFonts w:ascii="Calibri" w:hAnsi="Calibri" w:cs="Calibr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14A30" w14:textId="77777777" w:rsidR="003D4578" w:rsidRDefault="003D4578" w:rsidP="00C17A1E">
      <w:pPr>
        <w:spacing w:line="240" w:lineRule="auto"/>
      </w:pPr>
      <w:r>
        <w:separator/>
      </w:r>
    </w:p>
  </w:footnote>
  <w:footnote w:type="continuationSeparator" w:id="0">
    <w:p w14:paraId="34D45ABC" w14:textId="77777777" w:rsidR="003D4578" w:rsidRDefault="003D4578"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E9FE3" w14:textId="4ADACC44" w:rsidR="00402212" w:rsidRDefault="009D21C3">
    <w:pPr>
      <w:pStyle w:val="Header"/>
    </w:pPr>
    <w:r>
      <w:rPr>
        <w:noProof/>
      </w:rPr>
      <w:drawing>
        <wp:anchor distT="0" distB="0" distL="114300" distR="114300" simplePos="0" relativeHeight="251666432" behindDoc="1" locked="1" layoutInCell="1" allowOverlap="1" wp14:anchorId="65BB3BBD" wp14:editId="69420E6C">
          <wp:simplePos x="0" y="0"/>
          <wp:positionH relativeFrom="page">
            <wp:posOffset>685800</wp:posOffset>
          </wp:positionH>
          <wp:positionV relativeFrom="paragraph">
            <wp:posOffset>0</wp:posOffset>
          </wp:positionV>
          <wp:extent cx="3121650" cy="374904"/>
          <wp:effectExtent l="0" t="0" r="3175" b="635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21650" cy="374904"/>
                  </a:xfrm>
                  <a:prstGeom prst="rect">
                    <a:avLst/>
                  </a:prstGeom>
                </pic:spPr>
              </pic:pic>
            </a:graphicData>
          </a:graphic>
          <wp14:sizeRelH relativeFrom="margin">
            <wp14:pctWidth>0</wp14:pctWidth>
          </wp14:sizeRelH>
          <wp14:sizeRelV relativeFrom="margin">
            <wp14:pctHeight>0</wp14:pctHeight>
          </wp14:sizeRelV>
        </wp:anchor>
      </w:drawing>
    </w:r>
  </w:p>
  <w:p w14:paraId="04F18EEB" w14:textId="01C965D1" w:rsidR="00402212" w:rsidRDefault="00402212" w:rsidP="00B96627">
    <w:pPr>
      <w:pStyle w:val="Header"/>
    </w:pPr>
  </w:p>
  <w:p w14:paraId="2653A698" w14:textId="77777777" w:rsidR="003B3541" w:rsidRPr="009C2901" w:rsidRDefault="003B3541" w:rsidP="009C2901">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C79269C"/>
    <w:multiLevelType w:val="multilevel"/>
    <w:tmpl w:val="8AC65032"/>
    <w:numStyleLink w:val="ListStyle-ListBullet"/>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1F207F06"/>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6" w15:restartNumberingAfterBreak="0">
    <w:nsid w:val="26735618"/>
    <w:multiLevelType w:val="multilevel"/>
    <w:tmpl w:val="EEAE20B6"/>
    <w:numStyleLink w:val="ListStyle-ListNumber"/>
  </w:abstractNum>
  <w:abstractNum w:abstractNumId="17" w15:restartNumberingAfterBreak="0">
    <w:nsid w:val="27A35F22"/>
    <w:multiLevelType w:val="multilevel"/>
    <w:tmpl w:val="02584F62"/>
    <w:numStyleLink w:val="ListStyle-TableListNumber"/>
  </w:abstractNum>
  <w:abstractNum w:abstractNumId="18" w15:restartNumberingAfterBreak="0">
    <w:nsid w:val="2EAD7215"/>
    <w:multiLevelType w:val="multilevel"/>
    <w:tmpl w:val="F0800074"/>
    <w:numStyleLink w:val="ListStyle-AppendixHeading"/>
  </w:abstractNum>
  <w:abstractNum w:abstractNumId="19" w15:restartNumberingAfterBreak="0">
    <w:nsid w:val="3AAA41FB"/>
    <w:multiLevelType w:val="multilevel"/>
    <w:tmpl w:val="1C24E15A"/>
    <w:numStyleLink w:val="ListStyle-FactBoxListNumber"/>
  </w:abstractNum>
  <w:abstractNum w:abstractNumId="20" w15:restartNumberingAfterBreak="0">
    <w:nsid w:val="3BEB798E"/>
    <w:multiLevelType w:val="multilevel"/>
    <w:tmpl w:val="1F207F06"/>
    <w:numStyleLink w:val="ListStyle-TableListBullet0"/>
  </w:abstractNum>
  <w:abstractNum w:abstractNumId="21"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3" w15:restartNumberingAfterBreak="0">
    <w:nsid w:val="4DFB4E39"/>
    <w:multiLevelType w:val="multilevel"/>
    <w:tmpl w:val="8AC65032"/>
    <w:numStyleLink w:val="ListStyle-ListBullet"/>
  </w:abstractNum>
  <w:abstractNum w:abstractNumId="24"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B2A68"/>
    <w:multiLevelType w:val="multilevel"/>
    <w:tmpl w:val="8AC65032"/>
    <w:numStyleLink w:val="ListStyle-ListBullet"/>
  </w:abstractNum>
  <w:abstractNum w:abstractNumId="26"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7"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8"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9" w15:restartNumberingAfterBreak="0">
    <w:nsid w:val="60E504C1"/>
    <w:multiLevelType w:val="multilevel"/>
    <w:tmpl w:val="1F207F06"/>
    <w:numStyleLink w:val="ListStyle-TableListBullet0"/>
  </w:abstractNum>
  <w:abstractNum w:abstractNumId="30"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0413546">
    <w:abstractNumId w:val="30"/>
  </w:num>
  <w:num w:numId="2" w16cid:durableId="191114983">
    <w:abstractNumId w:val="7"/>
  </w:num>
  <w:num w:numId="3" w16cid:durableId="1960916168">
    <w:abstractNumId w:val="3"/>
  </w:num>
  <w:num w:numId="4" w16cid:durableId="2087142076">
    <w:abstractNumId w:val="2"/>
  </w:num>
  <w:num w:numId="5" w16cid:durableId="1212231152">
    <w:abstractNumId w:val="1"/>
  </w:num>
  <w:num w:numId="6" w16cid:durableId="667052860">
    <w:abstractNumId w:val="0"/>
  </w:num>
  <w:num w:numId="7" w16cid:durableId="533272025">
    <w:abstractNumId w:val="9"/>
  </w:num>
  <w:num w:numId="8" w16cid:durableId="1455902874">
    <w:abstractNumId w:val="28"/>
  </w:num>
  <w:num w:numId="9" w16cid:durableId="1548756971">
    <w:abstractNumId w:val="14"/>
  </w:num>
  <w:num w:numId="10" w16cid:durableId="1208031318">
    <w:abstractNumId w:val="4"/>
  </w:num>
  <w:num w:numId="11" w16cid:durableId="396129691">
    <w:abstractNumId w:val="27"/>
  </w:num>
  <w:num w:numId="12" w16cid:durableId="293102456">
    <w:abstractNumId w:val="12"/>
  </w:num>
  <w:num w:numId="13" w16cid:durableId="470173005">
    <w:abstractNumId w:val="22"/>
  </w:num>
  <w:num w:numId="14" w16cid:durableId="425922010">
    <w:abstractNumId w:val="13"/>
  </w:num>
  <w:num w:numId="15" w16cid:durableId="564997447">
    <w:abstractNumId w:val="26"/>
  </w:num>
  <w:num w:numId="16" w16cid:durableId="396129913">
    <w:abstractNumId w:val="15"/>
  </w:num>
  <w:num w:numId="17" w16cid:durableId="826047149">
    <w:abstractNumId w:val="18"/>
  </w:num>
  <w:num w:numId="18" w16cid:durableId="415826183">
    <w:abstractNumId w:val="10"/>
  </w:num>
  <w:num w:numId="19" w16cid:durableId="1381902928">
    <w:abstractNumId w:val="19"/>
  </w:num>
  <w:num w:numId="20" w16cid:durableId="917373555">
    <w:abstractNumId w:val="8"/>
  </w:num>
  <w:num w:numId="21" w16cid:durableId="140385299">
    <w:abstractNumId w:val="23"/>
  </w:num>
  <w:num w:numId="22" w16cid:durableId="861762">
    <w:abstractNumId w:val="5"/>
  </w:num>
  <w:num w:numId="23" w16cid:durableId="669723577">
    <w:abstractNumId w:val="11"/>
  </w:num>
  <w:num w:numId="24" w16cid:durableId="1305310227">
    <w:abstractNumId w:val="17"/>
  </w:num>
  <w:num w:numId="25" w16cid:durableId="321204101">
    <w:abstractNumId w:val="6"/>
  </w:num>
  <w:num w:numId="26" w16cid:durableId="424232137">
    <w:abstractNumId w:val="16"/>
  </w:num>
  <w:num w:numId="27" w16cid:durableId="1120802674">
    <w:abstractNumId w:val="25"/>
  </w:num>
  <w:num w:numId="28" w16cid:durableId="634681757">
    <w:abstractNumId w:val="29"/>
  </w:num>
  <w:num w:numId="29" w16cid:durableId="1757358157">
    <w:abstractNumId w:val="20"/>
  </w:num>
  <w:num w:numId="30" w16cid:durableId="2051345038">
    <w:abstractNumId w:val="24"/>
  </w:num>
  <w:num w:numId="31" w16cid:durableId="33241970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6781"/>
    <w:rsid w:val="00020F93"/>
    <w:rsid w:val="00025511"/>
    <w:rsid w:val="000379BD"/>
    <w:rsid w:val="000500C9"/>
    <w:rsid w:val="00091F12"/>
    <w:rsid w:val="00092D0C"/>
    <w:rsid w:val="000A3B91"/>
    <w:rsid w:val="000A771E"/>
    <w:rsid w:val="000C73D1"/>
    <w:rsid w:val="000D16C0"/>
    <w:rsid w:val="00121AEB"/>
    <w:rsid w:val="0012481A"/>
    <w:rsid w:val="00131807"/>
    <w:rsid w:val="0015317E"/>
    <w:rsid w:val="00160CDD"/>
    <w:rsid w:val="00174B24"/>
    <w:rsid w:val="00176C66"/>
    <w:rsid w:val="00183E42"/>
    <w:rsid w:val="0018429F"/>
    <w:rsid w:val="001A24BB"/>
    <w:rsid w:val="001A576D"/>
    <w:rsid w:val="001B6745"/>
    <w:rsid w:val="001C4C44"/>
    <w:rsid w:val="0022016E"/>
    <w:rsid w:val="00221656"/>
    <w:rsid w:val="0023251A"/>
    <w:rsid w:val="00262E41"/>
    <w:rsid w:val="002643E2"/>
    <w:rsid w:val="00270D00"/>
    <w:rsid w:val="00271A6B"/>
    <w:rsid w:val="002731E3"/>
    <w:rsid w:val="0028621B"/>
    <w:rsid w:val="00290328"/>
    <w:rsid w:val="002B07F2"/>
    <w:rsid w:val="002B2F06"/>
    <w:rsid w:val="002C56C1"/>
    <w:rsid w:val="0030441E"/>
    <w:rsid w:val="00305914"/>
    <w:rsid w:val="003225F8"/>
    <w:rsid w:val="0032354C"/>
    <w:rsid w:val="00343FA9"/>
    <w:rsid w:val="003442FA"/>
    <w:rsid w:val="0037189B"/>
    <w:rsid w:val="00373C34"/>
    <w:rsid w:val="00380163"/>
    <w:rsid w:val="0038132E"/>
    <w:rsid w:val="003A463D"/>
    <w:rsid w:val="003B29D9"/>
    <w:rsid w:val="003B3541"/>
    <w:rsid w:val="003C6AF4"/>
    <w:rsid w:val="003D0B70"/>
    <w:rsid w:val="003D2D7A"/>
    <w:rsid w:val="003D4578"/>
    <w:rsid w:val="003E6FCB"/>
    <w:rsid w:val="00400D10"/>
    <w:rsid w:val="00400DE6"/>
    <w:rsid w:val="00402212"/>
    <w:rsid w:val="00420364"/>
    <w:rsid w:val="00431052"/>
    <w:rsid w:val="00441A99"/>
    <w:rsid w:val="004628E4"/>
    <w:rsid w:val="00465512"/>
    <w:rsid w:val="00483C63"/>
    <w:rsid w:val="00495624"/>
    <w:rsid w:val="004A1396"/>
    <w:rsid w:val="004A4792"/>
    <w:rsid w:val="004B1F48"/>
    <w:rsid w:val="004B4008"/>
    <w:rsid w:val="004C1A57"/>
    <w:rsid w:val="004E11EA"/>
    <w:rsid w:val="004E2ED9"/>
    <w:rsid w:val="00500725"/>
    <w:rsid w:val="00502FE9"/>
    <w:rsid w:val="00552C19"/>
    <w:rsid w:val="0058213A"/>
    <w:rsid w:val="005A4484"/>
    <w:rsid w:val="005B1F55"/>
    <w:rsid w:val="005B65F5"/>
    <w:rsid w:val="005C0557"/>
    <w:rsid w:val="005D2D53"/>
    <w:rsid w:val="005E5522"/>
    <w:rsid w:val="005E59B0"/>
    <w:rsid w:val="005F2512"/>
    <w:rsid w:val="00636710"/>
    <w:rsid w:val="00661471"/>
    <w:rsid w:val="006640CD"/>
    <w:rsid w:val="00664AC3"/>
    <w:rsid w:val="006857C8"/>
    <w:rsid w:val="00691ACB"/>
    <w:rsid w:val="006943CA"/>
    <w:rsid w:val="00696C42"/>
    <w:rsid w:val="006B2AF5"/>
    <w:rsid w:val="006B65DA"/>
    <w:rsid w:val="006C20CD"/>
    <w:rsid w:val="006C4775"/>
    <w:rsid w:val="006D0CA6"/>
    <w:rsid w:val="006D4121"/>
    <w:rsid w:val="006D76B9"/>
    <w:rsid w:val="006E0C65"/>
    <w:rsid w:val="006F0B93"/>
    <w:rsid w:val="006F1E09"/>
    <w:rsid w:val="00720583"/>
    <w:rsid w:val="00750B59"/>
    <w:rsid w:val="0075449C"/>
    <w:rsid w:val="00756AD2"/>
    <w:rsid w:val="00757937"/>
    <w:rsid w:val="00777424"/>
    <w:rsid w:val="007A4AD7"/>
    <w:rsid w:val="007B4C3A"/>
    <w:rsid w:val="007C0FBA"/>
    <w:rsid w:val="007E4422"/>
    <w:rsid w:val="007F0CFF"/>
    <w:rsid w:val="007F7281"/>
    <w:rsid w:val="007F7B60"/>
    <w:rsid w:val="00800594"/>
    <w:rsid w:val="0081169B"/>
    <w:rsid w:val="00813930"/>
    <w:rsid w:val="00845C8D"/>
    <w:rsid w:val="00846C94"/>
    <w:rsid w:val="00847018"/>
    <w:rsid w:val="00847772"/>
    <w:rsid w:val="0085031C"/>
    <w:rsid w:val="00875613"/>
    <w:rsid w:val="00885B99"/>
    <w:rsid w:val="008A4999"/>
    <w:rsid w:val="008A6676"/>
    <w:rsid w:val="008C30FC"/>
    <w:rsid w:val="008D2151"/>
    <w:rsid w:val="008D2475"/>
    <w:rsid w:val="008D419C"/>
    <w:rsid w:val="008D4425"/>
    <w:rsid w:val="008D7677"/>
    <w:rsid w:val="008E4236"/>
    <w:rsid w:val="008E634B"/>
    <w:rsid w:val="008F1E55"/>
    <w:rsid w:val="008F36A2"/>
    <w:rsid w:val="008F791F"/>
    <w:rsid w:val="00900A8E"/>
    <w:rsid w:val="00911713"/>
    <w:rsid w:val="00911DE3"/>
    <w:rsid w:val="00935C8C"/>
    <w:rsid w:val="00936947"/>
    <w:rsid w:val="009434E3"/>
    <w:rsid w:val="00945E35"/>
    <w:rsid w:val="00946679"/>
    <w:rsid w:val="00951067"/>
    <w:rsid w:val="00973778"/>
    <w:rsid w:val="009A5BD9"/>
    <w:rsid w:val="009C2901"/>
    <w:rsid w:val="009D21C3"/>
    <w:rsid w:val="009E612C"/>
    <w:rsid w:val="00A25F9A"/>
    <w:rsid w:val="00A31143"/>
    <w:rsid w:val="00A365DD"/>
    <w:rsid w:val="00A42FDA"/>
    <w:rsid w:val="00A44986"/>
    <w:rsid w:val="00A5484C"/>
    <w:rsid w:val="00A64817"/>
    <w:rsid w:val="00AC71F8"/>
    <w:rsid w:val="00AD1FF4"/>
    <w:rsid w:val="00AE35FC"/>
    <w:rsid w:val="00AE62E2"/>
    <w:rsid w:val="00AF7B9A"/>
    <w:rsid w:val="00B05CE4"/>
    <w:rsid w:val="00B11754"/>
    <w:rsid w:val="00B2073F"/>
    <w:rsid w:val="00B32C6E"/>
    <w:rsid w:val="00B4107B"/>
    <w:rsid w:val="00B45D26"/>
    <w:rsid w:val="00B572B8"/>
    <w:rsid w:val="00B57678"/>
    <w:rsid w:val="00B57744"/>
    <w:rsid w:val="00B6124A"/>
    <w:rsid w:val="00B65BD6"/>
    <w:rsid w:val="00B6736C"/>
    <w:rsid w:val="00B70006"/>
    <w:rsid w:val="00B74740"/>
    <w:rsid w:val="00B85249"/>
    <w:rsid w:val="00B9204D"/>
    <w:rsid w:val="00B96627"/>
    <w:rsid w:val="00BC6DA6"/>
    <w:rsid w:val="00BE1A16"/>
    <w:rsid w:val="00BF16E2"/>
    <w:rsid w:val="00BF34A2"/>
    <w:rsid w:val="00BF49D2"/>
    <w:rsid w:val="00BF5D28"/>
    <w:rsid w:val="00C06BDB"/>
    <w:rsid w:val="00C14AA8"/>
    <w:rsid w:val="00C16C3A"/>
    <w:rsid w:val="00C17A1E"/>
    <w:rsid w:val="00C26C62"/>
    <w:rsid w:val="00C43C22"/>
    <w:rsid w:val="00C523AC"/>
    <w:rsid w:val="00C5707C"/>
    <w:rsid w:val="00C8103F"/>
    <w:rsid w:val="00C81165"/>
    <w:rsid w:val="00C91844"/>
    <w:rsid w:val="00CA2CFB"/>
    <w:rsid w:val="00CB3B68"/>
    <w:rsid w:val="00CB5E95"/>
    <w:rsid w:val="00CB643E"/>
    <w:rsid w:val="00CC6FA6"/>
    <w:rsid w:val="00CF0C26"/>
    <w:rsid w:val="00CF47D6"/>
    <w:rsid w:val="00D02A26"/>
    <w:rsid w:val="00D045DF"/>
    <w:rsid w:val="00D07F44"/>
    <w:rsid w:val="00D1332D"/>
    <w:rsid w:val="00D136B7"/>
    <w:rsid w:val="00D27F5D"/>
    <w:rsid w:val="00D45106"/>
    <w:rsid w:val="00D47D2C"/>
    <w:rsid w:val="00D7768C"/>
    <w:rsid w:val="00DB6AB7"/>
    <w:rsid w:val="00E06C5B"/>
    <w:rsid w:val="00E1786E"/>
    <w:rsid w:val="00E3059E"/>
    <w:rsid w:val="00E50543"/>
    <w:rsid w:val="00E56363"/>
    <w:rsid w:val="00E57AF6"/>
    <w:rsid w:val="00E6377F"/>
    <w:rsid w:val="00E700D8"/>
    <w:rsid w:val="00E8025D"/>
    <w:rsid w:val="00E94989"/>
    <w:rsid w:val="00EA5415"/>
    <w:rsid w:val="00EB289A"/>
    <w:rsid w:val="00EB3839"/>
    <w:rsid w:val="00EC0484"/>
    <w:rsid w:val="00EC35C4"/>
    <w:rsid w:val="00EC6C6E"/>
    <w:rsid w:val="00EE0632"/>
    <w:rsid w:val="00EE25D3"/>
    <w:rsid w:val="00EE5F79"/>
    <w:rsid w:val="00EF54D1"/>
    <w:rsid w:val="00F16D57"/>
    <w:rsid w:val="00F36137"/>
    <w:rsid w:val="00F46D67"/>
    <w:rsid w:val="00F775CC"/>
    <w:rsid w:val="00F8111A"/>
    <w:rsid w:val="00F826C3"/>
    <w:rsid w:val="00F83FA7"/>
    <w:rsid w:val="00F854BA"/>
    <w:rsid w:val="00FB3026"/>
    <w:rsid w:val="00FC6F3C"/>
    <w:rsid w:val="00FD03BC"/>
    <w:rsid w:val="00FD0CBE"/>
    <w:rsid w:val="00FD2A90"/>
    <w:rsid w:val="00FD2C21"/>
    <w:rsid w:val="00FE2248"/>
    <w:rsid w:val="00FE2A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EB8FC"/>
  <w15:chartTrackingRefBased/>
  <w15:docId w15:val="{CB95FDB1-AF4A-47B9-8F7D-1F1B70F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99"/>
    <w:rsid w:val="00C26C62"/>
    <w:pPr>
      <w:spacing w:line="200" w:lineRule="atLeast"/>
    </w:pPr>
    <w:rPr>
      <w:sz w:val="16"/>
    </w:rPr>
  </w:style>
  <w:style w:type="character" w:customStyle="1" w:styleId="FooterChar">
    <w:name w:val="Footer Char"/>
    <w:basedOn w:val="DefaultParagraphFont"/>
    <w:link w:val="Footer"/>
    <w:uiPriority w:val="99"/>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7"/>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6"/>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20"/>
      </w:numPr>
    </w:pPr>
  </w:style>
  <w:style w:type="paragraph" w:customStyle="1" w:styleId="ListAlphabet3">
    <w:name w:val="List Alphabet 3"/>
    <w:basedOn w:val="Normal"/>
    <w:uiPriority w:val="2"/>
    <w:semiHidden/>
    <w:rsid w:val="00F16D57"/>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7"/>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30"/>
      </w:numPr>
      <w:spacing w:line="240" w:lineRule="atLeast"/>
      <w:ind w:left="340" w:hanging="340"/>
    </w:pPr>
    <w:rPr>
      <w:sz w:val="12"/>
    </w:rPr>
  </w:style>
  <w:style w:type="paragraph" w:customStyle="1" w:styleId="Note-Bullet">
    <w:name w:val="Note - Bullet"/>
    <w:basedOn w:val="Note-NumberBullet"/>
    <w:uiPriority w:val="8"/>
    <w:qFormat/>
    <w:rsid w:val="00847018"/>
    <w:pPr>
      <w:numPr>
        <w:numId w:val="31"/>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7E4422"/>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7fde37-a562-4882-b648-30febbe7bb97" xsi:nil="true"/>
  </documentManagement>
</p:properties>
</file>

<file path=customXml/item2.xml><?xml version="1.0" encoding="utf-8"?>
<TemplafyTemplateConfiguration><![CDATA[{"elementsMetadata":[],"transformationConfigurations":[],"isBaseTemplate":false,"templateName":"NAIC Letterhead","templateDescription":"","enableDocumentContentUpdater":false,"version":"2.0"}]]></TemplafyTemplateConfiguration>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8" ma:contentTypeDescription="Create a new document." ma:contentTypeScope="" ma:versionID="ab13d5d8227d2ab6cfd571a8d7cede0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7e90b1e0751b0f358b7a5335acd11d8"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416AD-5D59-433C-A57B-A5FC1F59AE2C}">
  <ds:schemaRefs>
    <ds:schemaRef ds:uri="http://schemas.microsoft.com/office/2006/metadata/properties"/>
    <ds:schemaRef ds:uri="http://schemas.microsoft.com/office/infopath/2007/PartnerControls"/>
    <ds:schemaRef ds:uri="f3764ee7-0a2d-46d1-a542-fc36690b50ab"/>
    <ds:schemaRef ds:uri="http://schemas.microsoft.com/office/2006/documentManagement/types"/>
    <ds:schemaRef ds:uri="http://purl.org/dc/dcmitype/"/>
    <ds:schemaRef ds:uri="http://schemas.openxmlformats.org/package/2006/metadata/core-properties"/>
    <ds:schemaRef ds:uri="457fde37-a562-4882-b648-30febbe7bb97"/>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9B65D4CF-8DED-415C-8069-3577EE458E08}">
  <ds:schemaRefs/>
</ds:datastoreItem>
</file>

<file path=customXml/itemProps3.xml><?xml version="1.0" encoding="utf-8"?>
<ds:datastoreItem xmlns:ds="http://schemas.openxmlformats.org/officeDocument/2006/customXml" ds:itemID="{E4C584DA-9A68-4D10-B119-5906CD2012AF}">
  <ds:schemaRefs/>
</ds:datastoreItem>
</file>

<file path=customXml/itemProps4.xml><?xml version="1.0" encoding="utf-8"?>
<ds:datastoreItem xmlns:ds="http://schemas.openxmlformats.org/officeDocument/2006/customXml" ds:itemID="{718FFFF9-D3F2-427C-A210-D97CE6A1E0AB}">
  <ds:schemaRefs>
    <ds:schemaRef ds:uri="http://schemas.microsoft.com/sharepoint/v3/contenttype/forms"/>
  </ds:schemaRefs>
</ds:datastoreItem>
</file>

<file path=customXml/itemProps5.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6.xml><?xml version="1.0" encoding="utf-8"?>
<ds:datastoreItem xmlns:ds="http://schemas.openxmlformats.org/officeDocument/2006/customXml" ds:itemID="{EF01935F-2416-4E87-91CD-8D28C1E18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dc:creator>
  <cp:keywords/>
  <dc:description/>
  <cp:lastModifiedBy>Matthews, Jolie</cp:lastModifiedBy>
  <cp:revision>2</cp:revision>
  <dcterms:created xsi:type="dcterms:W3CDTF">2024-05-09T15:33:00Z</dcterms:created>
  <dcterms:modified xsi:type="dcterms:W3CDTF">2024-05-09T15:33:00Z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637720793817323206</vt:lpwstr>
  </property>
  <property fmtid="{D5CDD505-2E9C-101B-9397-08002B2CF9AE}" pid="5" name="TemplafyFromBlank">
    <vt:bool>false</vt:bool>
  </property>
  <property fmtid="{D5CDD505-2E9C-101B-9397-08002B2CF9AE}" pid="6" name="ContentTypeId">
    <vt:lpwstr>0x010100236E668F349FD148A543D05F328FEEB5</vt:lpwstr>
  </property>
  <property fmtid="{D5CDD505-2E9C-101B-9397-08002B2CF9AE}" pid="7" name="GrammarlyDocumentId">
    <vt:lpwstr>d203a7f0dab543c59c4591075315902ba921509800731825c2a38f13f6e0fc03</vt:lpwstr>
  </property>
  <property fmtid="{D5CDD505-2E9C-101B-9397-08002B2CF9AE}" pid="8" name="MediaServiceImageTags">
    <vt:lpwstr/>
  </property>
</Properties>
</file>