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707A" w14:textId="5C70AE90" w:rsidR="00F776F8" w:rsidRDefault="00BD4F57" w:rsidP="000903C8">
      <w:pPr>
        <w:spacing w:after="240"/>
        <w:jc w:val="center"/>
        <w:rPr>
          <w:ins w:id="0" w:author="Andersen, Frederick (COMM)" w:date="2025-05-29T15:16:00Z"/>
          <w:rFonts w:ascii="Times New Roman" w:hAnsi="Times New Roman" w:cs="Times New Roman"/>
          <w:b/>
          <w:bCs/>
        </w:rPr>
      </w:pPr>
      <w:r w:rsidRPr="000903C8">
        <w:rPr>
          <w:rFonts w:ascii="Times New Roman" w:hAnsi="Times New Roman" w:cs="Times New Roman"/>
          <w:b/>
          <w:bCs/>
        </w:rPr>
        <w:t>A</w:t>
      </w:r>
      <w:r w:rsidR="000903C8" w:rsidRPr="000903C8">
        <w:rPr>
          <w:rFonts w:ascii="Times New Roman" w:hAnsi="Times New Roman" w:cs="Times New Roman"/>
          <w:b/>
          <w:bCs/>
        </w:rPr>
        <w:t xml:space="preserve">ctuarial </w:t>
      </w:r>
      <w:r w:rsidRPr="000903C8">
        <w:rPr>
          <w:rFonts w:ascii="Times New Roman" w:hAnsi="Times New Roman" w:cs="Times New Roman"/>
          <w:b/>
          <w:bCs/>
        </w:rPr>
        <w:t>G</w:t>
      </w:r>
      <w:r w:rsidR="000903C8" w:rsidRPr="000903C8">
        <w:rPr>
          <w:rFonts w:ascii="Times New Roman" w:hAnsi="Times New Roman" w:cs="Times New Roman"/>
          <w:b/>
          <w:bCs/>
        </w:rPr>
        <w:t>uideline</w:t>
      </w:r>
      <w:r w:rsidRPr="000903C8">
        <w:rPr>
          <w:rFonts w:ascii="Times New Roman" w:hAnsi="Times New Roman" w:cs="Times New Roman"/>
          <w:b/>
          <w:bCs/>
        </w:rPr>
        <w:t xml:space="preserve"> ReAAT –</w:t>
      </w:r>
      <w:r w:rsidR="00D46F6F" w:rsidRPr="000903C8">
        <w:rPr>
          <w:rFonts w:ascii="Times New Roman" w:hAnsi="Times New Roman" w:cs="Times New Roman"/>
          <w:b/>
          <w:bCs/>
        </w:rPr>
        <w:t xml:space="preserve"> </w:t>
      </w:r>
      <w:r w:rsidR="000F5888" w:rsidRPr="000903C8">
        <w:rPr>
          <w:rFonts w:ascii="Times New Roman" w:hAnsi="Times New Roman" w:cs="Times New Roman"/>
          <w:b/>
          <w:bCs/>
        </w:rPr>
        <w:t>5/</w:t>
      </w:r>
      <w:r w:rsidR="003944C8" w:rsidRPr="000903C8">
        <w:rPr>
          <w:rFonts w:ascii="Times New Roman" w:hAnsi="Times New Roman" w:cs="Times New Roman"/>
          <w:b/>
          <w:bCs/>
        </w:rPr>
        <w:t>30</w:t>
      </w:r>
      <w:r w:rsidR="00C92DBC" w:rsidRPr="000903C8">
        <w:rPr>
          <w:rFonts w:ascii="Times New Roman" w:hAnsi="Times New Roman" w:cs="Times New Roman"/>
          <w:b/>
          <w:bCs/>
        </w:rPr>
        <w:t>/2025 exposure</w:t>
      </w:r>
    </w:p>
    <w:p w14:paraId="019B3FDE" w14:textId="13B676E6" w:rsidR="000903C8" w:rsidRPr="000903C8" w:rsidRDefault="000903C8" w:rsidP="000903C8">
      <w:pPr>
        <w:spacing w:after="240"/>
        <w:jc w:val="center"/>
        <w:rPr>
          <w:rFonts w:ascii="Times New Roman" w:hAnsi="Times New Roman" w:cs="Times New Roman"/>
          <w:b/>
          <w:bCs/>
        </w:rPr>
      </w:pPr>
      <w:ins w:id="1" w:author="Andersen, Frederick (COMM)" w:date="2025-05-29T15:16:00Z">
        <w:r>
          <w:rPr>
            <w:rFonts w:ascii="Times New Roman" w:hAnsi="Times New Roman" w:cs="Times New Roman"/>
            <w:b/>
            <w:bCs/>
          </w:rPr>
          <w:t>APPLICATION OF THE VALUATION MANUAL FOR TESTING</w:t>
        </w:r>
      </w:ins>
      <w:ins w:id="2" w:author="Andersen, Frederick (COMM)" w:date="2025-05-29T15:17:00Z">
        <w:r>
          <w:rPr>
            <w:rFonts w:ascii="Times New Roman" w:hAnsi="Times New Roman" w:cs="Times New Roman"/>
            <w:b/>
            <w:bCs/>
          </w:rPr>
          <w:t xml:space="preserve"> THE ADEQUACY OF RESERVES RELATED TO CERTAIN </w:t>
        </w:r>
      </w:ins>
      <w:ins w:id="3" w:author="Andersen, Frederick (COMM)" w:date="2025-05-29T15:18:00Z">
        <w:r>
          <w:rPr>
            <w:rFonts w:ascii="Times New Roman" w:hAnsi="Times New Roman" w:cs="Times New Roman"/>
            <w:b/>
            <w:bCs/>
          </w:rPr>
          <w:t>LIFE REINSURANCE TREATIES</w:t>
        </w:r>
      </w:ins>
    </w:p>
    <w:p w14:paraId="3375D47A" w14:textId="21829CDF" w:rsidR="00BD4F57" w:rsidRPr="000903C8" w:rsidRDefault="00BD4F57">
      <w:pPr>
        <w:rPr>
          <w:rFonts w:ascii="Times New Roman" w:hAnsi="Times New Roman" w:cs="Times New Roman"/>
        </w:rPr>
      </w:pPr>
      <w:r w:rsidRPr="000903C8">
        <w:rPr>
          <w:rFonts w:ascii="Times New Roman" w:hAnsi="Times New Roman" w:cs="Times New Roman"/>
          <w:b/>
          <w:bCs/>
        </w:rPr>
        <w:t>Background</w:t>
      </w:r>
    </w:p>
    <w:p w14:paraId="69DC6B2A" w14:textId="77777777" w:rsidR="00BD4F57" w:rsidRPr="000903C8" w:rsidRDefault="00BD4F57" w:rsidP="00BD4F57">
      <w:pPr>
        <w:tabs>
          <w:tab w:val="left" w:pos="2220"/>
        </w:tabs>
        <w:rPr>
          <w:rFonts w:ascii="Times New Roman" w:hAnsi="Times New Roman" w:cs="Times New Roman"/>
        </w:rPr>
      </w:pPr>
      <w:r w:rsidRPr="000903C8">
        <w:rPr>
          <w:rFonts w:ascii="Times New Roman" w:hAnsi="Times New Roman" w:cs="Times New Roman"/>
        </w:rPr>
        <w:t xml:space="preserve">The </w:t>
      </w:r>
      <w:r w:rsidRPr="000903C8">
        <w:rPr>
          <w:rFonts w:ascii="Times New Roman" w:hAnsi="Times New Roman" w:cs="Times New Roman"/>
          <w:i/>
          <w:iCs/>
        </w:rPr>
        <w:t>NAIC Valuation Manual (VM-30)</w:t>
      </w:r>
      <w:r w:rsidRPr="000903C8">
        <w:rPr>
          <w:rFonts w:ascii="Times New Roman" w:hAnsi="Times New Roman" w:cs="Times New Roman"/>
        </w:rPr>
        <w:t xml:space="preserve"> contains actuarial opinion and supporting actuarial memorandum requirements, including requirements for asset adequacy analysis.</w:t>
      </w:r>
    </w:p>
    <w:p w14:paraId="68B8421D" w14:textId="7DEF62EE" w:rsidR="00A17645" w:rsidRPr="000903C8" w:rsidRDefault="00A17645" w:rsidP="00A17645">
      <w:pPr>
        <w:tabs>
          <w:tab w:val="left" w:pos="2220"/>
        </w:tabs>
        <w:rPr>
          <w:rFonts w:ascii="Times New Roman" w:hAnsi="Times New Roman" w:cs="Times New Roman"/>
        </w:rPr>
      </w:pPr>
      <w:r w:rsidRPr="000903C8">
        <w:rPr>
          <w:rFonts w:ascii="Times New Roman" w:hAnsi="Times New Roman" w:cs="Times New Roman"/>
        </w:rPr>
        <w:t xml:space="preserve">State insurance regulators have identified the need to better understand </w:t>
      </w:r>
      <w:r w:rsidR="0058299E" w:rsidRPr="000903C8">
        <w:rPr>
          <w:rFonts w:ascii="Times New Roman" w:hAnsi="Times New Roman" w:cs="Times New Roman"/>
        </w:rPr>
        <w:t xml:space="preserve">the amount of </w:t>
      </w:r>
      <w:r w:rsidRPr="000903C8">
        <w:rPr>
          <w:rFonts w:ascii="Times New Roman" w:hAnsi="Times New Roman" w:cs="Times New Roman"/>
        </w:rPr>
        <w:t>reserves</w:t>
      </w:r>
      <w:r w:rsidR="00B3390A" w:rsidRPr="000903C8">
        <w:rPr>
          <w:rFonts w:ascii="Times New Roman" w:hAnsi="Times New Roman" w:cs="Times New Roman"/>
        </w:rPr>
        <w:t xml:space="preserve"> </w:t>
      </w:r>
      <w:r w:rsidR="00BF4D29" w:rsidRPr="000903C8">
        <w:rPr>
          <w:rFonts w:ascii="Times New Roman" w:hAnsi="Times New Roman" w:cs="Times New Roman"/>
        </w:rPr>
        <w:t>and type of assets</w:t>
      </w:r>
      <w:r w:rsidRPr="000903C8">
        <w:rPr>
          <w:rFonts w:ascii="Times New Roman" w:hAnsi="Times New Roman" w:cs="Times New Roman"/>
        </w:rPr>
        <w:t xml:space="preserve"> supporting long duration insurance business that relies </w:t>
      </w:r>
      <w:r w:rsidR="0000073F" w:rsidRPr="000903C8">
        <w:rPr>
          <w:rFonts w:ascii="Times New Roman" w:hAnsi="Times New Roman" w:cs="Times New Roman"/>
        </w:rPr>
        <w:t xml:space="preserve">substantially </w:t>
      </w:r>
      <w:r w:rsidRPr="000903C8">
        <w:rPr>
          <w:rFonts w:ascii="Times New Roman" w:hAnsi="Times New Roman" w:cs="Times New Roman"/>
        </w:rPr>
        <w:t xml:space="preserve">on asset returns. In particular, there is risk that domestic life insurers may enter into reinsurance transactions that materially lower the </w:t>
      </w:r>
      <w:r w:rsidR="0058299E" w:rsidRPr="000903C8">
        <w:rPr>
          <w:rFonts w:ascii="Times New Roman" w:hAnsi="Times New Roman" w:cs="Times New Roman"/>
        </w:rPr>
        <w:t>amount of</w:t>
      </w:r>
      <w:r w:rsidRPr="000903C8">
        <w:rPr>
          <w:rFonts w:ascii="Times New Roman" w:hAnsi="Times New Roman" w:cs="Times New Roman"/>
        </w:rPr>
        <w:t xml:space="preserve"> reserves and thereby facilitate releases of </w:t>
      </w:r>
      <w:r w:rsidR="0058299E" w:rsidRPr="000903C8">
        <w:rPr>
          <w:rFonts w:ascii="Times New Roman" w:hAnsi="Times New Roman" w:cs="Times New Roman"/>
        </w:rPr>
        <w:t>reserves</w:t>
      </w:r>
      <w:r w:rsidRPr="000903C8">
        <w:rPr>
          <w:rFonts w:ascii="Times New Roman" w:hAnsi="Times New Roman" w:cs="Times New Roman"/>
        </w:rPr>
        <w:t xml:space="preserve"> that prejudice the interests of their policyholders. The purpose of </w:t>
      </w:r>
      <w:commentRangeStart w:id="4"/>
      <w:r w:rsidRPr="000903C8">
        <w:rPr>
          <w:rFonts w:ascii="Times New Roman" w:hAnsi="Times New Roman" w:cs="Times New Roman"/>
        </w:rPr>
        <w:t xml:space="preserve">this referral </w:t>
      </w:r>
      <w:commentRangeEnd w:id="4"/>
      <w:r w:rsidR="00955167">
        <w:rPr>
          <w:rStyle w:val="CommentReference"/>
        </w:rPr>
        <w:commentReference w:id="4"/>
      </w:r>
      <w:r w:rsidRPr="000903C8">
        <w:rPr>
          <w:rFonts w:ascii="Times New Roman" w:hAnsi="Times New Roman" w:cs="Times New Roman"/>
        </w:rPr>
        <w:t>is to propose enhancements to reserve adequacy requirements for life insurance companies by requiring that asset adequacy testing (AAA) use a cash flow testing methodology that evaluates ceded reinsurance as an integral component of asset-intensive business.</w:t>
      </w:r>
    </w:p>
    <w:p w14:paraId="1C71BD1C" w14:textId="44FD5261" w:rsidR="0058299E" w:rsidRPr="000903C8" w:rsidRDefault="0058299E" w:rsidP="00BD4F57">
      <w:pPr>
        <w:tabs>
          <w:tab w:val="left" w:pos="2220"/>
        </w:tabs>
        <w:rPr>
          <w:rFonts w:ascii="Times New Roman" w:hAnsi="Times New Roman" w:cs="Times New Roman"/>
        </w:rPr>
      </w:pPr>
      <w:r w:rsidRPr="000903C8">
        <w:rPr>
          <w:rFonts w:ascii="Times New Roman" w:hAnsi="Times New Roman" w:cs="Times New Roman"/>
        </w:rPr>
        <w:t>T</w:t>
      </w:r>
      <w:r w:rsidR="00A17645" w:rsidRPr="000903C8">
        <w:rPr>
          <w:rFonts w:ascii="Times New Roman" w:hAnsi="Times New Roman" w:cs="Times New Roman"/>
        </w:rPr>
        <w:t xml:space="preserve">his </w:t>
      </w:r>
      <w:r w:rsidRPr="000903C8">
        <w:rPr>
          <w:rFonts w:ascii="Times New Roman" w:hAnsi="Times New Roman" w:cs="Times New Roman"/>
        </w:rPr>
        <w:t>Guideline establishes</w:t>
      </w:r>
      <w:r w:rsidR="00A17645" w:rsidRPr="000903C8">
        <w:rPr>
          <w:rFonts w:ascii="Times New Roman" w:hAnsi="Times New Roman" w:cs="Times New Roman"/>
        </w:rPr>
        <w:t xml:space="preserve"> additional safeguards within the domestic cedent to ensure that the assets supporting reserves continue to be </w:t>
      </w:r>
      <w:r w:rsidRPr="000903C8">
        <w:rPr>
          <w:rFonts w:ascii="Times New Roman" w:hAnsi="Times New Roman" w:cs="Times New Roman"/>
        </w:rPr>
        <w:t>adequate</w:t>
      </w:r>
      <w:r w:rsidR="00A17645" w:rsidRPr="000903C8">
        <w:rPr>
          <w:rFonts w:ascii="Times New Roman" w:hAnsi="Times New Roman" w:cs="Times New Roman"/>
        </w:rPr>
        <w:t xml:space="preserve"> based on moderately adverse conditions.</w:t>
      </w:r>
    </w:p>
    <w:p w14:paraId="636C06B4" w14:textId="77777777" w:rsidR="0058299E" w:rsidRPr="000903C8" w:rsidRDefault="0058299E" w:rsidP="00BD4F57">
      <w:pPr>
        <w:tabs>
          <w:tab w:val="left" w:pos="2220"/>
        </w:tabs>
        <w:rPr>
          <w:rFonts w:ascii="Times New Roman" w:hAnsi="Times New Roman" w:cs="Times New Roman"/>
          <w:b/>
          <w:bCs/>
        </w:rPr>
      </w:pPr>
    </w:p>
    <w:p w14:paraId="2DDB9210" w14:textId="247BCB12" w:rsidR="0058299E" w:rsidRPr="000903C8" w:rsidRDefault="0058299E" w:rsidP="00BD4F57">
      <w:pPr>
        <w:tabs>
          <w:tab w:val="left" w:pos="2220"/>
        </w:tabs>
        <w:rPr>
          <w:rFonts w:ascii="Times New Roman" w:hAnsi="Times New Roman" w:cs="Times New Roman"/>
        </w:rPr>
      </w:pPr>
      <w:r w:rsidRPr="000903C8">
        <w:rPr>
          <w:rFonts w:ascii="Times New Roman" w:hAnsi="Times New Roman" w:cs="Times New Roman"/>
          <w:b/>
          <w:bCs/>
        </w:rPr>
        <w:t>Text</w:t>
      </w:r>
    </w:p>
    <w:p w14:paraId="3B10F723" w14:textId="25F2DD14" w:rsidR="0058299E" w:rsidRPr="000903C8" w:rsidRDefault="00EB563F" w:rsidP="00EB563F">
      <w:pPr>
        <w:tabs>
          <w:tab w:val="left" w:pos="360"/>
          <w:tab w:val="left" w:pos="2220"/>
        </w:tabs>
        <w:rPr>
          <w:rFonts w:ascii="Times New Roman" w:hAnsi="Times New Roman" w:cs="Times New Roman"/>
          <w:b/>
          <w:bCs/>
        </w:rPr>
      </w:pPr>
      <w:r w:rsidRPr="000903C8">
        <w:rPr>
          <w:rFonts w:ascii="Times New Roman" w:hAnsi="Times New Roman" w:cs="Times New Roman"/>
          <w:b/>
          <w:bCs/>
        </w:rPr>
        <w:t>1.</w:t>
      </w:r>
      <w:r w:rsidRPr="000903C8">
        <w:rPr>
          <w:rFonts w:ascii="Times New Roman" w:hAnsi="Times New Roman" w:cs="Times New Roman"/>
          <w:b/>
          <w:bCs/>
        </w:rPr>
        <w:tab/>
      </w:r>
      <w:r w:rsidR="0058299E" w:rsidRPr="000903C8">
        <w:rPr>
          <w:rFonts w:ascii="Times New Roman" w:hAnsi="Times New Roman" w:cs="Times New Roman"/>
          <w:b/>
          <w:bCs/>
        </w:rPr>
        <w:t>Effective date</w:t>
      </w:r>
    </w:p>
    <w:p w14:paraId="782108BB" w14:textId="15BBA5E1" w:rsidR="0058299E" w:rsidRPr="000903C8" w:rsidRDefault="0058299E" w:rsidP="0058299E">
      <w:pPr>
        <w:pStyle w:val="ListParagraph"/>
        <w:tabs>
          <w:tab w:val="left" w:pos="2220"/>
        </w:tabs>
        <w:ind w:left="360"/>
        <w:rPr>
          <w:rFonts w:ascii="Times New Roman" w:hAnsi="Times New Roman" w:cs="Times New Roman"/>
        </w:rPr>
      </w:pPr>
      <w:r w:rsidRPr="000903C8">
        <w:rPr>
          <w:rFonts w:ascii="Times New Roman" w:hAnsi="Times New Roman" w:cs="Times New Roman"/>
        </w:rPr>
        <w:t>This Guideline shall be effective for asset adequacy analysis of the reserves reported in the December 31, 2025</w:t>
      </w:r>
      <w:del w:id="5" w:author="Bruce Friedland" w:date="2025-05-30T17:30:00Z" w16du:dateUtc="2025-05-30T21:30:00Z">
        <w:r w:rsidRPr="000903C8" w:rsidDel="00955167">
          <w:rPr>
            <w:rFonts w:ascii="Times New Roman" w:hAnsi="Times New Roman" w:cs="Times New Roman"/>
          </w:rPr>
          <w:delText>,</w:delText>
        </w:r>
      </w:del>
      <w:r w:rsidRPr="000903C8">
        <w:rPr>
          <w:rFonts w:ascii="Times New Roman" w:hAnsi="Times New Roman" w:cs="Times New Roman"/>
        </w:rPr>
        <w:t xml:space="preserve"> </w:t>
      </w:r>
      <w:commentRangeStart w:id="6"/>
      <w:r w:rsidRPr="000903C8">
        <w:rPr>
          <w:rFonts w:ascii="Times New Roman" w:hAnsi="Times New Roman" w:cs="Times New Roman"/>
        </w:rPr>
        <w:t xml:space="preserve">Annual Statement </w:t>
      </w:r>
      <w:commentRangeEnd w:id="6"/>
      <w:r w:rsidR="00955167">
        <w:rPr>
          <w:rStyle w:val="CommentReference"/>
        </w:rPr>
        <w:commentReference w:id="6"/>
      </w:r>
      <w:r w:rsidRPr="000903C8">
        <w:rPr>
          <w:rFonts w:ascii="Times New Roman" w:hAnsi="Times New Roman" w:cs="Times New Roman"/>
        </w:rPr>
        <w:t>and for the asset adequacy analysis of the reserves reported in all subsequent Annual Statements.</w:t>
      </w:r>
    </w:p>
    <w:p w14:paraId="5A48B0B1" w14:textId="77777777" w:rsidR="0058299E" w:rsidRPr="000903C8" w:rsidRDefault="0058299E" w:rsidP="0058299E">
      <w:pPr>
        <w:pStyle w:val="ListParagraph"/>
        <w:tabs>
          <w:tab w:val="left" w:pos="2220"/>
        </w:tabs>
        <w:ind w:left="360"/>
        <w:rPr>
          <w:rFonts w:ascii="Times New Roman" w:hAnsi="Times New Roman" w:cs="Times New Roman"/>
        </w:rPr>
      </w:pPr>
    </w:p>
    <w:p w14:paraId="2D23CC71" w14:textId="03904C3E" w:rsidR="0058299E" w:rsidRPr="000903C8" w:rsidRDefault="0058299E" w:rsidP="0058299E">
      <w:pPr>
        <w:pStyle w:val="ListParagraph"/>
        <w:tabs>
          <w:tab w:val="left" w:pos="2220"/>
        </w:tabs>
        <w:ind w:left="360"/>
        <w:rPr>
          <w:rFonts w:ascii="Times New Roman" w:hAnsi="Times New Roman" w:cs="Times New Roman"/>
        </w:rPr>
      </w:pPr>
      <w:r w:rsidRPr="000903C8">
        <w:rPr>
          <w:rFonts w:ascii="Times New Roman" w:hAnsi="Times New Roman" w:cs="Times New Roman"/>
        </w:rPr>
        <w:t>Guidance Note: It is anticipated that the requirements contained in this Guideline will be incorporated into VM-30 at a future date, effective for a future valuation year. Requirements in the Guideline will cease to apply to annual statutory financial statements when the corresponding or replacement VM-30 requirements become effective.</w:t>
      </w:r>
    </w:p>
    <w:p w14:paraId="3E48421F" w14:textId="77777777" w:rsidR="0058299E" w:rsidRPr="000903C8" w:rsidRDefault="0058299E" w:rsidP="0058299E">
      <w:pPr>
        <w:pStyle w:val="ListParagraph"/>
        <w:tabs>
          <w:tab w:val="left" w:pos="2220"/>
        </w:tabs>
        <w:ind w:left="360"/>
        <w:rPr>
          <w:rFonts w:ascii="Times New Roman" w:hAnsi="Times New Roman" w:cs="Times New Roman"/>
        </w:rPr>
      </w:pPr>
    </w:p>
    <w:p w14:paraId="0501000A" w14:textId="71181C2F" w:rsidR="0058299E" w:rsidRPr="000903C8" w:rsidRDefault="00EB563F" w:rsidP="00EB563F">
      <w:pPr>
        <w:tabs>
          <w:tab w:val="left" w:pos="360"/>
        </w:tabs>
        <w:rPr>
          <w:rFonts w:ascii="Times New Roman" w:hAnsi="Times New Roman" w:cs="Times New Roman"/>
          <w:b/>
          <w:bCs/>
        </w:rPr>
      </w:pPr>
      <w:r w:rsidRPr="000903C8">
        <w:rPr>
          <w:rFonts w:ascii="Times New Roman" w:hAnsi="Times New Roman" w:cs="Times New Roman"/>
          <w:b/>
          <w:bCs/>
        </w:rPr>
        <w:t>2.</w:t>
      </w:r>
      <w:r w:rsidRPr="000903C8">
        <w:rPr>
          <w:rFonts w:ascii="Times New Roman" w:hAnsi="Times New Roman" w:cs="Times New Roman"/>
          <w:b/>
          <w:bCs/>
        </w:rPr>
        <w:tab/>
      </w:r>
      <w:r w:rsidR="0058299E" w:rsidRPr="000903C8">
        <w:rPr>
          <w:rFonts w:ascii="Times New Roman" w:hAnsi="Times New Roman" w:cs="Times New Roman"/>
          <w:b/>
          <w:bCs/>
        </w:rPr>
        <w:t>Scope</w:t>
      </w:r>
    </w:p>
    <w:p w14:paraId="31E815C4" w14:textId="61BB83C4" w:rsidR="0058299E" w:rsidRPr="000903C8" w:rsidRDefault="0058299E" w:rsidP="0058299E">
      <w:pPr>
        <w:pStyle w:val="ListParagraph"/>
        <w:tabs>
          <w:tab w:val="left" w:pos="2220"/>
        </w:tabs>
        <w:ind w:left="360"/>
        <w:rPr>
          <w:rFonts w:ascii="Times New Roman" w:hAnsi="Times New Roman" w:cs="Times New Roman"/>
        </w:rPr>
      </w:pPr>
      <w:r w:rsidRPr="000903C8">
        <w:rPr>
          <w:rFonts w:ascii="Times New Roman" w:hAnsi="Times New Roman" w:cs="Times New Roman"/>
        </w:rPr>
        <w:t>This Guideline shall apply to all life insurers with:</w:t>
      </w:r>
    </w:p>
    <w:p w14:paraId="4CC66BA8" w14:textId="51005D57" w:rsidR="0058299E" w:rsidRPr="000903C8" w:rsidRDefault="00EB563F" w:rsidP="00EB563F">
      <w:pPr>
        <w:tabs>
          <w:tab w:val="left" w:pos="2220"/>
        </w:tabs>
        <w:ind w:left="72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r>
      <w:r w:rsidR="00477711" w:rsidRPr="000903C8">
        <w:rPr>
          <w:rFonts w:ascii="Times New Roman" w:hAnsi="Times New Roman" w:cs="Times New Roman"/>
        </w:rPr>
        <w:t xml:space="preserve">Asset Intensive Reinsurance Transactions </w:t>
      </w:r>
      <w:r w:rsidR="00A946E5" w:rsidRPr="000903C8">
        <w:rPr>
          <w:rFonts w:ascii="Times New Roman" w:hAnsi="Times New Roman" w:cs="Times New Roman"/>
        </w:rPr>
        <w:t>ceded to entities that are not required to submit a VM-30 memorandum to US state regulators</w:t>
      </w:r>
      <w:r w:rsidR="002370A4" w:rsidRPr="000903C8">
        <w:rPr>
          <w:rFonts w:ascii="Times New Roman" w:hAnsi="Times New Roman" w:cs="Times New Roman"/>
        </w:rPr>
        <w:t xml:space="preserve"> </w:t>
      </w:r>
      <w:r w:rsidR="00A946E5" w:rsidRPr="000903C8">
        <w:rPr>
          <w:rFonts w:ascii="Times New Roman" w:hAnsi="Times New Roman" w:cs="Times New Roman"/>
        </w:rPr>
        <w:t xml:space="preserve">in </w:t>
      </w:r>
      <w:r w:rsidR="00450A79" w:rsidRPr="000903C8">
        <w:rPr>
          <w:rFonts w:ascii="Times New Roman" w:hAnsi="Times New Roman" w:cs="Times New Roman"/>
        </w:rPr>
        <w:t xml:space="preserve">transactions </w:t>
      </w:r>
      <w:r w:rsidR="00A946E5" w:rsidRPr="000903C8">
        <w:rPr>
          <w:rFonts w:ascii="Times New Roman" w:hAnsi="Times New Roman" w:cs="Times New Roman"/>
        </w:rPr>
        <w:t>established 1/1/20</w:t>
      </w:r>
      <w:r w:rsidR="00583E78" w:rsidRPr="000903C8">
        <w:rPr>
          <w:rFonts w:ascii="Times New Roman" w:hAnsi="Times New Roman" w:cs="Times New Roman"/>
        </w:rPr>
        <w:t>16</w:t>
      </w:r>
      <w:r w:rsidR="00A946E5" w:rsidRPr="000903C8">
        <w:rPr>
          <w:rFonts w:ascii="Times New Roman" w:hAnsi="Times New Roman" w:cs="Times New Roman"/>
        </w:rPr>
        <w:t xml:space="preserve"> or later</w:t>
      </w:r>
      <w:r w:rsidR="00D40644" w:rsidRPr="000903C8">
        <w:rPr>
          <w:rFonts w:ascii="Times New Roman" w:hAnsi="Times New Roman" w:cs="Times New Roman"/>
        </w:rPr>
        <w:t>, except as stated in section 2.C.,</w:t>
      </w:r>
      <w:r w:rsidR="00A946E5" w:rsidRPr="000903C8">
        <w:rPr>
          <w:rFonts w:ascii="Times New Roman" w:hAnsi="Times New Roman" w:cs="Times New Roman"/>
        </w:rPr>
        <w:t xml:space="preserve"> </w:t>
      </w:r>
      <w:r w:rsidR="00583E78" w:rsidRPr="000903C8">
        <w:rPr>
          <w:rFonts w:ascii="Times New Roman" w:hAnsi="Times New Roman" w:cs="Times New Roman"/>
        </w:rPr>
        <w:t xml:space="preserve">that meet any of the criteria </w:t>
      </w:r>
      <w:r w:rsidR="00FF5EC4" w:rsidRPr="000903C8">
        <w:rPr>
          <w:rFonts w:ascii="Times New Roman" w:hAnsi="Times New Roman" w:cs="Times New Roman"/>
        </w:rPr>
        <w:t xml:space="preserve">determined by counterparty </w:t>
      </w:r>
      <w:r w:rsidR="00583E78" w:rsidRPr="000903C8">
        <w:rPr>
          <w:rFonts w:ascii="Times New Roman" w:hAnsi="Times New Roman" w:cs="Times New Roman"/>
        </w:rPr>
        <w:t xml:space="preserve">in subsections </w:t>
      </w:r>
      <w:proofErr w:type="spellStart"/>
      <w:r w:rsidR="00450A79" w:rsidRPr="000903C8">
        <w:rPr>
          <w:rFonts w:ascii="Times New Roman" w:hAnsi="Times New Roman" w:cs="Times New Roman"/>
        </w:rPr>
        <w:t>i</w:t>
      </w:r>
      <w:proofErr w:type="spellEnd"/>
      <w:r w:rsidR="00583E78" w:rsidRPr="000903C8">
        <w:rPr>
          <w:rFonts w:ascii="Times New Roman" w:hAnsi="Times New Roman" w:cs="Times New Roman"/>
        </w:rPr>
        <w:t xml:space="preserve"> through </w:t>
      </w:r>
      <w:commentRangeStart w:id="7"/>
      <w:del w:id="8" w:author="Bruce Friedland" w:date="2025-05-30T17:36:00Z" w16du:dateUtc="2025-05-30T21:36:00Z">
        <w:r w:rsidR="001521A4" w:rsidRPr="000903C8" w:rsidDel="00AC3390">
          <w:rPr>
            <w:rFonts w:ascii="Times New Roman" w:hAnsi="Times New Roman" w:cs="Times New Roman"/>
          </w:rPr>
          <w:delText xml:space="preserve">vi </w:delText>
        </w:r>
      </w:del>
      <w:ins w:id="9" w:author="Bruce Friedland" w:date="2025-05-30T17:36:00Z" w16du:dateUtc="2025-05-30T21:36:00Z">
        <w:r w:rsidR="00AC3390">
          <w:rPr>
            <w:rFonts w:ascii="Times New Roman" w:hAnsi="Times New Roman" w:cs="Times New Roman"/>
          </w:rPr>
          <w:t>iv</w:t>
        </w:r>
        <w:r w:rsidR="00AC3390" w:rsidRPr="000903C8">
          <w:rPr>
            <w:rFonts w:ascii="Times New Roman" w:hAnsi="Times New Roman" w:cs="Times New Roman"/>
          </w:rPr>
          <w:t xml:space="preserve"> </w:t>
        </w:r>
      </w:ins>
      <w:commentRangeEnd w:id="7"/>
      <w:ins w:id="10" w:author="Bruce Friedland" w:date="2025-05-30T17:37:00Z" w16du:dateUtc="2025-05-30T21:37:00Z">
        <w:r w:rsidR="00AC3390">
          <w:rPr>
            <w:rStyle w:val="CommentReference"/>
          </w:rPr>
          <w:commentReference w:id="7"/>
        </w:r>
      </w:ins>
      <w:r w:rsidR="00583E78" w:rsidRPr="000903C8">
        <w:rPr>
          <w:rFonts w:ascii="Times New Roman" w:hAnsi="Times New Roman" w:cs="Times New Roman"/>
        </w:rPr>
        <w:t>below:</w:t>
      </w:r>
    </w:p>
    <w:p w14:paraId="690A11A5" w14:textId="3DB59CA1" w:rsidR="00A946E5" w:rsidRPr="000903C8" w:rsidRDefault="00C90A08" w:rsidP="00DA5D79">
      <w:pPr>
        <w:tabs>
          <w:tab w:val="left" w:pos="1440"/>
        </w:tabs>
        <w:ind w:left="1080" w:hanging="360"/>
        <w:rPr>
          <w:rFonts w:ascii="Times New Roman" w:hAnsi="Times New Roman" w:cs="Times New Roman"/>
        </w:rPr>
      </w:pPr>
      <w:r w:rsidRPr="000903C8">
        <w:rPr>
          <w:rFonts w:ascii="Times New Roman" w:hAnsi="Times New Roman" w:cs="Times New Roman"/>
        </w:rPr>
        <w:t>i.</w:t>
      </w:r>
      <w:r w:rsidR="006C2A74" w:rsidRPr="000903C8">
        <w:rPr>
          <w:rFonts w:ascii="Times New Roman" w:hAnsi="Times New Roman" w:cs="Times New Roman"/>
        </w:rPr>
        <w:tab/>
      </w:r>
      <w:r w:rsidR="00583E78" w:rsidRPr="000903C8">
        <w:rPr>
          <w:rFonts w:ascii="Times New Roman" w:hAnsi="Times New Roman" w:cs="Times New Roman"/>
        </w:rPr>
        <w:t xml:space="preserve">In excess of </w:t>
      </w:r>
      <w:r w:rsidR="00A946E5" w:rsidRPr="000903C8">
        <w:rPr>
          <w:rFonts w:ascii="Times New Roman" w:hAnsi="Times New Roman" w:cs="Times New Roman"/>
        </w:rPr>
        <w:t xml:space="preserve">$5 </w:t>
      </w:r>
      <w:r w:rsidR="004D6AA6" w:rsidRPr="000903C8">
        <w:rPr>
          <w:rFonts w:ascii="Times New Roman" w:hAnsi="Times New Roman" w:cs="Times New Roman"/>
        </w:rPr>
        <w:t>b</w:t>
      </w:r>
      <w:r w:rsidR="00A946E5" w:rsidRPr="000903C8">
        <w:rPr>
          <w:rFonts w:ascii="Times New Roman" w:hAnsi="Times New Roman" w:cs="Times New Roman"/>
        </w:rPr>
        <w:t>illion</w:t>
      </w:r>
      <w:r w:rsidR="006A7712" w:rsidRPr="000903C8">
        <w:rPr>
          <w:rFonts w:ascii="Times New Roman" w:hAnsi="Times New Roman" w:cs="Times New Roman"/>
        </w:rPr>
        <w:t xml:space="preserve"> of reserve credit or modified coinsurance</w:t>
      </w:r>
      <w:r w:rsidR="006A6059" w:rsidRPr="000903C8">
        <w:rPr>
          <w:rFonts w:ascii="Times New Roman" w:hAnsi="Times New Roman" w:cs="Times New Roman"/>
        </w:rPr>
        <w:t xml:space="preserve"> reserve</w:t>
      </w:r>
    </w:p>
    <w:p w14:paraId="1289A475" w14:textId="6244E0B8" w:rsidR="004D6AA6" w:rsidRPr="000903C8" w:rsidRDefault="00C90A08" w:rsidP="00DA5D79">
      <w:pPr>
        <w:tabs>
          <w:tab w:val="left" w:pos="1440"/>
          <w:tab w:val="left" w:pos="1800"/>
        </w:tabs>
        <w:ind w:left="1080" w:hanging="360"/>
        <w:rPr>
          <w:rFonts w:ascii="Times New Roman" w:hAnsi="Times New Roman" w:cs="Times New Roman"/>
        </w:rPr>
      </w:pPr>
      <w:r w:rsidRPr="000903C8">
        <w:rPr>
          <w:rFonts w:ascii="Times New Roman" w:hAnsi="Times New Roman" w:cs="Times New Roman"/>
        </w:rPr>
        <w:t>ii.</w:t>
      </w:r>
      <w:r w:rsidR="004D6AA6" w:rsidRPr="000903C8">
        <w:rPr>
          <w:rFonts w:ascii="Times New Roman" w:hAnsi="Times New Roman" w:cs="Times New Roman"/>
        </w:rPr>
        <w:tab/>
      </w:r>
      <w:r w:rsidR="00FA4C18" w:rsidRPr="000903C8">
        <w:rPr>
          <w:rFonts w:ascii="Times New Roman" w:hAnsi="Times New Roman" w:cs="Times New Roman"/>
        </w:rPr>
        <w:t xml:space="preserve">Combined reserve credit </w:t>
      </w:r>
      <w:r w:rsidR="005562DD" w:rsidRPr="000903C8">
        <w:rPr>
          <w:rFonts w:ascii="Times New Roman" w:hAnsi="Times New Roman" w:cs="Times New Roman"/>
        </w:rPr>
        <w:t>and</w:t>
      </w:r>
      <w:r w:rsidR="00FA4C18" w:rsidRPr="000903C8">
        <w:rPr>
          <w:rFonts w:ascii="Times New Roman" w:hAnsi="Times New Roman" w:cs="Times New Roman"/>
        </w:rPr>
        <w:t xml:space="preserve"> modified coinsurance reserve in </w:t>
      </w:r>
      <w:r w:rsidR="004D6AA6" w:rsidRPr="000903C8">
        <w:rPr>
          <w:rFonts w:ascii="Times New Roman" w:hAnsi="Times New Roman" w:cs="Times New Roman"/>
        </w:rPr>
        <w:t>excess of:</w:t>
      </w:r>
    </w:p>
    <w:p w14:paraId="4576E7E2" w14:textId="0A984BD1" w:rsidR="004D6AA6" w:rsidRPr="000903C8" w:rsidRDefault="004D6AA6" w:rsidP="00DA5D79">
      <w:pPr>
        <w:tabs>
          <w:tab w:val="left" w:pos="1530"/>
          <w:tab w:val="left" w:pos="1800"/>
        </w:tabs>
        <w:ind w:left="108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$1 billion and</w:t>
      </w:r>
    </w:p>
    <w:p w14:paraId="7DAA9899" w14:textId="63DE4966" w:rsidR="004D6AA6" w:rsidRPr="000903C8" w:rsidRDefault="004D6AA6" w:rsidP="00DA5D79">
      <w:pPr>
        <w:tabs>
          <w:tab w:val="left" w:pos="1530"/>
          <w:tab w:val="left" w:pos="1800"/>
        </w:tabs>
        <w:ind w:left="108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r>
      <w:del w:id="11" w:author="Andersen, Frederick (COMM)" w:date="2025-05-29T11:14:00Z">
        <w:r w:rsidRPr="007228DF" w:rsidDel="008B7DDE">
          <w:rPr>
            <w:rFonts w:ascii="Times New Roman" w:hAnsi="Times New Roman" w:cs="Times New Roman"/>
            <w:rPrChange w:id="12" w:author="Andersen, Frederick (COMM)" w:date="2025-05-29T15:26:00Z">
              <w:rPr>
                <w:rFonts w:ascii="Times New Roman" w:hAnsi="Times New Roman" w:cs="Times New Roman"/>
                <w:highlight w:val="yellow"/>
              </w:rPr>
            </w:rPrChange>
          </w:rPr>
          <w:delText>2</w:delText>
        </w:r>
      </w:del>
      <w:ins w:id="13" w:author="Andersen, Frederick (COMM)" w:date="2025-05-29T11:14:00Z">
        <w:r w:rsidR="008B7DDE" w:rsidRPr="000903C8">
          <w:rPr>
            <w:rFonts w:ascii="Times New Roman" w:hAnsi="Times New Roman" w:cs="Times New Roman"/>
          </w:rPr>
          <w:t>5</w:t>
        </w:r>
      </w:ins>
      <w:r w:rsidRPr="000903C8">
        <w:rPr>
          <w:rFonts w:ascii="Times New Roman" w:hAnsi="Times New Roman" w:cs="Times New Roman"/>
        </w:rPr>
        <w:t xml:space="preserve">% of ceding company gross </w:t>
      </w:r>
      <w:r w:rsidR="009A4CB6" w:rsidRPr="000903C8">
        <w:rPr>
          <w:rFonts w:ascii="Times New Roman" w:hAnsi="Times New Roman" w:cs="Times New Roman"/>
        </w:rPr>
        <w:t>Exhibit</w:t>
      </w:r>
      <w:r w:rsidRPr="000903C8">
        <w:rPr>
          <w:rFonts w:ascii="Times New Roman" w:hAnsi="Times New Roman" w:cs="Times New Roman"/>
        </w:rPr>
        <w:t xml:space="preserve"> 5 </w:t>
      </w:r>
      <w:del w:id="14" w:author="Andersen, Frederick (COMM)" w:date="2025-05-24T15:36:00Z">
        <w:r w:rsidRPr="000903C8" w:rsidDel="00FC0E73">
          <w:rPr>
            <w:rFonts w:ascii="Times New Roman" w:hAnsi="Times New Roman" w:cs="Times New Roman"/>
          </w:rPr>
          <w:delText xml:space="preserve">gross </w:delText>
        </w:r>
      </w:del>
      <w:r w:rsidRPr="000903C8">
        <w:rPr>
          <w:rFonts w:ascii="Times New Roman" w:hAnsi="Times New Roman" w:cs="Times New Roman"/>
        </w:rPr>
        <w:t xml:space="preserve">life insurance plus </w:t>
      </w:r>
      <w:ins w:id="15" w:author="Andersen, Frederick (COMM)" w:date="2025-05-20T15:42:00Z">
        <w:r w:rsidR="001145AC" w:rsidRPr="000903C8">
          <w:rPr>
            <w:rFonts w:ascii="Times New Roman" w:hAnsi="Times New Roman" w:cs="Times New Roman"/>
          </w:rPr>
          <w:t xml:space="preserve">Exhibit 5 </w:t>
        </w:r>
      </w:ins>
      <w:del w:id="16" w:author="Andersen, Frederick (COMM)" w:date="2025-05-24T15:36:00Z">
        <w:r w:rsidRPr="000903C8" w:rsidDel="00FC0E73">
          <w:rPr>
            <w:rFonts w:ascii="Times New Roman" w:hAnsi="Times New Roman" w:cs="Times New Roman"/>
          </w:rPr>
          <w:delText xml:space="preserve">gross </w:delText>
        </w:r>
      </w:del>
      <w:r w:rsidRPr="000903C8">
        <w:rPr>
          <w:rFonts w:ascii="Times New Roman" w:hAnsi="Times New Roman" w:cs="Times New Roman"/>
        </w:rPr>
        <w:t>annuity reserves</w:t>
      </w:r>
      <w:ins w:id="17" w:author="Andersen, Frederick (COMM)" w:date="2025-05-20T15:42:00Z">
        <w:r w:rsidR="001145AC" w:rsidRPr="000903C8">
          <w:rPr>
            <w:rFonts w:ascii="Times New Roman" w:hAnsi="Times New Roman" w:cs="Times New Roman"/>
          </w:rPr>
          <w:t xml:space="preserve"> </w:t>
        </w:r>
      </w:ins>
      <w:ins w:id="18" w:author="Andersen, Frederick (COMM)" w:date="2025-05-24T15:38:00Z">
        <w:r w:rsidR="00FC0E73" w:rsidRPr="000903C8">
          <w:rPr>
            <w:rFonts w:ascii="Times New Roman" w:hAnsi="Times New Roman" w:cs="Times New Roman"/>
          </w:rPr>
          <w:t>plus Exhibit 7 reserves and separate account reserves to the extent such reserves are included in the combined reserve credit and modified coinsurance reserve.</w:t>
        </w:r>
      </w:ins>
    </w:p>
    <w:p w14:paraId="1F8EF8A9" w14:textId="076DD2AE" w:rsidR="005562DD" w:rsidRPr="000903C8" w:rsidRDefault="00C90A08" w:rsidP="00DA5D79">
      <w:pPr>
        <w:tabs>
          <w:tab w:val="left" w:pos="1440"/>
          <w:tab w:val="left" w:pos="1800"/>
        </w:tabs>
        <w:ind w:left="1080" w:hanging="360"/>
        <w:rPr>
          <w:rFonts w:ascii="Times New Roman" w:hAnsi="Times New Roman" w:cs="Times New Roman"/>
        </w:rPr>
      </w:pPr>
      <w:r w:rsidRPr="000903C8">
        <w:rPr>
          <w:rFonts w:ascii="Times New Roman" w:hAnsi="Times New Roman" w:cs="Times New Roman"/>
        </w:rPr>
        <w:lastRenderedPageBreak/>
        <w:t>i</w:t>
      </w:r>
      <w:r w:rsidR="00DA5D79" w:rsidRPr="000903C8">
        <w:rPr>
          <w:rFonts w:ascii="Times New Roman" w:hAnsi="Times New Roman" w:cs="Times New Roman"/>
        </w:rPr>
        <w:t>i</w:t>
      </w:r>
      <w:r w:rsidRPr="000903C8">
        <w:rPr>
          <w:rFonts w:ascii="Times New Roman" w:hAnsi="Times New Roman" w:cs="Times New Roman"/>
        </w:rPr>
        <w:t>i.</w:t>
      </w:r>
      <w:r w:rsidR="004D6AA6" w:rsidRPr="000903C8">
        <w:rPr>
          <w:rFonts w:ascii="Times New Roman" w:hAnsi="Times New Roman" w:cs="Times New Roman"/>
        </w:rPr>
        <w:tab/>
      </w:r>
      <w:r w:rsidR="005562DD" w:rsidRPr="000903C8">
        <w:rPr>
          <w:rFonts w:ascii="Times New Roman" w:hAnsi="Times New Roman" w:cs="Times New Roman"/>
        </w:rPr>
        <w:t>Combined reserve credit and modified coinsurance reserve in excess of:</w:t>
      </w:r>
    </w:p>
    <w:p w14:paraId="012403A1" w14:textId="1C390E11" w:rsidR="004D6AA6" w:rsidRPr="000903C8" w:rsidRDefault="004D6AA6" w:rsidP="00530869">
      <w:pPr>
        <w:tabs>
          <w:tab w:val="left" w:pos="1530"/>
        </w:tabs>
        <w:ind w:left="108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w:t>
      </w:r>
      <w:del w:id="19" w:author="Andersen, Frederick (COMM)" w:date="2025-05-29T11:15:00Z">
        <w:r w:rsidRPr="007228DF" w:rsidDel="008B7DDE">
          <w:rPr>
            <w:rFonts w:ascii="Times New Roman" w:hAnsi="Times New Roman" w:cs="Times New Roman"/>
            <w:rPrChange w:id="20" w:author="Andersen, Frederick (COMM)" w:date="2025-05-29T15:27:00Z">
              <w:rPr>
                <w:rFonts w:ascii="Times New Roman" w:hAnsi="Times New Roman" w:cs="Times New Roman"/>
                <w:highlight w:val="yellow"/>
              </w:rPr>
            </w:rPrChange>
          </w:rPr>
          <w:delText>1</w:delText>
        </w:r>
        <w:r w:rsidRPr="007228DF" w:rsidDel="008B7DDE">
          <w:rPr>
            <w:rFonts w:ascii="Times New Roman" w:hAnsi="Times New Roman" w:cs="Times New Roman"/>
          </w:rPr>
          <w:delText>00</w:delText>
        </w:r>
        <w:r w:rsidRPr="000903C8" w:rsidDel="008B7DDE">
          <w:rPr>
            <w:rFonts w:ascii="Times New Roman" w:hAnsi="Times New Roman" w:cs="Times New Roman"/>
          </w:rPr>
          <w:delText xml:space="preserve"> </w:delText>
        </w:r>
      </w:del>
      <w:ins w:id="21" w:author="Andersen, Frederick (COMM)" w:date="2025-05-29T11:15:00Z">
        <w:r w:rsidR="008B7DDE" w:rsidRPr="000903C8">
          <w:rPr>
            <w:rFonts w:ascii="Times New Roman" w:hAnsi="Times New Roman" w:cs="Times New Roman"/>
          </w:rPr>
          <w:t xml:space="preserve">500 </w:t>
        </w:r>
      </w:ins>
      <w:r w:rsidRPr="000903C8">
        <w:rPr>
          <w:rFonts w:ascii="Times New Roman" w:hAnsi="Times New Roman" w:cs="Times New Roman"/>
        </w:rPr>
        <w:t>million and</w:t>
      </w:r>
    </w:p>
    <w:p w14:paraId="3406CDA8" w14:textId="7328D880" w:rsidR="004D6AA6" w:rsidRPr="000903C8" w:rsidRDefault="004D6AA6" w:rsidP="00530869">
      <w:pPr>
        <w:tabs>
          <w:tab w:val="left" w:pos="1530"/>
        </w:tabs>
        <w:ind w:left="108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 xml:space="preserve">10% of ceding company gross </w:t>
      </w:r>
      <w:r w:rsidR="009A4CB6" w:rsidRPr="000903C8">
        <w:rPr>
          <w:rFonts w:ascii="Times New Roman" w:hAnsi="Times New Roman" w:cs="Times New Roman"/>
        </w:rPr>
        <w:t>Exhibit</w:t>
      </w:r>
      <w:r w:rsidRPr="000903C8">
        <w:rPr>
          <w:rFonts w:ascii="Times New Roman" w:hAnsi="Times New Roman" w:cs="Times New Roman"/>
        </w:rPr>
        <w:t xml:space="preserve"> 5 gross life insurance plus </w:t>
      </w:r>
      <w:ins w:id="22" w:author="Andersen, Frederick (COMM)" w:date="2025-05-20T15:42:00Z">
        <w:r w:rsidR="001145AC" w:rsidRPr="000903C8">
          <w:rPr>
            <w:rFonts w:ascii="Times New Roman" w:hAnsi="Times New Roman" w:cs="Times New Roman"/>
          </w:rPr>
          <w:t xml:space="preserve">Exhibit 5 </w:t>
        </w:r>
      </w:ins>
      <w:r w:rsidRPr="000903C8">
        <w:rPr>
          <w:rFonts w:ascii="Times New Roman" w:hAnsi="Times New Roman" w:cs="Times New Roman"/>
        </w:rPr>
        <w:t>gross annuity reserves</w:t>
      </w:r>
      <w:ins w:id="23" w:author="Andersen, Frederick (COMM)" w:date="2025-05-24T15:39:00Z">
        <w:r w:rsidR="00FC0E73" w:rsidRPr="000903C8">
          <w:rPr>
            <w:rFonts w:ascii="Times New Roman" w:hAnsi="Times New Roman" w:cs="Times New Roman"/>
          </w:rPr>
          <w:t xml:space="preserve"> plus Exhibit 7 reserves and separate account reserves to the extent such reserves are included in the combined reserve credit and modified coinsurance reserve.</w:t>
        </w:r>
      </w:ins>
    </w:p>
    <w:p w14:paraId="365AB8E5" w14:textId="1B381CE7" w:rsidR="00B06A10" w:rsidRPr="000903C8" w:rsidRDefault="00C90A08" w:rsidP="00530869">
      <w:pPr>
        <w:tabs>
          <w:tab w:val="left" w:pos="1440"/>
          <w:tab w:val="left" w:pos="1800"/>
        </w:tabs>
        <w:ind w:left="1080" w:hanging="360"/>
        <w:rPr>
          <w:rFonts w:ascii="Times New Roman" w:hAnsi="Times New Roman" w:cs="Times New Roman"/>
        </w:rPr>
      </w:pPr>
      <w:r w:rsidRPr="000903C8">
        <w:rPr>
          <w:rFonts w:ascii="Times New Roman" w:hAnsi="Times New Roman" w:cs="Times New Roman"/>
        </w:rPr>
        <w:t>iv.</w:t>
      </w:r>
      <w:r w:rsidR="004D6AA6" w:rsidRPr="000903C8">
        <w:rPr>
          <w:rFonts w:ascii="Times New Roman" w:hAnsi="Times New Roman" w:cs="Times New Roman"/>
        </w:rPr>
        <w:tab/>
      </w:r>
      <w:r w:rsidR="00B06A10" w:rsidRPr="000903C8">
        <w:rPr>
          <w:rFonts w:ascii="Times New Roman" w:hAnsi="Times New Roman" w:cs="Times New Roman"/>
        </w:rPr>
        <w:t>Combined reserve credit and modified coinsurance reserve in excess of:</w:t>
      </w:r>
    </w:p>
    <w:p w14:paraId="7FFD41B2" w14:textId="126822B4" w:rsidR="004D6AA6" w:rsidRPr="000903C8" w:rsidRDefault="004D6AA6" w:rsidP="00530869">
      <w:pPr>
        <w:tabs>
          <w:tab w:val="left" w:pos="1530"/>
        </w:tabs>
        <w:ind w:left="108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$10</w:t>
      </w:r>
      <w:ins w:id="24" w:author="Andersen, Frederick (COMM)" w:date="2025-05-29T11:15:00Z">
        <w:r w:rsidR="008B7DDE" w:rsidRPr="007228DF">
          <w:rPr>
            <w:rFonts w:ascii="Times New Roman" w:hAnsi="Times New Roman" w:cs="Times New Roman"/>
          </w:rPr>
          <w:t>0</w:t>
        </w:r>
      </w:ins>
      <w:r w:rsidRPr="000903C8">
        <w:rPr>
          <w:rFonts w:ascii="Times New Roman" w:hAnsi="Times New Roman" w:cs="Times New Roman"/>
        </w:rPr>
        <w:t xml:space="preserve"> million and</w:t>
      </w:r>
    </w:p>
    <w:p w14:paraId="5D701CA2" w14:textId="3116195F" w:rsidR="007911B7" w:rsidRPr="000903C8" w:rsidRDefault="004D6AA6" w:rsidP="00530869">
      <w:pPr>
        <w:tabs>
          <w:tab w:val="left" w:pos="1530"/>
        </w:tabs>
        <w:ind w:left="1080"/>
        <w:rPr>
          <w:ins w:id="25" w:author="Andersen, Frederick (COMM)" w:date="2025-05-16T19:07:00Z"/>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 xml:space="preserve">20% of ceding company gross </w:t>
      </w:r>
      <w:r w:rsidR="009A4CB6" w:rsidRPr="000903C8">
        <w:rPr>
          <w:rFonts w:ascii="Times New Roman" w:hAnsi="Times New Roman" w:cs="Times New Roman"/>
        </w:rPr>
        <w:t>Exhibit</w:t>
      </w:r>
      <w:r w:rsidRPr="000903C8">
        <w:rPr>
          <w:rFonts w:ascii="Times New Roman" w:hAnsi="Times New Roman" w:cs="Times New Roman"/>
        </w:rPr>
        <w:t xml:space="preserve"> 5 gross life insurance plus </w:t>
      </w:r>
      <w:ins w:id="26" w:author="Andersen, Frederick (COMM)" w:date="2025-05-20T15:42:00Z">
        <w:r w:rsidR="001145AC" w:rsidRPr="000903C8">
          <w:rPr>
            <w:rFonts w:ascii="Times New Roman" w:hAnsi="Times New Roman" w:cs="Times New Roman"/>
          </w:rPr>
          <w:t xml:space="preserve">Exhibit 5 </w:t>
        </w:r>
      </w:ins>
      <w:r w:rsidRPr="000903C8">
        <w:rPr>
          <w:rFonts w:ascii="Times New Roman" w:hAnsi="Times New Roman" w:cs="Times New Roman"/>
        </w:rPr>
        <w:t>gross annuity reserves</w:t>
      </w:r>
      <w:ins w:id="27" w:author="Andersen, Frederick (COMM)" w:date="2025-05-24T15:39:00Z">
        <w:r w:rsidR="00FC0E73" w:rsidRPr="000903C8">
          <w:rPr>
            <w:rFonts w:ascii="Times New Roman" w:hAnsi="Times New Roman" w:cs="Times New Roman"/>
          </w:rPr>
          <w:t xml:space="preserve"> plus Exhibit 7 reserves and separate account reserves to the extent such reserves are included in the combined reserve credit and modified coinsurance reserve.</w:t>
        </w:r>
      </w:ins>
    </w:p>
    <w:p w14:paraId="6F6DF509" w14:textId="7F9DA281" w:rsidR="007911B7" w:rsidRPr="000903C8" w:rsidRDefault="007911B7" w:rsidP="007911B7">
      <w:pPr>
        <w:tabs>
          <w:tab w:val="left" w:pos="1800"/>
        </w:tabs>
        <w:ind w:left="810"/>
        <w:rPr>
          <w:rFonts w:ascii="Times New Roman" w:hAnsi="Times New Roman" w:cs="Times New Roman"/>
        </w:rPr>
      </w:pPr>
      <w:r w:rsidRPr="000903C8">
        <w:rPr>
          <w:rFonts w:ascii="Times New Roman" w:hAnsi="Times New Roman" w:cs="Times New Roman"/>
        </w:rPr>
        <w:t>Or</w:t>
      </w:r>
    </w:p>
    <w:p w14:paraId="77FF68A4" w14:textId="05E07242" w:rsidR="00EB563F" w:rsidRPr="000903C8" w:rsidRDefault="006C2A74" w:rsidP="006C2A74">
      <w:pPr>
        <w:ind w:left="72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r>
      <w:r w:rsidR="00477711" w:rsidRPr="000903C8">
        <w:rPr>
          <w:rFonts w:ascii="Times New Roman" w:hAnsi="Times New Roman" w:cs="Times New Roman"/>
        </w:rPr>
        <w:t xml:space="preserve">Asset Intensive Reinsurance Transactions </w:t>
      </w:r>
      <w:r w:rsidR="009C34A1" w:rsidRPr="000903C8">
        <w:rPr>
          <w:rFonts w:ascii="Times New Roman" w:hAnsi="Times New Roman" w:cs="Times New Roman"/>
        </w:rPr>
        <w:t xml:space="preserve">ceded to entities </w:t>
      </w:r>
      <w:r w:rsidR="00431178" w:rsidRPr="000903C8">
        <w:rPr>
          <w:rFonts w:ascii="Times New Roman" w:hAnsi="Times New Roman" w:cs="Times New Roman"/>
        </w:rPr>
        <w:t>that are not required to submit a VM</w:t>
      </w:r>
      <w:r w:rsidR="00A420CA" w:rsidRPr="000903C8">
        <w:rPr>
          <w:rFonts w:ascii="Times New Roman" w:hAnsi="Times New Roman" w:cs="Times New Roman"/>
        </w:rPr>
        <w:t>-</w:t>
      </w:r>
      <w:r w:rsidR="00431178" w:rsidRPr="000903C8">
        <w:rPr>
          <w:rFonts w:ascii="Times New Roman" w:hAnsi="Times New Roman" w:cs="Times New Roman"/>
        </w:rPr>
        <w:t>30 memorandum to US state regulators</w:t>
      </w:r>
      <w:r w:rsidRPr="000903C8">
        <w:rPr>
          <w:rFonts w:ascii="Times New Roman" w:hAnsi="Times New Roman" w:cs="Times New Roman"/>
        </w:rPr>
        <w:t xml:space="preserve">, regardless of </w:t>
      </w:r>
      <w:r w:rsidR="00431178" w:rsidRPr="000903C8">
        <w:rPr>
          <w:rFonts w:ascii="Times New Roman" w:hAnsi="Times New Roman" w:cs="Times New Roman"/>
        </w:rPr>
        <w:t xml:space="preserve">transaction </w:t>
      </w:r>
      <w:r w:rsidRPr="000903C8">
        <w:rPr>
          <w:rFonts w:ascii="Times New Roman" w:hAnsi="Times New Roman" w:cs="Times New Roman"/>
        </w:rPr>
        <w:t>establishment date, that results in significant reinsurance collectability risk</w:t>
      </w:r>
      <w:r w:rsidR="0059505B" w:rsidRPr="000903C8">
        <w:rPr>
          <w:rFonts w:ascii="Times New Roman" w:hAnsi="Times New Roman" w:cs="Times New Roman"/>
        </w:rPr>
        <w:t xml:space="preserve"> as determined according to the judgment of the ceding company’s </w:t>
      </w:r>
      <w:r w:rsidR="00102942" w:rsidRPr="000903C8">
        <w:rPr>
          <w:rFonts w:ascii="Times New Roman" w:hAnsi="Times New Roman" w:cs="Times New Roman"/>
        </w:rPr>
        <w:t>appointed actuary</w:t>
      </w:r>
      <w:r w:rsidRPr="000903C8">
        <w:rPr>
          <w:rFonts w:ascii="Times New Roman" w:hAnsi="Times New Roman" w:cs="Times New Roman"/>
        </w:rPr>
        <w:t>.</w:t>
      </w:r>
    </w:p>
    <w:p w14:paraId="0DF01968" w14:textId="78BB4849" w:rsidR="00F11B3B" w:rsidRPr="000903C8" w:rsidRDefault="003A5EC3" w:rsidP="003A5EC3">
      <w:pPr>
        <w:ind w:left="720" w:hanging="36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t>For transactions established 1/1/2016 through 12/31/2019 otherwise within the scope through Section 2.A., consideration for exemption can be requested f</w:t>
      </w:r>
      <w:r w:rsidR="006204D7" w:rsidRPr="000903C8">
        <w:rPr>
          <w:rFonts w:ascii="Times New Roman" w:hAnsi="Times New Roman" w:cs="Times New Roman"/>
        </w:rPr>
        <w:t>ro</w:t>
      </w:r>
      <w:r w:rsidRPr="000903C8">
        <w:rPr>
          <w:rFonts w:ascii="Times New Roman" w:hAnsi="Times New Roman" w:cs="Times New Roman"/>
        </w:rPr>
        <w:t>m the domestic regulator</w:t>
      </w:r>
      <w:r w:rsidR="00A420CA" w:rsidRPr="000903C8">
        <w:rPr>
          <w:rFonts w:ascii="Times New Roman" w:hAnsi="Times New Roman" w:cs="Times New Roman"/>
        </w:rPr>
        <w:t>:</w:t>
      </w:r>
    </w:p>
    <w:p w14:paraId="1B77933D" w14:textId="5BAD6690" w:rsidR="00F11B3B" w:rsidRPr="000903C8" w:rsidRDefault="00F11B3B" w:rsidP="00F11B3B">
      <w:pPr>
        <w:ind w:left="1080" w:hanging="360"/>
        <w:rPr>
          <w:rFonts w:ascii="Times New Roman" w:hAnsi="Times New Roman" w:cs="Times New Roman"/>
        </w:rPr>
      </w:pPr>
      <w:r w:rsidRPr="000903C8">
        <w:rPr>
          <w:rFonts w:ascii="Times New Roman" w:hAnsi="Times New Roman" w:cs="Times New Roman"/>
        </w:rPr>
        <w:t>i.</w:t>
      </w:r>
      <w:r w:rsidRPr="000903C8">
        <w:rPr>
          <w:rFonts w:ascii="Times New Roman" w:hAnsi="Times New Roman" w:cs="Times New Roman"/>
        </w:rPr>
        <w:tab/>
      </w:r>
      <w:r w:rsidR="00A420CA" w:rsidRPr="000903C8">
        <w:rPr>
          <w:rFonts w:ascii="Times New Roman" w:hAnsi="Times New Roman" w:cs="Times New Roman"/>
        </w:rPr>
        <w:t>Based on c</w:t>
      </w:r>
      <w:r w:rsidR="003A5EC3" w:rsidRPr="000903C8">
        <w:rPr>
          <w:rFonts w:ascii="Times New Roman" w:hAnsi="Times New Roman" w:cs="Times New Roman"/>
        </w:rPr>
        <w:t>riteria established in Sections 5.H.i., 5.H.ii., and 5.H.iii, or</w:t>
      </w:r>
    </w:p>
    <w:p w14:paraId="678A645D" w14:textId="7B47DFF7" w:rsidR="003A5EC3" w:rsidRPr="000903C8" w:rsidRDefault="00F11B3B" w:rsidP="00F11B3B">
      <w:pPr>
        <w:ind w:left="1080" w:hanging="360"/>
        <w:rPr>
          <w:rFonts w:ascii="Times New Roman" w:hAnsi="Times New Roman" w:cs="Times New Roman"/>
        </w:rPr>
      </w:pPr>
      <w:r w:rsidRPr="000903C8">
        <w:rPr>
          <w:rFonts w:ascii="Times New Roman" w:hAnsi="Times New Roman" w:cs="Times New Roman"/>
        </w:rPr>
        <w:t>ii.</w:t>
      </w:r>
      <w:r w:rsidRPr="000903C8">
        <w:rPr>
          <w:rFonts w:ascii="Times New Roman" w:hAnsi="Times New Roman" w:cs="Times New Roman"/>
        </w:rPr>
        <w:tab/>
        <w:t>i</w:t>
      </w:r>
      <w:r w:rsidR="003A5EC3" w:rsidRPr="000903C8">
        <w:rPr>
          <w:rFonts w:ascii="Times New Roman" w:hAnsi="Times New Roman" w:cs="Times New Roman"/>
        </w:rPr>
        <w:t xml:space="preserve">f insurance policies included in the reinsurance transaction </w:t>
      </w:r>
      <w:r w:rsidR="006204D7" w:rsidRPr="000903C8">
        <w:rPr>
          <w:rFonts w:ascii="Times New Roman" w:hAnsi="Times New Roman" w:cs="Times New Roman"/>
        </w:rPr>
        <w:t xml:space="preserve">are primarily comprised of </w:t>
      </w:r>
      <w:r w:rsidR="003A5EC3" w:rsidRPr="000903C8">
        <w:rPr>
          <w:rFonts w:ascii="Times New Roman" w:hAnsi="Times New Roman" w:cs="Times New Roman"/>
        </w:rPr>
        <w:t>older business, issued earlier than 2010.</w:t>
      </w:r>
    </w:p>
    <w:p w14:paraId="3712F72B" w14:textId="77777777" w:rsidR="00BF0B42" w:rsidRPr="000903C8" w:rsidRDefault="00BF0B42" w:rsidP="009D677D">
      <w:pPr>
        <w:ind w:left="1440" w:hanging="360"/>
        <w:rPr>
          <w:rFonts w:ascii="Times New Roman" w:hAnsi="Times New Roman" w:cs="Times New Roman"/>
        </w:rPr>
      </w:pPr>
    </w:p>
    <w:p w14:paraId="54009F4D" w14:textId="44FE21B2" w:rsidR="00EB563F" w:rsidRPr="000903C8" w:rsidRDefault="00EB563F" w:rsidP="00A44E74">
      <w:pPr>
        <w:tabs>
          <w:tab w:val="left" w:pos="360"/>
        </w:tabs>
        <w:spacing w:after="0"/>
        <w:rPr>
          <w:rFonts w:ascii="Times New Roman" w:hAnsi="Times New Roman" w:cs="Times New Roman"/>
          <w:b/>
          <w:bCs/>
        </w:rPr>
      </w:pPr>
      <w:r w:rsidRPr="000903C8">
        <w:rPr>
          <w:rFonts w:ascii="Times New Roman" w:hAnsi="Times New Roman" w:cs="Times New Roman"/>
          <w:b/>
          <w:bCs/>
        </w:rPr>
        <w:t>3.</w:t>
      </w:r>
      <w:r w:rsidRPr="000903C8">
        <w:rPr>
          <w:rFonts w:ascii="Times New Roman" w:hAnsi="Times New Roman" w:cs="Times New Roman"/>
          <w:b/>
          <w:bCs/>
        </w:rPr>
        <w:tab/>
        <w:t>Definitions</w:t>
      </w:r>
    </w:p>
    <w:p w14:paraId="3B3637E3" w14:textId="29578502" w:rsidR="000F0208" w:rsidRPr="000903C8" w:rsidRDefault="000F0208" w:rsidP="00A44E74">
      <w:pPr>
        <w:tabs>
          <w:tab w:val="left" w:pos="720"/>
        </w:tabs>
        <w:spacing w:after="0"/>
        <w:ind w:left="1440" w:hanging="360"/>
        <w:rPr>
          <w:rFonts w:ascii="Times New Roman" w:hAnsi="Times New Roman" w:cs="Times New Roman"/>
        </w:rPr>
      </w:pPr>
    </w:p>
    <w:p w14:paraId="3C645A43" w14:textId="1D96594C" w:rsidR="005D4EC5" w:rsidRPr="000903C8" w:rsidRDefault="008F6ED8" w:rsidP="00923F8C">
      <w:pPr>
        <w:tabs>
          <w:tab w:val="left" w:pos="720"/>
        </w:tabs>
        <w:ind w:left="720" w:hanging="360"/>
        <w:rPr>
          <w:rFonts w:ascii="Times New Roman" w:hAnsi="Times New Roman" w:cs="Times New Roman"/>
        </w:rPr>
      </w:pPr>
      <w:r w:rsidRPr="000903C8">
        <w:rPr>
          <w:rFonts w:ascii="Times New Roman" w:hAnsi="Times New Roman" w:cs="Times New Roman"/>
        </w:rPr>
        <w:t>A</w:t>
      </w:r>
      <w:r w:rsidR="000F0208" w:rsidRPr="000903C8">
        <w:rPr>
          <w:rFonts w:ascii="Times New Roman" w:hAnsi="Times New Roman" w:cs="Times New Roman"/>
        </w:rPr>
        <w:t>.</w:t>
      </w:r>
      <w:r w:rsidR="000F0208" w:rsidRPr="000903C8">
        <w:rPr>
          <w:rFonts w:ascii="Times New Roman" w:hAnsi="Times New Roman" w:cs="Times New Roman"/>
        </w:rPr>
        <w:tab/>
      </w:r>
      <w:r w:rsidR="005D4EC5" w:rsidRPr="000903C8">
        <w:rPr>
          <w:rFonts w:ascii="Times New Roman" w:hAnsi="Times New Roman" w:cs="Times New Roman"/>
        </w:rPr>
        <w:t>Alternative Run – At the option of the company, additional cash-flow testing projections that could be provided in association with the Guideline and would potentially be in line with the spirit and intent of the Guideline.</w:t>
      </w:r>
    </w:p>
    <w:p w14:paraId="69325C33" w14:textId="60149BA8" w:rsidR="00255147" w:rsidRPr="000903C8" w:rsidRDefault="008F6ED8" w:rsidP="00923F8C">
      <w:pPr>
        <w:tabs>
          <w:tab w:val="left" w:pos="720"/>
        </w:tabs>
        <w:ind w:left="720" w:hanging="360"/>
        <w:rPr>
          <w:rFonts w:ascii="Times New Roman" w:hAnsi="Times New Roman" w:cs="Times New Roman"/>
        </w:rPr>
      </w:pPr>
      <w:r w:rsidRPr="000903C8">
        <w:rPr>
          <w:rFonts w:ascii="Times New Roman" w:hAnsi="Times New Roman" w:cs="Times New Roman"/>
        </w:rPr>
        <w:t>B</w:t>
      </w:r>
      <w:r w:rsidR="005D4EC5" w:rsidRPr="000903C8">
        <w:rPr>
          <w:rFonts w:ascii="Times New Roman" w:hAnsi="Times New Roman" w:cs="Times New Roman"/>
        </w:rPr>
        <w:t>.</w:t>
      </w:r>
      <w:r w:rsidR="005D4EC5" w:rsidRPr="000903C8">
        <w:rPr>
          <w:rFonts w:ascii="Times New Roman" w:hAnsi="Times New Roman" w:cs="Times New Roman"/>
        </w:rPr>
        <w:tab/>
      </w:r>
      <w:r w:rsidR="00255147" w:rsidRPr="000903C8">
        <w:rPr>
          <w:rFonts w:ascii="Times New Roman" w:hAnsi="Times New Roman" w:cs="Times New Roman"/>
        </w:rPr>
        <w:t>Asset Intensive Reinsurance Transactions - Coinsurance arrangements involving life insurance products that transfer significant, inherent investment risk including credit quality, reinvestment, or disintermediation risk as determined by Appendix A-791 of the Life and Health Reinsurance Agreements Model Regulation.</w:t>
      </w:r>
    </w:p>
    <w:p w14:paraId="228DE7CD" w14:textId="1BC52B01" w:rsidR="00622A6D" w:rsidRPr="000903C8" w:rsidRDefault="00E33B71" w:rsidP="00923F8C">
      <w:pPr>
        <w:tabs>
          <w:tab w:val="left" w:pos="720"/>
        </w:tabs>
        <w:ind w:left="720" w:hanging="360"/>
        <w:rPr>
          <w:rFonts w:ascii="Times New Roman" w:hAnsi="Times New Roman" w:cs="Times New Roman"/>
        </w:rPr>
      </w:pPr>
      <w:r w:rsidRPr="000903C8">
        <w:rPr>
          <w:rFonts w:ascii="Times New Roman" w:hAnsi="Times New Roman" w:cs="Times New Roman"/>
        </w:rPr>
        <w:t>C</w:t>
      </w:r>
      <w:r w:rsidR="00923F8C" w:rsidRPr="000903C8">
        <w:rPr>
          <w:rFonts w:ascii="Times New Roman" w:hAnsi="Times New Roman" w:cs="Times New Roman"/>
        </w:rPr>
        <w:t>.</w:t>
      </w:r>
      <w:r w:rsidR="00923F8C" w:rsidRPr="000903C8">
        <w:rPr>
          <w:rFonts w:ascii="Times New Roman" w:hAnsi="Times New Roman" w:cs="Times New Roman"/>
        </w:rPr>
        <w:tab/>
      </w:r>
      <w:r w:rsidR="00C20D72" w:rsidRPr="000903C8">
        <w:rPr>
          <w:rFonts w:ascii="Times New Roman" w:hAnsi="Times New Roman" w:cs="Times New Roman"/>
        </w:rPr>
        <w:t>Attribution Analysis</w:t>
      </w:r>
      <w:r w:rsidR="00622A6D" w:rsidRPr="000903C8">
        <w:rPr>
          <w:rFonts w:ascii="Times New Roman" w:hAnsi="Times New Roman" w:cs="Times New Roman"/>
        </w:rPr>
        <w:t xml:space="preserve"> – A step-by-step estimate of the proportion of reserve decrease from the pre-reinsurance U.S statutory reserve to </w:t>
      </w:r>
      <w:r w:rsidR="00560AC7" w:rsidRPr="000903C8">
        <w:rPr>
          <w:rFonts w:ascii="Times New Roman" w:hAnsi="Times New Roman" w:cs="Times New Roman"/>
        </w:rPr>
        <w:t>Post-reinsurance</w:t>
      </w:r>
      <w:r w:rsidR="00622A6D" w:rsidRPr="000903C8">
        <w:rPr>
          <w:rFonts w:ascii="Times New Roman" w:hAnsi="Times New Roman" w:cs="Times New Roman"/>
        </w:rPr>
        <w:t xml:space="preserve"> Reserve attributable to factors such as</w:t>
      </w:r>
      <w:r w:rsidR="006338CB" w:rsidRPr="000903C8">
        <w:rPr>
          <w:rFonts w:ascii="Times New Roman" w:hAnsi="Times New Roman" w:cs="Times New Roman"/>
        </w:rPr>
        <w:t xml:space="preserve"> d</w:t>
      </w:r>
      <w:r w:rsidR="00622A6D" w:rsidRPr="000903C8">
        <w:rPr>
          <w:rFonts w:ascii="Times New Roman" w:hAnsi="Times New Roman" w:cs="Times New Roman"/>
        </w:rPr>
        <w:t>ifferences in</w:t>
      </w:r>
      <w:r w:rsidR="00AB174D" w:rsidRPr="000903C8">
        <w:rPr>
          <w:rFonts w:ascii="Times New Roman" w:hAnsi="Times New Roman" w:cs="Times New Roman"/>
        </w:rPr>
        <w:t xml:space="preserve"> individual</w:t>
      </w:r>
      <w:r w:rsidR="00622A6D" w:rsidRPr="000903C8">
        <w:rPr>
          <w:rFonts w:ascii="Times New Roman" w:hAnsi="Times New Roman" w:cs="Times New Roman"/>
        </w:rPr>
        <w:t xml:space="preserve"> key assumptions</w:t>
      </w:r>
      <w:r w:rsidR="006338CB" w:rsidRPr="000903C8">
        <w:rPr>
          <w:rFonts w:ascii="Times New Roman" w:hAnsi="Times New Roman" w:cs="Times New Roman"/>
        </w:rPr>
        <w:t>.</w:t>
      </w:r>
      <w:r w:rsidR="00622A6D" w:rsidRPr="000903C8">
        <w:rPr>
          <w:rFonts w:ascii="Times New Roman" w:hAnsi="Times New Roman" w:cs="Times New Roman"/>
        </w:rPr>
        <w:tab/>
      </w:r>
    </w:p>
    <w:p w14:paraId="43B6E8F2" w14:textId="4094F47D" w:rsidR="00BC4006" w:rsidRPr="000903C8" w:rsidRDefault="00E33B71" w:rsidP="00923F8C">
      <w:pPr>
        <w:tabs>
          <w:tab w:val="left" w:pos="720"/>
        </w:tabs>
        <w:ind w:left="720" w:hanging="360"/>
        <w:rPr>
          <w:rFonts w:ascii="Times New Roman" w:hAnsi="Times New Roman" w:cs="Times New Roman"/>
        </w:rPr>
      </w:pPr>
      <w:r w:rsidRPr="000903C8">
        <w:rPr>
          <w:rFonts w:ascii="Times New Roman" w:hAnsi="Times New Roman" w:cs="Times New Roman"/>
        </w:rPr>
        <w:t>D</w:t>
      </w:r>
      <w:r w:rsidR="008F6ED8" w:rsidRPr="000903C8">
        <w:rPr>
          <w:rFonts w:ascii="Times New Roman" w:hAnsi="Times New Roman" w:cs="Times New Roman"/>
        </w:rPr>
        <w:t>.</w:t>
      </w:r>
      <w:r w:rsidR="00BC4006" w:rsidRPr="000903C8">
        <w:rPr>
          <w:rFonts w:ascii="Times New Roman" w:hAnsi="Times New Roman" w:cs="Times New Roman"/>
        </w:rPr>
        <w:tab/>
        <w:t xml:space="preserve">Deficient Block </w:t>
      </w:r>
      <w:r w:rsidR="002C61D6" w:rsidRPr="000903C8">
        <w:rPr>
          <w:rFonts w:ascii="Times New Roman" w:hAnsi="Times New Roman" w:cs="Times New Roman"/>
        </w:rPr>
        <w:t>– When a block of business shows negative present value of ending surplus</w:t>
      </w:r>
      <w:r w:rsidR="006E0893" w:rsidRPr="000903C8">
        <w:rPr>
          <w:rFonts w:ascii="Times New Roman" w:hAnsi="Times New Roman" w:cs="Times New Roman"/>
        </w:rPr>
        <w:t xml:space="preserve"> values</w:t>
      </w:r>
      <w:r w:rsidR="002C61D6" w:rsidRPr="000903C8">
        <w:rPr>
          <w:rFonts w:ascii="Times New Roman" w:hAnsi="Times New Roman" w:cs="Times New Roman"/>
        </w:rPr>
        <w:t xml:space="preserve"> in cash-flow testing scenarios using reasonable assumptions under moderately adverse conditions such that additional reserves would be needed in the absence of aggregation</w:t>
      </w:r>
      <w:r w:rsidR="00911EF5" w:rsidRPr="000903C8">
        <w:rPr>
          <w:rFonts w:ascii="Times New Roman" w:hAnsi="Times New Roman" w:cs="Times New Roman"/>
        </w:rPr>
        <w:t xml:space="preserve"> or in light of wording in Section 5.B</w:t>
      </w:r>
      <w:r w:rsidR="002C61D6" w:rsidRPr="000903C8">
        <w:rPr>
          <w:rFonts w:ascii="Times New Roman" w:hAnsi="Times New Roman" w:cs="Times New Roman"/>
        </w:rPr>
        <w:t>.</w:t>
      </w:r>
      <w:r w:rsidR="00A51595" w:rsidRPr="000903C8">
        <w:rPr>
          <w:rFonts w:ascii="Times New Roman" w:hAnsi="Times New Roman" w:cs="Times New Roman"/>
        </w:rPr>
        <w:t xml:space="preserve"> Negative interim surplus values should be considered in the determination of whether a block is deficient with related documentation provided in accordance with Section 9.B.iii.(c).</w:t>
      </w:r>
    </w:p>
    <w:p w14:paraId="09D369A3" w14:textId="4C8FCB46" w:rsidR="00FB42D6" w:rsidRPr="000903C8" w:rsidRDefault="00E33B71" w:rsidP="00923F8C">
      <w:pPr>
        <w:tabs>
          <w:tab w:val="left" w:pos="720"/>
        </w:tabs>
        <w:ind w:left="720" w:hanging="360"/>
        <w:rPr>
          <w:ins w:id="28" w:author="Andersen, Frederick (COMM)" w:date="2025-05-24T15:59:00Z"/>
          <w:rFonts w:ascii="Times New Roman" w:hAnsi="Times New Roman" w:cs="Times New Roman"/>
        </w:rPr>
      </w:pPr>
      <w:r w:rsidRPr="000903C8">
        <w:rPr>
          <w:rFonts w:ascii="Times New Roman" w:hAnsi="Times New Roman" w:cs="Times New Roman"/>
        </w:rPr>
        <w:lastRenderedPageBreak/>
        <w:t>E</w:t>
      </w:r>
      <w:r w:rsidR="00FB42D6" w:rsidRPr="000903C8">
        <w:rPr>
          <w:rFonts w:ascii="Times New Roman" w:hAnsi="Times New Roman" w:cs="Times New Roman"/>
        </w:rPr>
        <w:t>.</w:t>
      </w:r>
      <w:r w:rsidR="00FB42D6" w:rsidRPr="000903C8">
        <w:rPr>
          <w:rFonts w:ascii="Times New Roman" w:hAnsi="Times New Roman" w:cs="Times New Roman"/>
        </w:rPr>
        <w:tab/>
        <w:t xml:space="preserve">Excess Capital </w:t>
      </w:r>
      <w:r w:rsidR="0092256F" w:rsidRPr="000903C8">
        <w:rPr>
          <w:rFonts w:ascii="Times New Roman" w:hAnsi="Times New Roman" w:cs="Times New Roman"/>
        </w:rPr>
        <w:t>–</w:t>
      </w:r>
      <w:r w:rsidR="00FB42D6" w:rsidRPr="000903C8">
        <w:rPr>
          <w:rFonts w:ascii="Times New Roman" w:hAnsi="Times New Roman" w:cs="Times New Roman"/>
        </w:rPr>
        <w:t xml:space="preserve"> </w:t>
      </w:r>
      <w:r w:rsidR="0092256F" w:rsidRPr="000903C8">
        <w:rPr>
          <w:rFonts w:ascii="Times New Roman" w:hAnsi="Times New Roman" w:cs="Times New Roman"/>
        </w:rPr>
        <w:t>Assets available to support a block of business over and above the Post-reinsurance Reserve.</w:t>
      </w:r>
    </w:p>
    <w:p w14:paraId="65D19308" w14:textId="0396316A" w:rsidR="0069025D" w:rsidRPr="007228DF" w:rsidRDefault="0069025D" w:rsidP="00923F8C">
      <w:pPr>
        <w:tabs>
          <w:tab w:val="left" w:pos="720"/>
        </w:tabs>
        <w:ind w:left="720" w:hanging="360"/>
        <w:rPr>
          <w:ins w:id="29" w:author="Andersen, Frederick (COMM)" w:date="2025-05-24T16:05:00Z"/>
          <w:rFonts w:ascii="Times New Roman" w:hAnsi="Times New Roman" w:cs="Times New Roman"/>
        </w:rPr>
      </w:pPr>
      <w:ins w:id="30" w:author="Andersen, Frederick (COMM)" w:date="2025-05-24T15:59:00Z">
        <w:r w:rsidRPr="007228DF">
          <w:rPr>
            <w:rFonts w:ascii="Times New Roman" w:hAnsi="Times New Roman" w:cs="Times New Roman"/>
          </w:rPr>
          <w:t>F.</w:t>
        </w:r>
        <w:r w:rsidRPr="007228DF">
          <w:rPr>
            <w:rFonts w:ascii="Times New Roman" w:hAnsi="Times New Roman" w:cs="Times New Roman"/>
          </w:rPr>
          <w:tab/>
        </w:r>
      </w:ins>
      <w:ins w:id="31" w:author="Andersen, Frederick (COMM)" w:date="2025-05-24T16:00:00Z">
        <w:r w:rsidRPr="007228DF">
          <w:rPr>
            <w:rFonts w:ascii="Times New Roman" w:hAnsi="Times New Roman" w:cs="Times New Roman"/>
          </w:rPr>
          <w:t xml:space="preserve">Guideline </w:t>
        </w:r>
      </w:ins>
      <w:ins w:id="32" w:author="Andersen, Frederick (COMM)" w:date="2025-05-24T15:59:00Z">
        <w:r w:rsidRPr="007228DF">
          <w:rPr>
            <w:rFonts w:ascii="Times New Roman" w:hAnsi="Times New Roman" w:cs="Times New Roman"/>
          </w:rPr>
          <w:t>Excluded Assets</w:t>
        </w:r>
      </w:ins>
      <w:ins w:id="33" w:author="Andersen, Frederick (COMM)" w:date="2025-05-24T16:00:00Z">
        <w:r w:rsidRPr="007228DF">
          <w:rPr>
            <w:rFonts w:ascii="Times New Roman" w:hAnsi="Times New Roman" w:cs="Times New Roman"/>
          </w:rPr>
          <w:t xml:space="preserve"> </w:t>
        </w:r>
      </w:ins>
      <w:ins w:id="34" w:author="Andersen, Frederick (COMM)" w:date="2025-05-24T16:05:00Z">
        <w:r w:rsidR="002C5022" w:rsidRPr="007228DF">
          <w:rPr>
            <w:rFonts w:ascii="Times New Roman" w:hAnsi="Times New Roman" w:cs="Times New Roman"/>
          </w:rPr>
          <w:t>–</w:t>
        </w:r>
      </w:ins>
      <w:ins w:id="35" w:author="Andersen, Frederick (COMM)" w:date="2025-05-24T16:00:00Z">
        <w:r w:rsidRPr="007228DF">
          <w:rPr>
            <w:rFonts w:ascii="Times New Roman" w:hAnsi="Times New Roman" w:cs="Times New Roman"/>
          </w:rPr>
          <w:t xml:space="preserve"> </w:t>
        </w:r>
      </w:ins>
    </w:p>
    <w:p w14:paraId="2B01A48B" w14:textId="77777777" w:rsidR="002C5022" w:rsidRPr="007228DF" w:rsidRDefault="002C5022" w:rsidP="002C5022">
      <w:pPr>
        <w:tabs>
          <w:tab w:val="left" w:pos="720"/>
        </w:tabs>
        <w:ind w:left="1080" w:hanging="360"/>
        <w:rPr>
          <w:ins w:id="36" w:author="Andersen, Frederick (COMM)" w:date="2025-05-24T16:06:00Z"/>
          <w:rFonts w:ascii="Times New Roman" w:hAnsi="Times New Roman" w:cs="Times New Roman"/>
        </w:rPr>
      </w:pPr>
      <w:ins w:id="37" w:author="Andersen, Frederick (COMM)" w:date="2025-05-24T16:05:00Z">
        <w:r w:rsidRPr="007228DF">
          <w:rPr>
            <w:rFonts w:ascii="Times New Roman" w:hAnsi="Times New Roman" w:cs="Times New Roman"/>
          </w:rPr>
          <w:t>i.</w:t>
        </w:r>
        <w:r w:rsidRPr="007228DF">
          <w:rPr>
            <w:rFonts w:ascii="Times New Roman" w:hAnsi="Times New Roman" w:cs="Times New Roman"/>
          </w:rPr>
          <w:tab/>
          <w:t>Non-admit</w:t>
        </w:r>
      </w:ins>
      <w:ins w:id="38" w:author="Andersen, Frederick (COMM)" w:date="2025-05-24T16:06:00Z">
        <w:r w:rsidRPr="007228DF">
          <w:rPr>
            <w:rFonts w:ascii="Times New Roman" w:hAnsi="Times New Roman" w:cs="Times New Roman"/>
          </w:rPr>
          <w:t>t</w:t>
        </w:r>
      </w:ins>
      <w:ins w:id="39" w:author="Andersen, Frederick (COMM)" w:date="2025-05-24T16:05:00Z">
        <w:r w:rsidRPr="007228DF">
          <w:rPr>
            <w:rFonts w:ascii="Times New Roman" w:hAnsi="Times New Roman" w:cs="Times New Roman"/>
          </w:rPr>
          <w:t>e</w:t>
        </w:r>
      </w:ins>
      <w:ins w:id="40" w:author="Andersen, Frederick (COMM)" w:date="2025-05-24T16:06:00Z">
        <w:r w:rsidRPr="007228DF">
          <w:rPr>
            <w:rFonts w:ascii="Times New Roman" w:hAnsi="Times New Roman" w:cs="Times New Roman"/>
          </w:rPr>
          <w:t>d assets</w:t>
        </w:r>
      </w:ins>
    </w:p>
    <w:p w14:paraId="2782F056" w14:textId="4E230542" w:rsidR="002C5022" w:rsidRPr="007228DF" w:rsidRDefault="002C5022" w:rsidP="002C5022">
      <w:pPr>
        <w:tabs>
          <w:tab w:val="left" w:pos="720"/>
        </w:tabs>
        <w:ind w:left="1080" w:hanging="360"/>
        <w:rPr>
          <w:ins w:id="41" w:author="Andersen, Frederick (COMM)" w:date="2025-05-24T16:07:00Z"/>
          <w:rFonts w:ascii="Times New Roman" w:hAnsi="Times New Roman" w:cs="Times New Roman"/>
        </w:rPr>
      </w:pPr>
      <w:ins w:id="42" w:author="Andersen, Frederick (COMM)" w:date="2025-05-24T16:06:00Z">
        <w:r w:rsidRPr="007228DF">
          <w:rPr>
            <w:rFonts w:ascii="Times New Roman" w:hAnsi="Times New Roman" w:cs="Times New Roman"/>
          </w:rPr>
          <w:t>ii.</w:t>
        </w:r>
        <w:r w:rsidRPr="007228DF">
          <w:rPr>
            <w:rFonts w:ascii="Times New Roman" w:hAnsi="Times New Roman" w:cs="Times New Roman"/>
          </w:rPr>
          <w:tab/>
        </w:r>
        <w:bookmarkStart w:id="43" w:name="_Hlk199246394"/>
        <w:r w:rsidRPr="007228DF">
          <w:rPr>
            <w:rFonts w:ascii="Times New Roman" w:hAnsi="Times New Roman" w:cs="Times New Roman"/>
          </w:rPr>
          <w:t>Assets permitted to be admitted by the ceding company’s domiciliary regulator but which are otherwise non-admitted</w:t>
        </w:r>
      </w:ins>
      <w:bookmarkEnd w:id="43"/>
    </w:p>
    <w:p w14:paraId="004B6D78" w14:textId="7C981587" w:rsidR="002C5022" w:rsidRPr="007228DF" w:rsidRDefault="002C5022" w:rsidP="002C5022">
      <w:pPr>
        <w:tabs>
          <w:tab w:val="left" w:pos="720"/>
        </w:tabs>
        <w:ind w:left="1080" w:hanging="360"/>
        <w:rPr>
          <w:ins w:id="44" w:author="Andersen, Frederick (COMM)" w:date="2025-05-24T16:07:00Z"/>
          <w:rFonts w:ascii="Times New Roman" w:hAnsi="Times New Roman" w:cs="Times New Roman"/>
        </w:rPr>
      </w:pPr>
      <w:ins w:id="45" w:author="Andersen, Frederick (COMM)" w:date="2025-05-24T16:07:00Z">
        <w:r w:rsidRPr="007228DF">
          <w:rPr>
            <w:rFonts w:ascii="Times New Roman" w:hAnsi="Times New Roman" w:cs="Times New Roman"/>
          </w:rPr>
          <w:t>iii.</w:t>
        </w:r>
        <w:r w:rsidRPr="007228DF">
          <w:rPr>
            <w:rFonts w:ascii="Times New Roman" w:hAnsi="Times New Roman" w:cs="Times New Roman"/>
          </w:rPr>
          <w:tab/>
          <w:t>Letters of credit</w:t>
        </w:r>
      </w:ins>
    </w:p>
    <w:p w14:paraId="68B353E8" w14:textId="6299EF78" w:rsidR="002C5022" w:rsidRPr="007228DF" w:rsidRDefault="002C5022" w:rsidP="002C5022">
      <w:pPr>
        <w:tabs>
          <w:tab w:val="left" w:pos="720"/>
        </w:tabs>
        <w:ind w:left="1080" w:hanging="360"/>
        <w:rPr>
          <w:ins w:id="46" w:author="Andersen, Frederick (COMM)" w:date="2025-05-24T16:07:00Z"/>
          <w:rFonts w:ascii="Times New Roman" w:hAnsi="Times New Roman" w:cs="Times New Roman"/>
        </w:rPr>
      </w:pPr>
      <w:ins w:id="47" w:author="Andersen, Frederick (COMM)" w:date="2025-05-24T16:08:00Z">
        <w:r w:rsidRPr="007228DF">
          <w:rPr>
            <w:rFonts w:ascii="Times New Roman" w:hAnsi="Times New Roman" w:cs="Times New Roman"/>
          </w:rPr>
          <w:t>iv.</w:t>
        </w:r>
        <w:r w:rsidRPr="007228DF">
          <w:rPr>
            <w:rFonts w:ascii="Times New Roman" w:hAnsi="Times New Roman" w:cs="Times New Roman"/>
          </w:rPr>
          <w:tab/>
        </w:r>
      </w:ins>
      <w:ins w:id="48" w:author="Andersen, Frederick (COMM)" w:date="2025-05-24T16:07:00Z">
        <w:r w:rsidRPr="007228DF">
          <w:rPr>
            <w:rFonts w:ascii="Times New Roman" w:hAnsi="Times New Roman" w:cs="Times New Roman"/>
          </w:rPr>
          <w:t>Contingent notes</w:t>
        </w:r>
      </w:ins>
    </w:p>
    <w:p w14:paraId="42A6D7C7" w14:textId="7F412D87" w:rsidR="002C5022" w:rsidRPr="007228DF" w:rsidRDefault="002C5022" w:rsidP="002C5022">
      <w:pPr>
        <w:tabs>
          <w:tab w:val="left" w:pos="720"/>
        </w:tabs>
        <w:ind w:left="1080" w:hanging="360"/>
        <w:rPr>
          <w:ins w:id="49" w:author="Andersen, Frederick (COMM)" w:date="2025-05-24T16:07:00Z"/>
          <w:rFonts w:ascii="Times New Roman" w:hAnsi="Times New Roman" w:cs="Times New Roman"/>
        </w:rPr>
      </w:pPr>
      <w:ins w:id="50" w:author="Andersen, Frederick (COMM)" w:date="2025-05-24T16:08:00Z">
        <w:r w:rsidRPr="007228DF">
          <w:rPr>
            <w:rFonts w:ascii="Times New Roman" w:hAnsi="Times New Roman" w:cs="Times New Roman"/>
          </w:rPr>
          <w:t>v.</w:t>
        </w:r>
        <w:r w:rsidRPr="007228DF">
          <w:rPr>
            <w:rFonts w:ascii="Times New Roman" w:hAnsi="Times New Roman" w:cs="Times New Roman"/>
          </w:rPr>
          <w:tab/>
        </w:r>
      </w:ins>
      <w:ins w:id="51" w:author="Andersen, Frederick (COMM)" w:date="2025-05-24T16:07:00Z">
        <w:r w:rsidRPr="007228DF">
          <w:rPr>
            <w:rFonts w:ascii="Times New Roman" w:hAnsi="Times New Roman" w:cs="Times New Roman"/>
          </w:rPr>
          <w:t>Credit-linked notes</w:t>
        </w:r>
      </w:ins>
    </w:p>
    <w:p w14:paraId="15B0D61F" w14:textId="1DC01C29" w:rsidR="002C5022" w:rsidRPr="007228DF" w:rsidRDefault="002C5022" w:rsidP="002C5022">
      <w:pPr>
        <w:tabs>
          <w:tab w:val="left" w:pos="720"/>
        </w:tabs>
        <w:ind w:left="1080" w:hanging="360"/>
        <w:rPr>
          <w:ins w:id="52" w:author="Andersen, Frederick (COMM)" w:date="2025-05-24T16:07:00Z"/>
          <w:rFonts w:ascii="Times New Roman" w:hAnsi="Times New Roman" w:cs="Times New Roman"/>
        </w:rPr>
      </w:pPr>
      <w:ins w:id="53" w:author="Andersen, Frederick (COMM)" w:date="2025-05-24T16:08:00Z">
        <w:r w:rsidRPr="007228DF">
          <w:rPr>
            <w:rFonts w:ascii="Times New Roman" w:hAnsi="Times New Roman" w:cs="Times New Roman"/>
          </w:rPr>
          <w:t>vi.</w:t>
        </w:r>
        <w:r w:rsidRPr="007228DF">
          <w:rPr>
            <w:rFonts w:ascii="Times New Roman" w:hAnsi="Times New Roman" w:cs="Times New Roman"/>
          </w:rPr>
          <w:tab/>
        </w:r>
      </w:ins>
      <w:ins w:id="54" w:author="Andersen, Frederick (COMM)" w:date="2025-05-24T16:07:00Z">
        <w:r w:rsidRPr="007228DF">
          <w:rPr>
            <w:rFonts w:ascii="Times New Roman" w:hAnsi="Times New Roman" w:cs="Times New Roman"/>
          </w:rPr>
          <w:t>Excess of loss (XOL) reinsurance</w:t>
        </w:r>
      </w:ins>
    </w:p>
    <w:p w14:paraId="3135F466" w14:textId="72EA8915" w:rsidR="002C5022" w:rsidRPr="000903C8" w:rsidRDefault="002C5022" w:rsidP="002C5022">
      <w:pPr>
        <w:tabs>
          <w:tab w:val="left" w:pos="720"/>
        </w:tabs>
        <w:ind w:left="1080" w:hanging="360"/>
        <w:rPr>
          <w:rFonts w:ascii="Times New Roman" w:hAnsi="Times New Roman" w:cs="Times New Roman"/>
        </w:rPr>
      </w:pPr>
      <w:ins w:id="55" w:author="Andersen, Frederick (COMM)" w:date="2025-05-24T16:08:00Z">
        <w:r w:rsidRPr="007228DF">
          <w:rPr>
            <w:rFonts w:ascii="Times New Roman" w:hAnsi="Times New Roman" w:cs="Times New Roman"/>
          </w:rPr>
          <w:t>vii.</w:t>
        </w:r>
        <w:r w:rsidRPr="007228DF">
          <w:rPr>
            <w:rFonts w:ascii="Times New Roman" w:hAnsi="Times New Roman" w:cs="Times New Roman"/>
          </w:rPr>
          <w:tab/>
        </w:r>
      </w:ins>
      <w:ins w:id="56" w:author="Andersen, Frederick (COMM)" w:date="2025-05-24T16:07:00Z">
        <w:r w:rsidRPr="007228DF">
          <w:rPr>
            <w:rFonts w:ascii="Times New Roman" w:hAnsi="Times New Roman" w:cs="Times New Roman"/>
          </w:rPr>
          <w:t>Parental and affiliate guarantees</w:t>
        </w:r>
      </w:ins>
    </w:p>
    <w:p w14:paraId="17774BFE" w14:textId="71D13E65" w:rsidR="00622A6D" w:rsidRPr="000903C8" w:rsidRDefault="00E33B71" w:rsidP="00923F8C">
      <w:pPr>
        <w:tabs>
          <w:tab w:val="left" w:pos="720"/>
        </w:tabs>
        <w:ind w:left="720" w:hanging="360"/>
        <w:rPr>
          <w:rFonts w:ascii="Times New Roman" w:hAnsi="Times New Roman" w:cs="Times New Roman"/>
        </w:rPr>
      </w:pPr>
      <w:del w:id="57" w:author="Andersen, Frederick (COMM)" w:date="2025-05-24T16:00:00Z">
        <w:r w:rsidRPr="000903C8" w:rsidDel="0069025D">
          <w:rPr>
            <w:rFonts w:ascii="Times New Roman" w:hAnsi="Times New Roman" w:cs="Times New Roman"/>
          </w:rPr>
          <w:delText>F</w:delText>
        </w:r>
      </w:del>
      <w:ins w:id="58" w:author="Andersen, Frederick (COMM)" w:date="2025-05-24T16:00:00Z">
        <w:r w:rsidR="0069025D" w:rsidRPr="000903C8">
          <w:rPr>
            <w:rFonts w:ascii="Times New Roman" w:hAnsi="Times New Roman" w:cs="Times New Roman"/>
          </w:rPr>
          <w:t>G</w:t>
        </w:r>
      </w:ins>
      <w:r w:rsidR="00622A6D" w:rsidRPr="000903C8">
        <w:rPr>
          <w:rFonts w:ascii="Times New Roman" w:hAnsi="Times New Roman" w:cs="Times New Roman"/>
        </w:rPr>
        <w:t>.</w:t>
      </w:r>
      <w:r w:rsidR="00622A6D" w:rsidRPr="000903C8">
        <w:rPr>
          <w:rFonts w:ascii="Times New Roman" w:hAnsi="Times New Roman" w:cs="Times New Roman"/>
        </w:rPr>
        <w:tab/>
        <w:t>Pre-reinsurance Reserve</w:t>
      </w:r>
      <w:r w:rsidR="000E0DE3" w:rsidRPr="000903C8">
        <w:rPr>
          <w:rFonts w:ascii="Times New Roman" w:hAnsi="Times New Roman" w:cs="Times New Roman"/>
        </w:rPr>
        <w:t xml:space="preserve"> – The U.S. </w:t>
      </w:r>
      <w:r w:rsidR="006338CB" w:rsidRPr="000903C8">
        <w:rPr>
          <w:rFonts w:ascii="Times New Roman" w:hAnsi="Times New Roman" w:cs="Times New Roman"/>
        </w:rPr>
        <w:t>s</w:t>
      </w:r>
      <w:r w:rsidR="000E0DE3" w:rsidRPr="000903C8">
        <w:rPr>
          <w:rFonts w:ascii="Times New Roman" w:hAnsi="Times New Roman" w:cs="Times New Roman"/>
        </w:rPr>
        <w:t xml:space="preserve">tatutory </w:t>
      </w:r>
      <w:r w:rsidR="006338CB" w:rsidRPr="000903C8">
        <w:rPr>
          <w:rFonts w:ascii="Times New Roman" w:hAnsi="Times New Roman" w:cs="Times New Roman"/>
        </w:rPr>
        <w:t>r</w:t>
      </w:r>
      <w:r w:rsidR="000E0DE3" w:rsidRPr="000903C8">
        <w:rPr>
          <w:rFonts w:ascii="Times New Roman" w:hAnsi="Times New Roman" w:cs="Times New Roman"/>
        </w:rPr>
        <w:t xml:space="preserve">eserve </w:t>
      </w:r>
      <w:r w:rsidR="00AB174D" w:rsidRPr="000903C8">
        <w:rPr>
          <w:rFonts w:ascii="Times New Roman" w:hAnsi="Times New Roman" w:cs="Times New Roman"/>
        </w:rPr>
        <w:t xml:space="preserve">that would be </w:t>
      </w:r>
      <w:r w:rsidR="000E0DE3" w:rsidRPr="000903C8">
        <w:rPr>
          <w:rFonts w:ascii="Times New Roman" w:hAnsi="Times New Roman" w:cs="Times New Roman"/>
        </w:rPr>
        <w:t xml:space="preserve">held by the ceding company </w:t>
      </w:r>
      <w:r w:rsidR="006338CB" w:rsidRPr="000903C8">
        <w:rPr>
          <w:rFonts w:ascii="Times New Roman" w:hAnsi="Times New Roman" w:cs="Times New Roman"/>
        </w:rPr>
        <w:t xml:space="preserve">for the business reinsured </w:t>
      </w:r>
      <w:r w:rsidR="00AB174D" w:rsidRPr="000903C8">
        <w:rPr>
          <w:rFonts w:ascii="Times New Roman" w:hAnsi="Times New Roman" w:cs="Times New Roman"/>
        </w:rPr>
        <w:t xml:space="preserve">in the absence of </w:t>
      </w:r>
      <w:r w:rsidR="000E0DE3" w:rsidRPr="000903C8">
        <w:rPr>
          <w:rFonts w:ascii="Times New Roman" w:hAnsi="Times New Roman" w:cs="Times New Roman"/>
        </w:rPr>
        <w:t>the reinsurance transaction.</w:t>
      </w:r>
    </w:p>
    <w:p w14:paraId="66F004C8" w14:textId="4CE53811" w:rsidR="00560AC7" w:rsidRPr="000903C8" w:rsidRDefault="00E33B71" w:rsidP="00923F8C">
      <w:pPr>
        <w:tabs>
          <w:tab w:val="left" w:pos="720"/>
        </w:tabs>
        <w:ind w:left="720" w:hanging="360"/>
        <w:rPr>
          <w:rFonts w:ascii="Times New Roman" w:hAnsi="Times New Roman" w:cs="Times New Roman"/>
        </w:rPr>
      </w:pPr>
      <w:del w:id="59" w:author="Andersen, Frederick (COMM)" w:date="2025-05-24T16:00:00Z">
        <w:r w:rsidRPr="000903C8" w:rsidDel="0069025D">
          <w:rPr>
            <w:rFonts w:ascii="Times New Roman" w:hAnsi="Times New Roman" w:cs="Times New Roman"/>
          </w:rPr>
          <w:delText>G</w:delText>
        </w:r>
      </w:del>
      <w:proofErr w:type="spellStart"/>
      <w:ins w:id="60" w:author="Andersen, Frederick (COMM)" w:date="2025-05-24T16:00:00Z">
        <w:r w:rsidR="0069025D" w:rsidRPr="000903C8">
          <w:rPr>
            <w:rFonts w:ascii="Times New Roman" w:hAnsi="Times New Roman" w:cs="Times New Roman"/>
          </w:rPr>
          <w:t>H</w:t>
        </w:r>
      </w:ins>
      <w:r w:rsidR="00C20D72" w:rsidRPr="000903C8">
        <w:rPr>
          <w:rFonts w:ascii="Times New Roman" w:hAnsi="Times New Roman" w:cs="Times New Roman"/>
        </w:rPr>
        <w:t>.</w:t>
      </w:r>
      <w:commentRangeStart w:id="61"/>
      <w:del w:id="62" w:author="Bruce Friedland" w:date="2025-05-30T18:09:00Z" w16du:dateUtc="2025-05-30T22:09:00Z">
        <w:r w:rsidR="00C20D72" w:rsidRPr="000903C8" w:rsidDel="009C587F">
          <w:rPr>
            <w:rFonts w:ascii="Times New Roman" w:hAnsi="Times New Roman" w:cs="Times New Roman"/>
          </w:rPr>
          <w:tab/>
        </w:r>
      </w:del>
      <w:commentRangeEnd w:id="61"/>
      <w:r w:rsidR="009C587F">
        <w:rPr>
          <w:rStyle w:val="CommentReference"/>
        </w:rPr>
        <w:commentReference w:id="61"/>
      </w:r>
      <w:r w:rsidR="00560AC7" w:rsidRPr="000903C8">
        <w:rPr>
          <w:rFonts w:ascii="Times New Roman" w:hAnsi="Times New Roman" w:cs="Times New Roman"/>
        </w:rPr>
        <w:t>Post</w:t>
      </w:r>
      <w:proofErr w:type="spellEnd"/>
      <w:r w:rsidR="00560AC7" w:rsidRPr="000903C8">
        <w:rPr>
          <w:rFonts w:ascii="Times New Roman" w:hAnsi="Times New Roman" w:cs="Times New Roman"/>
        </w:rPr>
        <w:t xml:space="preserve">-reinsurance Reserve – Following a reinsurance transaction, the </w:t>
      </w:r>
      <w:r w:rsidR="007D5259" w:rsidRPr="000903C8">
        <w:rPr>
          <w:rFonts w:ascii="Times New Roman" w:hAnsi="Times New Roman" w:cs="Times New Roman"/>
        </w:rPr>
        <w:t xml:space="preserve">amount of </w:t>
      </w:r>
      <w:r w:rsidR="00560AC7" w:rsidRPr="000903C8">
        <w:rPr>
          <w:rFonts w:ascii="Times New Roman" w:hAnsi="Times New Roman" w:cs="Times New Roman"/>
        </w:rPr>
        <w:t>reserve</w:t>
      </w:r>
      <w:r w:rsidR="007D5259" w:rsidRPr="000903C8">
        <w:rPr>
          <w:rFonts w:ascii="Times New Roman" w:hAnsi="Times New Roman" w:cs="Times New Roman"/>
        </w:rPr>
        <w:t>s</w:t>
      </w:r>
      <w:r w:rsidR="00560AC7" w:rsidRPr="000903C8">
        <w:rPr>
          <w:rFonts w:ascii="Times New Roman" w:hAnsi="Times New Roman" w:cs="Times New Roman"/>
        </w:rPr>
        <w:t xml:space="preserve"> held by the ceding company plus the </w:t>
      </w:r>
      <w:r w:rsidR="007D5259" w:rsidRPr="000903C8">
        <w:rPr>
          <w:rFonts w:ascii="Times New Roman" w:hAnsi="Times New Roman" w:cs="Times New Roman"/>
        </w:rPr>
        <w:t xml:space="preserve">amount of </w:t>
      </w:r>
      <w:r w:rsidR="00560AC7" w:rsidRPr="000903C8">
        <w:rPr>
          <w:rFonts w:ascii="Times New Roman" w:hAnsi="Times New Roman" w:cs="Times New Roman"/>
        </w:rPr>
        <w:t>reserve</w:t>
      </w:r>
      <w:r w:rsidR="007D5259" w:rsidRPr="000903C8">
        <w:rPr>
          <w:rFonts w:ascii="Times New Roman" w:hAnsi="Times New Roman" w:cs="Times New Roman"/>
        </w:rPr>
        <w:t>s</w:t>
      </w:r>
      <w:r w:rsidR="00560AC7" w:rsidRPr="000903C8">
        <w:rPr>
          <w:rFonts w:ascii="Times New Roman" w:hAnsi="Times New Roman" w:cs="Times New Roman"/>
        </w:rPr>
        <w:t xml:space="preserve"> held by the assuming company minus the amount of reserves held by the </w:t>
      </w:r>
      <w:r w:rsidR="00560AC7" w:rsidRPr="006E1A7D">
        <w:rPr>
          <w:rFonts w:ascii="Times New Roman" w:hAnsi="Times New Roman" w:cs="Times New Roman"/>
        </w:rPr>
        <w:t>assuming</w:t>
      </w:r>
      <w:r w:rsidR="00560AC7" w:rsidRPr="000903C8">
        <w:rPr>
          <w:rFonts w:ascii="Times New Roman" w:hAnsi="Times New Roman" w:cs="Times New Roman"/>
        </w:rPr>
        <w:t xml:space="preserve"> company supported with </w:t>
      </w:r>
      <w:ins w:id="63" w:author="Andersen, Frederick (COMM)" w:date="2025-05-25T20:20:00Z">
        <w:r w:rsidR="00F76755" w:rsidRPr="006E1A7D">
          <w:rPr>
            <w:rFonts w:ascii="Times New Roman" w:hAnsi="Times New Roman" w:cs="Times New Roman"/>
          </w:rPr>
          <w:t xml:space="preserve">Guideline </w:t>
        </w:r>
      </w:ins>
      <w:ins w:id="64" w:author="Andersen, Frederick (COMM)" w:date="2025-05-24T16:09:00Z">
        <w:r w:rsidR="002C5022" w:rsidRPr="006E1A7D">
          <w:rPr>
            <w:rFonts w:ascii="Times New Roman" w:hAnsi="Times New Roman" w:cs="Times New Roman"/>
          </w:rPr>
          <w:t xml:space="preserve">Excluded </w:t>
        </w:r>
      </w:ins>
      <w:del w:id="65" w:author="Andersen, Frederick (COMM)" w:date="2025-05-24T16:09:00Z">
        <w:r w:rsidR="00560AC7" w:rsidRPr="006E1A7D" w:rsidDel="002C5022">
          <w:rPr>
            <w:rFonts w:ascii="Times New Roman" w:hAnsi="Times New Roman" w:cs="Times New Roman"/>
          </w:rPr>
          <w:delText xml:space="preserve">assets </w:delText>
        </w:r>
      </w:del>
      <w:ins w:id="66" w:author="Andersen, Frederick (COMM)" w:date="2025-05-24T16:09:00Z">
        <w:r w:rsidR="002C5022" w:rsidRPr="006E1A7D">
          <w:rPr>
            <w:rFonts w:ascii="Times New Roman" w:hAnsi="Times New Roman" w:cs="Times New Roman"/>
          </w:rPr>
          <w:t>Assets</w:t>
        </w:r>
      </w:ins>
      <w:del w:id="67" w:author="Andersen, Frederick (COMM)" w:date="2025-05-24T16:12:00Z">
        <w:r w:rsidR="00560AC7" w:rsidRPr="006E1A7D" w:rsidDel="002C5022">
          <w:rPr>
            <w:rFonts w:ascii="Times New Roman" w:hAnsi="Times New Roman" w:cs="Times New Roman"/>
          </w:rPr>
          <w:delText>other than Primary Security</w:delText>
        </w:r>
      </w:del>
      <w:r w:rsidR="00560AC7" w:rsidRPr="000903C8">
        <w:rPr>
          <w:rFonts w:ascii="Times New Roman" w:hAnsi="Times New Roman" w:cs="Times New Roman"/>
        </w:rPr>
        <w:t>.</w:t>
      </w:r>
    </w:p>
    <w:p w14:paraId="74318825" w14:textId="509A2528" w:rsidR="00923F8C" w:rsidRPr="000903C8" w:rsidDel="0069025D" w:rsidRDefault="00E33B71" w:rsidP="00923F8C">
      <w:pPr>
        <w:tabs>
          <w:tab w:val="left" w:pos="720"/>
        </w:tabs>
        <w:ind w:left="720" w:hanging="360"/>
        <w:rPr>
          <w:del w:id="68" w:author="Andersen, Frederick (COMM)" w:date="2025-05-24T16:00:00Z"/>
          <w:rFonts w:ascii="Times New Roman" w:hAnsi="Times New Roman" w:cs="Times New Roman"/>
        </w:rPr>
      </w:pPr>
      <w:del w:id="69" w:author="Andersen, Frederick (COMM)" w:date="2025-05-24T16:00:00Z">
        <w:r w:rsidRPr="000903C8" w:rsidDel="0069025D">
          <w:rPr>
            <w:rFonts w:ascii="Times New Roman" w:hAnsi="Times New Roman" w:cs="Times New Roman"/>
          </w:rPr>
          <w:delText>H</w:delText>
        </w:r>
        <w:r w:rsidR="00560AC7" w:rsidRPr="000903C8" w:rsidDel="0069025D">
          <w:rPr>
            <w:rFonts w:ascii="Times New Roman" w:hAnsi="Times New Roman" w:cs="Times New Roman"/>
          </w:rPr>
          <w:delText>.</w:delText>
        </w:r>
        <w:r w:rsidR="00560AC7" w:rsidRPr="000903C8" w:rsidDel="0069025D">
          <w:rPr>
            <w:rFonts w:ascii="Times New Roman" w:hAnsi="Times New Roman" w:cs="Times New Roman"/>
          </w:rPr>
          <w:tab/>
        </w:r>
        <w:r w:rsidR="00923F8C" w:rsidRPr="000903C8" w:rsidDel="0069025D">
          <w:rPr>
            <w:rFonts w:ascii="Times New Roman" w:hAnsi="Times New Roman" w:cs="Times New Roman"/>
          </w:rPr>
          <w:delText xml:space="preserve">Primary </w:delText>
        </w:r>
        <w:r w:rsidR="00622A6D" w:rsidRPr="000903C8" w:rsidDel="0069025D">
          <w:rPr>
            <w:rFonts w:ascii="Times New Roman" w:hAnsi="Times New Roman" w:cs="Times New Roman"/>
          </w:rPr>
          <w:delText>Security</w:delText>
        </w:r>
        <w:r w:rsidR="00923F8C" w:rsidRPr="000903C8" w:rsidDel="0069025D">
          <w:rPr>
            <w:rFonts w:ascii="Times New Roman" w:hAnsi="Times New Roman" w:cs="Times New Roman"/>
          </w:rPr>
          <w:delText xml:space="preserve"> – [As defined in Section 4.</w:delText>
        </w:r>
      </w:del>
      <w:del w:id="70" w:author="Andersen, Frederick (COMM)" w:date="2025-03-25T12:56:00Z">
        <w:r w:rsidR="00923F8C" w:rsidRPr="000903C8" w:rsidDel="00664CC7">
          <w:rPr>
            <w:rFonts w:ascii="Times New Roman" w:hAnsi="Times New Roman" w:cs="Times New Roman"/>
          </w:rPr>
          <w:delText>D</w:delText>
        </w:r>
      </w:del>
      <w:del w:id="71" w:author="Andersen, Frederick (COMM)" w:date="2025-05-24T16:00:00Z">
        <w:r w:rsidR="00923F8C" w:rsidRPr="000903C8" w:rsidDel="0069025D">
          <w:rPr>
            <w:rFonts w:ascii="Times New Roman" w:hAnsi="Times New Roman" w:cs="Times New Roman"/>
          </w:rPr>
          <w:delText>. of Actuarial Guideline 48]</w:delText>
        </w:r>
        <w:r w:rsidR="00DA0811" w:rsidRPr="000903C8" w:rsidDel="0069025D">
          <w:rPr>
            <w:rFonts w:ascii="Times New Roman" w:hAnsi="Times New Roman" w:cs="Times New Roman"/>
          </w:rPr>
          <w:delText xml:space="preserve"> </w:delText>
        </w:r>
      </w:del>
      <w:del w:id="72" w:author="Andersen, Frederick (COMM)" w:date="2025-05-16T14:12:00Z">
        <w:r w:rsidR="00DA0811" w:rsidRPr="000903C8" w:rsidDel="00E1537D">
          <w:rPr>
            <w:rFonts w:ascii="Times New Roman" w:hAnsi="Times New Roman" w:cs="Times New Roman"/>
            <w:i/>
            <w:iCs/>
          </w:rPr>
          <w:delText>{or replace with another term to describe a stable asset supporting reserves}</w:delText>
        </w:r>
      </w:del>
    </w:p>
    <w:p w14:paraId="405E70BF" w14:textId="751031C4" w:rsidR="00BC4006" w:rsidRPr="000903C8" w:rsidRDefault="00E33B71" w:rsidP="00923F8C">
      <w:pPr>
        <w:tabs>
          <w:tab w:val="left" w:pos="720"/>
        </w:tabs>
        <w:ind w:left="720" w:hanging="360"/>
        <w:rPr>
          <w:rFonts w:ascii="Times New Roman" w:hAnsi="Times New Roman" w:cs="Times New Roman"/>
        </w:rPr>
      </w:pPr>
      <w:r w:rsidRPr="000903C8">
        <w:rPr>
          <w:rFonts w:ascii="Times New Roman" w:hAnsi="Times New Roman" w:cs="Times New Roman"/>
        </w:rPr>
        <w:t>I</w:t>
      </w:r>
      <w:r w:rsidR="00452C7E" w:rsidRPr="000903C8">
        <w:rPr>
          <w:rFonts w:ascii="Times New Roman" w:hAnsi="Times New Roman" w:cs="Times New Roman"/>
        </w:rPr>
        <w:t>.</w:t>
      </w:r>
      <w:r w:rsidR="00452C7E" w:rsidRPr="000903C8">
        <w:rPr>
          <w:rFonts w:ascii="Times New Roman" w:hAnsi="Times New Roman" w:cs="Times New Roman"/>
        </w:rPr>
        <w:tab/>
      </w:r>
      <w:r w:rsidR="005E6D0B" w:rsidRPr="000903C8">
        <w:rPr>
          <w:rFonts w:ascii="Times New Roman" w:hAnsi="Times New Roman" w:cs="Times New Roman"/>
        </w:rPr>
        <w:t xml:space="preserve">Reserve Decrease – If the </w:t>
      </w:r>
      <w:r w:rsidR="00560AC7" w:rsidRPr="000903C8">
        <w:rPr>
          <w:rFonts w:ascii="Times New Roman" w:hAnsi="Times New Roman" w:cs="Times New Roman"/>
        </w:rPr>
        <w:t xml:space="preserve">Post-reinsurance </w:t>
      </w:r>
      <w:r w:rsidR="005E6D0B" w:rsidRPr="000903C8">
        <w:rPr>
          <w:rFonts w:ascii="Times New Roman" w:hAnsi="Times New Roman" w:cs="Times New Roman"/>
        </w:rPr>
        <w:t xml:space="preserve">Reserve is lower than the Pre-reinsurance </w:t>
      </w:r>
      <w:r w:rsidR="006338CB" w:rsidRPr="000903C8">
        <w:rPr>
          <w:rFonts w:ascii="Times New Roman" w:hAnsi="Times New Roman" w:cs="Times New Roman"/>
        </w:rPr>
        <w:t>R</w:t>
      </w:r>
      <w:r w:rsidR="005E6D0B" w:rsidRPr="000903C8">
        <w:rPr>
          <w:rFonts w:ascii="Times New Roman" w:hAnsi="Times New Roman" w:cs="Times New Roman"/>
        </w:rPr>
        <w:t xml:space="preserve">eserve, the difference </w:t>
      </w:r>
      <w:r w:rsidR="00BC4006" w:rsidRPr="000903C8">
        <w:rPr>
          <w:rFonts w:ascii="Times New Roman" w:hAnsi="Times New Roman" w:cs="Times New Roman"/>
        </w:rPr>
        <w:t>b</w:t>
      </w:r>
      <w:r w:rsidR="005E6D0B" w:rsidRPr="000903C8">
        <w:rPr>
          <w:rFonts w:ascii="Times New Roman" w:hAnsi="Times New Roman" w:cs="Times New Roman"/>
        </w:rPr>
        <w:t>etween the two.</w:t>
      </w:r>
    </w:p>
    <w:p w14:paraId="7465818A" w14:textId="0952201F" w:rsidR="00190E70" w:rsidRPr="000903C8" w:rsidRDefault="00E33B71" w:rsidP="00923F8C">
      <w:pPr>
        <w:tabs>
          <w:tab w:val="left" w:pos="720"/>
        </w:tabs>
        <w:ind w:left="720" w:hanging="360"/>
        <w:rPr>
          <w:rFonts w:ascii="Times New Roman" w:hAnsi="Times New Roman" w:cs="Times New Roman"/>
        </w:rPr>
      </w:pPr>
      <w:r w:rsidRPr="000903C8">
        <w:rPr>
          <w:rFonts w:ascii="Times New Roman" w:hAnsi="Times New Roman" w:cs="Times New Roman"/>
        </w:rPr>
        <w:t>J</w:t>
      </w:r>
      <w:r w:rsidR="00190E70" w:rsidRPr="000903C8">
        <w:rPr>
          <w:rFonts w:ascii="Times New Roman" w:hAnsi="Times New Roman" w:cs="Times New Roman"/>
        </w:rPr>
        <w:t>.</w:t>
      </w:r>
      <w:r w:rsidR="00190E70" w:rsidRPr="000903C8">
        <w:rPr>
          <w:rFonts w:ascii="Times New Roman" w:hAnsi="Times New Roman" w:cs="Times New Roman"/>
        </w:rPr>
        <w:tab/>
        <w:t>Similar Memorandum – An actuarial report that is not a VM-30 submission to a state</w:t>
      </w:r>
      <w:r w:rsidR="00EB6B39" w:rsidRPr="000903C8">
        <w:rPr>
          <w:rFonts w:ascii="Times New Roman" w:hAnsi="Times New Roman" w:cs="Times New Roman"/>
        </w:rPr>
        <w:t xml:space="preserve"> and any supplemental materials</w:t>
      </w:r>
      <w:r w:rsidR="00190E70" w:rsidRPr="000903C8">
        <w:rPr>
          <w:rFonts w:ascii="Times New Roman" w:hAnsi="Times New Roman" w:cs="Times New Roman"/>
        </w:rPr>
        <w:t xml:space="preserve"> that contain at least the following elements</w:t>
      </w:r>
      <w:r w:rsidR="00EB6B39" w:rsidRPr="000903C8">
        <w:rPr>
          <w:rFonts w:ascii="Times New Roman" w:hAnsi="Times New Roman" w:cs="Times New Roman"/>
        </w:rPr>
        <w:t xml:space="preserve"> in a clear manner</w:t>
      </w:r>
      <w:r w:rsidR="00190E70" w:rsidRPr="000903C8">
        <w:rPr>
          <w:rFonts w:ascii="Times New Roman" w:hAnsi="Times New Roman" w:cs="Times New Roman"/>
        </w:rPr>
        <w:t>:</w:t>
      </w:r>
    </w:p>
    <w:p w14:paraId="29B1DA01" w14:textId="5AADE42B"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w:t>
      </w:r>
      <w:r w:rsidR="00190E70" w:rsidRPr="000903C8">
        <w:rPr>
          <w:rFonts w:ascii="Times New Roman" w:hAnsi="Times New Roman" w:cs="Times New Roman"/>
        </w:rPr>
        <w:tab/>
        <w:t>Asset descriptions</w:t>
      </w:r>
    </w:p>
    <w:p w14:paraId="641ACAB0" w14:textId="532DFC90"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ii.</w:t>
      </w:r>
      <w:r w:rsidR="00190E70" w:rsidRPr="000903C8">
        <w:rPr>
          <w:rFonts w:ascii="Times New Roman" w:hAnsi="Times New Roman" w:cs="Times New Roman"/>
        </w:rPr>
        <w:tab/>
        <w:t>Assumption documentation</w:t>
      </w:r>
      <w:r w:rsidR="00273C09" w:rsidRPr="000903C8">
        <w:rPr>
          <w:rFonts w:ascii="Times New Roman" w:hAnsi="Times New Roman" w:cs="Times New Roman"/>
        </w:rPr>
        <w:t xml:space="preserve"> with indication that key assumptions are reasonably set.</w:t>
      </w:r>
    </w:p>
    <w:p w14:paraId="6E3933F7" w14:textId="7BBDFCDE" w:rsidR="00291AA1" w:rsidRPr="000903C8" w:rsidRDefault="00273C09" w:rsidP="003721A3">
      <w:pPr>
        <w:pBdr>
          <w:top w:val="single" w:sz="4" w:space="1" w:color="auto"/>
          <w:left w:val="single" w:sz="4" w:space="4" w:color="auto"/>
          <w:bottom w:val="single" w:sz="4" w:space="1" w:color="auto"/>
          <w:right w:val="single" w:sz="4" w:space="4" w:color="auto"/>
        </w:pBdr>
        <w:tabs>
          <w:tab w:val="left" w:pos="360"/>
        </w:tabs>
        <w:ind w:left="1080"/>
        <w:rPr>
          <w:rFonts w:ascii="Times New Roman" w:hAnsi="Times New Roman" w:cs="Times New Roman"/>
        </w:rPr>
      </w:pPr>
      <w:r w:rsidRPr="000903C8">
        <w:rPr>
          <w:rFonts w:ascii="Times New Roman" w:hAnsi="Times New Roman" w:cs="Times New Roman"/>
        </w:rPr>
        <w:t xml:space="preserve">Guidance note: </w:t>
      </w:r>
      <w:r w:rsidR="003721A3" w:rsidRPr="000903C8">
        <w:rPr>
          <w:rFonts w:ascii="Times New Roman" w:hAnsi="Times New Roman" w:cs="Times New Roman"/>
        </w:rPr>
        <w:t xml:space="preserve"> </w:t>
      </w:r>
      <w:r w:rsidRPr="000903C8">
        <w:rPr>
          <w:rFonts w:ascii="Times New Roman" w:hAnsi="Times New Roman" w:cs="Times New Roman"/>
        </w:rPr>
        <w:t>Assumption document</w:t>
      </w:r>
      <w:r w:rsidR="003721A3" w:rsidRPr="000903C8">
        <w:rPr>
          <w:rFonts w:ascii="Times New Roman" w:hAnsi="Times New Roman" w:cs="Times New Roman"/>
        </w:rPr>
        <w:t>ation</w:t>
      </w:r>
      <w:r w:rsidRPr="000903C8">
        <w:rPr>
          <w:rFonts w:ascii="Times New Roman" w:hAnsi="Times New Roman" w:cs="Times New Roman"/>
        </w:rPr>
        <w:t xml:space="preserve"> should be provided </w:t>
      </w:r>
      <w:r w:rsidR="00190E70" w:rsidRPr="000903C8">
        <w:rPr>
          <w:rFonts w:ascii="Times New Roman" w:hAnsi="Times New Roman" w:cs="Times New Roman"/>
        </w:rPr>
        <w:t>“</w:t>
      </w:r>
      <w:r w:rsidRPr="000903C8">
        <w:rPr>
          <w:rFonts w:ascii="Times New Roman" w:hAnsi="Times New Roman" w:cs="Times New Roman"/>
        </w:rPr>
        <w:t xml:space="preserve">such </w:t>
      </w:r>
      <w:r w:rsidR="00190E70" w:rsidRPr="000903C8">
        <w:rPr>
          <w:rFonts w:ascii="Times New Roman" w:hAnsi="Times New Roman" w:cs="Times New Roman"/>
        </w:rPr>
        <w:t>that an actuary reviewing the actuarial memorandum could form a conclusion as to the reasonableness of the assumptions” (from VM-30)</w:t>
      </w:r>
      <w:r w:rsidR="003721A3" w:rsidRPr="000903C8">
        <w:rPr>
          <w:rFonts w:ascii="Times New Roman" w:hAnsi="Times New Roman" w:cs="Times New Roman"/>
        </w:rPr>
        <w:t xml:space="preserve"> </w:t>
      </w:r>
      <w:r w:rsidRPr="000903C8">
        <w:rPr>
          <w:rFonts w:ascii="Times New Roman" w:hAnsi="Times New Roman" w:cs="Times New Roman"/>
        </w:rPr>
        <w:t xml:space="preserve">and </w:t>
      </w:r>
      <w:r w:rsidR="00190E70" w:rsidRPr="000903C8">
        <w:rPr>
          <w:rFonts w:ascii="Times New Roman" w:hAnsi="Times New Roman" w:cs="Times New Roman"/>
        </w:rPr>
        <w:t>“(form a conclusion) on whether the assumptions contribute to the conclusion that reserves make provision for ‘moderate adverse conditions’” (from VM-30)</w:t>
      </w:r>
      <w:r w:rsidR="00291AA1" w:rsidRPr="000903C8">
        <w:rPr>
          <w:rFonts w:ascii="Times New Roman" w:hAnsi="Times New Roman" w:cs="Times New Roman"/>
        </w:rPr>
        <w:t>.</w:t>
      </w:r>
    </w:p>
    <w:p w14:paraId="79984344" w14:textId="7EB43CD0"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iii.</w:t>
      </w:r>
      <w:r w:rsidR="00190E70" w:rsidRPr="000903C8">
        <w:rPr>
          <w:rFonts w:ascii="Times New Roman" w:hAnsi="Times New Roman" w:cs="Times New Roman"/>
        </w:rPr>
        <w:tab/>
        <w:t>Methodology</w:t>
      </w:r>
    </w:p>
    <w:p w14:paraId="6159710D" w14:textId="638DE0D6"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iv.</w:t>
      </w:r>
      <w:r w:rsidR="00190E70" w:rsidRPr="000903C8">
        <w:rPr>
          <w:rFonts w:ascii="Times New Roman" w:hAnsi="Times New Roman" w:cs="Times New Roman"/>
        </w:rPr>
        <w:tab/>
        <w:t>Rationale for degree of rigor in analyzing different blocks of business.</w:t>
      </w:r>
    </w:p>
    <w:p w14:paraId="1A92CA02" w14:textId="54F75386"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v.</w:t>
      </w:r>
      <w:r w:rsidR="00190E70" w:rsidRPr="000903C8">
        <w:rPr>
          <w:rFonts w:ascii="Times New Roman" w:hAnsi="Times New Roman" w:cs="Times New Roman"/>
        </w:rPr>
        <w:tab/>
        <w:t>Include in the rationale the level of “materiality” that was used in determining how rigorously to analyze different blocks of business.</w:t>
      </w:r>
    </w:p>
    <w:p w14:paraId="5AF037B1" w14:textId="057604CA"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vi.</w:t>
      </w:r>
      <w:r w:rsidR="00190E70" w:rsidRPr="000903C8">
        <w:rPr>
          <w:rFonts w:ascii="Times New Roman" w:hAnsi="Times New Roman" w:cs="Times New Roman"/>
        </w:rPr>
        <w:tab/>
        <w:t>Criteria for determining asset adequacy</w:t>
      </w:r>
      <w:r w:rsidR="00E84EBF" w:rsidRPr="000903C8">
        <w:rPr>
          <w:rFonts w:ascii="Times New Roman" w:hAnsi="Times New Roman" w:cs="Times New Roman"/>
        </w:rPr>
        <w:t xml:space="preserve"> and if those criteria are met.</w:t>
      </w:r>
    </w:p>
    <w:p w14:paraId="3CE1BF46" w14:textId="429AC935" w:rsidR="00291AA1" w:rsidRPr="000903C8" w:rsidRDefault="00291AA1" w:rsidP="00291AA1">
      <w:pPr>
        <w:tabs>
          <w:tab w:val="left" w:pos="360"/>
        </w:tabs>
        <w:ind w:left="144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Indication of</w:t>
      </w:r>
      <w:r w:rsidR="00E84EBF" w:rsidRPr="000903C8">
        <w:rPr>
          <w:rFonts w:ascii="Times New Roman" w:hAnsi="Times New Roman" w:cs="Times New Roman"/>
        </w:rPr>
        <w:t xml:space="preserve"> how key risks such as reinvestment risk, disintermediation risk, and other asset and liability risks are modeled and presented in an easy-to-review manner.</w:t>
      </w:r>
    </w:p>
    <w:p w14:paraId="4C956D46" w14:textId="151EBE46"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lastRenderedPageBreak/>
        <w:t>vii.</w:t>
      </w:r>
      <w:r w:rsidR="00190E70" w:rsidRPr="000903C8">
        <w:rPr>
          <w:rFonts w:ascii="Times New Roman" w:hAnsi="Times New Roman" w:cs="Times New Roman"/>
        </w:rPr>
        <w:tab/>
        <w:t>Changes from the prior year’s analysis</w:t>
      </w:r>
    </w:p>
    <w:p w14:paraId="1B8DE675" w14:textId="57765301"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viii.</w:t>
      </w:r>
      <w:r w:rsidR="00190E70" w:rsidRPr="000903C8">
        <w:rPr>
          <w:rFonts w:ascii="Times New Roman" w:hAnsi="Times New Roman" w:cs="Times New Roman"/>
        </w:rPr>
        <w:tab/>
        <w:t>Summary of results</w:t>
      </w:r>
    </w:p>
    <w:p w14:paraId="20BF2C0E" w14:textId="715B2374"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ix.</w:t>
      </w:r>
      <w:r w:rsidR="00190E70" w:rsidRPr="000903C8">
        <w:rPr>
          <w:rFonts w:ascii="Times New Roman" w:hAnsi="Times New Roman" w:cs="Times New Roman"/>
        </w:rPr>
        <w:tab/>
        <w:t>Conclusions</w:t>
      </w:r>
    </w:p>
    <w:p w14:paraId="386852AD" w14:textId="0B97AFCF"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x.</w:t>
      </w:r>
      <w:r w:rsidR="00190E70" w:rsidRPr="000903C8">
        <w:rPr>
          <w:rFonts w:ascii="Times New Roman" w:hAnsi="Times New Roman" w:cs="Times New Roman"/>
        </w:rPr>
        <w:tab/>
        <w:t>Relevant aspects of Actuarial Guideline 53 documentation and analysis.</w:t>
      </w:r>
    </w:p>
    <w:p w14:paraId="4301098F" w14:textId="6EC7DD41" w:rsidR="00291AA1" w:rsidRPr="000903C8" w:rsidRDefault="00291AA1" w:rsidP="00911EF5">
      <w:pPr>
        <w:tabs>
          <w:tab w:val="left" w:pos="360"/>
        </w:tabs>
        <w:ind w:left="1440" w:hanging="360"/>
        <w:rPr>
          <w:rFonts w:ascii="Times New Roman" w:hAnsi="Times New Roman" w:cs="Times New Roman"/>
        </w:rPr>
      </w:pPr>
      <w:r w:rsidRPr="000903C8">
        <w:rPr>
          <w:rFonts w:ascii="Times New Roman" w:hAnsi="Times New Roman" w:cs="Times New Roman"/>
        </w:rPr>
        <w:t>(a)</w:t>
      </w:r>
      <w:r w:rsidR="00911EF5" w:rsidRPr="000903C8">
        <w:rPr>
          <w:rFonts w:ascii="Times New Roman" w:hAnsi="Times New Roman" w:cs="Times New Roman"/>
        </w:rPr>
        <w:tab/>
      </w:r>
      <w:r w:rsidRPr="000903C8">
        <w:rPr>
          <w:rFonts w:ascii="Times New Roman" w:hAnsi="Times New Roman" w:cs="Times New Roman"/>
        </w:rPr>
        <w:t>Indication of whether high-yield assets are being modeled with a reasonable reflection of their risk</w:t>
      </w:r>
      <w:ins w:id="73" w:author="Andersen, Frederick (COMM)" w:date="2025-05-02T08:47:00Z">
        <w:r w:rsidR="00911EF5" w:rsidRPr="000903C8">
          <w:rPr>
            <w:rFonts w:ascii="Times New Roman" w:hAnsi="Times New Roman" w:cs="Times New Roman"/>
          </w:rPr>
          <w:t>.</w:t>
        </w:r>
      </w:ins>
    </w:p>
    <w:p w14:paraId="2FBBCB65" w14:textId="70877AE0" w:rsidR="00190E70" w:rsidRPr="000903C8" w:rsidRDefault="00C90A08" w:rsidP="00291AA1">
      <w:pPr>
        <w:tabs>
          <w:tab w:val="left" w:pos="360"/>
        </w:tabs>
        <w:ind w:left="1080" w:hanging="360"/>
        <w:rPr>
          <w:rFonts w:ascii="Times New Roman" w:hAnsi="Times New Roman" w:cs="Times New Roman"/>
        </w:rPr>
      </w:pPr>
      <w:r w:rsidRPr="000903C8">
        <w:rPr>
          <w:rFonts w:ascii="Times New Roman" w:hAnsi="Times New Roman" w:cs="Times New Roman"/>
        </w:rPr>
        <w:t>xi.</w:t>
      </w:r>
      <w:r w:rsidR="00911EF5" w:rsidRPr="000903C8">
        <w:rPr>
          <w:rFonts w:ascii="Times New Roman" w:hAnsi="Times New Roman" w:cs="Times New Roman"/>
        </w:rPr>
        <w:tab/>
      </w:r>
      <w:r w:rsidR="00190E70" w:rsidRPr="000903C8">
        <w:rPr>
          <w:rFonts w:ascii="Times New Roman" w:hAnsi="Times New Roman" w:cs="Times New Roman"/>
        </w:rPr>
        <w:t xml:space="preserve">Indication of the scope, e.g., assuming company wide, counterparty (ceding company) specific, </w:t>
      </w:r>
      <w:r w:rsidR="00DD5E78" w:rsidRPr="000903C8">
        <w:rPr>
          <w:rFonts w:ascii="Times New Roman" w:hAnsi="Times New Roman" w:cs="Times New Roman"/>
        </w:rPr>
        <w:t xml:space="preserve">transaction </w:t>
      </w:r>
      <w:r w:rsidR="00190E70" w:rsidRPr="000903C8">
        <w:rPr>
          <w:rFonts w:ascii="Times New Roman" w:hAnsi="Times New Roman" w:cs="Times New Roman"/>
        </w:rPr>
        <w:t xml:space="preserve">specific. </w:t>
      </w:r>
    </w:p>
    <w:p w14:paraId="2A5AECC8" w14:textId="01ECC20D" w:rsidR="004A2C20" w:rsidRPr="000903C8" w:rsidRDefault="00C90A08" w:rsidP="00291AA1">
      <w:pPr>
        <w:tabs>
          <w:tab w:val="left" w:pos="360"/>
        </w:tabs>
        <w:ind w:left="1080" w:hanging="360"/>
        <w:rPr>
          <w:rFonts w:ascii="Times New Roman" w:hAnsi="Times New Roman" w:cs="Times New Roman"/>
        </w:rPr>
      </w:pPr>
      <w:r w:rsidRPr="000903C8">
        <w:rPr>
          <w:rFonts w:ascii="Times New Roman" w:hAnsi="Times New Roman" w:cs="Times New Roman"/>
        </w:rPr>
        <w:t>xii.</w:t>
      </w:r>
      <w:r w:rsidR="00911EF5" w:rsidRPr="000903C8">
        <w:rPr>
          <w:rFonts w:ascii="Times New Roman" w:hAnsi="Times New Roman" w:cs="Times New Roman"/>
        </w:rPr>
        <w:tab/>
      </w:r>
      <w:r w:rsidR="004A2C20" w:rsidRPr="000903C8">
        <w:rPr>
          <w:rFonts w:ascii="Times New Roman" w:hAnsi="Times New Roman" w:cs="Times New Roman"/>
        </w:rPr>
        <w:t>The actuarial report shall be prepared by a qualified actuary and be subject to relevant Actuarial Standards of Practice.</w:t>
      </w:r>
    </w:p>
    <w:p w14:paraId="7A33836C" w14:textId="2EA6F8BD" w:rsidR="00452C7E" w:rsidRPr="000903C8" w:rsidRDefault="00E33B71" w:rsidP="00BC4006">
      <w:pPr>
        <w:tabs>
          <w:tab w:val="left" w:pos="720"/>
        </w:tabs>
        <w:ind w:left="720" w:hanging="360"/>
        <w:rPr>
          <w:rFonts w:ascii="Times New Roman" w:hAnsi="Times New Roman" w:cs="Times New Roman"/>
        </w:rPr>
      </w:pPr>
      <w:r w:rsidRPr="000903C8">
        <w:rPr>
          <w:rFonts w:ascii="Times New Roman" w:hAnsi="Times New Roman" w:cs="Times New Roman"/>
        </w:rPr>
        <w:t>K</w:t>
      </w:r>
      <w:r w:rsidR="00BC4006" w:rsidRPr="000903C8">
        <w:rPr>
          <w:rFonts w:ascii="Times New Roman" w:hAnsi="Times New Roman" w:cs="Times New Roman"/>
        </w:rPr>
        <w:t>.</w:t>
      </w:r>
      <w:r w:rsidR="00BC4006" w:rsidRPr="000903C8">
        <w:rPr>
          <w:rFonts w:ascii="Times New Roman" w:hAnsi="Times New Roman" w:cs="Times New Roman"/>
        </w:rPr>
        <w:tab/>
      </w:r>
      <w:r w:rsidR="00452C7E" w:rsidRPr="000903C8">
        <w:rPr>
          <w:rFonts w:ascii="Times New Roman" w:hAnsi="Times New Roman" w:cs="Times New Roman"/>
        </w:rPr>
        <w:t>Starting Asset Amount</w:t>
      </w:r>
      <w:r w:rsidR="00E234CF" w:rsidRPr="000903C8">
        <w:rPr>
          <w:rFonts w:ascii="Times New Roman" w:hAnsi="Times New Roman" w:cs="Times New Roman"/>
        </w:rPr>
        <w:t xml:space="preserve"> – The amount of assets inserted into the cash-flow testing model at the beginning of the projection.</w:t>
      </w:r>
    </w:p>
    <w:p w14:paraId="02182422" w14:textId="76511901" w:rsidR="00BC4006" w:rsidRPr="000903C8" w:rsidRDefault="00E33B71" w:rsidP="00BC4006">
      <w:pPr>
        <w:tabs>
          <w:tab w:val="left" w:pos="720"/>
        </w:tabs>
        <w:ind w:left="720" w:hanging="360"/>
        <w:rPr>
          <w:rFonts w:ascii="Times New Roman" w:hAnsi="Times New Roman" w:cs="Times New Roman"/>
          <w:rPrChange w:id="74" w:author="Andersen, Frederick (COMM)" w:date="2025-05-29T15:15:00Z">
            <w:rPr/>
          </w:rPrChange>
        </w:rPr>
      </w:pPr>
      <w:r w:rsidRPr="000903C8">
        <w:rPr>
          <w:rFonts w:ascii="Times New Roman" w:hAnsi="Times New Roman" w:cs="Times New Roman"/>
        </w:rPr>
        <w:t>L</w:t>
      </w:r>
      <w:r w:rsidR="00452C7E" w:rsidRPr="000903C8">
        <w:rPr>
          <w:rFonts w:ascii="Times New Roman" w:hAnsi="Times New Roman" w:cs="Times New Roman"/>
        </w:rPr>
        <w:t>.</w:t>
      </w:r>
      <w:r w:rsidR="00452C7E" w:rsidRPr="000903C8">
        <w:rPr>
          <w:rFonts w:ascii="Times New Roman" w:hAnsi="Times New Roman" w:cs="Times New Roman"/>
        </w:rPr>
        <w:tab/>
      </w:r>
      <w:r w:rsidR="00BC4006" w:rsidRPr="000903C8">
        <w:rPr>
          <w:rFonts w:ascii="Times New Roman" w:hAnsi="Times New Roman" w:cs="Times New Roman"/>
        </w:rPr>
        <w:t xml:space="preserve">Sufficient Block </w:t>
      </w:r>
      <w:r w:rsidR="002C61D6" w:rsidRPr="000903C8">
        <w:rPr>
          <w:rFonts w:ascii="Times New Roman" w:hAnsi="Times New Roman" w:cs="Times New Roman"/>
        </w:rPr>
        <w:t xml:space="preserve">– When a block of business shows positive present value of </w:t>
      </w:r>
      <w:del w:id="75" w:author="Andersen, Frederick (COMM)" w:date="2025-05-01T15:41:00Z">
        <w:r w:rsidR="00606891" w:rsidRPr="000903C8" w:rsidDel="00A51595">
          <w:rPr>
            <w:rFonts w:ascii="Times New Roman" w:hAnsi="Times New Roman" w:cs="Times New Roman"/>
            <w:rPrChange w:id="76" w:author="Andersen, Frederick (COMM)" w:date="2025-05-29T15:15:00Z">
              <w:rPr>
                <w:highlight w:val="yellow"/>
              </w:rPr>
            </w:rPrChange>
          </w:rPr>
          <w:delText>interim or</w:delText>
        </w:r>
        <w:r w:rsidR="00606891" w:rsidRPr="000903C8" w:rsidDel="00A51595">
          <w:rPr>
            <w:rFonts w:ascii="Times New Roman" w:hAnsi="Times New Roman" w:cs="Times New Roman"/>
            <w:rPrChange w:id="77" w:author="Andersen, Frederick (COMM)" w:date="2025-05-29T15:15:00Z">
              <w:rPr/>
            </w:rPrChange>
          </w:rPr>
          <w:delText xml:space="preserve"> </w:delText>
        </w:r>
      </w:del>
      <w:r w:rsidR="002C61D6" w:rsidRPr="000903C8">
        <w:rPr>
          <w:rFonts w:ascii="Times New Roman" w:hAnsi="Times New Roman" w:cs="Times New Roman"/>
          <w:rPrChange w:id="78" w:author="Andersen, Frederick (COMM)" w:date="2025-05-29T15:15:00Z">
            <w:rPr/>
          </w:rPrChange>
        </w:rPr>
        <w:t>ending surplus in cash-flow testing scenarios using reasonable assumptions under moderately adverse conditions.</w:t>
      </w:r>
      <w:r w:rsidR="00A51595" w:rsidRPr="000903C8">
        <w:rPr>
          <w:rFonts w:ascii="Times New Roman" w:hAnsi="Times New Roman" w:cs="Times New Roman"/>
          <w:rPrChange w:id="79" w:author="Andersen, Frederick (COMM)" w:date="2025-05-29T15:15:00Z">
            <w:rPr/>
          </w:rPrChange>
        </w:rPr>
        <w:t xml:space="preserve"> Negative interim surplus values should be considered in the determination of whether a block is deficient.</w:t>
      </w:r>
    </w:p>
    <w:p w14:paraId="02C31F90" w14:textId="77777777" w:rsidR="00DE1CC1" w:rsidRPr="000903C8" w:rsidRDefault="00DE1CC1" w:rsidP="00923F8C">
      <w:pPr>
        <w:tabs>
          <w:tab w:val="left" w:pos="720"/>
        </w:tabs>
        <w:ind w:left="720" w:hanging="360"/>
        <w:rPr>
          <w:rFonts w:ascii="Times New Roman" w:hAnsi="Times New Roman" w:cs="Times New Roman"/>
          <w:rPrChange w:id="80" w:author="Andersen, Frederick (COMM)" w:date="2025-05-29T15:15:00Z">
            <w:rPr/>
          </w:rPrChange>
        </w:rPr>
      </w:pPr>
    </w:p>
    <w:p w14:paraId="1A046C58" w14:textId="004889D0" w:rsidR="00EB563F" w:rsidRPr="000903C8" w:rsidRDefault="00EB563F" w:rsidP="00EB563F">
      <w:pPr>
        <w:tabs>
          <w:tab w:val="left" w:pos="360"/>
        </w:tabs>
        <w:rPr>
          <w:rFonts w:ascii="Times New Roman" w:hAnsi="Times New Roman" w:cs="Times New Roman"/>
          <w:b/>
          <w:bCs/>
        </w:rPr>
      </w:pPr>
      <w:r w:rsidRPr="000903C8">
        <w:rPr>
          <w:rFonts w:ascii="Times New Roman" w:hAnsi="Times New Roman" w:cs="Times New Roman"/>
          <w:b/>
          <w:bCs/>
        </w:rPr>
        <w:t>4.</w:t>
      </w:r>
      <w:r w:rsidRPr="000903C8">
        <w:rPr>
          <w:rFonts w:ascii="Times New Roman" w:hAnsi="Times New Roman" w:cs="Times New Roman"/>
          <w:b/>
          <w:bCs/>
        </w:rPr>
        <w:tab/>
      </w:r>
      <w:r w:rsidR="007236DC" w:rsidRPr="000903C8">
        <w:rPr>
          <w:rFonts w:ascii="Times New Roman" w:hAnsi="Times New Roman" w:cs="Times New Roman"/>
          <w:b/>
          <w:bCs/>
        </w:rPr>
        <w:t xml:space="preserve">Risk Identification </w:t>
      </w:r>
      <w:r w:rsidR="0007207F" w:rsidRPr="000903C8">
        <w:rPr>
          <w:rFonts w:ascii="Times New Roman" w:hAnsi="Times New Roman" w:cs="Times New Roman"/>
          <w:b/>
          <w:bCs/>
        </w:rPr>
        <w:t>f</w:t>
      </w:r>
      <w:r w:rsidR="007236DC" w:rsidRPr="000903C8">
        <w:rPr>
          <w:rFonts w:ascii="Times New Roman" w:hAnsi="Times New Roman" w:cs="Times New Roman"/>
          <w:b/>
          <w:bCs/>
        </w:rPr>
        <w:t>or Purposes of Establishing Analysis and Documentation Expectations</w:t>
      </w:r>
    </w:p>
    <w:p w14:paraId="15F48CF2" w14:textId="3DD60D52" w:rsidR="007236DC" w:rsidRPr="004E4585" w:rsidRDefault="007236DC" w:rsidP="0007207F">
      <w:pPr>
        <w:tabs>
          <w:tab w:val="left" w:pos="720"/>
        </w:tabs>
        <w:ind w:left="720" w:hanging="360"/>
        <w:rPr>
          <w:rFonts w:ascii="Times New Roman" w:hAnsi="Times New Roman" w:cs="Times New Roman"/>
        </w:rPr>
      </w:pPr>
      <w:r w:rsidRPr="004E4585">
        <w:rPr>
          <w:rFonts w:ascii="Times New Roman" w:hAnsi="Times New Roman" w:cs="Times New Roman"/>
        </w:rPr>
        <w:t>A.</w:t>
      </w:r>
      <w:r w:rsidR="0007207F" w:rsidRPr="004E4585">
        <w:rPr>
          <w:rFonts w:ascii="Times New Roman" w:hAnsi="Times New Roman" w:cs="Times New Roman"/>
        </w:rPr>
        <w:tab/>
        <w:t>General guidance</w:t>
      </w:r>
      <w:r w:rsidR="00977AC0" w:rsidRPr="004E4585">
        <w:rPr>
          <w:rFonts w:ascii="Times New Roman" w:hAnsi="Times New Roman" w:cs="Times New Roman"/>
        </w:rPr>
        <w:t xml:space="preserve"> - </w:t>
      </w:r>
      <w:r w:rsidR="0007207F" w:rsidRPr="004E4585">
        <w:rPr>
          <w:rFonts w:ascii="Times New Roman" w:hAnsi="Times New Roman" w:cs="Times New Roman"/>
        </w:rPr>
        <w:t xml:space="preserve">The higher the risk, the more rigorous and frequent the analysis and documentation that should be performed by the </w:t>
      </w:r>
      <w:r w:rsidRPr="004E4585">
        <w:rPr>
          <w:rFonts w:ascii="Times New Roman" w:hAnsi="Times New Roman" w:cs="Times New Roman"/>
        </w:rPr>
        <w:t>ceding company</w:t>
      </w:r>
      <w:r w:rsidR="0007207F" w:rsidRPr="004E4585">
        <w:rPr>
          <w:rFonts w:ascii="Times New Roman" w:hAnsi="Times New Roman" w:cs="Times New Roman"/>
        </w:rPr>
        <w:t>’s</w:t>
      </w:r>
      <w:r w:rsidRPr="004E4585">
        <w:rPr>
          <w:rFonts w:ascii="Times New Roman" w:hAnsi="Times New Roman" w:cs="Times New Roman"/>
        </w:rPr>
        <w:t xml:space="preserve"> </w:t>
      </w:r>
      <w:r w:rsidR="00102942" w:rsidRPr="004E4585">
        <w:rPr>
          <w:rFonts w:ascii="Times New Roman" w:hAnsi="Times New Roman" w:cs="Times New Roman"/>
        </w:rPr>
        <w:t>appointed actuary</w:t>
      </w:r>
      <w:r w:rsidR="0007207F" w:rsidRPr="004E4585">
        <w:rPr>
          <w:rFonts w:ascii="Times New Roman" w:hAnsi="Times New Roman" w:cs="Times New Roman"/>
        </w:rPr>
        <w:t>.</w:t>
      </w:r>
    </w:p>
    <w:p w14:paraId="0B8EAD50" w14:textId="53CE22D8" w:rsidR="00977AC0" w:rsidRPr="004E4585" w:rsidRDefault="00977AC0" w:rsidP="0007207F">
      <w:pPr>
        <w:tabs>
          <w:tab w:val="left" w:pos="720"/>
        </w:tabs>
        <w:ind w:left="720" w:hanging="360"/>
        <w:rPr>
          <w:rFonts w:ascii="Times New Roman" w:hAnsi="Times New Roman" w:cs="Times New Roman"/>
        </w:rPr>
      </w:pPr>
      <w:r w:rsidRPr="004E4585">
        <w:rPr>
          <w:rFonts w:ascii="Times New Roman" w:hAnsi="Times New Roman" w:cs="Times New Roman"/>
        </w:rPr>
        <w:t>B.</w:t>
      </w:r>
      <w:r w:rsidRPr="004E4585">
        <w:rPr>
          <w:rFonts w:ascii="Times New Roman" w:hAnsi="Times New Roman" w:cs="Times New Roman"/>
        </w:rPr>
        <w:tab/>
        <w:t>Relevant risks – For the purpose of determining the amount of rigor and frequency of analysis and documentation, relevant risks include</w:t>
      </w:r>
      <w:r w:rsidR="00DA0811" w:rsidRPr="004E4585">
        <w:rPr>
          <w:rFonts w:ascii="Times New Roman" w:hAnsi="Times New Roman" w:cs="Times New Roman"/>
        </w:rPr>
        <w:t xml:space="preserve"> on</w:t>
      </w:r>
      <w:r w:rsidR="00E24A0F" w:rsidRPr="004E4585">
        <w:rPr>
          <w:rFonts w:ascii="Times New Roman" w:hAnsi="Times New Roman" w:cs="Times New Roman"/>
        </w:rPr>
        <w:t>e</w:t>
      </w:r>
      <w:r w:rsidR="00DA0811" w:rsidRPr="004E4585">
        <w:rPr>
          <w:rFonts w:ascii="Times New Roman" w:hAnsi="Times New Roman" w:cs="Times New Roman"/>
        </w:rPr>
        <w:t xml:space="preserve"> or more of the following</w:t>
      </w:r>
      <w:r w:rsidRPr="004E4585">
        <w:rPr>
          <w:rFonts w:ascii="Times New Roman" w:hAnsi="Times New Roman" w:cs="Times New Roman"/>
        </w:rPr>
        <w:t>:</w:t>
      </w:r>
    </w:p>
    <w:p w14:paraId="61CFECCA" w14:textId="6D9B2BB3" w:rsidR="007236DC" w:rsidRPr="004E4585" w:rsidRDefault="00C90A08" w:rsidP="007236DC">
      <w:pPr>
        <w:tabs>
          <w:tab w:val="left" w:pos="360"/>
        </w:tabs>
        <w:ind w:left="1080" w:hanging="360"/>
        <w:rPr>
          <w:rFonts w:ascii="Times New Roman" w:hAnsi="Times New Roman" w:cs="Times New Roman"/>
        </w:rPr>
      </w:pPr>
      <w:r w:rsidRPr="004E4585">
        <w:rPr>
          <w:rFonts w:ascii="Times New Roman" w:hAnsi="Times New Roman" w:cs="Times New Roman"/>
        </w:rPr>
        <w:t>i.</w:t>
      </w:r>
      <w:r w:rsidR="007236DC" w:rsidRPr="004E4585">
        <w:rPr>
          <w:rFonts w:ascii="Times New Roman" w:hAnsi="Times New Roman" w:cs="Times New Roman"/>
        </w:rPr>
        <w:tab/>
      </w:r>
      <w:r w:rsidR="00977AC0" w:rsidRPr="004E4585">
        <w:rPr>
          <w:rFonts w:ascii="Times New Roman" w:hAnsi="Times New Roman" w:cs="Times New Roman"/>
        </w:rPr>
        <w:t>A VM-30 actuarial memorandum not being provided by the assuming company to a U.S. regulator</w:t>
      </w:r>
      <w:r w:rsidR="007236DC" w:rsidRPr="004E4585">
        <w:rPr>
          <w:rFonts w:ascii="Times New Roman" w:hAnsi="Times New Roman" w:cs="Times New Roman"/>
        </w:rPr>
        <w:t>.</w:t>
      </w:r>
    </w:p>
    <w:p w14:paraId="5908A83D" w14:textId="74E85ED2" w:rsidR="00977AC0" w:rsidRPr="004E4585" w:rsidRDefault="00C90A08" w:rsidP="007236DC">
      <w:pPr>
        <w:tabs>
          <w:tab w:val="left" w:pos="360"/>
        </w:tabs>
        <w:ind w:left="1080" w:hanging="360"/>
        <w:rPr>
          <w:rFonts w:ascii="Times New Roman" w:hAnsi="Times New Roman" w:cs="Times New Roman"/>
        </w:rPr>
      </w:pPr>
      <w:r w:rsidRPr="004E4585">
        <w:rPr>
          <w:rFonts w:ascii="Times New Roman" w:hAnsi="Times New Roman" w:cs="Times New Roman"/>
        </w:rPr>
        <w:t>ii.</w:t>
      </w:r>
      <w:r w:rsidR="007236DC" w:rsidRPr="004E4585">
        <w:rPr>
          <w:rFonts w:ascii="Times New Roman" w:hAnsi="Times New Roman" w:cs="Times New Roman"/>
        </w:rPr>
        <w:tab/>
      </w:r>
      <w:r w:rsidR="00977AC0" w:rsidRPr="004E4585">
        <w:rPr>
          <w:rFonts w:ascii="Times New Roman" w:hAnsi="Times New Roman" w:cs="Times New Roman"/>
        </w:rPr>
        <w:t>A significant</w:t>
      </w:r>
      <w:r w:rsidR="00923F8C" w:rsidRPr="004E4585">
        <w:rPr>
          <w:rFonts w:ascii="Times New Roman" w:hAnsi="Times New Roman" w:cs="Times New Roman"/>
        </w:rPr>
        <w:t xml:space="preserve"> </w:t>
      </w:r>
      <w:r w:rsidR="00CD6E3C" w:rsidRPr="004E4585">
        <w:rPr>
          <w:rFonts w:ascii="Times New Roman" w:hAnsi="Times New Roman" w:cs="Times New Roman"/>
        </w:rPr>
        <w:t>Reserve Decrease in relation to the Pre-reinsurance Reserve.</w:t>
      </w:r>
    </w:p>
    <w:p w14:paraId="49CD5C0F" w14:textId="13F19DB1" w:rsidR="00983D25" w:rsidRPr="006E1A7D" w:rsidRDefault="00C90A08" w:rsidP="006E1A7D">
      <w:pPr>
        <w:tabs>
          <w:tab w:val="left" w:pos="360"/>
        </w:tabs>
        <w:ind w:left="1080" w:hanging="360"/>
        <w:rPr>
          <w:rFonts w:ascii="Times New Roman" w:hAnsi="Times New Roman" w:cs="Times New Roman"/>
          <w:i/>
          <w:iCs/>
        </w:rPr>
      </w:pPr>
      <w:r w:rsidRPr="004E4585">
        <w:rPr>
          <w:rFonts w:ascii="Times New Roman" w:hAnsi="Times New Roman" w:cs="Times New Roman"/>
        </w:rPr>
        <w:t>iii.</w:t>
      </w:r>
      <w:r w:rsidR="002427E5" w:rsidRPr="004E4585">
        <w:rPr>
          <w:rFonts w:ascii="Times New Roman" w:hAnsi="Times New Roman" w:cs="Times New Roman"/>
        </w:rPr>
        <w:tab/>
      </w:r>
      <w:r w:rsidR="00977AC0" w:rsidRPr="004E4585">
        <w:rPr>
          <w:rFonts w:ascii="Times New Roman" w:hAnsi="Times New Roman" w:cs="Times New Roman"/>
        </w:rPr>
        <w:t xml:space="preserve">A significant use of </w:t>
      </w:r>
      <w:del w:id="81" w:author="Andersen, Frederick (COMM)" w:date="2025-05-24T16:13:00Z">
        <w:r w:rsidR="00977AC0" w:rsidRPr="004E4585" w:rsidDel="002C5022">
          <w:rPr>
            <w:rFonts w:ascii="Times New Roman" w:hAnsi="Times New Roman" w:cs="Times New Roman"/>
          </w:rPr>
          <w:delText>non-</w:delText>
        </w:r>
        <w:r w:rsidR="00CD6E3C" w:rsidRPr="004E4585" w:rsidDel="002C5022">
          <w:rPr>
            <w:rFonts w:ascii="Times New Roman" w:hAnsi="Times New Roman" w:cs="Times New Roman"/>
          </w:rPr>
          <w:delText>P</w:delText>
        </w:r>
        <w:r w:rsidR="00977AC0" w:rsidRPr="004E4585" w:rsidDel="002C5022">
          <w:rPr>
            <w:rFonts w:ascii="Times New Roman" w:hAnsi="Times New Roman" w:cs="Times New Roman"/>
          </w:rPr>
          <w:delText xml:space="preserve">rimary </w:delText>
        </w:r>
        <w:r w:rsidR="00CD6E3C" w:rsidRPr="004E4585" w:rsidDel="002C5022">
          <w:rPr>
            <w:rFonts w:ascii="Times New Roman" w:hAnsi="Times New Roman" w:cs="Times New Roman"/>
          </w:rPr>
          <w:delText>S</w:delText>
        </w:r>
        <w:r w:rsidR="00977AC0" w:rsidRPr="004E4585" w:rsidDel="002C5022">
          <w:rPr>
            <w:rFonts w:ascii="Times New Roman" w:hAnsi="Times New Roman" w:cs="Times New Roman"/>
          </w:rPr>
          <w:delText>ecurity</w:delText>
        </w:r>
      </w:del>
      <w:ins w:id="82" w:author="Andersen, Frederick (COMM)" w:date="2025-05-25T20:20:00Z">
        <w:r w:rsidR="00F76755" w:rsidRPr="004E4585">
          <w:rPr>
            <w:rFonts w:ascii="Times New Roman" w:hAnsi="Times New Roman" w:cs="Times New Roman"/>
          </w:rPr>
          <w:t xml:space="preserve">Guideline </w:t>
        </w:r>
      </w:ins>
      <w:ins w:id="83" w:author="Andersen, Frederick (COMM)" w:date="2025-05-24T16:13:00Z">
        <w:r w:rsidR="002C5022" w:rsidRPr="006E1A7D">
          <w:rPr>
            <w:rFonts w:ascii="Times New Roman" w:hAnsi="Times New Roman" w:cs="Times New Roman"/>
          </w:rPr>
          <w:t>Excluded Assets</w:t>
        </w:r>
      </w:ins>
      <w:r w:rsidR="00977AC0" w:rsidRPr="006E1A7D">
        <w:rPr>
          <w:rFonts w:ascii="Times New Roman" w:hAnsi="Times New Roman" w:cs="Times New Roman"/>
        </w:rPr>
        <w:t xml:space="preserve"> to support reserves.</w:t>
      </w:r>
    </w:p>
    <w:p w14:paraId="0F334313" w14:textId="0C73AA98" w:rsidR="00977AC0" w:rsidRPr="006E1A7D" w:rsidRDefault="00C90A08" w:rsidP="007236DC">
      <w:pPr>
        <w:tabs>
          <w:tab w:val="left" w:pos="360"/>
        </w:tabs>
        <w:ind w:left="1080" w:hanging="360"/>
        <w:rPr>
          <w:rFonts w:ascii="Times New Roman" w:hAnsi="Times New Roman" w:cs="Times New Roman"/>
        </w:rPr>
      </w:pPr>
      <w:r w:rsidRPr="006E1A7D">
        <w:rPr>
          <w:rFonts w:ascii="Times New Roman" w:hAnsi="Times New Roman" w:cs="Times New Roman"/>
        </w:rPr>
        <w:t>iv.</w:t>
      </w:r>
      <w:r w:rsidR="00977AC0" w:rsidRPr="006E1A7D">
        <w:rPr>
          <w:rFonts w:ascii="Times New Roman" w:hAnsi="Times New Roman" w:cs="Times New Roman"/>
        </w:rPr>
        <w:tab/>
        <w:t>Significant collectability risk associated with the reinsurer</w:t>
      </w:r>
      <w:r w:rsidR="00A86521" w:rsidRPr="006E1A7D">
        <w:rPr>
          <w:rFonts w:ascii="Times New Roman" w:hAnsi="Times New Roman" w:cs="Times New Roman"/>
        </w:rPr>
        <w:t>,</w:t>
      </w:r>
      <w:r w:rsidR="00314D70" w:rsidRPr="006E1A7D">
        <w:rPr>
          <w:rFonts w:ascii="Times New Roman" w:hAnsi="Times New Roman" w:cs="Times New Roman"/>
        </w:rPr>
        <w:t xml:space="preserve"> for reasons including:</w:t>
      </w:r>
    </w:p>
    <w:p w14:paraId="5A65761E" w14:textId="49F92290"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(a)</w:t>
      </w:r>
      <w:r w:rsidRPr="006E1A7D">
        <w:rPr>
          <w:rFonts w:ascii="Times New Roman" w:hAnsi="Times New Roman" w:cs="Times New Roman"/>
        </w:rPr>
        <w:tab/>
        <w:t>Rating of counterparty</w:t>
      </w:r>
    </w:p>
    <w:p w14:paraId="0171559D" w14:textId="2D226704"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(b)</w:t>
      </w:r>
      <w:r w:rsidRPr="006E1A7D">
        <w:rPr>
          <w:rFonts w:ascii="Times New Roman" w:hAnsi="Times New Roman" w:cs="Times New Roman"/>
        </w:rPr>
        <w:tab/>
        <w:t>Capital position and trend of capital position</w:t>
      </w:r>
    </w:p>
    <w:p w14:paraId="73EE0D0C" w14:textId="353B579F"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(c)</w:t>
      </w:r>
      <w:r w:rsidRPr="006E1A7D">
        <w:rPr>
          <w:rFonts w:ascii="Times New Roman" w:hAnsi="Times New Roman" w:cs="Times New Roman"/>
        </w:rPr>
        <w:tab/>
        <w:t>Regulatory actions against counterparty</w:t>
      </w:r>
    </w:p>
    <w:p w14:paraId="0E777B3A" w14:textId="51331E95"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(d)</w:t>
      </w:r>
      <w:r w:rsidRPr="006E1A7D">
        <w:rPr>
          <w:rFonts w:ascii="Times New Roman" w:hAnsi="Times New Roman" w:cs="Times New Roman"/>
        </w:rPr>
        <w:tab/>
        <w:t>Liquidity ratios</w:t>
      </w:r>
    </w:p>
    <w:p w14:paraId="18BF1473" w14:textId="2CE43537"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(e)</w:t>
      </w:r>
      <w:r w:rsidRPr="006E1A7D">
        <w:rPr>
          <w:rFonts w:ascii="Times New Roman" w:hAnsi="Times New Roman" w:cs="Times New Roman"/>
        </w:rPr>
        <w:tab/>
        <w:t>Late payments on the agreement</w:t>
      </w:r>
    </w:p>
    <w:p w14:paraId="5572B5B9" w14:textId="212A2872"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(f)</w:t>
      </w:r>
      <w:r w:rsidRPr="006E1A7D">
        <w:rPr>
          <w:rFonts w:ascii="Times New Roman" w:hAnsi="Times New Roman" w:cs="Times New Roman"/>
        </w:rPr>
        <w:tab/>
        <w:t>Decline in quality of invested assets</w:t>
      </w:r>
    </w:p>
    <w:p w14:paraId="7367C413" w14:textId="7153238D" w:rsidR="00977AC0" w:rsidRPr="006E1A7D" w:rsidRDefault="00977AC0" w:rsidP="00977AC0">
      <w:pPr>
        <w:tabs>
          <w:tab w:val="left" w:pos="360"/>
        </w:tabs>
        <w:ind w:left="720" w:hanging="360"/>
        <w:rPr>
          <w:rFonts w:ascii="Times New Roman" w:hAnsi="Times New Roman" w:cs="Times New Roman"/>
        </w:rPr>
      </w:pPr>
      <w:r w:rsidRPr="006E1A7D">
        <w:rPr>
          <w:rFonts w:ascii="Times New Roman" w:hAnsi="Times New Roman" w:cs="Times New Roman"/>
        </w:rPr>
        <w:t>C.</w:t>
      </w:r>
      <w:r w:rsidRPr="006E1A7D">
        <w:rPr>
          <w:rFonts w:ascii="Times New Roman" w:hAnsi="Times New Roman" w:cs="Times New Roman"/>
        </w:rPr>
        <w:tab/>
        <w:t>Risk mitigation - Any potential risks or risk mitigants associated with protections such as trusts or funds withheld</w:t>
      </w:r>
      <w:r w:rsidR="008C609F" w:rsidRPr="006E1A7D">
        <w:rPr>
          <w:rFonts w:ascii="Times New Roman" w:hAnsi="Times New Roman" w:cs="Times New Roman"/>
        </w:rPr>
        <w:t xml:space="preserve">, </w:t>
      </w:r>
      <w:r w:rsidR="003D40FD" w:rsidRPr="006E1A7D">
        <w:rPr>
          <w:rFonts w:ascii="Times New Roman" w:hAnsi="Times New Roman" w:cs="Times New Roman"/>
        </w:rPr>
        <w:t>may</w:t>
      </w:r>
      <w:r w:rsidRPr="006E1A7D">
        <w:rPr>
          <w:rFonts w:ascii="Times New Roman" w:hAnsi="Times New Roman" w:cs="Times New Roman"/>
        </w:rPr>
        <w:t xml:space="preserve"> be discussed and considered.</w:t>
      </w:r>
    </w:p>
    <w:p w14:paraId="1F2CE8D6" w14:textId="3878B0E4" w:rsidR="008C609F" w:rsidRPr="006E1A7D" w:rsidDel="006E1A7D" w:rsidRDefault="008C609F" w:rsidP="00977AC0">
      <w:pPr>
        <w:tabs>
          <w:tab w:val="left" w:pos="360"/>
        </w:tabs>
        <w:ind w:left="720" w:hanging="360"/>
        <w:rPr>
          <w:del w:id="84" w:author="Andersen, Frederick (COMM)" w:date="2025-05-29T15:31:00Z"/>
          <w:rFonts w:ascii="Times New Roman" w:hAnsi="Times New Roman" w:cs="Times New Roman"/>
          <w:i/>
          <w:iCs/>
        </w:rPr>
      </w:pPr>
      <w:del w:id="85" w:author="Andersen, Frederick (COMM)" w:date="2025-05-29T15:31:00Z">
        <w:r w:rsidRPr="006E1A7D" w:rsidDel="006E1A7D">
          <w:rPr>
            <w:rFonts w:ascii="Times New Roman" w:hAnsi="Times New Roman" w:cs="Times New Roman"/>
          </w:rPr>
          <w:lastRenderedPageBreak/>
          <w:tab/>
        </w:r>
        <w:r w:rsidRPr="006E1A7D" w:rsidDel="006E1A7D">
          <w:rPr>
            <w:rFonts w:ascii="Times New Roman" w:hAnsi="Times New Roman" w:cs="Times New Roman"/>
            <w:i/>
            <w:iCs/>
          </w:rPr>
          <w:delText xml:space="preserve">{A process would need to be developed involving </w:delText>
        </w:r>
        <w:r w:rsidR="00D46F6F" w:rsidRPr="006E1A7D" w:rsidDel="006E1A7D">
          <w:rPr>
            <w:rFonts w:ascii="Times New Roman" w:hAnsi="Times New Roman" w:cs="Times New Roman"/>
            <w:i/>
            <w:iCs/>
          </w:rPr>
          <w:delText xml:space="preserve">approval of less-rigorous analysis </w:delText>
        </w:r>
        <w:r w:rsidRPr="006E1A7D" w:rsidDel="006E1A7D">
          <w:rPr>
            <w:rFonts w:ascii="Times New Roman" w:hAnsi="Times New Roman" w:cs="Times New Roman"/>
            <w:i/>
            <w:iCs/>
          </w:rPr>
          <w:delText>for treaties that would otherwise be in the scope, including establishment of criteria and consideration from the domestic state with assistance from VAWG}</w:delText>
        </w:r>
      </w:del>
    </w:p>
    <w:p w14:paraId="0B7DCA3A" w14:textId="12AAA508" w:rsidR="00E24A0F" w:rsidRPr="006E1A7D" w:rsidRDefault="00E24A0F" w:rsidP="00977AC0">
      <w:pPr>
        <w:tabs>
          <w:tab w:val="left" w:pos="360"/>
        </w:tabs>
        <w:ind w:left="720" w:hanging="360"/>
        <w:rPr>
          <w:rFonts w:ascii="Times New Roman" w:hAnsi="Times New Roman" w:cs="Times New Roman"/>
        </w:rPr>
      </w:pPr>
      <w:r w:rsidRPr="006E1A7D">
        <w:rPr>
          <w:rFonts w:ascii="Times New Roman" w:hAnsi="Times New Roman" w:cs="Times New Roman"/>
        </w:rPr>
        <w:t>D.</w:t>
      </w:r>
      <w:r w:rsidRPr="006E1A7D">
        <w:rPr>
          <w:rFonts w:ascii="Times New Roman" w:hAnsi="Times New Roman" w:cs="Times New Roman"/>
        </w:rPr>
        <w:tab/>
        <w:t>Risk identification for this purpose may involve reinsurance transactions within or outside the U.S.</w:t>
      </w:r>
    </w:p>
    <w:p w14:paraId="7105988B" w14:textId="77777777" w:rsidR="007236DC" w:rsidRPr="006E1A7D" w:rsidRDefault="007236DC" w:rsidP="007236DC">
      <w:pPr>
        <w:tabs>
          <w:tab w:val="left" w:pos="360"/>
        </w:tabs>
        <w:ind w:left="360"/>
        <w:rPr>
          <w:rFonts w:ascii="Times New Roman" w:hAnsi="Times New Roman" w:cs="Times New Roman"/>
        </w:rPr>
      </w:pPr>
    </w:p>
    <w:p w14:paraId="7EBA099F" w14:textId="012D1D7A" w:rsidR="007236DC" w:rsidRPr="000903C8" w:rsidRDefault="007236DC" w:rsidP="007236DC">
      <w:pPr>
        <w:tabs>
          <w:tab w:val="left" w:pos="360"/>
        </w:tabs>
        <w:rPr>
          <w:rFonts w:ascii="Times New Roman" w:hAnsi="Times New Roman" w:cs="Times New Roman"/>
          <w:b/>
          <w:bCs/>
        </w:rPr>
      </w:pPr>
      <w:r w:rsidRPr="000903C8">
        <w:rPr>
          <w:rFonts w:ascii="Times New Roman" w:hAnsi="Times New Roman" w:cs="Times New Roman"/>
          <w:b/>
          <w:bCs/>
        </w:rPr>
        <w:t>5.</w:t>
      </w:r>
      <w:r w:rsidRPr="000903C8">
        <w:rPr>
          <w:rFonts w:ascii="Times New Roman" w:hAnsi="Times New Roman" w:cs="Times New Roman"/>
          <w:b/>
          <w:bCs/>
        </w:rPr>
        <w:tab/>
        <w:t>Analysis and Documentation Expectations in Light of Risks</w:t>
      </w:r>
    </w:p>
    <w:p w14:paraId="3698C487" w14:textId="58B50786" w:rsidR="00D038AE" w:rsidRPr="006E1A7D" w:rsidRDefault="00D038AE" w:rsidP="00D038AE">
      <w:pPr>
        <w:tabs>
          <w:tab w:val="left" w:pos="720"/>
        </w:tabs>
        <w:ind w:left="720" w:hanging="360"/>
        <w:rPr>
          <w:rFonts w:ascii="Times New Roman" w:hAnsi="Times New Roman" w:cs="Times New Roman"/>
        </w:rPr>
      </w:pPr>
      <w:r w:rsidRPr="006E1A7D">
        <w:rPr>
          <w:rFonts w:ascii="Times New Roman" w:hAnsi="Times New Roman" w:cs="Times New Roman"/>
        </w:rPr>
        <w:t>A.</w:t>
      </w:r>
      <w:r w:rsidRPr="006E1A7D">
        <w:rPr>
          <w:rFonts w:ascii="Times New Roman" w:hAnsi="Times New Roman" w:cs="Times New Roman"/>
        </w:rPr>
        <w:tab/>
        <w:t xml:space="preserve">Generally, cash flow testing the </w:t>
      </w:r>
      <w:r w:rsidR="00560AC7" w:rsidRPr="006E1A7D">
        <w:rPr>
          <w:rFonts w:ascii="Times New Roman" w:hAnsi="Times New Roman" w:cs="Times New Roman"/>
        </w:rPr>
        <w:t xml:space="preserve">Post-reinsurance </w:t>
      </w:r>
      <w:r w:rsidRPr="006E1A7D">
        <w:rPr>
          <w:rFonts w:ascii="Times New Roman" w:hAnsi="Times New Roman" w:cs="Times New Roman"/>
        </w:rPr>
        <w:t>Reserve is most appropriate when there is high</w:t>
      </w:r>
      <w:r w:rsidR="00CD6E3C" w:rsidRPr="006E1A7D">
        <w:rPr>
          <w:rFonts w:ascii="Times New Roman" w:hAnsi="Times New Roman" w:cs="Times New Roman"/>
        </w:rPr>
        <w:t>er</w:t>
      </w:r>
      <w:r w:rsidRPr="006E1A7D">
        <w:rPr>
          <w:rFonts w:ascii="Times New Roman" w:hAnsi="Times New Roman" w:cs="Times New Roman"/>
        </w:rPr>
        <w:t xml:space="preserve"> risk</w:t>
      </w:r>
      <w:r w:rsidR="00166C35" w:rsidRPr="006E1A7D">
        <w:rPr>
          <w:rFonts w:ascii="Times New Roman" w:hAnsi="Times New Roman" w:cs="Times New Roman"/>
        </w:rPr>
        <w:t>,</w:t>
      </w:r>
      <w:r w:rsidRPr="006E1A7D">
        <w:rPr>
          <w:rFonts w:ascii="Times New Roman" w:hAnsi="Times New Roman" w:cs="Times New Roman"/>
        </w:rPr>
        <w:t xml:space="preserve"> and less rigorous analysis may be appropriate if there is l</w:t>
      </w:r>
      <w:r w:rsidR="00CD6E3C" w:rsidRPr="006E1A7D">
        <w:rPr>
          <w:rFonts w:ascii="Times New Roman" w:hAnsi="Times New Roman" w:cs="Times New Roman"/>
        </w:rPr>
        <w:t>ower</w:t>
      </w:r>
      <w:r w:rsidRPr="006E1A7D">
        <w:rPr>
          <w:rFonts w:ascii="Times New Roman" w:hAnsi="Times New Roman" w:cs="Times New Roman"/>
        </w:rPr>
        <w:t xml:space="preserve"> risk.</w:t>
      </w:r>
      <w:r w:rsidR="00E234CF" w:rsidRPr="006E1A7D">
        <w:rPr>
          <w:rFonts w:ascii="Times New Roman" w:hAnsi="Times New Roman" w:cs="Times New Roman"/>
        </w:rPr>
        <w:t xml:space="preserve"> Details of cash-flow testing expectations related to this Guideline are provided in Section 6.</w:t>
      </w:r>
    </w:p>
    <w:p w14:paraId="422460F1" w14:textId="243110B9" w:rsidR="0035019E" w:rsidRPr="006E1A7D" w:rsidRDefault="00C90A08" w:rsidP="00452C7E">
      <w:pPr>
        <w:tabs>
          <w:tab w:val="left" w:pos="360"/>
        </w:tabs>
        <w:ind w:left="1080" w:hanging="360"/>
        <w:rPr>
          <w:ins w:id="86" w:author="Andersen, Frederick (COMM)" w:date="2025-04-15T10:35:00Z"/>
          <w:rFonts w:ascii="Times New Roman" w:hAnsi="Times New Roman" w:cs="Times New Roman"/>
        </w:rPr>
      </w:pPr>
      <w:r w:rsidRPr="006E1A7D">
        <w:rPr>
          <w:rFonts w:ascii="Times New Roman" w:hAnsi="Times New Roman" w:cs="Times New Roman"/>
        </w:rPr>
        <w:t>i.</w:t>
      </w:r>
      <w:r w:rsidR="0035019E" w:rsidRPr="006E1A7D">
        <w:rPr>
          <w:rFonts w:ascii="Times New Roman" w:hAnsi="Times New Roman" w:cs="Times New Roman"/>
        </w:rPr>
        <w:tab/>
        <w:t>Cash-flow testing is expected for treaties falling within the Scope of the Guideline, stated in Section 2, except in certain cases described in Section 5.</w:t>
      </w:r>
      <w:r w:rsidR="00544AC0" w:rsidRPr="006E1A7D">
        <w:rPr>
          <w:rFonts w:ascii="Times New Roman" w:hAnsi="Times New Roman" w:cs="Times New Roman"/>
        </w:rPr>
        <w:t>H</w:t>
      </w:r>
      <w:r w:rsidR="0035019E" w:rsidRPr="006E1A7D">
        <w:rPr>
          <w:rFonts w:ascii="Times New Roman" w:hAnsi="Times New Roman" w:cs="Times New Roman"/>
        </w:rPr>
        <w:t xml:space="preserve">. </w:t>
      </w:r>
    </w:p>
    <w:p w14:paraId="15A0762D" w14:textId="47915006" w:rsidR="00172CF6" w:rsidRPr="006E1A7D" w:rsidRDefault="00172CF6" w:rsidP="00172CF6">
      <w:pPr>
        <w:pBdr>
          <w:top w:val="single" w:sz="4" w:space="1" w:color="auto"/>
          <w:left w:val="single" w:sz="4" w:space="4" w:color="auto"/>
          <w:bottom w:val="single" w:sz="4" w:space="1" w:color="auto"/>
          <w:right w:val="single" w:sz="4" w:space="4" w:color="auto"/>
        </w:pBdr>
        <w:tabs>
          <w:tab w:val="left" w:pos="360"/>
        </w:tabs>
        <w:ind w:left="1080"/>
        <w:rPr>
          <w:rFonts w:ascii="Times New Roman" w:hAnsi="Times New Roman" w:cs="Times New Roman"/>
        </w:rPr>
      </w:pPr>
      <w:r w:rsidRPr="006E1A7D">
        <w:rPr>
          <w:rFonts w:ascii="Times New Roman" w:hAnsi="Times New Roman" w:cs="Times New Roman"/>
        </w:rPr>
        <w:t xml:space="preserve">Guidance note:  </w:t>
      </w:r>
      <w:r w:rsidR="009F176A" w:rsidRPr="006E1A7D">
        <w:rPr>
          <w:rFonts w:ascii="Times New Roman" w:hAnsi="Times New Roman" w:cs="Times New Roman"/>
        </w:rPr>
        <w:t>In a case where a portion of business ceded to a counterparty would not be permitted to be aggregated with other business ceded to that counterparty under the requirements of this Guideline, and for which the reserve credit for that business constitutes less than 5% of the total reserve credit or modified coinsurance reserve with that counterparty, such business may be excluded from this Guideline's cash-flow testing requirements.</w:t>
      </w:r>
    </w:p>
    <w:p w14:paraId="367075F9" w14:textId="253FA9D5" w:rsidR="005E0A85" w:rsidRPr="006E1A7D" w:rsidRDefault="00D038AE" w:rsidP="00917596">
      <w:pPr>
        <w:tabs>
          <w:tab w:val="left" w:pos="720"/>
        </w:tabs>
        <w:ind w:left="720" w:hanging="360"/>
        <w:rPr>
          <w:rFonts w:ascii="Times New Roman" w:hAnsi="Times New Roman" w:cs="Times New Roman"/>
        </w:rPr>
      </w:pPr>
      <w:r w:rsidRPr="006E1A7D">
        <w:rPr>
          <w:rFonts w:ascii="Times New Roman" w:hAnsi="Times New Roman" w:cs="Times New Roman"/>
        </w:rPr>
        <w:t>B.</w:t>
      </w:r>
      <w:r w:rsidRPr="006E1A7D">
        <w:rPr>
          <w:rFonts w:ascii="Times New Roman" w:hAnsi="Times New Roman" w:cs="Times New Roman"/>
        </w:rPr>
        <w:tab/>
      </w:r>
      <w:r w:rsidR="00AF38B6" w:rsidRPr="006E1A7D">
        <w:rPr>
          <w:rFonts w:ascii="Times New Roman" w:hAnsi="Times New Roman" w:cs="Times New Roman"/>
        </w:rPr>
        <w:t>T</w:t>
      </w:r>
      <w:r w:rsidR="00917596" w:rsidRPr="006E1A7D">
        <w:rPr>
          <w:rFonts w:ascii="Times New Roman" w:hAnsi="Times New Roman" w:cs="Times New Roman"/>
        </w:rPr>
        <w:t xml:space="preserve">he </w:t>
      </w:r>
      <w:r w:rsidR="00102942" w:rsidRPr="006E1A7D">
        <w:rPr>
          <w:rFonts w:ascii="Times New Roman" w:hAnsi="Times New Roman" w:cs="Times New Roman"/>
        </w:rPr>
        <w:t xml:space="preserve">appointed actuary </w:t>
      </w:r>
      <w:r w:rsidR="00917596" w:rsidRPr="006E1A7D">
        <w:rPr>
          <w:rFonts w:ascii="Times New Roman" w:hAnsi="Times New Roman" w:cs="Times New Roman"/>
        </w:rPr>
        <w:t>should consider the analysis required to be</w:t>
      </w:r>
      <w:r w:rsidR="005E0A85" w:rsidRPr="006E1A7D">
        <w:rPr>
          <w:rFonts w:ascii="Times New Roman" w:hAnsi="Times New Roman" w:cs="Times New Roman"/>
        </w:rPr>
        <w:t xml:space="preserve"> </w:t>
      </w:r>
      <w:r w:rsidR="00917596" w:rsidRPr="006E1A7D">
        <w:rPr>
          <w:rFonts w:ascii="Times New Roman" w:hAnsi="Times New Roman" w:cs="Times New Roman"/>
        </w:rPr>
        <w:t xml:space="preserve">performed by this Actuarial Guideline, along with other relevant information and analysis in forming their opinion regarding the potential need for additional reserves. </w:t>
      </w:r>
      <w:proofErr w:type="gramStart"/>
      <w:r w:rsidR="00917596" w:rsidRPr="006E1A7D">
        <w:rPr>
          <w:rFonts w:ascii="Times New Roman" w:hAnsi="Times New Roman" w:cs="Times New Roman"/>
        </w:rPr>
        <w:t>In the event that</w:t>
      </w:r>
      <w:proofErr w:type="gramEnd"/>
      <w:r w:rsidR="00917596" w:rsidRPr="006E1A7D">
        <w:rPr>
          <w:rFonts w:ascii="Times New Roman" w:hAnsi="Times New Roman" w:cs="Times New Roman"/>
        </w:rPr>
        <w:t xml:space="preserve"> the </w:t>
      </w:r>
      <w:r w:rsidR="00102942" w:rsidRPr="006E1A7D">
        <w:rPr>
          <w:rFonts w:ascii="Times New Roman" w:hAnsi="Times New Roman" w:cs="Times New Roman"/>
        </w:rPr>
        <w:t xml:space="preserve">appointed actuary </w:t>
      </w:r>
      <w:r w:rsidR="00917596" w:rsidRPr="006E1A7D">
        <w:rPr>
          <w:rFonts w:ascii="Times New Roman" w:hAnsi="Times New Roman" w:cs="Times New Roman"/>
        </w:rPr>
        <w:t xml:space="preserve">believes that additional reserves are required (based on their application of appropriate actuarial judgment), then the </w:t>
      </w:r>
      <w:r w:rsidR="00102942" w:rsidRPr="006E1A7D">
        <w:rPr>
          <w:rFonts w:ascii="Times New Roman" w:hAnsi="Times New Roman" w:cs="Times New Roman"/>
        </w:rPr>
        <w:t xml:space="preserve">appointed actuary </w:t>
      </w:r>
      <w:r w:rsidR="00917596" w:rsidRPr="006E1A7D">
        <w:rPr>
          <w:rFonts w:ascii="Times New Roman" w:hAnsi="Times New Roman" w:cs="Times New Roman"/>
        </w:rPr>
        <w:t xml:space="preserve">should reflect that in </w:t>
      </w:r>
      <w:r w:rsidR="00167182" w:rsidRPr="006E1A7D">
        <w:rPr>
          <w:rFonts w:ascii="Times New Roman" w:hAnsi="Times New Roman" w:cs="Times New Roman"/>
        </w:rPr>
        <w:t>their</w:t>
      </w:r>
      <w:r w:rsidR="00917596" w:rsidRPr="006E1A7D">
        <w:rPr>
          <w:rFonts w:ascii="Times New Roman" w:hAnsi="Times New Roman" w:cs="Times New Roman"/>
        </w:rPr>
        <w:t xml:space="preserve"> </w:t>
      </w:r>
      <w:commentRangeStart w:id="87"/>
      <w:r w:rsidR="00917596" w:rsidRPr="006E1A7D">
        <w:rPr>
          <w:rFonts w:ascii="Times New Roman" w:hAnsi="Times New Roman" w:cs="Times New Roman"/>
        </w:rPr>
        <w:t>Actuarial Opinion</w:t>
      </w:r>
      <w:commentRangeEnd w:id="87"/>
      <w:r w:rsidR="009C587F">
        <w:rPr>
          <w:rStyle w:val="CommentReference"/>
        </w:rPr>
        <w:commentReference w:id="87"/>
      </w:r>
      <w:r w:rsidR="00917596" w:rsidRPr="006E1A7D">
        <w:rPr>
          <w:rFonts w:ascii="Times New Roman" w:hAnsi="Times New Roman" w:cs="Times New Roman"/>
        </w:rPr>
        <w:t>.</w:t>
      </w:r>
    </w:p>
    <w:p w14:paraId="3ABBDAD9" w14:textId="7DBFA01D" w:rsidR="00917596" w:rsidRPr="006E1A7D" w:rsidRDefault="005E0A85" w:rsidP="00917596">
      <w:pPr>
        <w:tabs>
          <w:tab w:val="left" w:pos="720"/>
        </w:tabs>
        <w:ind w:left="720" w:hanging="360"/>
        <w:rPr>
          <w:rFonts w:ascii="Times New Roman" w:hAnsi="Times New Roman" w:cs="Times New Roman"/>
        </w:rPr>
      </w:pPr>
      <w:r w:rsidRPr="006E1A7D">
        <w:rPr>
          <w:rFonts w:ascii="Times New Roman" w:hAnsi="Times New Roman" w:cs="Times New Roman"/>
        </w:rPr>
        <w:tab/>
      </w:r>
      <w:r w:rsidR="00917596" w:rsidRPr="006E1A7D">
        <w:rPr>
          <w:rFonts w:ascii="Times New Roman" w:hAnsi="Times New Roman" w:cs="Times New Roman"/>
        </w:rPr>
        <w:t xml:space="preserve">This Guideline does not include prescriptive guidance as to whether additional reserves should or should not be held. </w:t>
      </w:r>
      <w:r w:rsidR="003C75A4" w:rsidRPr="006E1A7D">
        <w:rPr>
          <w:rFonts w:ascii="Times New Roman" w:hAnsi="Times New Roman" w:cs="Times New Roman"/>
        </w:rPr>
        <w:t>S</w:t>
      </w:r>
      <w:r w:rsidR="00917596" w:rsidRPr="006E1A7D">
        <w:rPr>
          <w:rFonts w:ascii="Times New Roman" w:hAnsi="Times New Roman" w:cs="Times New Roman"/>
        </w:rPr>
        <w:t xml:space="preserve">uch determination is up to the </w:t>
      </w:r>
      <w:r w:rsidR="00102942" w:rsidRPr="006E1A7D">
        <w:rPr>
          <w:rFonts w:ascii="Times New Roman" w:hAnsi="Times New Roman" w:cs="Times New Roman"/>
        </w:rPr>
        <w:t>appointed actuary</w:t>
      </w:r>
      <w:r w:rsidR="00917596" w:rsidRPr="006E1A7D">
        <w:rPr>
          <w:rFonts w:ascii="Times New Roman" w:hAnsi="Times New Roman" w:cs="Times New Roman"/>
        </w:rPr>
        <w:t>, and the domestic regulator will continue to have the authority to require additional reserves as deemed necessary.</w:t>
      </w:r>
    </w:p>
    <w:p w14:paraId="6503BB28" w14:textId="65FA9F16" w:rsidR="00D038AE" w:rsidRPr="006E1A7D" w:rsidRDefault="00917596" w:rsidP="00D038AE">
      <w:pPr>
        <w:tabs>
          <w:tab w:val="left" w:pos="720"/>
        </w:tabs>
        <w:ind w:left="720" w:hanging="360"/>
        <w:rPr>
          <w:rFonts w:ascii="Times New Roman" w:hAnsi="Times New Roman" w:cs="Times New Roman"/>
        </w:rPr>
      </w:pPr>
      <w:r w:rsidRPr="006E1A7D">
        <w:rPr>
          <w:rFonts w:ascii="Times New Roman" w:hAnsi="Times New Roman" w:cs="Times New Roman"/>
        </w:rPr>
        <w:t>C.</w:t>
      </w:r>
      <w:r w:rsidRPr="006E1A7D">
        <w:rPr>
          <w:rFonts w:ascii="Times New Roman" w:hAnsi="Times New Roman" w:cs="Times New Roman"/>
        </w:rPr>
        <w:tab/>
      </w:r>
      <w:r w:rsidR="00D038AE" w:rsidRPr="006E1A7D">
        <w:rPr>
          <w:rFonts w:ascii="Times New Roman" w:hAnsi="Times New Roman" w:cs="Times New Roman"/>
        </w:rPr>
        <w:t>Examples of less rigorous analysis include:</w:t>
      </w:r>
    </w:p>
    <w:p w14:paraId="6FF6BF50" w14:textId="708C8940" w:rsidR="00D038AE" w:rsidRPr="006E1A7D" w:rsidRDefault="00C90A08" w:rsidP="00D038AE">
      <w:pPr>
        <w:tabs>
          <w:tab w:val="left" w:pos="360"/>
        </w:tabs>
        <w:ind w:left="1080" w:hanging="360"/>
        <w:rPr>
          <w:rFonts w:ascii="Times New Roman" w:hAnsi="Times New Roman" w:cs="Times New Roman"/>
        </w:rPr>
      </w:pPr>
      <w:r w:rsidRPr="006E1A7D">
        <w:rPr>
          <w:rFonts w:ascii="Times New Roman" w:hAnsi="Times New Roman" w:cs="Times New Roman"/>
        </w:rPr>
        <w:t>i.</w:t>
      </w:r>
      <w:r w:rsidR="00D038AE" w:rsidRPr="006E1A7D">
        <w:rPr>
          <w:rFonts w:ascii="Times New Roman" w:hAnsi="Times New Roman" w:cs="Times New Roman"/>
        </w:rPr>
        <w:tab/>
        <w:t>Gross premium valuation or other asset adequacy analysis technique</w:t>
      </w:r>
      <w:r w:rsidR="00491431" w:rsidRPr="006E1A7D">
        <w:rPr>
          <w:rFonts w:ascii="Times New Roman" w:hAnsi="Times New Roman" w:cs="Times New Roman"/>
        </w:rPr>
        <w:t>s</w:t>
      </w:r>
      <w:r w:rsidR="00D038AE" w:rsidRPr="006E1A7D">
        <w:rPr>
          <w:rFonts w:ascii="Times New Roman" w:hAnsi="Times New Roman" w:cs="Times New Roman"/>
        </w:rPr>
        <w:t xml:space="preserve"> described in Actuarial Standard of Practice </w:t>
      </w:r>
      <w:r w:rsidR="00EE0BC3" w:rsidRPr="006E1A7D">
        <w:rPr>
          <w:rFonts w:ascii="Times New Roman" w:hAnsi="Times New Roman" w:cs="Times New Roman"/>
        </w:rPr>
        <w:t xml:space="preserve">(ASOP) </w:t>
      </w:r>
      <w:r w:rsidR="00D038AE" w:rsidRPr="006E1A7D">
        <w:rPr>
          <w:rFonts w:ascii="Times New Roman" w:hAnsi="Times New Roman" w:cs="Times New Roman"/>
        </w:rPr>
        <w:t>#22</w:t>
      </w:r>
      <w:r w:rsidR="00284EFB" w:rsidRPr="006E1A7D">
        <w:rPr>
          <w:rFonts w:ascii="Times New Roman" w:hAnsi="Times New Roman" w:cs="Times New Roman"/>
        </w:rPr>
        <w:t xml:space="preserve">, supplemented by an Actuarial Guideline 53-type analysis for the counterparty as well as </w:t>
      </w:r>
      <w:del w:id="88" w:author="Andersen, Frederick (COMM)" w:date="2025-05-24T16:14:00Z">
        <w:r w:rsidR="00284EFB" w:rsidRPr="006E1A7D" w:rsidDel="002C5022">
          <w:rPr>
            <w:rFonts w:ascii="Times New Roman" w:hAnsi="Times New Roman" w:cs="Times New Roman"/>
          </w:rPr>
          <w:delText>Primary Security</w:delText>
        </w:r>
      </w:del>
      <w:ins w:id="89" w:author="Andersen, Frederick (COMM)" w:date="2025-05-25T20:20:00Z">
        <w:r w:rsidR="00F76755" w:rsidRPr="006E1A7D">
          <w:rPr>
            <w:rFonts w:ascii="Times New Roman" w:hAnsi="Times New Roman" w:cs="Times New Roman"/>
          </w:rPr>
          <w:t xml:space="preserve">Guideline </w:t>
        </w:r>
      </w:ins>
      <w:ins w:id="90" w:author="Andersen, Frederick (COMM)" w:date="2025-05-24T16:14:00Z">
        <w:r w:rsidR="002C5022" w:rsidRPr="006E1A7D">
          <w:rPr>
            <w:rFonts w:ascii="Times New Roman" w:hAnsi="Times New Roman" w:cs="Times New Roman"/>
          </w:rPr>
          <w:t>Excluded Asset</w:t>
        </w:r>
      </w:ins>
      <w:r w:rsidR="00284EFB" w:rsidRPr="006E1A7D">
        <w:rPr>
          <w:rFonts w:ascii="Times New Roman" w:hAnsi="Times New Roman" w:cs="Times New Roman"/>
        </w:rPr>
        <w:t xml:space="preserve"> considerations.</w:t>
      </w:r>
    </w:p>
    <w:p w14:paraId="2F7E030F" w14:textId="290E50D5" w:rsidR="00EE0BC3" w:rsidRPr="006E1A7D" w:rsidRDefault="00EE0BC3" w:rsidP="00EE0BC3">
      <w:pPr>
        <w:tabs>
          <w:tab w:val="left" w:pos="360"/>
        </w:tabs>
        <w:ind w:left="1440" w:hanging="360"/>
        <w:rPr>
          <w:rFonts w:ascii="Times New Roman" w:hAnsi="Times New Roman" w:cs="Times New Roman"/>
        </w:rPr>
      </w:pPr>
      <w:r w:rsidRPr="006E1A7D">
        <w:rPr>
          <w:rFonts w:ascii="Times New Roman" w:hAnsi="Times New Roman" w:cs="Times New Roman"/>
        </w:rPr>
        <w:t>(a)</w:t>
      </w:r>
      <w:r w:rsidRPr="006E1A7D">
        <w:rPr>
          <w:rFonts w:ascii="Times New Roman" w:hAnsi="Times New Roman" w:cs="Times New Roman"/>
        </w:rPr>
        <w:tab/>
        <w:t>As stated in ASOP #22, gross premium valuation would tend to be inappropriate if there are significant asset risks or disintermediation risk with potential sales of assets needed to support cash-demand liabilities such as deferred annuities.</w:t>
      </w:r>
    </w:p>
    <w:p w14:paraId="505CEF36" w14:textId="21F85A6B" w:rsidR="00D038AE" w:rsidRPr="006E1A7D" w:rsidRDefault="00C90A08" w:rsidP="00D038AE">
      <w:pPr>
        <w:tabs>
          <w:tab w:val="left" w:pos="360"/>
        </w:tabs>
        <w:ind w:left="1080" w:hanging="360"/>
        <w:rPr>
          <w:rFonts w:ascii="Times New Roman" w:hAnsi="Times New Roman" w:cs="Times New Roman"/>
        </w:rPr>
      </w:pPr>
      <w:r w:rsidRPr="006E1A7D">
        <w:rPr>
          <w:rFonts w:ascii="Times New Roman" w:hAnsi="Times New Roman" w:cs="Times New Roman"/>
        </w:rPr>
        <w:t>ii.</w:t>
      </w:r>
      <w:r w:rsidR="00D038AE" w:rsidRPr="006E1A7D">
        <w:rPr>
          <w:rFonts w:ascii="Times New Roman" w:hAnsi="Times New Roman" w:cs="Times New Roman"/>
        </w:rPr>
        <w:tab/>
        <w:t xml:space="preserve">Attribution </w:t>
      </w:r>
      <w:r w:rsidR="008F6A6F" w:rsidRPr="006E1A7D">
        <w:rPr>
          <w:rFonts w:ascii="Times New Roman" w:hAnsi="Times New Roman" w:cs="Times New Roman"/>
        </w:rPr>
        <w:t>Analysis</w:t>
      </w:r>
    </w:p>
    <w:p w14:paraId="2EA552DC" w14:textId="4DB643E0" w:rsidR="00EC7A58"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D</w:t>
      </w:r>
      <w:r w:rsidR="00EC7A58" w:rsidRPr="006E1A7D">
        <w:rPr>
          <w:rFonts w:ascii="Times New Roman" w:hAnsi="Times New Roman" w:cs="Times New Roman"/>
        </w:rPr>
        <w:t>.</w:t>
      </w:r>
      <w:r w:rsidR="00EC7A58" w:rsidRPr="006E1A7D">
        <w:rPr>
          <w:rFonts w:ascii="Times New Roman" w:hAnsi="Times New Roman" w:cs="Times New Roman"/>
        </w:rPr>
        <w:tab/>
      </w:r>
      <w:r w:rsidR="00AB4C89" w:rsidRPr="006E1A7D">
        <w:rPr>
          <w:rFonts w:ascii="Times New Roman" w:hAnsi="Times New Roman" w:cs="Times New Roman"/>
        </w:rPr>
        <w:t>A</w:t>
      </w:r>
      <w:r w:rsidR="00EC7A58" w:rsidRPr="006E1A7D">
        <w:rPr>
          <w:rFonts w:ascii="Times New Roman" w:hAnsi="Times New Roman" w:cs="Times New Roman"/>
        </w:rPr>
        <w:t xml:space="preserve">ggregation </w:t>
      </w:r>
      <w:r w:rsidR="00777725" w:rsidRPr="006E1A7D">
        <w:rPr>
          <w:rFonts w:ascii="Times New Roman" w:hAnsi="Times New Roman" w:cs="Times New Roman"/>
        </w:rPr>
        <w:t>of analysis p</w:t>
      </w:r>
      <w:r w:rsidR="00FE08C6" w:rsidRPr="006E1A7D">
        <w:rPr>
          <w:rFonts w:ascii="Times New Roman" w:hAnsi="Times New Roman" w:cs="Times New Roman"/>
        </w:rPr>
        <w:t>er</w:t>
      </w:r>
      <w:r w:rsidR="00777725" w:rsidRPr="006E1A7D">
        <w:rPr>
          <w:rFonts w:ascii="Times New Roman" w:hAnsi="Times New Roman" w:cs="Times New Roman"/>
        </w:rPr>
        <w:t xml:space="preserve">formed and results presented </w:t>
      </w:r>
      <w:r w:rsidR="00EC7A58" w:rsidRPr="006E1A7D">
        <w:rPr>
          <w:rFonts w:ascii="Times New Roman" w:hAnsi="Times New Roman" w:cs="Times New Roman"/>
        </w:rPr>
        <w:t xml:space="preserve">may be allowed </w:t>
      </w:r>
      <w:r w:rsidR="00CD6E3C" w:rsidRPr="006E1A7D">
        <w:rPr>
          <w:rFonts w:ascii="Times New Roman" w:hAnsi="Times New Roman" w:cs="Times New Roman"/>
        </w:rPr>
        <w:t xml:space="preserve">between treaties for a single counterparty </w:t>
      </w:r>
      <w:r w:rsidR="00EC7A58" w:rsidRPr="006E1A7D">
        <w:rPr>
          <w:rFonts w:ascii="Times New Roman" w:hAnsi="Times New Roman" w:cs="Times New Roman"/>
        </w:rPr>
        <w:t xml:space="preserve">subject to the considerations in Section </w:t>
      </w:r>
      <w:r w:rsidR="00B5713A" w:rsidRPr="006E1A7D">
        <w:rPr>
          <w:rFonts w:ascii="Times New Roman" w:hAnsi="Times New Roman" w:cs="Times New Roman"/>
        </w:rPr>
        <w:t>8</w:t>
      </w:r>
      <w:r w:rsidR="00EC7A58" w:rsidRPr="006E1A7D">
        <w:rPr>
          <w:rFonts w:ascii="Times New Roman" w:hAnsi="Times New Roman" w:cs="Times New Roman"/>
        </w:rPr>
        <w:t>.</w:t>
      </w:r>
    </w:p>
    <w:p w14:paraId="500883B1" w14:textId="229FD2D6" w:rsidR="00117B5C"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E</w:t>
      </w:r>
      <w:r w:rsidR="00117B5C" w:rsidRPr="006E1A7D">
        <w:rPr>
          <w:rFonts w:ascii="Times New Roman" w:hAnsi="Times New Roman" w:cs="Times New Roman"/>
        </w:rPr>
        <w:t xml:space="preserve">. </w:t>
      </w:r>
      <w:r w:rsidR="008E0977" w:rsidRPr="006E1A7D">
        <w:rPr>
          <w:rFonts w:ascii="Times New Roman" w:hAnsi="Times New Roman" w:cs="Times New Roman"/>
        </w:rPr>
        <w:tab/>
      </w:r>
      <w:r w:rsidR="00117B5C" w:rsidRPr="006E1A7D">
        <w:rPr>
          <w:rFonts w:ascii="Times New Roman" w:hAnsi="Times New Roman" w:cs="Times New Roman"/>
        </w:rPr>
        <w:t>The domestic commissioner continues to have the option to require cash flow testing for individual treaties or counterparties, as they</w:t>
      </w:r>
      <w:r w:rsidR="002A0079" w:rsidRPr="006E1A7D">
        <w:rPr>
          <w:rFonts w:ascii="Times New Roman" w:hAnsi="Times New Roman" w:cs="Times New Roman"/>
        </w:rPr>
        <w:t xml:space="preserve"> may deem necessary to understand and evaluate risk</w:t>
      </w:r>
      <w:r w:rsidR="00117B5C" w:rsidRPr="006E1A7D">
        <w:rPr>
          <w:rFonts w:ascii="Times New Roman" w:hAnsi="Times New Roman" w:cs="Times New Roman"/>
        </w:rPr>
        <w:t>.</w:t>
      </w:r>
    </w:p>
    <w:p w14:paraId="05B4E3A0" w14:textId="731CCC7B" w:rsidR="00073681"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F</w:t>
      </w:r>
      <w:r w:rsidR="00073681" w:rsidRPr="006E1A7D">
        <w:rPr>
          <w:rFonts w:ascii="Times New Roman" w:hAnsi="Times New Roman" w:cs="Times New Roman"/>
        </w:rPr>
        <w:t>.</w:t>
      </w:r>
      <w:r w:rsidR="00073681" w:rsidRPr="006E1A7D">
        <w:rPr>
          <w:rFonts w:ascii="Times New Roman" w:hAnsi="Times New Roman" w:cs="Times New Roman"/>
        </w:rPr>
        <w:tab/>
        <w:t xml:space="preserve">Where information on cash flows or any aspect of the analysis </w:t>
      </w:r>
      <w:r w:rsidR="001614E2" w:rsidRPr="006E1A7D">
        <w:rPr>
          <w:rFonts w:ascii="Times New Roman" w:hAnsi="Times New Roman" w:cs="Times New Roman"/>
        </w:rPr>
        <w:t>is</w:t>
      </w:r>
      <w:r w:rsidR="00073681" w:rsidRPr="006E1A7D">
        <w:rPr>
          <w:rFonts w:ascii="Times New Roman" w:hAnsi="Times New Roman" w:cs="Times New Roman"/>
        </w:rPr>
        <w:t xml:space="preserve"> not available, the appointed actuary may use </w:t>
      </w:r>
      <w:r w:rsidR="00D6566A" w:rsidRPr="006E1A7D">
        <w:rPr>
          <w:rFonts w:ascii="Times New Roman" w:hAnsi="Times New Roman" w:cs="Times New Roman"/>
        </w:rPr>
        <w:t xml:space="preserve">reasonable </w:t>
      </w:r>
      <w:r w:rsidR="00073681" w:rsidRPr="006E1A7D">
        <w:rPr>
          <w:rFonts w:ascii="Times New Roman" w:hAnsi="Times New Roman" w:cs="Times New Roman"/>
        </w:rPr>
        <w:t xml:space="preserve">simplifications, approximations, and modeling efficiency techniques </w:t>
      </w:r>
      <w:r w:rsidR="00073681" w:rsidRPr="006E1A7D">
        <w:rPr>
          <w:rFonts w:ascii="Times New Roman" w:hAnsi="Times New Roman" w:cs="Times New Roman"/>
        </w:rPr>
        <w:lastRenderedPageBreak/>
        <w:t>if the appointed actuary can demonstrate that the use of such techniques does not make the analysis results more favorable.</w:t>
      </w:r>
    </w:p>
    <w:p w14:paraId="461B4A1E" w14:textId="4DBB38B7" w:rsidR="004A2C20"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G</w:t>
      </w:r>
      <w:r w:rsidR="004A2C20" w:rsidRPr="006E1A7D">
        <w:rPr>
          <w:rFonts w:ascii="Times New Roman" w:hAnsi="Times New Roman" w:cs="Times New Roman"/>
        </w:rPr>
        <w:t>.</w:t>
      </w:r>
      <w:r w:rsidR="004A2C20" w:rsidRPr="006E1A7D">
        <w:rPr>
          <w:rFonts w:ascii="Times New Roman" w:hAnsi="Times New Roman" w:cs="Times New Roman"/>
        </w:rPr>
        <w:tab/>
        <w:t xml:space="preserve">A Similar Memorandum </w:t>
      </w:r>
      <w:r w:rsidR="009850F3" w:rsidRPr="006E1A7D">
        <w:rPr>
          <w:rFonts w:ascii="Times New Roman" w:hAnsi="Times New Roman" w:cs="Times New Roman"/>
        </w:rPr>
        <w:t xml:space="preserve">may be </w:t>
      </w:r>
      <w:r w:rsidR="007B0073" w:rsidRPr="006E1A7D">
        <w:rPr>
          <w:rFonts w:ascii="Times New Roman" w:hAnsi="Times New Roman" w:cs="Times New Roman"/>
        </w:rPr>
        <w:t xml:space="preserve">submitted </w:t>
      </w:r>
      <w:r w:rsidR="009850F3" w:rsidRPr="006E1A7D">
        <w:rPr>
          <w:rFonts w:ascii="Times New Roman" w:hAnsi="Times New Roman" w:cs="Times New Roman"/>
        </w:rPr>
        <w:t>as</w:t>
      </w:r>
      <w:r w:rsidR="004A2C20" w:rsidRPr="006E1A7D">
        <w:rPr>
          <w:rFonts w:ascii="Times New Roman" w:hAnsi="Times New Roman" w:cs="Times New Roman"/>
        </w:rPr>
        <w:t xml:space="preserve"> an appropriate alternative to cash-flow testing </w:t>
      </w:r>
      <w:ins w:id="91" w:author="Andersen, Frederick (COMM)" w:date="2025-05-29T15:43:00Z">
        <w:r w:rsidR="00F56659">
          <w:rPr>
            <w:rFonts w:ascii="Times New Roman" w:hAnsi="Times New Roman" w:cs="Times New Roman"/>
          </w:rPr>
          <w:t xml:space="preserve">documentation </w:t>
        </w:r>
      </w:ins>
      <w:r w:rsidR="004A2C20" w:rsidRPr="006E1A7D">
        <w:rPr>
          <w:rFonts w:ascii="Times New Roman" w:hAnsi="Times New Roman" w:cs="Times New Roman"/>
        </w:rPr>
        <w:t>in some instances</w:t>
      </w:r>
      <w:r w:rsidR="007B0073" w:rsidRPr="006E1A7D">
        <w:rPr>
          <w:rFonts w:ascii="Times New Roman" w:hAnsi="Times New Roman" w:cs="Times New Roman"/>
        </w:rPr>
        <w:t xml:space="preserve">, if </w:t>
      </w:r>
      <w:r w:rsidR="00284EFB" w:rsidRPr="006E1A7D">
        <w:rPr>
          <w:rFonts w:ascii="Times New Roman" w:hAnsi="Times New Roman" w:cs="Times New Roman"/>
        </w:rPr>
        <w:t xml:space="preserve">the Similar Memorandum is easily readable for review of the risks and analysis related to the scope of this Guideline, and </w:t>
      </w:r>
      <w:r w:rsidR="007B0073" w:rsidRPr="006E1A7D">
        <w:rPr>
          <w:rFonts w:ascii="Times New Roman" w:hAnsi="Times New Roman" w:cs="Times New Roman"/>
        </w:rPr>
        <w:t>based on the Similar Memorandum the cedant’s domestic regulator finds</w:t>
      </w:r>
      <w:r w:rsidR="0012670E" w:rsidRPr="006E1A7D">
        <w:rPr>
          <w:rFonts w:ascii="Times New Roman" w:hAnsi="Times New Roman" w:cs="Times New Roman"/>
        </w:rPr>
        <w:t>, with the assistance of the Valuation Analysis (E) Working Group</w:t>
      </w:r>
      <w:ins w:id="92" w:author="Andersen, Frederick (COMM)" w:date="2025-05-29T15:33:00Z">
        <w:r w:rsidR="006E1A7D">
          <w:rPr>
            <w:rFonts w:ascii="Times New Roman" w:hAnsi="Times New Roman" w:cs="Times New Roman"/>
          </w:rPr>
          <w:t xml:space="preserve"> (VAWG)</w:t>
        </w:r>
      </w:ins>
      <w:r w:rsidR="0012670E" w:rsidRPr="006E1A7D">
        <w:rPr>
          <w:rFonts w:ascii="Times New Roman" w:hAnsi="Times New Roman" w:cs="Times New Roman"/>
        </w:rPr>
        <w:t>,</w:t>
      </w:r>
      <w:r w:rsidR="007B0073" w:rsidRPr="006E1A7D">
        <w:rPr>
          <w:rFonts w:ascii="Times New Roman" w:hAnsi="Times New Roman" w:cs="Times New Roman"/>
        </w:rPr>
        <w:t xml:space="preserve"> that they are able to determine whether the assets are adequate to support the liabilities</w:t>
      </w:r>
      <w:r w:rsidR="0012670E" w:rsidRPr="006E1A7D">
        <w:rPr>
          <w:rFonts w:ascii="Times New Roman" w:hAnsi="Times New Roman" w:cs="Times New Roman"/>
        </w:rPr>
        <w:t xml:space="preserve"> under moderately adverse conditions</w:t>
      </w:r>
      <w:r w:rsidR="007B0073" w:rsidRPr="006E1A7D">
        <w:rPr>
          <w:rFonts w:ascii="Times New Roman" w:hAnsi="Times New Roman" w:cs="Times New Roman"/>
        </w:rPr>
        <w:t>.</w:t>
      </w:r>
    </w:p>
    <w:p w14:paraId="4415498F" w14:textId="7B39E01F" w:rsidR="00A44E74"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H</w:t>
      </w:r>
      <w:r w:rsidR="00A44E74" w:rsidRPr="006E1A7D">
        <w:rPr>
          <w:rFonts w:ascii="Times New Roman" w:hAnsi="Times New Roman" w:cs="Times New Roman"/>
        </w:rPr>
        <w:t>.</w:t>
      </w:r>
      <w:r w:rsidR="00A44E74" w:rsidRPr="006E1A7D">
        <w:rPr>
          <w:rFonts w:ascii="Times New Roman" w:hAnsi="Times New Roman" w:cs="Times New Roman"/>
        </w:rPr>
        <w:tab/>
      </w:r>
      <w:r w:rsidR="00AF38B6" w:rsidRPr="006E1A7D">
        <w:rPr>
          <w:rFonts w:ascii="Times New Roman" w:hAnsi="Times New Roman" w:cs="Times New Roman"/>
        </w:rPr>
        <w:t>I</w:t>
      </w:r>
      <w:r w:rsidR="00A44E74" w:rsidRPr="006E1A7D">
        <w:rPr>
          <w:rFonts w:ascii="Times New Roman" w:hAnsi="Times New Roman" w:cs="Times New Roman"/>
        </w:rPr>
        <w:t>n certain cases</w:t>
      </w:r>
      <w:r w:rsidR="00102942" w:rsidRPr="006E1A7D">
        <w:rPr>
          <w:rFonts w:ascii="Times New Roman" w:hAnsi="Times New Roman" w:cs="Times New Roman"/>
        </w:rPr>
        <w:t>,</w:t>
      </w:r>
      <w:r w:rsidR="00A44E74" w:rsidRPr="006E1A7D">
        <w:rPr>
          <w:rFonts w:ascii="Times New Roman" w:hAnsi="Times New Roman" w:cs="Times New Roman"/>
        </w:rPr>
        <w:t xml:space="preserve"> an exemption from cash-flow testing may be provided by the ceding company’s domestic regulator according to the following criteria:</w:t>
      </w:r>
    </w:p>
    <w:p w14:paraId="33251E02" w14:textId="3345894A" w:rsidR="00C51B43" w:rsidRPr="006E1A7D" w:rsidRDefault="00C90A08" w:rsidP="00A44E74">
      <w:pPr>
        <w:tabs>
          <w:tab w:val="left" w:pos="360"/>
        </w:tabs>
        <w:ind w:left="1080" w:hanging="360"/>
        <w:rPr>
          <w:rFonts w:ascii="Times New Roman" w:hAnsi="Times New Roman" w:cs="Times New Roman"/>
        </w:rPr>
      </w:pPr>
      <w:r w:rsidRPr="006E1A7D">
        <w:rPr>
          <w:rFonts w:ascii="Times New Roman" w:hAnsi="Times New Roman" w:cs="Times New Roman"/>
        </w:rPr>
        <w:t>i.</w:t>
      </w:r>
      <w:r w:rsidR="00A44E74" w:rsidRPr="006E1A7D">
        <w:rPr>
          <w:rFonts w:ascii="Times New Roman" w:hAnsi="Times New Roman" w:cs="Times New Roman"/>
        </w:rPr>
        <w:tab/>
        <w:t>The assuming company is</w:t>
      </w:r>
      <w:r w:rsidR="00606891" w:rsidRPr="006E1A7D">
        <w:rPr>
          <w:rFonts w:ascii="Times New Roman" w:hAnsi="Times New Roman" w:cs="Times New Roman"/>
        </w:rPr>
        <w:t xml:space="preserve"> not</w:t>
      </w:r>
      <w:r w:rsidR="00C51B43" w:rsidRPr="006E1A7D">
        <w:rPr>
          <w:rFonts w:ascii="Times New Roman" w:hAnsi="Times New Roman" w:cs="Times New Roman"/>
        </w:rPr>
        <w:t>:</w:t>
      </w:r>
    </w:p>
    <w:p w14:paraId="3A6E7F16" w14:textId="57E8FB8E" w:rsidR="00C51B43" w:rsidRPr="006E1A7D" w:rsidRDefault="00C51B43" w:rsidP="00C51B43">
      <w:pPr>
        <w:tabs>
          <w:tab w:val="left" w:pos="720"/>
        </w:tabs>
        <w:ind w:left="1080" w:hanging="360"/>
        <w:rPr>
          <w:rFonts w:ascii="Times New Roman" w:hAnsi="Times New Roman" w:cs="Times New Roman"/>
        </w:rPr>
      </w:pPr>
      <w:r w:rsidRPr="006E1A7D">
        <w:rPr>
          <w:rFonts w:ascii="Times New Roman" w:hAnsi="Times New Roman" w:cs="Times New Roman"/>
        </w:rPr>
        <w:tab/>
        <w:t>(a)</w:t>
      </w:r>
      <w:r w:rsidRPr="006E1A7D">
        <w:rPr>
          <w:rFonts w:ascii="Times New Roman" w:hAnsi="Times New Roman" w:cs="Times New Roman"/>
        </w:rPr>
        <w:tab/>
        <w:t xml:space="preserve">An entity that otherwise meets the NAIC Model Act 440 definition of an Affiliate or meets the NAIC classification as a related party </w:t>
      </w:r>
      <w:ins w:id="93" w:author="Andersen, Frederick (COMM)" w:date="2025-05-20T15:49:00Z">
        <w:r w:rsidR="0036149F" w:rsidRPr="006E1A7D">
          <w:rPr>
            <w:rFonts w:ascii="Times New Roman" w:hAnsi="Times New Roman" w:cs="Times New Roman"/>
          </w:rPr>
          <w:t xml:space="preserve">or has at any point on or after 1/1/2015 </w:t>
        </w:r>
      </w:ins>
      <w:r w:rsidRPr="006E1A7D">
        <w:rPr>
          <w:rFonts w:ascii="Times New Roman" w:hAnsi="Times New Roman" w:cs="Times New Roman"/>
        </w:rPr>
        <w:t>or;</w:t>
      </w:r>
    </w:p>
    <w:p w14:paraId="3C0E466F" w14:textId="617B11D2" w:rsidR="00C51B43" w:rsidRPr="006E1A7D" w:rsidRDefault="00C51B43" w:rsidP="00C51B43">
      <w:pPr>
        <w:tabs>
          <w:tab w:val="left" w:pos="720"/>
        </w:tabs>
        <w:ind w:left="1080" w:hanging="360"/>
        <w:rPr>
          <w:rFonts w:ascii="Times New Roman" w:hAnsi="Times New Roman" w:cs="Times New Roman"/>
        </w:rPr>
      </w:pPr>
      <w:r w:rsidRPr="006E1A7D">
        <w:rPr>
          <w:rFonts w:ascii="Times New Roman" w:hAnsi="Times New Roman" w:cs="Times New Roman"/>
        </w:rPr>
        <w:tab/>
        <w:t>(b)</w:t>
      </w:r>
      <w:r w:rsidRPr="006E1A7D">
        <w:rPr>
          <w:rFonts w:ascii="Times New Roman" w:hAnsi="Times New Roman" w:cs="Times New Roman"/>
        </w:rPr>
        <w:tab/>
        <w:t>An entity for which greater than 25% of the assuming reinsurer’s reserves have been assumed from the ceding company or entities in the same group as the ceding company or;</w:t>
      </w:r>
    </w:p>
    <w:p w14:paraId="0AB0E931" w14:textId="547A630E" w:rsidR="00C51B43" w:rsidRPr="006E1A7D" w:rsidRDefault="00C51B43" w:rsidP="00C51B43">
      <w:pPr>
        <w:tabs>
          <w:tab w:val="left" w:pos="720"/>
        </w:tabs>
        <w:ind w:left="1080" w:hanging="360"/>
        <w:rPr>
          <w:rFonts w:ascii="Times New Roman" w:hAnsi="Times New Roman" w:cs="Times New Roman"/>
        </w:rPr>
      </w:pPr>
      <w:r w:rsidRPr="006E1A7D">
        <w:rPr>
          <w:rFonts w:ascii="Times New Roman" w:hAnsi="Times New Roman" w:cs="Times New Roman"/>
        </w:rPr>
        <w:tab/>
        <w:t>(c)</w:t>
      </w:r>
      <w:r w:rsidRPr="006E1A7D">
        <w:rPr>
          <w:rFonts w:ascii="Times New Roman" w:hAnsi="Times New Roman" w:cs="Times New Roman"/>
        </w:rPr>
        <w:tab/>
      </w:r>
      <w:r w:rsidR="00606891" w:rsidRPr="006E1A7D">
        <w:rPr>
          <w:rFonts w:ascii="Times New Roman" w:hAnsi="Times New Roman" w:cs="Times New Roman"/>
        </w:rPr>
        <w:t xml:space="preserve">An entity </w:t>
      </w:r>
      <w:r w:rsidR="006A1429" w:rsidRPr="006E1A7D">
        <w:rPr>
          <w:rFonts w:ascii="Times New Roman" w:hAnsi="Times New Roman" w:cs="Times New Roman"/>
        </w:rPr>
        <w:t>where the cedant or another entity in the cedant’s group has</w:t>
      </w:r>
      <w:r w:rsidR="00606891" w:rsidRPr="006E1A7D">
        <w:rPr>
          <w:rFonts w:ascii="Times New Roman" w:hAnsi="Times New Roman" w:cs="Times New Roman"/>
        </w:rPr>
        <w:t xml:space="preserve"> </w:t>
      </w:r>
      <w:r w:rsidR="0040227F" w:rsidRPr="006E1A7D">
        <w:rPr>
          <w:rFonts w:ascii="Times New Roman" w:hAnsi="Times New Roman" w:cs="Times New Roman"/>
        </w:rPr>
        <w:t xml:space="preserve">1% or greater ownership </w:t>
      </w:r>
      <w:r w:rsidR="006A1429" w:rsidRPr="006E1A7D">
        <w:rPr>
          <w:rFonts w:ascii="Times New Roman" w:hAnsi="Times New Roman" w:cs="Times New Roman"/>
        </w:rPr>
        <w:t>of the assuming company</w:t>
      </w:r>
      <w:commentRangeStart w:id="94"/>
      <w:del w:id="95" w:author="Andersen, Frederick (COMM)" w:date="2025-05-27T16:00:00Z">
        <w:r w:rsidRPr="006E1A7D" w:rsidDel="005E1121">
          <w:rPr>
            <w:rFonts w:ascii="Times New Roman" w:hAnsi="Times New Roman" w:cs="Times New Roman"/>
          </w:rPr>
          <w:delText>;</w:delText>
        </w:r>
      </w:del>
      <w:ins w:id="96" w:author="Andersen, Frederick (COMM)" w:date="2025-05-27T16:00:00Z">
        <w:r w:rsidR="005E1121" w:rsidRPr="006E1A7D">
          <w:rPr>
            <w:rFonts w:ascii="Times New Roman" w:hAnsi="Times New Roman" w:cs="Times New Roman"/>
          </w:rPr>
          <w:t>.</w:t>
        </w:r>
      </w:ins>
      <w:commentRangeEnd w:id="94"/>
      <w:r w:rsidR="00863ED9">
        <w:rPr>
          <w:rStyle w:val="CommentReference"/>
        </w:rPr>
        <w:commentReference w:id="94"/>
      </w:r>
    </w:p>
    <w:p w14:paraId="2985EEE7" w14:textId="3684B6DA" w:rsidR="00A44E74" w:rsidRPr="006E1A7D" w:rsidDel="0036149F" w:rsidRDefault="00C51B43" w:rsidP="00C51B43">
      <w:pPr>
        <w:tabs>
          <w:tab w:val="left" w:pos="720"/>
        </w:tabs>
        <w:ind w:left="1080" w:hanging="360"/>
        <w:rPr>
          <w:del w:id="97" w:author="Andersen, Frederick (COMM)" w:date="2025-05-20T15:49:00Z"/>
          <w:rFonts w:ascii="Times New Roman" w:hAnsi="Times New Roman" w:cs="Times New Roman"/>
        </w:rPr>
      </w:pPr>
      <w:del w:id="98" w:author="Andersen, Frederick (COMM)" w:date="2025-05-20T15:49:00Z">
        <w:r w:rsidRPr="006E1A7D" w:rsidDel="0036149F">
          <w:rPr>
            <w:rFonts w:ascii="Times New Roman" w:hAnsi="Times New Roman" w:cs="Times New Roman"/>
          </w:rPr>
          <w:tab/>
          <w:delText>(d)</w:delText>
        </w:r>
        <w:r w:rsidR="0096481A" w:rsidRPr="006E1A7D" w:rsidDel="0036149F">
          <w:rPr>
            <w:rFonts w:ascii="Times New Roman" w:hAnsi="Times New Roman" w:cs="Times New Roman"/>
          </w:rPr>
          <w:tab/>
        </w:r>
        <w:r w:rsidRPr="006E1A7D" w:rsidDel="0036149F">
          <w:rPr>
            <w:rFonts w:ascii="Times New Roman" w:hAnsi="Times New Roman" w:cs="Times New Roman"/>
          </w:rPr>
          <w:delText xml:space="preserve">An entity </w:delText>
        </w:r>
        <w:r w:rsidR="006A1429" w:rsidRPr="006E1A7D" w:rsidDel="0036149F">
          <w:rPr>
            <w:rFonts w:ascii="Times New Roman" w:hAnsi="Times New Roman" w:cs="Times New Roman"/>
          </w:rPr>
          <w:delText xml:space="preserve">for </w:delText>
        </w:r>
        <w:r w:rsidRPr="006E1A7D" w:rsidDel="0036149F">
          <w:rPr>
            <w:rFonts w:ascii="Times New Roman" w:hAnsi="Times New Roman" w:cs="Times New Roman"/>
          </w:rPr>
          <w:delText xml:space="preserve">which any of the criteria in items </w:delText>
        </w:r>
        <w:r w:rsidR="00606891" w:rsidRPr="006E1A7D" w:rsidDel="0036149F">
          <w:rPr>
            <w:rFonts w:ascii="Times New Roman" w:hAnsi="Times New Roman" w:cs="Times New Roman"/>
          </w:rPr>
          <w:delText>(a)</w:delText>
        </w:r>
        <w:r w:rsidRPr="006E1A7D" w:rsidDel="0036149F">
          <w:rPr>
            <w:rFonts w:ascii="Times New Roman" w:hAnsi="Times New Roman" w:cs="Times New Roman"/>
          </w:rPr>
          <w:delText xml:space="preserve"> through </w:delText>
        </w:r>
        <w:r w:rsidR="00606891" w:rsidRPr="006E1A7D" w:rsidDel="0036149F">
          <w:rPr>
            <w:rFonts w:ascii="Times New Roman" w:hAnsi="Times New Roman" w:cs="Times New Roman"/>
          </w:rPr>
          <w:delText>(c)</w:delText>
        </w:r>
        <w:r w:rsidRPr="006E1A7D" w:rsidDel="0036149F">
          <w:rPr>
            <w:rFonts w:ascii="Times New Roman" w:hAnsi="Times New Roman" w:cs="Times New Roman"/>
          </w:rPr>
          <w:delText xml:space="preserve"> </w:delText>
        </w:r>
        <w:r w:rsidR="006A1429" w:rsidRPr="006E1A7D" w:rsidDel="0036149F">
          <w:rPr>
            <w:rFonts w:ascii="Times New Roman" w:hAnsi="Times New Roman" w:cs="Times New Roman"/>
          </w:rPr>
          <w:delText xml:space="preserve">would have been met </w:delText>
        </w:r>
        <w:r w:rsidRPr="006E1A7D" w:rsidDel="0036149F">
          <w:rPr>
            <w:rFonts w:ascii="Times New Roman" w:hAnsi="Times New Roman" w:cs="Times New Roman"/>
          </w:rPr>
          <w:delText>at any point on or after 1/1/2015</w:delText>
        </w:r>
        <w:r w:rsidR="00A44E74" w:rsidRPr="006E1A7D" w:rsidDel="0036149F">
          <w:rPr>
            <w:rFonts w:ascii="Times New Roman" w:hAnsi="Times New Roman" w:cs="Times New Roman"/>
          </w:rPr>
          <w:delText>, and</w:delText>
        </w:r>
      </w:del>
    </w:p>
    <w:p w14:paraId="3EC6DA8F" w14:textId="1709DD3C" w:rsidR="00A44E74" w:rsidRPr="006E1A7D" w:rsidRDefault="00C90A08" w:rsidP="00A44E74">
      <w:pPr>
        <w:tabs>
          <w:tab w:val="left" w:pos="360"/>
        </w:tabs>
        <w:ind w:left="1080" w:hanging="360"/>
        <w:rPr>
          <w:rFonts w:ascii="Times New Roman" w:hAnsi="Times New Roman" w:cs="Times New Roman"/>
        </w:rPr>
      </w:pPr>
      <w:r w:rsidRPr="006E1A7D">
        <w:rPr>
          <w:rFonts w:ascii="Times New Roman" w:hAnsi="Times New Roman" w:cs="Times New Roman"/>
        </w:rPr>
        <w:t>ii.</w:t>
      </w:r>
      <w:r w:rsidR="00A44E74" w:rsidRPr="006E1A7D">
        <w:rPr>
          <w:rFonts w:ascii="Times New Roman" w:hAnsi="Times New Roman" w:cs="Times New Roman"/>
        </w:rPr>
        <w:tab/>
        <w:t>Risks from Section 4 are demonstrated to be non-substantial</w:t>
      </w:r>
      <w:r w:rsidR="00754B1E" w:rsidRPr="006E1A7D">
        <w:rPr>
          <w:rFonts w:ascii="Times New Roman" w:hAnsi="Times New Roman" w:cs="Times New Roman"/>
        </w:rPr>
        <w:t xml:space="preserve"> (including consideration of risk mitigants in section 4.C.</w:t>
      </w:r>
      <w:r w:rsidR="00102942" w:rsidRPr="006E1A7D">
        <w:rPr>
          <w:rFonts w:ascii="Times New Roman" w:hAnsi="Times New Roman" w:cs="Times New Roman"/>
        </w:rPr>
        <w:t>)</w:t>
      </w:r>
      <w:ins w:id="99" w:author="Andersen, Frederick (COMM)" w:date="2025-05-20T18:12:00Z">
        <w:r w:rsidR="0059470F" w:rsidRPr="006E1A7D">
          <w:rPr>
            <w:rFonts w:ascii="Times New Roman" w:hAnsi="Times New Roman" w:cs="Times New Roman"/>
          </w:rPr>
          <w:t xml:space="preserve"> </w:t>
        </w:r>
      </w:ins>
      <w:ins w:id="100" w:author="Andersen, Frederick (COMM)" w:date="2025-05-29T18:07:00Z">
        <w:r w:rsidR="00802FB1">
          <w:rPr>
            <w:rFonts w:ascii="Times New Roman" w:hAnsi="Times New Roman" w:cs="Times New Roman"/>
          </w:rPr>
          <w:t xml:space="preserve">such that the domestic regulator is able to reasonably conclude that the cash-flow testing requirements of this Guideline, if performed, would not result in any unmitigated </w:t>
        </w:r>
      </w:ins>
      <w:ins w:id="101" w:author="Andersen, Frederick (COMM)" w:date="2025-05-30T08:46:00Z">
        <w:r w:rsidR="005463E1">
          <w:rPr>
            <w:rFonts w:ascii="Times New Roman" w:hAnsi="Times New Roman" w:cs="Times New Roman"/>
          </w:rPr>
          <w:t xml:space="preserve">cash flow </w:t>
        </w:r>
      </w:ins>
      <w:ins w:id="102" w:author="Andersen, Frederick (COMM)" w:date="2025-05-29T18:07:00Z">
        <w:r w:rsidR="00802FB1">
          <w:rPr>
            <w:rFonts w:ascii="Times New Roman" w:hAnsi="Times New Roman" w:cs="Times New Roman"/>
          </w:rPr>
          <w:t>deficiencies</w:t>
        </w:r>
      </w:ins>
      <w:ins w:id="103" w:author="Andersen, Frederick (COMM)" w:date="2025-05-30T08:49:00Z">
        <w:r w:rsidR="005463E1">
          <w:rPr>
            <w:rFonts w:ascii="Times New Roman" w:hAnsi="Times New Roman" w:cs="Times New Roman"/>
          </w:rPr>
          <w:t>. Note that h</w:t>
        </w:r>
        <w:r w:rsidR="005463E1" w:rsidRPr="005463E1">
          <w:rPr>
            <w:rFonts w:ascii="Times New Roman" w:hAnsi="Times New Roman" w:cs="Times New Roman"/>
          </w:rPr>
          <w:t xml:space="preserve">olding the gross statutory reserve in a funds withheld account with a </w:t>
        </w:r>
        <w:proofErr w:type="gramStart"/>
        <w:r w:rsidR="005463E1" w:rsidRPr="005463E1">
          <w:rPr>
            <w:rFonts w:ascii="Times New Roman" w:hAnsi="Times New Roman" w:cs="Times New Roman"/>
          </w:rPr>
          <w:t>highly-rated</w:t>
        </w:r>
        <w:proofErr w:type="gramEnd"/>
        <w:r w:rsidR="005463E1" w:rsidRPr="005463E1">
          <w:rPr>
            <w:rFonts w:ascii="Times New Roman" w:hAnsi="Times New Roman" w:cs="Times New Roman"/>
          </w:rPr>
          <w:t xml:space="preserve"> counterparty would not be expected to by itself be sufficient to support exemption</w:t>
        </w:r>
      </w:ins>
      <w:del w:id="104" w:author="Bruce Friedland" w:date="2025-05-30T18:25:00Z" w16du:dateUtc="2025-05-30T22:25:00Z">
        <w:r w:rsidR="00A44E74" w:rsidRPr="006E1A7D" w:rsidDel="00863ED9">
          <w:rPr>
            <w:rFonts w:ascii="Times New Roman" w:hAnsi="Times New Roman" w:cs="Times New Roman"/>
          </w:rPr>
          <w:delText xml:space="preserve">, </w:delText>
        </w:r>
      </w:del>
      <w:ins w:id="105" w:author="Bruce Friedland" w:date="2025-05-30T18:25:00Z" w16du:dateUtc="2025-05-30T22:25:00Z">
        <w:r w:rsidR="00863ED9">
          <w:rPr>
            <w:rFonts w:ascii="Times New Roman" w:hAnsi="Times New Roman" w:cs="Times New Roman"/>
          </w:rPr>
          <w:t>;</w:t>
        </w:r>
        <w:r w:rsidR="00863ED9" w:rsidRPr="006E1A7D">
          <w:rPr>
            <w:rFonts w:ascii="Times New Roman" w:hAnsi="Times New Roman" w:cs="Times New Roman"/>
          </w:rPr>
          <w:t xml:space="preserve"> </w:t>
        </w:r>
      </w:ins>
      <w:r w:rsidR="00A44E74" w:rsidRPr="006E1A7D">
        <w:rPr>
          <w:rFonts w:ascii="Times New Roman" w:hAnsi="Times New Roman" w:cs="Times New Roman"/>
        </w:rPr>
        <w:t>and</w:t>
      </w:r>
    </w:p>
    <w:p w14:paraId="24833352" w14:textId="01F83893" w:rsidR="00A44E74" w:rsidRPr="006E1A7D" w:rsidRDefault="00C90A08" w:rsidP="00A44E74">
      <w:pPr>
        <w:tabs>
          <w:tab w:val="left" w:pos="360"/>
        </w:tabs>
        <w:ind w:left="1080" w:hanging="360"/>
        <w:rPr>
          <w:rFonts w:ascii="Times New Roman" w:hAnsi="Times New Roman" w:cs="Times New Roman"/>
        </w:rPr>
      </w:pPr>
      <w:r w:rsidRPr="006E1A7D">
        <w:rPr>
          <w:rFonts w:ascii="Times New Roman" w:hAnsi="Times New Roman" w:cs="Times New Roman"/>
        </w:rPr>
        <w:t>iii.</w:t>
      </w:r>
      <w:r w:rsidR="00A44E74" w:rsidRPr="006E1A7D">
        <w:rPr>
          <w:rFonts w:ascii="Times New Roman" w:hAnsi="Times New Roman" w:cs="Times New Roman"/>
        </w:rPr>
        <w:tab/>
        <w:t xml:space="preserve">Attribution Analysis of any reserve decrease (including </w:t>
      </w:r>
      <w:del w:id="106" w:author="Andersen, Frederick (COMM)" w:date="2025-05-24T16:14:00Z">
        <w:r w:rsidR="00A44E74" w:rsidRPr="006E1A7D" w:rsidDel="00E36666">
          <w:rPr>
            <w:rFonts w:ascii="Times New Roman" w:hAnsi="Times New Roman" w:cs="Times New Roman"/>
          </w:rPr>
          <w:delText>non-</w:delText>
        </w:r>
        <w:r w:rsidR="007968A4" w:rsidRPr="006E1A7D" w:rsidDel="00E36666">
          <w:rPr>
            <w:rFonts w:ascii="Times New Roman" w:hAnsi="Times New Roman" w:cs="Times New Roman"/>
          </w:rPr>
          <w:delText>Primary Security</w:delText>
        </w:r>
      </w:del>
      <w:ins w:id="107" w:author="Andersen, Frederick (COMM)" w:date="2025-05-25T20:20:00Z">
        <w:r w:rsidR="00F76755" w:rsidRPr="006E1A7D">
          <w:rPr>
            <w:rFonts w:ascii="Times New Roman" w:hAnsi="Times New Roman" w:cs="Times New Roman"/>
          </w:rPr>
          <w:t xml:space="preserve">Guideline </w:t>
        </w:r>
      </w:ins>
      <w:ins w:id="108" w:author="Andersen, Frederick (COMM)" w:date="2025-05-24T16:14:00Z">
        <w:r w:rsidR="00E36666" w:rsidRPr="006E1A7D">
          <w:rPr>
            <w:rFonts w:ascii="Times New Roman" w:hAnsi="Times New Roman" w:cs="Times New Roman"/>
          </w:rPr>
          <w:t>Excluded Assets</w:t>
        </w:r>
      </w:ins>
      <w:r w:rsidR="007968A4" w:rsidRPr="006E1A7D">
        <w:rPr>
          <w:rFonts w:ascii="Times New Roman" w:hAnsi="Times New Roman" w:cs="Times New Roman"/>
        </w:rPr>
        <w:t xml:space="preserve"> </w:t>
      </w:r>
      <w:r w:rsidR="00A44E74" w:rsidRPr="006E1A7D">
        <w:rPr>
          <w:rFonts w:ascii="Times New Roman" w:hAnsi="Times New Roman" w:cs="Times New Roman"/>
        </w:rPr>
        <w:t>counting as part of the reserve decrease) is contained in the submission</w:t>
      </w:r>
      <w:ins w:id="109" w:author="Andersen, Frederick (COMM)" w:date="2025-05-01T14:55:00Z">
        <w:r w:rsidR="009F176A" w:rsidRPr="006E1A7D">
          <w:rPr>
            <w:rFonts w:ascii="Times New Roman" w:hAnsi="Times New Roman" w:cs="Times New Roman"/>
          </w:rPr>
          <w:t xml:space="preserve"> </w:t>
        </w:r>
      </w:ins>
      <w:r w:rsidR="009F176A" w:rsidRPr="006E1A7D">
        <w:rPr>
          <w:rFonts w:ascii="Times New Roman" w:hAnsi="Times New Roman" w:cs="Times New Roman"/>
        </w:rPr>
        <w:t>unless supporting analysis is</w:t>
      </w:r>
      <w:r w:rsidR="00F87D6C" w:rsidRPr="006E1A7D">
        <w:rPr>
          <w:rFonts w:ascii="Times New Roman" w:hAnsi="Times New Roman" w:cs="Times New Roman"/>
        </w:rPr>
        <w:t xml:space="preserve"> </w:t>
      </w:r>
      <w:r w:rsidR="009F176A" w:rsidRPr="006E1A7D">
        <w:rPr>
          <w:rFonts w:ascii="Times New Roman" w:hAnsi="Times New Roman" w:cs="Times New Roman"/>
        </w:rPr>
        <w:t xml:space="preserve">provided to conclude that </w:t>
      </w:r>
      <w:r w:rsidR="008F6A6F" w:rsidRPr="006E1A7D">
        <w:rPr>
          <w:rFonts w:ascii="Times New Roman" w:hAnsi="Times New Roman" w:cs="Times New Roman"/>
        </w:rPr>
        <w:t xml:space="preserve">each of </w:t>
      </w:r>
      <w:r w:rsidR="009F176A" w:rsidRPr="006E1A7D">
        <w:rPr>
          <w:rFonts w:ascii="Times New Roman" w:hAnsi="Times New Roman" w:cs="Times New Roman"/>
        </w:rPr>
        <w:t xml:space="preserve">the </w:t>
      </w:r>
      <w:r w:rsidR="008F6A6F" w:rsidRPr="006E1A7D">
        <w:rPr>
          <w:rFonts w:ascii="Times New Roman" w:hAnsi="Times New Roman" w:cs="Times New Roman"/>
        </w:rPr>
        <w:t xml:space="preserve">applicable </w:t>
      </w:r>
      <w:r w:rsidR="009F176A" w:rsidRPr="006E1A7D">
        <w:rPr>
          <w:rFonts w:ascii="Times New Roman" w:hAnsi="Times New Roman" w:cs="Times New Roman"/>
        </w:rPr>
        <w:t xml:space="preserve">risks stated in Section 4 </w:t>
      </w:r>
      <w:r w:rsidR="00102942" w:rsidRPr="006E1A7D">
        <w:rPr>
          <w:rFonts w:ascii="Times New Roman" w:hAnsi="Times New Roman" w:cs="Times New Roman"/>
        </w:rPr>
        <w:t>is</w:t>
      </w:r>
      <w:r w:rsidR="009F176A" w:rsidRPr="006E1A7D">
        <w:rPr>
          <w:rFonts w:ascii="Times New Roman" w:hAnsi="Times New Roman" w:cs="Times New Roman"/>
        </w:rPr>
        <w:t xml:space="preserve"> immaterial, along with explanatory commentary supporting this conclusion</w:t>
      </w:r>
      <w:del w:id="110" w:author="Bruce Friedland" w:date="2025-05-30T18:25:00Z" w16du:dateUtc="2025-05-30T22:25:00Z">
        <w:r w:rsidR="00284EFB" w:rsidRPr="006E1A7D" w:rsidDel="00863ED9">
          <w:rPr>
            <w:rFonts w:ascii="Times New Roman" w:hAnsi="Times New Roman" w:cs="Times New Roman"/>
          </w:rPr>
          <w:delText xml:space="preserve">, </w:delText>
        </w:r>
      </w:del>
      <w:ins w:id="111" w:author="Bruce Friedland" w:date="2025-05-30T18:25:00Z" w16du:dateUtc="2025-05-30T22:25:00Z">
        <w:r w:rsidR="00863ED9">
          <w:rPr>
            <w:rFonts w:ascii="Times New Roman" w:hAnsi="Times New Roman" w:cs="Times New Roman"/>
          </w:rPr>
          <w:t>;</w:t>
        </w:r>
        <w:r w:rsidR="00863ED9" w:rsidRPr="006E1A7D">
          <w:rPr>
            <w:rFonts w:ascii="Times New Roman" w:hAnsi="Times New Roman" w:cs="Times New Roman"/>
          </w:rPr>
          <w:t xml:space="preserve"> </w:t>
        </w:r>
      </w:ins>
      <w:r w:rsidR="00284EFB" w:rsidRPr="006E1A7D">
        <w:rPr>
          <w:rFonts w:ascii="Times New Roman" w:hAnsi="Times New Roman" w:cs="Times New Roman"/>
        </w:rPr>
        <w:t>and</w:t>
      </w:r>
    </w:p>
    <w:p w14:paraId="1971651A" w14:textId="03E3FC30" w:rsidR="0059470F" w:rsidRPr="006E1A7D" w:rsidRDefault="00C90A08" w:rsidP="0059470F">
      <w:pPr>
        <w:tabs>
          <w:tab w:val="left" w:pos="360"/>
        </w:tabs>
        <w:ind w:left="720" w:hanging="360"/>
        <w:rPr>
          <w:rFonts w:ascii="Times New Roman" w:hAnsi="Times New Roman" w:cs="Times New Roman"/>
        </w:rPr>
      </w:pPr>
      <w:del w:id="112" w:author="Andersen, Frederick (COMM)" w:date="2025-05-29T15:46:00Z">
        <w:r w:rsidRPr="006E1A7D" w:rsidDel="00B33C41">
          <w:rPr>
            <w:rFonts w:ascii="Times New Roman" w:hAnsi="Times New Roman" w:cs="Times New Roman"/>
          </w:rPr>
          <w:delText>iv.</w:delText>
        </w:r>
        <w:r w:rsidR="00284EFB" w:rsidRPr="006E1A7D" w:rsidDel="00B33C41">
          <w:rPr>
            <w:rFonts w:ascii="Times New Roman" w:hAnsi="Times New Roman" w:cs="Times New Roman"/>
          </w:rPr>
          <w:tab/>
          <w:delText xml:space="preserve">The Pre-Reinsurance Reserve associated with all counterparties within a group is less than $5 Billion. </w:delText>
        </w:r>
      </w:del>
      <w:ins w:id="113" w:author="Andersen, Frederick (COMM)" w:date="2025-05-20T18:08:00Z">
        <w:r w:rsidR="0059470F" w:rsidRPr="006E1A7D">
          <w:rPr>
            <w:rFonts w:ascii="Times New Roman" w:hAnsi="Times New Roman" w:cs="Times New Roman"/>
          </w:rPr>
          <w:t>I.</w:t>
        </w:r>
        <w:r w:rsidR="0059470F" w:rsidRPr="006E1A7D">
          <w:rPr>
            <w:rFonts w:ascii="Times New Roman" w:hAnsi="Times New Roman" w:cs="Times New Roman"/>
          </w:rPr>
          <w:tab/>
          <w:t>Any exemption from cash-flow testing per Section 5.H, should be accomp</w:t>
        </w:r>
      </w:ins>
      <w:ins w:id="114" w:author="Andersen, Frederick (COMM)" w:date="2025-05-20T18:09:00Z">
        <w:r w:rsidR="0059470F" w:rsidRPr="006E1A7D">
          <w:rPr>
            <w:rFonts w:ascii="Times New Roman" w:hAnsi="Times New Roman" w:cs="Times New Roman"/>
          </w:rPr>
          <w:t xml:space="preserve">anied by a memorandum submitted by the domestic regulator to </w:t>
        </w:r>
      </w:ins>
      <w:ins w:id="115" w:author="Andersen, Frederick (COMM)" w:date="2025-05-29T15:33:00Z">
        <w:r w:rsidR="006E1A7D">
          <w:rPr>
            <w:rFonts w:ascii="Times New Roman" w:hAnsi="Times New Roman" w:cs="Times New Roman"/>
          </w:rPr>
          <w:t>VAWG</w:t>
        </w:r>
      </w:ins>
      <w:ins w:id="116" w:author="Andersen, Frederick (COMM)" w:date="2025-05-20T18:09:00Z">
        <w:r w:rsidR="0059470F" w:rsidRPr="006E1A7D">
          <w:rPr>
            <w:rFonts w:ascii="Times New Roman" w:hAnsi="Times New Roman" w:cs="Times New Roman"/>
          </w:rPr>
          <w:t>, explaining the</w:t>
        </w:r>
      </w:ins>
      <w:ins w:id="117" w:author="Andersen, Frederick (COMM)" w:date="2025-05-20T18:10:00Z">
        <w:r w:rsidR="0059470F" w:rsidRPr="006E1A7D">
          <w:rPr>
            <w:rFonts w:ascii="Times New Roman" w:hAnsi="Times New Roman" w:cs="Times New Roman"/>
          </w:rPr>
          <w:t xml:space="preserve">ir </w:t>
        </w:r>
      </w:ins>
      <w:ins w:id="118" w:author="Andersen, Frederick (COMM)" w:date="2025-05-20T18:11:00Z">
        <w:r w:rsidR="0059470F" w:rsidRPr="006E1A7D">
          <w:rPr>
            <w:rFonts w:ascii="Times New Roman" w:hAnsi="Times New Roman" w:cs="Times New Roman"/>
          </w:rPr>
          <w:t>conclusion that net risks are non-substantial, per Section 5.H.ii. and compliance with other Section 5.H. paragraphs.</w:t>
        </w:r>
      </w:ins>
      <w:ins w:id="119" w:author="Andersen, Frederick (COMM)" w:date="2025-05-20T18:10:00Z">
        <w:r w:rsidR="0059470F" w:rsidRPr="006E1A7D">
          <w:rPr>
            <w:rFonts w:ascii="Times New Roman" w:hAnsi="Times New Roman" w:cs="Times New Roman"/>
          </w:rPr>
          <w:t xml:space="preserve"> </w:t>
        </w:r>
      </w:ins>
      <w:ins w:id="120" w:author="Andersen, Frederick (COMM)" w:date="2025-05-29T15:33:00Z">
        <w:r w:rsidR="006E1A7D">
          <w:rPr>
            <w:rFonts w:ascii="Times New Roman" w:hAnsi="Times New Roman" w:cs="Times New Roman"/>
          </w:rPr>
          <w:t>It is encouraged</w:t>
        </w:r>
      </w:ins>
      <w:ins w:id="121" w:author="Andersen, Frederick (COMM)" w:date="2025-05-29T15:34:00Z">
        <w:r w:rsidR="006E1A7D">
          <w:rPr>
            <w:rFonts w:ascii="Times New Roman" w:hAnsi="Times New Roman" w:cs="Times New Roman"/>
          </w:rPr>
          <w:t xml:space="preserve"> that the domestic regulator notify VAWG of any exemption request when the request is received.</w:t>
        </w:r>
      </w:ins>
    </w:p>
    <w:p w14:paraId="730D7DD1" w14:textId="77777777" w:rsidR="00622A6D" w:rsidRPr="006E1A7D" w:rsidRDefault="00622A6D" w:rsidP="00D038AE">
      <w:pPr>
        <w:tabs>
          <w:tab w:val="left" w:pos="360"/>
        </w:tabs>
        <w:ind w:left="720" w:hanging="360"/>
        <w:rPr>
          <w:rFonts w:ascii="Times New Roman" w:hAnsi="Times New Roman" w:cs="Times New Roman"/>
        </w:rPr>
      </w:pPr>
    </w:p>
    <w:p w14:paraId="76DAB503" w14:textId="4EFFA2B5" w:rsidR="00E234CF" w:rsidRPr="000903C8" w:rsidRDefault="00E234CF" w:rsidP="00E234CF">
      <w:pPr>
        <w:tabs>
          <w:tab w:val="left" w:pos="720"/>
        </w:tabs>
        <w:ind w:left="360" w:hanging="360"/>
        <w:rPr>
          <w:rFonts w:ascii="Times New Roman" w:hAnsi="Times New Roman" w:cs="Times New Roman"/>
          <w:b/>
          <w:bCs/>
        </w:rPr>
      </w:pPr>
      <w:r w:rsidRPr="000903C8">
        <w:rPr>
          <w:rFonts w:ascii="Times New Roman" w:hAnsi="Times New Roman" w:cs="Times New Roman"/>
          <w:b/>
          <w:bCs/>
        </w:rPr>
        <w:t>6.</w:t>
      </w:r>
      <w:r w:rsidRPr="000903C8">
        <w:rPr>
          <w:rFonts w:ascii="Times New Roman" w:hAnsi="Times New Roman" w:cs="Times New Roman"/>
          <w:b/>
          <w:bCs/>
        </w:rPr>
        <w:tab/>
        <w:t>Cash-flow Testing Details</w:t>
      </w:r>
    </w:p>
    <w:p w14:paraId="3B240A76" w14:textId="77777777" w:rsidR="00E234CF" w:rsidRPr="004E4585" w:rsidRDefault="00E234CF" w:rsidP="00E234CF">
      <w:pPr>
        <w:tabs>
          <w:tab w:val="left" w:pos="720"/>
        </w:tabs>
        <w:ind w:left="720" w:hanging="360"/>
        <w:rPr>
          <w:rFonts w:ascii="Times New Roman" w:hAnsi="Times New Roman" w:cs="Times New Roman"/>
        </w:rPr>
      </w:pPr>
      <w:r w:rsidRPr="004E4585">
        <w:rPr>
          <w:rFonts w:ascii="Times New Roman" w:hAnsi="Times New Roman" w:cs="Times New Roman"/>
        </w:rPr>
        <w:t xml:space="preserve">A. </w:t>
      </w:r>
      <w:r w:rsidRPr="004E4585">
        <w:rPr>
          <w:rFonts w:ascii="Times New Roman" w:hAnsi="Times New Roman" w:cs="Times New Roman"/>
        </w:rPr>
        <w:tab/>
        <w:t>This Section contains details on cash-flow testing expectations that are relevant only to this Guideline.</w:t>
      </w:r>
    </w:p>
    <w:p w14:paraId="1A839C92" w14:textId="0C54B7F5" w:rsidR="00E234CF" w:rsidRPr="004E4585" w:rsidRDefault="00E234CF" w:rsidP="00E234CF">
      <w:pPr>
        <w:tabs>
          <w:tab w:val="left" w:pos="720"/>
        </w:tabs>
        <w:ind w:left="720" w:hanging="360"/>
        <w:rPr>
          <w:rFonts w:ascii="Times New Roman" w:hAnsi="Times New Roman" w:cs="Times New Roman"/>
        </w:rPr>
      </w:pPr>
      <w:r w:rsidRPr="004E4585">
        <w:rPr>
          <w:rFonts w:ascii="Times New Roman" w:hAnsi="Times New Roman" w:cs="Times New Roman"/>
        </w:rPr>
        <w:t>B.</w:t>
      </w:r>
      <w:r w:rsidRPr="004E4585">
        <w:rPr>
          <w:rFonts w:ascii="Times New Roman" w:hAnsi="Times New Roman" w:cs="Times New Roman"/>
        </w:rPr>
        <w:tab/>
      </w:r>
      <w:r w:rsidR="009B4987" w:rsidRPr="004E4585">
        <w:rPr>
          <w:rFonts w:ascii="Times New Roman" w:hAnsi="Times New Roman" w:cs="Times New Roman"/>
        </w:rPr>
        <w:t>Starting Asset Amount</w:t>
      </w:r>
      <w:r w:rsidRPr="004E4585">
        <w:rPr>
          <w:rFonts w:ascii="Times New Roman" w:hAnsi="Times New Roman" w:cs="Times New Roman"/>
        </w:rPr>
        <w:t xml:space="preserve"> </w:t>
      </w:r>
    </w:p>
    <w:p w14:paraId="4D6003C3" w14:textId="4FEE2B82" w:rsidR="00486610" w:rsidRPr="004E4585" w:rsidRDefault="00C90A08" w:rsidP="009B4987">
      <w:pPr>
        <w:tabs>
          <w:tab w:val="left" w:pos="720"/>
        </w:tabs>
        <w:ind w:left="1080" w:hanging="360"/>
        <w:rPr>
          <w:ins w:id="122" w:author="Andersen, Frederick (COMM)" w:date="2025-04-25T09:24:00Z"/>
          <w:rFonts w:ascii="Times New Roman" w:hAnsi="Times New Roman" w:cs="Times New Roman"/>
        </w:rPr>
      </w:pPr>
      <w:r w:rsidRPr="004E4585">
        <w:rPr>
          <w:rFonts w:ascii="Times New Roman" w:hAnsi="Times New Roman" w:cs="Times New Roman"/>
        </w:rPr>
        <w:lastRenderedPageBreak/>
        <w:t>i.</w:t>
      </w:r>
      <w:r w:rsidR="00486610" w:rsidRPr="004E4585">
        <w:rPr>
          <w:rFonts w:ascii="Times New Roman" w:hAnsi="Times New Roman" w:cs="Times New Roman"/>
        </w:rPr>
        <w:tab/>
        <w:t xml:space="preserve">The lower the Starting Asset Amount, the </w:t>
      </w:r>
      <w:r w:rsidR="00F07440" w:rsidRPr="004E4585">
        <w:rPr>
          <w:rFonts w:ascii="Times New Roman" w:hAnsi="Times New Roman" w:cs="Times New Roman"/>
        </w:rPr>
        <w:t>lower the ending surplus in the projection</w:t>
      </w:r>
      <w:r w:rsidR="006578C6" w:rsidRPr="004E4585">
        <w:rPr>
          <w:rFonts w:ascii="Times New Roman" w:hAnsi="Times New Roman" w:cs="Times New Roman"/>
        </w:rPr>
        <w:t>, the more likely an actuary would determine additional reserves would be prudent,</w:t>
      </w:r>
      <w:r w:rsidR="00F07440" w:rsidRPr="004E4585">
        <w:rPr>
          <w:rFonts w:ascii="Times New Roman" w:hAnsi="Times New Roman" w:cs="Times New Roman"/>
        </w:rPr>
        <w:t xml:space="preserve"> and </w:t>
      </w:r>
      <w:r w:rsidR="006578C6" w:rsidRPr="004E4585">
        <w:rPr>
          <w:rFonts w:ascii="Times New Roman" w:hAnsi="Times New Roman" w:cs="Times New Roman"/>
        </w:rPr>
        <w:t xml:space="preserve">therefore the </w:t>
      </w:r>
      <w:r w:rsidR="00486610" w:rsidRPr="004E4585">
        <w:rPr>
          <w:rFonts w:ascii="Times New Roman" w:hAnsi="Times New Roman" w:cs="Times New Roman"/>
        </w:rPr>
        <w:t>more conservative</w:t>
      </w:r>
      <w:r w:rsidR="006578C6" w:rsidRPr="004E4585">
        <w:rPr>
          <w:rFonts w:ascii="Times New Roman" w:hAnsi="Times New Roman" w:cs="Times New Roman"/>
        </w:rPr>
        <w:t xml:space="preserve"> the analysis.</w:t>
      </w:r>
      <w:r w:rsidR="00486610" w:rsidRPr="004E4585">
        <w:rPr>
          <w:rFonts w:ascii="Times New Roman" w:hAnsi="Times New Roman" w:cs="Times New Roman"/>
        </w:rPr>
        <w:t xml:space="preserve"> </w:t>
      </w:r>
    </w:p>
    <w:p w14:paraId="6480944B" w14:textId="395E892B" w:rsidR="00E92F57" w:rsidRPr="004E4585" w:rsidRDefault="00E92F57" w:rsidP="009B4987">
      <w:pPr>
        <w:tabs>
          <w:tab w:val="left" w:pos="720"/>
        </w:tabs>
        <w:ind w:left="1080" w:hanging="360"/>
        <w:rPr>
          <w:rFonts w:ascii="Times New Roman" w:hAnsi="Times New Roman" w:cs="Times New Roman"/>
        </w:rPr>
      </w:pPr>
      <w:r w:rsidRPr="004E4585">
        <w:rPr>
          <w:rFonts w:ascii="Times New Roman" w:hAnsi="Times New Roman" w:cs="Times New Roman"/>
        </w:rPr>
        <w:t>ii.</w:t>
      </w:r>
      <w:r w:rsidRPr="004E4585">
        <w:rPr>
          <w:rFonts w:ascii="Times New Roman" w:hAnsi="Times New Roman" w:cs="Times New Roman"/>
        </w:rPr>
        <w:tab/>
        <w:t xml:space="preserve">The Starting Asset Amount basis (book value or market value) should be consistent with the basis used in the assuming company’s </w:t>
      </w:r>
      <w:r w:rsidR="009F176A" w:rsidRPr="004E4585">
        <w:rPr>
          <w:rFonts w:ascii="Times New Roman" w:hAnsi="Times New Roman" w:cs="Times New Roman"/>
        </w:rPr>
        <w:t>balance sheet</w:t>
      </w:r>
      <w:r w:rsidRPr="004E4585">
        <w:rPr>
          <w:rFonts w:ascii="Times New Roman" w:hAnsi="Times New Roman" w:cs="Times New Roman"/>
        </w:rPr>
        <w:t>.</w:t>
      </w:r>
    </w:p>
    <w:p w14:paraId="169C6A3C" w14:textId="346BDBDA" w:rsidR="009B4987" w:rsidRPr="004E4585" w:rsidRDefault="00C90A08" w:rsidP="009B4987">
      <w:pPr>
        <w:tabs>
          <w:tab w:val="left" w:pos="720"/>
        </w:tabs>
        <w:ind w:left="1080" w:hanging="360"/>
        <w:rPr>
          <w:ins w:id="123" w:author="Andersen, Frederick (COMM)" w:date="2025-04-21T10:38:00Z"/>
          <w:rFonts w:ascii="Times New Roman" w:hAnsi="Times New Roman" w:cs="Times New Roman"/>
        </w:rPr>
      </w:pPr>
      <w:r w:rsidRPr="004E4585">
        <w:rPr>
          <w:rFonts w:ascii="Times New Roman" w:hAnsi="Times New Roman" w:cs="Times New Roman"/>
        </w:rPr>
        <w:t>ii</w:t>
      </w:r>
      <w:r w:rsidR="00E92F57" w:rsidRPr="004E4585">
        <w:rPr>
          <w:rFonts w:ascii="Times New Roman" w:hAnsi="Times New Roman" w:cs="Times New Roman"/>
        </w:rPr>
        <w:t>i</w:t>
      </w:r>
      <w:r w:rsidRPr="004E4585">
        <w:rPr>
          <w:rFonts w:ascii="Times New Roman" w:hAnsi="Times New Roman" w:cs="Times New Roman"/>
        </w:rPr>
        <w:t>.</w:t>
      </w:r>
      <w:r w:rsidR="009B4987" w:rsidRPr="004E4585">
        <w:rPr>
          <w:rFonts w:ascii="Times New Roman" w:hAnsi="Times New Roman" w:cs="Times New Roman"/>
        </w:rPr>
        <w:tab/>
        <w:t xml:space="preserve">For one </w:t>
      </w:r>
      <w:r w:rsidR="00BD042B" w:rsidRPr="004E4585">
        <w:rPr>
          <w:rFonts w:ascii="Times New Roman" w:hAnsi="Times New Roman" w:cs="Times New Roman"/>
        </w:rPr>
        <w:t xml:space="preserve">mandatory </w:t>
      </w:r>
      <w:r w:rsidR="009B4987" w:rsidRPr="004E4585">
        <w:rPr>
          <w:rFonts w:ascii="Times New Roman" w:hAnsi="Times New Roman" w:cs="Times New Roman"/>
        </w:rPr>
        <w:t>run of cash-flow testing, the Starting Asset Amount sh</w:t>
      </w:r>
      <w:r w:rsidR="00BD042B" w:rsidRPr="004E4585">
        <w:rPr>
          <w:rFonts w:ascii="Times New Roman" w:hAnsi="Times New Roman" w:cs="Times New Roman"/>
        </w:rPr>
        <w:t>all</w:t>
      </w:r>
      <w:r w:rsidR="009B4987" w:rsidRPr="004E4585">
        <w:rPr>
          <w:rFonts w:ascii="Times New Roman" w:hAnsi="Times New Roman" w:cs="Times New Roman"/>
        </w:rPr>
        <w:t xml:space="preserve"> be equal to the Post-Reinsurance Reserve.</w:t>
      </w:r>
    </w:p>
    <w:p w14:paraId="51555D15" w14:textId="56E908A9" w:rsidR="00385D9B" w:rsidRPr="006F06C4" w:rsidRDefault="00385D9B" w:rsidP="00385D9B">
      <w:pPr>
        <w:pStyle w:val="ListParagraph"/>
        <w:numPr>
          <w:ilvl w:val="0"/>
          <w:numId w:val="20"/>
        </w:numPr>
        <w:tabs>
          <w:tab w:val="left" w:pos="720"/>
        </w:tabs>
        <w:rPr>
          <w:rFonts w:ascii="Times New Roman" w:hAnsi="Times New Roman" w:cs="Times New Roman"/>
        </w:rPr>
      </w:pPr>
      <w:r w:rsidRPr="004E4585">
        <w:rPr>
          <w:rFonts w:ascii="Times New Roman" w:hAnsi="Times New Roman" w:cs="Times New Roman"/>
        </w:rPr>
        <w:t>If the Post-Reinsurance Reserve held by a non-affiliate is unavailable, then consider principles in Section 6.B.i</w:t>
      </w:r>
      <w:r w:rsidR="00E92F57" w:rsidRPr="004E4585">
        <w:rPr>
          <w:rFonts w:ascii="Times New Roman" w:hAnsi="Times New Roman" w:cs="Times New Roman"/>
        </w:rPr>
        <w:t>v</w:t>
      </w:r>
      <w:r w:rsidRPr="004E4585">
        <w:rPr>
          <w:rFonts w:ascii="Times New Roman" w:hAnsi="Times New Roman" w:cs="Times New Roman"/>
        </w:rPr>
        <w:t>.</w:t>
      </w:r>
      <w:r w:rsidR="006546C8" w:rsidRPr="004E4585">
        <w:rPr>
          <w:rFonts w:ascii="Times New Roman" w:hAnsi="Times New Roman" w:cs="Times New Roman"/>
        </w:rPr>
        <w:t>(a)</w:t>
      </w:r>
      <w:r w:rsidRPr="004E4585">
        <w:rPr>
          <w:rFonts w:ascii="Times New Roman" w:hAnsi="Times New Roman" w:cs="Times New Roman"/>
        </w:rPr>
        <w:t xml:space="preserve"> regarding the roles of reserves, </w:t>
      </w:r>
      <w:ins w:id="124" w:author="Andersen, Frederick (COMM)" w:date="2025-05-02T09:31:00Z">
        <w:r w:rsidR="007968A4" w:rsidRPr="006F06C4">
          <w:rPr>
            <w:rFonts w:ascii="Times New Roman" w:hAnsi="Times New Roman" w:cs="Times New Roman"/>
          </w:rPr>
          <w:t>Excess C</w:t>
        </w:r>
      </w:ins>
      <w:ins w:id="125" w:author="Andersen, Frederick (COMM)" w:date="2025-04-21T10:39:00Z">
        <w:r w:rsidRPr="006F06C4">
          <w:rPr>
            <w:rFonts w:ascii="Times New Roman" w:hAnsi="Times New Roman" w:cs="Times New Roman"/>
          </w:rPr>
          <w:t xml:space="preserve">apital, </w:t>
        </w:r>
      </w:ins>
      <w:ins w:id="126" w:author="Andersen, Frederick (COMM)" w:date="2025-05-24T16:16:00Z">
        <w:r w:rsidR="00B55BEE" w:rsidRPr="006F06C4">
          <w:rPr>
            <w:rFonts w:ascii="Times New Roman" w:hAnsi="Times New Roman" w:cs="Times New Roman"/>
          </w:rPr>
          <w:t xml:space="preserve">and </w:t>
        </w:r>
      </w:ins>
      <w:ins w:id="127" w:author="Andersen, Frederick (COMM)" w:date="2025-04-21T10:40:00Z">
        <w:r w:rsidRPr="006F06C4">
          <w:rPr>
            <w:rFonts w:ascii="Times New Roman" w:hAnsi="Times New Roman" w:cs="Times New Roman"/>
          </w:rPr>
          <w:t>collateral assets</w:t>
        </w:r>
      </w:ins>
      <w:r w:rsidRPr="006F06C4">
        <w:rPr>
          <w:rFonts w:ascii="Times New Roman" w:hAnsi="Times New Roman" w:cs="Times New Roman"/>
        </w:rPr>
        <w:t xml:space="preserve"> in establishing the Starting Asset Amount.</w:t>
      </w:r>
    </w:p>
    <w:p w14:paraId="64C40E94" w14:textId="410A05AE" w:rsidR="00122955" w:rsidRPr="006F06C4" w:rsidRDefault="00E92F57" w:rsidP="00122955">
      <w:pPr>
        <w:tabs>
          <w:tab w:val="left" w:pos="720"/>
        </w:tabs>
        <w:ind w:left="1080" w:hanging="360"/>
        <w:rPr>
          <w:rFonts w:ascii="Times New Roman" w:hAnsi="Times New Roman" w:cs="Times New Roman"/>
        </w:rPr>
      </w:pPr>
      <w:r w:rsidRPr="006F06C4">
        <w:rPr>
          <w:rFonts w:ascii="Times New Roman" w:hAnsi="Times New Roman" w:cs="Times New Roman"/>
        </w:rPr>
        <w:t>iv</w:t>
      </w:r>
      <w:r w:rsidR="00C90A08" w:rsidRPr="006F06C4">
        <w:rPr>
          <w:rFonts w:ascii="Times New Roman" w:hAnsi="Times New Roman" w:cs="Times New Roman"/>
        </w:rPr>
        <w:t>.</w:t>
      </w:r>
      <w:r w:rsidR="009B4987" w:rsidRPr="006F06C4">
        <w:rPr>
          <w:rFonts w:ascii="Times New Roman" w:hAnsi="Times New Roman" w:cs="Times New Roman"/>
        </w:rPr>
        <w:tab/>
        <w:t xml:space="preserve">An </w:t>
      </w:r>
      <w:r w:rsidR="00236595" w:rsidRPr="006F06C4">
        <w:rPr>
          <w:rFonts w:ascii="Times New Roman" w:hAnsi="Times New Roman" w:cs="Times New Roman"/>
        </w:rPr>
        <w:t>A</w:t>
      </w:r>
      <w:r w:rsidR="009B4987" w:rsidRPr="006F06C4">
        <w:rPr>
          <w:rFonts w:ascii="Times New Roman" w:hAnsi="Times New Roman" w:cs="Times New Roman"/>
        </w:rPr>
        <w:t xml:space="preserve">lternative </w:t>
      </w:r>
      <w:r w:rsidR="00236595" w:rsidRPr="006F06C4">
        <w:rPr>
          <w:rFonts w:ascii="Times New Roman" w:hAnsi="Times New Roman" w:cs="Times New Roman"/>
        </w:rPr>
        <w:t>R</w:t>
      </w:r>
      <w:r w:rsidR="009B4987" w:rsidRPr="006F06C4">
        <w:rPr>
          <w:rFonts w:ascii="Times New Roman" w:hAnsi="Times New Roman" w:cs="Times New Roman"/>
        </w:rPr>
        <w:t xml:space="preserve">un of cash-flow testing may </w:t>
      </w:r>
      <w:r w:rsidR="0097764E" w:rsidRPr="006F06C4">
        <w:rPr>
          <w:rFonts w:ascii="Times New Roman" w:hAnsi="Times New Roman" w:cs="Times New Roman"/>
        </w:rPr>
        <w:t xml:space="preserve">also </w:t>
      </w:r>
      <w:r w:rsidR="009B4987" w:rsidRPr="006F06C4">
        <w:rPr>
          <w:rFonts w:ascii="Times New Roman" w:hAnsi="Times New Roman" w:cs="Times New Roman"/>
        </w:rPr>
        <w:t>be provided, at the option of the company, using a Starting Asset Amount equal to an alternative amount higher than the Post-Reinsurance Reserve.</w:t>
      </w:r>
      <w:r w:rsidR="0006252E" w:rsidRPr="006F06C4">
        <w:rPr>
          <w:rFonts w:ascii="Times New Roman" w:hAnsi="Times New Roman" w:cs="Times New Roman"/>
        </w:rPr>
        <w:t xml:space="preserve"> The </w:t>
      </w:r>
      <w:r w:rsidR="00102942" w:rsidRPr="006F06C4">
        <w:rPr>
          <w:rFonts w:ascii="Times New Roman" w:hAnsi="Times New Roman" w:cs="Times New Roman"/>
        </w:rPr>
        <w:t xml:space="preserve">appointed actuary </w:t>
      </w:r>
      <w:r w:rsidR="0006252E" w:rsidRPr="006F06C4">
        <w:rPr>
          <w:rFonts w:ascii="Times New Roman" w:hAnsi="Times New Roman" w:cs="Times New Roman"/>
        </w:rPr>
        <w:t>should provide justification in their documentation about the appropriateness of the Starting Asset Amount in the Alternative Run.</w:t>
      </w:r>
    </w:p>
    <w:p w14:paraId="51842192" w14:textId="2C361127" w:rsidR="00D05234" w:rsidRPr="006F06C4" w:rsidRDefault="002427E5" w:rsidP="00CC102F">
      <w:pPr>
        <w:tabs>
          <w:tab w:val="left" w:pos="720"/>
        </w:tabs>
        <w:ind w:left="1440" w:hanging="360"/>
        <w:rPr>
          <w:rFonts w:ascii="Times New Roman" w:hAnsi="Times New Roman" w:cs="Times New Roman"/>
        </w:rPr>
      </w:pPr>
      <w:r w:rsidRPr="006F06C4">
        <w:rPr>
          <w:rFonts w:ascii="Times New Roman" w:hAnsi="Times New Roman" w:cs="Times New Roman"/>
        </w:rPr>
        <w:t>(</w:t>
      </w:r>
      <w:r w:rsidR="00C90A08" w:rsidRPr="006F06C4">
        <w:rPr>
          <w:rFonts w:ascii="Times New Roman" w:hAnsi="Times New Roman" w:cs="Times New Roman"/>
        </w:rPr>
        <w:t>a</w:t>
      </w:r>
      <w:r w:rsidR="00122955" w:rsidRPr="006F06C4">
        <w:rPr>
          <w:rFonts w:ascii="Times New Roman" w:hAnsi="Times New Roman" w:cs="Times New Roman"/>
        </w:rPr>
        <w:t>)</w:t>
      </w:r>
      <w:r w:rsidR="00122955" w:rsidRPr="006F06C4">
        <w:rPr>
          <w:rFonts w:ascii="Times New Roman" w:hAnsi="Times New Roman" w:cs="Times New Roman"/>
        </w:rPr>
        <w:tab/>
        <w:t xml:space="preserve">For the purposes of this paragraph, </w:t>
      </w:r>
      <w:r w:rsidR="00D05234" w:rsidRPr="006F06C4">
        <w:rPr>
          <w:rFonts w:ascii="Times New Roman" w:hAnsi="Times New Roman" w:cs="Times New Roman"/>
        </w:rPr>
        <w:t xml:space="preserve">principles </w:t>
      </w:r>
      <w:r w:rsidR="00122955" w:rsidRPr="006F06C4">
        <w:rPr>
          <w:rFonts w:ascii="Times New Roman" w:hAnsi="Times New Roman" w:cs="Times New Roman"/>
        </w:rPr>
        <w:t xml:space="preserve">that would tend to </w:t>
      </w:r>
      <w:r w:rsidR="00D05234" w:rsidRPr="006F06C4">
        <w:rPr>
          <w:rFonts w:ascii="Times New Roman" w:hAnsi="Times New Roman" w:cs="Times New Roman"/>
        </w:rPr>
        <w:t>lead to a higher Starting Asset Amount include:</w:t>
      </w:r>
    </w:p>
    <w:p w14:paraId="464795BC" w14:textId="5474F9E8" w:rsidR="00122955" w:rsidRPr="006F06C4" w:rsidRDefault="00122955" w:rsidP="00122955">
      <w:pPr>
        <w:tabs>
          <w:tab w:val="left" w:pos="720"/>
        </w:tabs>
        <w:ind w:left="2160" w:hanging="360"/>
        <w:rPr>
          <w:rFonts w:ascii="Times New Roman" w:hAnsi="Times New Roman" w:cs="Times New Roman"/>
        </w:rPr>
      </w:pPr>
      <w:r w:rsidRPr="006F06C4">
        <w:rPr>
          <w:rFonts w:ascii="Times New Roman" w:hAnsi="Times New Roman" w:cs="Times New Roman"/>
        </w:rPr>
        <w:t>(</w:t>
      </w:r>
      <w:r w:rsidR="00DA5D79" w:rsidRPr="006F06C4">
        <w:rPr>
          <w:rFonts w:ascii="Times New Roman" w:hAnsi="Times New Roman" w:cs="Times New Roman"/>
        </w:rPr>
        <w:t>1</w:t>
      </w:r>
      <w:r w:rsidRPr="006F06C4">
        <w:rPr>
          <w:rFonts w:ascii="Times New Roman" w:hAnsi="Times New Roman" w:cs="Times New Roman"/>
        </w:rPr>
        <w:t>)</w:t>
      </w:r>
      <w:r w:rsidRPr="006F06C4">
        <w:rPr>
          <w:rFonts w:ascii="Times New Roman" w:hAnsi="Times New Roman" w:cs="Times New Roman"/>
        </w:rPr>
        <w:tab/>
      </w:r>
      <w:del w:id="128" w:author="Andersen, Frederick (COMM)" w:date="2025-05-24T16:17:00Z">
        <w:r w:rsidR="00D05234" w:rsidRPr="006F06C4" w:rsidDel="00B55BEE">
          <w:rPr>
            <w:rFonts w:ascii="Times New Roman" w:hAnsi="Times New Roman" w:cs="Times New Roman"/>
            <w:rPrChange w:id="129" w:author="Andersen, Frederick (COMM)" w:date="2025-05-29T15:36:00Z">
              <w:rPr/>
            </w:rPrChange>
          </w:rPr>
          <w:delText>Primary Security d</w:delText>
        </w:r>
      </w:del>
      <w:ins w:id="130" w:author="Andersen, Frederick (COMM)" w:date="2025-05-24T16:17:00Z">
        <w:r w:rsidR="00B55BEE" w:rsidRPr="006F06C4">
          <w:rPr>
            <w:rFonts w:ascii="Times New Roman" w:hAnsi="Times New Roman" w:cs="Times New Roman"/>
            <w:rPrChange w:id="131" w:author="Andersen, Frederick (COMM)" w:date="2025-05-29T15:36:00Z">
              <w:rPr/>
            </w:rPrChange>
          </w:rPr>
          <w:t>D</w:t>
        </w:r>
      </w:ins>
      <w:r w:rsidR="00D05234" w:rsidRPr="006F06C4">
        <w:rPr>
          <w:rFonts w:ascii="Times New Roman" w:hAnsi="Times New Roman" w:cs="Times New Roman"/>
          <w:rPrChange w:id="132" w:author="Andersen, Frederick (COMM)" w:date="2025-05-29T15:36:00Z">
            <w:rPr/>
          </w:rPrChange>
        </w:rPr>
        <w:t>edicated assets</w:t>
      </w:r>
      <w:r w:rsidR="00BD042B" w:rsidRPr="006F06C4">
        <w:rPr>
          <w:rFonts w:ascii="Times New Roman" w:hAnsi="Times New Roman" w:cs="Times New Roman"/>
          <w:rPrChange w:id="133" w:author="Andersen, Frederick (COMM)" w:date="2025-05-29T15:36:00Z">
            <w:rPr/>
          </w:rPrChange>
        </w:rPr>
        <w:t xml:space="preserve"> </w:t>
      </w:r>
      <w:del w:id="134" w:author="Andersen, Frederick (COMM)" w:date="2025-05-02T09:34:00Z">
        <w:r w:rsidR="00560AC7" w:rsidRPr="006F06C4" w:rsidDel="007968A4">
          <w:rPr>
            <w:rFonts w:ascii="Times New Roman" w:hAnsi="Times New Roman" w:cs="Times New Roman"/>
            <w:i/>
            <w:iCs/>
            <w:rPrChange w:id="135" w:author="Andersen, Frederick (COMM)" w:date="2025-05-29T15:36:00Z">
              <w:rPr>
                <w:i/>
                <w:iCs/>
              </w:rPr>
            </w:rPrChange>
          </w:rPr>
          <w:delText>{above a certain quality threshold?}</w:delText>
        </w:r>
        <w:r w:rsidR="00560AC7" w:rsidRPr="006F06C4" w:rsidDel="007968A4">
          <w:rPr>
            <w:rFonts w:ascii="Times New Roman" w:hAnsi="Times New Roman" w:cs="Times New Roman"/>
            <w:rPrChange w:id="136" w:author="Andersen, Frederick (COMM)" w:date="2025-05-29T15:36:00Z">
              <w:rPr/>
            </w:rPrChange>
          </w:rPr>
          <w:delText xml:space="preserve"> </w:delText>
        </w:r>
      </w:del>
      <w:ins w:id="137" w:author="Andersen, Frederick (COMM)" w:date="2025-05-24T16:17:00Z">
        <w:r w:rsidR="00B55BEE" w:rsidRPr="006F06C4">
          <w:rPr>
            <w:rFonts w:ascii="Times New Roman" w:hAnsi="Times New Roman" w:cs="Times New Roman"/>
            <w:rPrChange w:id="138" w:author="Andersen, Frederick (COMM)" w:date="2025-05-29T15:36:00Z">
              <w:rPr/>
            </w:rPrChange>
          </w:rPr>
          <w:t xml:space="preserve">other than </w:t>
        </w:r>
      </w:ins>
      <w:ins w:id="139" w:author="Andersen, Frederick (COMM)" w:date="2025-05-25T20:20:00Z">
        <w:r w:rsidR="00F76755" w:rsidRPr="006F06C4">
          <w:rPr>
            <w:rFonts w:ascii="Times New Roman" w:hAnsi="Times New Roman" w:cs="Times New Roman"/>
          </w:rPr>
          <w:t xml:space="preserve">Guideline </w:t>
        </w:r>
      </w:ins>
      <w:ins w:id="140" w:author="Andersen, Frederick (COMM)" w:date="2025-05-24T16:17:00Z">
        <w:r w:rsidR="00B55BEE" w:rsidRPr="006F06C4">
          <w:rPr>
            <w:rFonts w:ascii="Times New Roman" w:hAnsi="Times New Roman" w:cs="Times New Roman"/>
          </w:rPr>
          <w:t xml:space="preserve">Excluded Assets </w:t>
        </w:r>
      </w:ins>
      <w:r w:rsidR="00BD042B" w:rsidRPr="006F06C4">
        <w:rPr>
          <w:rFonts w:ascii="Times New Roman" w:hAnsi="Times New Roman" w:cs="Times New Roman"/>
        </w:rPr>
        <w:t>support the reinsured business</w:t>
      </w:r>
      <w:r w:rsidR="00D05234" w:rsidRPr="006F06C4">
        <w:rPr>
          <w:rFonts w:ascii="Times New Roman" w:hAnsi="Times New Roman" w:cs="Times New Roman"/>
        </w:rPr>
        <w:t>.</w:t>
      </w:r>
    </w:p>
    <w:p w14:paraId="2DBE5E3A" w14:textId="50E4A445" w:rsidR="00122955" w:rsidRPr="000903C8" w:rsidRDefault="00122955" w:rsidP="00122955">
      <w:pPr>
        <w:tabs>
          <w:tab w:val="left" w:pos="720"/>
        </w:tabs>
        <w:ind w:left="2160" w:hanging="360"/>
        <w:rPr>
          <w:rFonts w:ascii="Times New Roman" w:hAnsi="Times New Roman" w:cs="Times New Roman"/>
        </w:rPr>
      </w:pPr>
      <w:r w:rsidRPr="006F06C4">
        <w:rPr>
          <w:rFonts w:ascii="Times New Roman" w:hAnsi="Times New Roman" w:cs="Times New Roman"/>
        </w:rPr>
        <w:t>(</w:t>
      </w:r>
      <w:r w:rsidR="00DA5D79" w:rsidRPr="006F06C4">
        <w:rPr>
          <w:rFonts w:ascii="Times New Roman" w:hAnsi="Times New Roman" w:cs="Times New Roman"/>
        </w:rPr>
        <w:t>2</w:t>
      </w:r>
      <w:r w:rsidRPr="006F06C4">
        <w:rPr>
          <w:rFonts w:ascii="Times New Roman" w:hAnsi="Times New Roman" w:cs="Times New Roman"/>
        </w:rPr>
        <w:t>)</w:t>
      </w:r>
      <w:r w:rsidRPr="006F06C4">
        <w:rPr>
          <w:rFonts w:ascii="Times New Roman" w:hAnsi="Times New Roman" w:cs="Times New Roman"/>
        </w:rPr>
        <w:tab/>
      </w:r>
      <w:del w:id="141" w:author="Andersen, Frederick (COMM)" w:date="2025-05-24T16:17:00Z">
        <w:r w:rsidR="00D05234" w:rsidRPr="006F06C4" w:rsidDel="00B55BEE">
          <w:rPr>
            <w:rFonts w:ascii="Times New Roman" w:hAnsi="Times New Roman" w:cs="Times New Roman"/>
            <w:rPrChange w:id="142" w:author="Andersen, Frederick (COMM)" w:date="2025-05-29T15:36:00Z">
              <w:rPr/>
            </w:rPrChange>
          </w:rPr>
          <w:delText>Primary Security a</w:delText>
        </w:r>
      </w:del>
      <w:ins w:id="143" w:author="Andersen, Frederick (COMM)" w:date="2025-05-24T16:17:00Z">
        <w:r w:rsidR="00B55BEE" w:rsidRPr="006F06C4">
          <w:rPr>
            <w:rFonts w:ascii="Times New Roman" w:hAnsi="Times New Roman" w:cs="Times New Roman"/>
            <w:rPrChange w:id="144" w:author="Andersen, Frederick (COMM)" w:date="2025-05-29T15:36:00Z">
              <w:rPr/>
            </w:rPrChange>
          </w:rPr>
          <w:t>A</w:t>
        </w:r>
      </w:ins>
      <w:r w:rsidR="00D05234" w:rsidRPr="006F06C4">
        <w:rPr>
          <w:rFonts w:ascii="Times New Roman" w:hAnsi="Times New Roman" w:cs="Times New Roman"/>
          <w:rPrChange w:id="145" w:author="Andersen, Frederick (COMM)" w:date="2025-05-29T15:36:00Z">
            <w:rPr/>
          </w:rPrChange>
        </w:rPr>
        <w:t xml:space="preserve">ssets </w:t>
      </w:r>
      <w:del w:id="146" w:author="Andersen, Frederick (COMM)" w:date="2025-05-02T09:34:00Z">
        <w:r w:rsidR="00560AC7" w:rsidRPr="006F06C4" w:rsidDel="007968A4">
          <w:rPr>
            <w:rFonts w:ascii="Times New Roman" w:hAnsi="Times New Roman" w:cs="Times New Roman"/>
            <w:i/>
            <w:iCs/>
            <w:rPrChange w:id="147" w:author="Andersen, Frederick (COMM)" w:date="2025-05-29T15:36:00Z">
              <w:rPr>
                <w:i/>
                <w:iCs/>
              </w:rPr>
            </w:rPrChange>
          </w:rPr>
          <w:delText>{above a certain quality threshold?}</w:delText>
        </w:r>
        <w:r w:rsidR="00560AC7" w:rsidRPr="006F06C4" w:rsidDel="007968A4">
          <w:rPr>
            <w:rFonts w:ascii="Times New Roman" w:hAnsi="Times New Roman" w:cs="Times New Roman"/>
            <w:rPrChange w:id="148" w:author="Andersen, Frederick (COMM)" w:date="2025-05-29T15:36:00Z">
              <w:rPr/>
            </w:rPrChange>
          </w:rPr>
          <w:delText xml:space="preserve"> </w:delText>
        </w:r>
      </w:del>
      <w:ins w:id="149" w:author="Andersen, Frederick (COMM)" w:date="2025-05-24T16:17:00Z">
        <w:r w:rsidR="00B55BEE" w:rsidRPr="006F06C4">
          <w:rPr>
            <w:rFonts w:ascii="Times New Roman" w:hAnsi="Times New Roman" w:cs="Times New Roman"/>
            <w:rPrChange w:id="150" w:author="Andersen, Frederick (COMM)" w:date="2025-05-29T15:36:00Z">
              <w:rPr/>
            </w:rPrChange>
          </w:rPr>
          <w:t xml:space="preserve">other than </w:t>
        </w:r>
      </w:ins>
      <w:ins w:id="151" w:author="Andersen, Frederick (COMM)" w:date="2025-05-25T20:20:00Z">
        <w:r w:rsidR="00F76755" w:rsidRPr="006F06C4">
          <w:rPr>
            <w:rFonts w:ascii="Times New Roman" w:hAnsi="Times New Roman" w:cs="Times New Roman"/>
          </w:rPr>
          <w:t xml:space="preserve">Guideline </w:t>
        </w:r>
      </w:ins>
      <w:ins w:id="152" w:author="Andersen, Frederick (COMM)" w:date="2025-05-24T16:17:00Z">
        <w:r w:rsidR="00B55BEE" w:rsidRPr="006F06C4">
          <w:rPr>
            <w:rFonts w:ascii="Times New Roman" w:hAnsi="Times New Roman" w:cs="Times New Roman"/>
          </w:rPr>
          <w:t>Excluded Assets</w:t>
        </w:r>
        <w:r w:rsidR="00B55BEE" w:rsidRPr="000903C8">
          <w:rPr>
            <w:rFonts w:ascii="Times New Roman" w:hAnsi="Times New Roman" w:cs="Times New Roman"/>
          </w:rPr>
          <w:t xml:space="preserve"> </w:t>
        </w:r>
      </w:ins>
      <w:r w:rsidR="00BD042B" w:rsidRPr="000903C8">
        <w:rPr>
          <w:rFonts w:ascii="Times New Roman" w:hAnsi="Times New Roman" w:cs="Times New Roman"/>
        </w:rPr>
        <w:t xml:space="preserve">are </w:t>
      </w:r>
      <w:r w:rsidR="00D05234" w:rsidRPr="000903C8">
        <w:rPr>
          <w:rFonts w:ascii="Times New Roman" w:hAnsi="Times New Roman" w:cs="Times New Roman"/>
        </w:rPr>
        <w:t>demonstrated to be available</w:t>
      </w:r>
      <w:r w:rsidR="00BD042B" w:rsidRPr="000903C8">
        <w:rPr>
          <w:rFonts w:ascii="Times New Roman" w:hAnsi="Times New Roman" w:cs="Times New Roman"/>
        </w:rPr>
        <w:t xml:space="preserve"> to support the reinsured business</w:t>
      </w:r>
      <w:r w:rsidR="00D05234" w:rsidRPr="000903C8">
        <w:rPr>
          <w:rFonts w:ascii="Times New Roman" w:hAnsi="Times New Roman" w:cs="Times New Roman"/>
        </w:rPr>
        <w:t>.</w:t>
      </w:r>
    </w:p>
    <w:p w14:paraId="1C7064A6" w14:textId="58F32186" w:rsidR="0040227F" w:rsidRPr="000903C8" w:rsidRDefault="0040227F" w:rsidP="00122955">
      <w:pPr>
        <w:tabs>
          <w:tab w:val="left" w:pos="720"/>
        </w:tabs>
        <w:ind w:left="2160" w:hanging="360"/>
        <w:rPr>
          <w:rFonts w:ascii="Times New Roman" w:hAnsi="Times New Roman" w:cs="Times New Roman"/>
        </w:rPr>
      </w:pPr>
      <w:r w:rsidRPr="000903C8">
        <w:rPr>
          <w:rFonts w:ascii="Times New Roman" w:hAnsi="Times New Roman" w:cs="Times New Roman"/>
        </w:rPr>
        <w:t>(3)</w:t>
      </w:r>
      <w:r w:rsidRPr="000903C8">
        <w:rPr>
          <w:rFonts w:ascii="Times New Roman" w:hAnsi="Times New Roman" w:cs="Times New Roman"/>
        </w:rPr>
        <w:tab/>
        <w:t xml:space="preserve">Explanation of the use of any </w:t>
      </w:r>
      <w:del w:id="153" w:author="Andersen, Frederick (COMM)" w:date="2025-05-24T16:18:00Z">
        <w:r w:rsidRPr="000903C8" w:rsidDel="00B9150D">
          <w:rPr>
            <w:rFonts w:ascii="Times New Roman" w:hAnsi="Times New Roman" w:cs="Times New Roman"/>
          </w:rPr>
          <w:delText>non-Primary Securities</w:delText>
        </w:r>
      </w:del>
      <w:ins w:id="154" w:author="Andersen, Frederick (COMM)" w:date="2025-05-25T20:21:00Z">
        <w:r w:rsidR="00F76755" w:rsidRPr="006F06C4">
          <w:rPr>
            <w:rFonts w:ascii="Times New Roman" w:hAnsi="Times New Roman" w:cs="Times New Roman"/>
          </w:rPr>
          <w:t xml:space="preserve">Guideline </w:t>
        </w:r>
      </w:ins>
      <w:ins w:id="155" w:author="Andersen, Frederick (COMM)" w:date="2025-05-24T16:18:00Z">
        <w:r w:rsidR="00B9150D" w:rsidRPr="006F06C4">
          <w:rPr>
            <w:rFonts w:ascii="Times New Roman" w:hAnsi="Times New Roman" w:cs="Times New Roman"/>
          </w:rPr>
          <w:t>Excluded Assets</w:t>
        </w:r>
      </w:ins>
      <w:r w:rsidRPr="000903C8">
        <w:rPr>
          <w:rFonts w:ascii="Times New Roman" w:hAnsi="Times New Roman" w:cs="Times New Roman"/>
        </w:rPr>
        <w:t xml:space="preserve"> used in the analysis associated with the Alternative Run.</w:t>
      </w:r>
    </w:p>
    <w:p w14:paraId="1D939E08" w14:textId="1682AEB2" w:rsidR="00B0230D" w:rsidRPr="000903C8" w:rsidRDefault="00122955" w:rsidP="00B0230D">
      <w:pPr>
        <w:tabs>
          <w:tab w:val="left" w:pos="720"/>
        </w:tabs>
        <w:ind w:left="2160" w:hanging="360"/>
        <w:rPr>
          <w:rFonts w:ascii="Times New Roman" w:hAnsi="Times New Roman" w:cs="Times New Roman"/>
        </w:rPr>
      </w:pPr>
      <w:r w:rsidRPr="000903C8">
        <w:rPr>
          <w:rFonts w:ascii="Times New Roman" w:hAnsi="Times New Roman" w:cs="Times New Roman"/>
        </w:rPr>
        <w:t>(</w:t>
      </w:r>
      <w:r w:rsidR="0040227F" w:rsidRPr="000903C8">
        <w:rPr>
          <w:rFonts w:ascii="Times New Roman" w:hAnsi="Times New Roman" w:cs="Times New Roman"/>
        </w:rPr>
        <w:t>4</w:t>
      </w:r>
      <w:r w:rsidRPr="000903C8">
        <w:rPr>
          <w:rFonts w:ascii="Times New Roman" w:hAnsi="Times New Roman" w:cs="Times New Roman"/>
        </w:rPr>
        <w:t>)</w:t>
      </w:r>
      <w:r w:rsidRPr="000903C8">
        <w:rPr>
          <w:rFonts w:ascii="Times New Roman" w:hAnsi="Times New Roman" w:cs="Times New Roman"/>
        </w:rPr>
        <w:tab/>
      </w:r>
      <w:r w:rsidR="00D05234" w:rsidRPr="000903C8">
        <w:rPr>
          <w:rFonts w:ascii="Times New Roman" w:hAnsi="Times New Roman" w:cs="Times New Roman"/>
        </w:rPr>
        <w:t xml:space="preserve">Appropriate </w:t>
      </w:r>
      <w:r w:rsidR="007968A4" w:rsidRPr="000903C8">
        <w:rPr>
          <w:rFonts w:ascii="Times New Roman" w:hAnsi="Times New Roman" w:cs="Times New Roman"/>
        </w:rPr>
        <w:t xml:space="preserve">Excess Capital </w:t>
      </w:r>
      <w:r w:rsidR="00BD042B" w:rsidRPr="000903C8">
        <w:rPr>
          <w:rFonts w:ascii="Times New Roman" w:hAnsi="Times New Roman" w:cs="Times New Roman"/>
        </w:rPr>
        <w:t xml:space="preserve">is demonstrated to </w:t>
      </w:r>
      <w:r w:rsidR="00D05234" w:rsidRPr="000903C8">
        <w:rPr>
          <w:rFonts w:ascii="Times New Roman" w:hAnsi="Times New Roman" w:cs="Times New Roman"/>
        </w:rPr>
        <w:t>be available in addition to the Starting Asset Amount.</w:t>
      </w:r>
    </w:p>
    <w:p w14:paraId="0A118F66" w14:textId="6F962DE0" w:rsidR="00D05234" w:rsidRPr="000903C8" w:rsidRDefault="0026246C" w:rsidP="0026246C">
      <w:pPr>
        <w:tabs>
          <w:tab w:val="left" w:pos="720"/>
        </w:tabs>
        <w:ind w:left="252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i/>
          <w:iCs/>
        </w:rPr>
        <w:t>A</w:t>
      </w:r>
      <w:r w:rsidRPr="000903C8">
        <w:rPr>
          <w:rFonts w:ascii="Times New Roman" w:hAnsi="Times New Roman" w:cs="Times New Roman"/>
        </w:rPr>
        <w:t>)</w:t>
      </w:r>
      <w:r w:rsidRPr="000903C8">
        <w:rPr>
          <w:rFonts w:ascii="Times New Roman" w:hAnsi="Times New Roman" w:cs="Times New Roman"/>
        </w:rPr>
        <w:tab/>
      </w:r>
      <w:r w:rsidR="00D05234" w:rsidRPr="000903C8">
        <w:rPr>
          <w:rFonts w:ascii="Times New Roman" w:hAnsi="Times New Roman" w:cs="Times New Roman"/>
        </w:rPr>
        <w:t xml:space="preserve">If </w:t>
      </w:r>
      <w:r w:rsidR="00B0230D" w:rsidRPr="000903C8">
        <w:rPr>
          <w:rFonts w:ascii="Times New Roman" w:hAnsi="Times New Roman" w:cs="Times New Roman"/>
        </w:rPr>
        <w:t>little</w:t>
      </w:r>
      <w:r w:rsidR="00D05234" w:rsidRPr="000903C8">
        <w:rPr>
          <w:rFonts w:ascii="Times New Roman" w:hAnsi="Times New Roman" w:cs="Times New Roman"/>
        </w:rPr>
        <w:t xml:space="preserve"> or no </w:t>
      </w:r>
      <w:r w:rsidR="007968A4" w:rsidRPr="000903C8">
        <w:rPr>
          <w:rFonts w:ascii="Times New Roman" w:hAnsi="Times New Roman" w:cs="Times New Roman"/>
        </w:rPr>
        <w:t xml:space="preserve">Excess Capital </w:t>
      </w:r>
      <w:r w:rsidR="00D05234" w:rsidRPr="000903C8">
        <w:rPr>
          <w:rFonts w:ascii="Times New Roman" w:hAnsi="Times New Roman" w:cs="Times New Roman"/>
        </w:rPr>
        <w:t xml:space="preserve">is available in addition to the </w:t>
      </w:r>
      <w:r w:rsidRPr="000903C8">
        <w:rPr>
          <w:rFonts w:ascii="Times New Roman" w:hAnsi="Times New Roman" w:cs="Times New Roman"/>
        </w:rPr>
        <w:t xml:space="preserve">amount equal to the </w:t>
      </w:r>
      <w:r w:rsidR="00D05234" w:rsidRPr="000903C8">
        <w:rPr>
          <w:rFonts w:ascii="Times New Roman" w:hAnsi="Times New Roman" w:cs="Times New Roman"/>
        </w:rPr>
        <w:t xml:space="preserve">Starting Asset Amount, then the Starting Asset Amount should be reduced such that appropriate </w:t>
      </w:r>
      <w:r w:rsidR="007968A4" w:rsidRPr="000903C8">
        <w:rPr>
          <w:rFonts w:ascii="Times New Roman" w:hAnsi="Times New Roman" w:cs="Times New Roman"/>
        </w:rPr>
        <w:t xml:space="preserve">Excess Capital </w:t>
      </w:r>
      <w:r w:rsidR="00D05234" w:rsidRPr="000903C8">
        <w:rPr>
          <w:rFonts w:ascii="Times New Roman" w:hAnsi="Times New Roman" w:cs="Times New Roman"/>
        </w:rPr>
        <w:t xml:space="preserve">would be available to support the block in beyond moderately adverse conditions (conditions contemplated in the US risk-based capital </w:t>
      </w:r>
      <w:r w:rsidR="007968A4" w:rsidRPr="000903C8">
        <w:rPr>
          <w:rFonts w:ascii="Times New Roman" w:hAnsi="Times New Roman" w:cs="Times New Roman"/>
        </w:rPr>
        <w:t xml:space="preserve">(RBC) </w:t>
      </w:r>
      <w:r w:rsidR="00D05234" w:rsidRPr="000903C8">
        <w:rPr>
          <w:rFonts w:ascii="Times New Roman" w:hAnsi="Times New Roman" w:cs="Times New Roman"/>
        </w:rPr>
        <w:t>system</w:t>
      </w:r>
      <w:r w:rsidR="00284EFB" w:rsidRPr="000903C8">
        <w:rPr>
          <w:rFonts w:ascii="Times New Roman" w:hAnsi="Times New Roman" w:cs="Times New Roman"/>
        </w:rPr>
        <w:t xml:space="preserve"> as stated in the RBC For Insurers Model Act</w:t>
      </w:r>
      <w:r w:rsidR="00D05234" w:rsidRPr="000903C8">
        <w:rPr>
          <w:rFonts w:ascii="Times New Roman" w:hAnsi="Times New Roman" w:cs="Times New Roman"/>
        </w:rPr>
        <w:t>)</w:t>
      </w:r>
      <w:r w:rsidRPr="000903C8">
        <w:rPr>
          <w:rFonts w:ascii="Times New Roman" w:hAnsi="Times New Roman" w:cs="Times New Roman"/>
        </w:rPr>
        <w:t>.</w:t>
      </w:r>
    </w:p>
    <w:p w14:paraId="539F0EDF" w14:textId="6830A55D" w:rsidR="001E5E1D" w:rsidRPr="000903C8" w:rsidRDefault="001E5E1D" w:rsidP="001E5E1D">
      <w:pPr>
        <w:tabs>
          <w:tab w:val="left" w:pos="720"/>
        </w:tabs>
        <w:ind w:left="1440" w:hanging="360"/>
        <w:rPr>
          <w:rFonts w:ascii="Times New Roman" w:hAnsi="Times New Roman" w:cs="Times New Roman"/>
        </w:rPr>
      </w:pPr>
      <w:r w:rsidRPr="000903C8">
        <w:rPr>
          <w:rFonts w:ascii="Times New Roman" w:hAnsi="Times New Roman" w:cs="Times New Roman"/>
        </w:rPr>
        <w:t>(</w:t>
      </w:r>
      <w:r w:rsidR="00C90A08" w:rsidRPr="000903C8">
        <w:rPr>
          <w:rFonts w:ascii="Times New Roman" w:hAnsi="Times New Roman" w:cs="Times New Roman"/>
        </w:rPr>
        <w:t>b</w:t>
      </w:r>
      <w:r w:rsidRPr="000903C8">
        <w:rPr>
          <w:rFonts w:ascii="Times New Roman" w:hAnsi="Times New Roman" w:cs="Times New Roman"/>
        </w:rPr>
        <w:t>)</w:t>
      </w:r>
      <w:r w:rsidRPr="000903C8">
        <w:rPr>
          <w:rFonts w:ascii="Times New Roman" w:hAnsi="Times New Roman" w:cs="Times New Roman"/>
        </w:rPr>
        <w:tab/>
        <w:t xml:space="preserve">In lieu of an optional Alternative Run, the Company could provide an explanation of </w:t>
      </w:r>
      <w:r w:rsidR="001647D5" w:rsidRPr="000903C8">
        <w:rPr>
          <w:rFonts w:ascii="Times New Roman" w:hAnsi="Times New Roman" w:cs="Times New Roman"/>
        </w:rPr>
        <w:t xml:space="preserve">the </w:t>
      </w:r>
      <w:r w:rsidRPr="000903C8">
        <w:rPr>
          <w:rFonts w:ascii="Times New Roman" w:hAnsi="Times New Roman" w:cs="Times New Roman"/>
        </w:rPr>
        <w:t>amount and type of assets in excess of the Post-Reinsurance Reserve that would be available to support the cash-flow tested business.</w:t>
      </w:r>
    </w:p>
    <w:p w14:paraId="2F4C78AD" w14:textId="026D594A" w:rsidR="00D05234" w:rsidRPr="000903C8" w:rsidRDefault="00D05234" w:rsidP="001437D9">
      <w:pPr>
        <w:tabs>
          <w:tab w:val="left" w:pos="720"/>
        </w:tabs>
        <w:ind w:left="1440" w:hanging="360"/>
        <w:rPr>
          <w:rFonts w:ascii="Times New Roman" w:hAnsi="Times New Roman" w:cs="Times New Roman"/>
        </w:rPr>
      </w:pPr>
      <w:r w:rsidRPr="000903C8">
        <w:rPr>
          <w:rFonts w:ascii="Times New Roman" w:hAnsi="Times New Roman" w:cs="Times New Roman"/>
        </w:rPr>
        <w:t>(</w:t>
      </w:r>
      <w:r w:rsidR="00C90A08" w:rsidRPr="000903C8">
        <w:rPr>
          <w:rFonts w:ascii="Times New Roman" w:hAnsi="Times New Roman" w:cs="Times New Roman"/>
        </w:rPr>
        <w:t>c</w:t>
      </w:r>
      <w:r w:rsidRPr="000903C8">
        <w:rPr>
          <w:rFonts w:ascii="Times New Roman" w:hAnsi="Times New Roman" w:cs="Times New Roman"/>
        </w:rPr>
        <w:t>)</w:t>
      </w:r>
      <w:r w:rsidRPr="000903C8">
        <w:rPr>
          <w:rFonts w:ascii="Times New Roman" w:hAnsi="Times New Roman" w:cs="Times New Roman"/>
        </w:rPr>
        <w:tab/>
        <w:t xml:space="preserve">The list below </w:t>
      </w:r>
      <w:del w:id="156" w:author="Andersen, Frederick (COMM)" w:date="2025-05-24T16:20:00Z">
        <w:r w:rsidRPr="000903C8" w:rsidDel="00B9150D">
          <w:rPr>
            <w:rFonts w:ascii="Times New Roman" w:hAnsi="Times New Roman" w:cs="Times New Roman"/>
          </w:rPr>
          <w:delText xml:space="preserve">specifies </w:delText>
        </w:r>
      </w:del>
      <w:ins w:id="157" w:author="Andersen, Frederick (COMM)" w:date="2025-05-24T16:20:00Z">
        <w:r w:rsidR="00B9150D" w:rsidRPr="006F06C4">
          <w:rPr>
            <w:rFonts w:ascii="Times New Roman" w:hAnsi="Times New Roman" w:cs="Times New Roman"/>
          </w:rPr>
          <w:t xml:space="preserve">provides </w:t>
        </w:r>
      </w:ins>
      <w:ins w:id="158" w:author="Andersen, Frederick (COMM)" w:date="2025-05-24T16:21:00Z">
        <w:r w:rsidR="00B9150D" w:rsidRPr="006F06C4">
          <w:rPr>
            <w:rFonts w:ascii="Times New Roman" w:hAnsi="Times New Roman" w:cs="Times New Roman"/>
          </w:rPr>
          <w:t>examples of</w:t>
        </w:r>
      </w:ins>
      <w:ins w:id="159" w:author="Andersen, Frederick (COMM)" w:date="2025-05-24T16:20:00Z">
        <w:r w:rsidR="00B9150D" w:rsidRPr="000903C8">
          <w:rPr>
            <w:rFonts w:ascii="Times New Roman" w:hAnsi="Times New Roman" w:cs="Times New Roman"/>
          </w:rPr>
          <w:t xml:space="preserve"> </w:t>
        </w:r>
      </w:ins>
      <w:r w:rsidR="00236595" w:rsidRPr="000903C8">
        <w:rPr>
          <w:rFonts w:ascii="Times New Roman" w:hAnsi="Times New Roman" w:cs="Times New Roman"/>
        </w:rPr>
        <w:t>A</w:t>
      </w:r>
      <w:r w:rsidR="005D4EC5" w:rsidRPr="000903C8">
        <w:rPr>
          <w:rFonts w:ascii="Times New Roman" w:hAnsi="Times New Roman" w:cs="Times New Roman"/>
        </w:rPr>
        <w:t xml:space="preserve">lternative </w:t>
      </w:r>
      <w:r w:rsidR="00236595" w:rsidRPr="000903C8">
        <w:rPr>
          <w:rFonts w:ascii="Times New Roman" w:hAnsi="Times New Roman" w:cs="Times New Roman"/>
        </w:rPr>
        <w:t>R</w:t>
      </w:r>
      <w:r w:rsidR="005D4EC5" w:rsidRPr="000903C8">
        <w:rPr>
          <w:rFonts w:ascii="Times New Roman" w:hAnsi="Times New Roman" w:cs="Times New Roman"/>
        </w:rPr>
        <w:t xml:space="preserve">un </w:t>
      </w:r>
      <w:r w:rsidRPr="000903C8">
        <w:rPr>
          <w:rFonts w:ascii="Times New Roman" w:hAnsi="Times New Roman" w:cs="Times New Roman"/>
        </w:rPr>
        <w:t>cash-flow testing approaches which the Task Force regards as being most consistent with these principles:</w:t>
      </w:r>
    </w:p>
    <w:p w14:paraId="478BE19E" w14:textId="3A541C69" w:rsidR="00654A58" w:rsidRPr="000903C8" w:rsidRDefault="00B0230D" w:rsidP="0026246C">
      <w:pPr>
        <w:tabs>
          <w:tab w:val="left" w:pos="720"/>
        </w:tabs>
        <w:ind w:left="216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1</w:t>
      </w:r>
      <w:r w:rsidRPr="000903C8">
        <w:rPr>
          <w:rFonts w:ascii="Times New Roman" w:hAnsi="Times New Roman" w:cs="Times New Roman"/>
        </w:rPr>
        <w:t>)</w:t>
      </w:r>
      <w:r w:rsidR="00010FE0" w:rsidRPr="000903C8">
        <w:rPr>
          <w:rFonts w:ascii="Times New Roman" w:hAnsi="Times New Roman" w:cs="Times New Roman"/>
        </w:rPr>
        <w:tab/>
        <w:t xml:space="preserve">In </w:t>
      </w:r>
      <w:r w:rsidR="00654A58" w:rsidRPr="000903C8">
        <w:rPr>
          <w:rFonts w:ascii="Times New Roman" w:hAnsi="Times New Roman" w:cs="Times New Roman"/>
        </w:rPr>
        <w:t>one example of a</w:t>
      </w:r>
      <w:r w:rsidR="0095680A" w:rsidRPr="000903C8">
        <w:rPr>
          <w:rFonts w:ascii="Times New Roman" w:hAnsi="Times New Roman" w:cs="Times New Roman"/>
        </w:rPr>
        <w:t>n</w:t>
      </w:r>
      <w:r w:rsidR="00754B1E" w:rsidRPr="000903C8">
        <w:rPr>
          <w:rFonts w:ascii="Times New Roman" w:hAnsi="Times New Roman" w:cs="Times New Roman"/>
        </w:rPr>
        <w:t xml:space="preserve"> </w:t>
      </w:r>
      <w:r w:rsidR="00E33B71" w:rsidRPr="000903C8">
        <w:rPr>
          <w:rFonts w:ascii="Times New Roman" w:hAnsi="Times New Roman" w:cs="Times New Roman"/>
        </w:rPr>
        <w:t>affiliated</w:t>
      </w:r>
      <w:r w:rsidR="00010FE0" w:rsidRPr="000903C8">
        <w:rPr>
          <w:rFonts w:ascii="Times New Roman" w:hAnsi="Times New Roman" w:cs="Times New Roman"/>
        </w:rPr>
        <w:t xml:space="preserve"> </w:t>
      </w:r>
      <w:r w:rsidR="006B687D" w:rsidRPr="000903C8">
        <w:rPr>
          <w:rFonts w:ascii="Times New Roman" w:hAnsi="Times New Roman" w:cs="Times New Roman"/>
        </w:rPr>
        <w:t xml:space="preserve">100% coinsurance </w:t>
      </w:r>
      <w:r w:rsidR="00010FE0" w:rsidRPr="000903C8">
        <w:rPr>
          <w:rFonts w:ascii="Times New Roman" w:hAnsi="Times New Roman" w:cs="Times New Roman"/>
        </w:rPr>
        <w:t>transaction</w:t>
      </w:r>
      <w:r w:rsidR="00654A58" w:rsidRPr="000903C8">
        <w:rPr>
          <w:rFonts w:ascii="Times New Roman" w:hAnsi="Times New Roman" w:cs="Times New Roman"/>
        </w:rPr>
        <w:t>:</w:t>
      </w:r>
    </w:p>
    <w:p w14:paraId="595B5CA4" w14:textId="33DEFAC2" w:rsidR="00654A58" w:rsidRPr="000903C8" w:rsidRDefault="00654A58" w:rsidP="00654A58">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A</w:t>
      </w:r>
      <w:r w:rsidRPr="000903C8">
        <w:rPr>
          <w:rFonts w:ascii="Times New Roman" w:hAnsi="Times New Roman" w:cs="Times New Roman"/>
          <w:i/>
          <w:iCs/>
        </w:rPr>
        <w:t>)</w:t>
      </w:r>
      <w:r w:rsidRPr="000903C8">
        <w:rPr>
          <w:rFonts w:ascii="Times New Roman" w:hAnsi="Times New Roman" w:cs="Times New Roman"/>
          <w:i/>
          <w:iCs/>
        </w:rPr>
        <w:tab/>
      </w:r>
      <w:r w:rsidRPr="000903C8">
        <w:rPr>
          <w:rFonts w:ascii="Times New Roman" w:hAnsi="Times New Roman" w:cs="Times New Roman"/>
        </w:rPr>
        <w:t>The amount of f</w:t>
      </w:r>
      <w:r w:rsidR="00010FE0" w:rsidRPr="000903C8">
        <w:rPr>
          <w:rFonts w:ascii="Times New Roman" w:hAnsi="Times New Roman" w:cs="Times New Roman"/>
        </w:rPr>
        <w:t>unds withheld assets exceed</w:t>
      </w:r>
      <w:r w:rsidRPr="000903C8">
        <w:rPr>
          <w:rFonts w:ascii="Times New Roman" w:hAnsi="Times New Roman" w:cs="Times New Roman"/>
        </w:rPr>
        <w:t>s</w:t>
      </w:r>
      <w:r w:rsidR="00010FE0" w:rsidRPr="000903C8">
        <w:rPr>
          <w:rFonts w:ascii="Times New Roman" w:hAnsi="Times New Roman" w:cs="Times New Roman"/>
        </w:rPr>
        <w:t xml:space="preserve"> the </w:t>
      </w:r>
      <w:r w:rsidRPr="000903C8">
        <w:rPr>
          <w:rFonts w:ascii="Times New Roman" w:hAnsi="Times New Roman" w:cs="Times New Roman"/>
        </w:rPr>
        <w:t>Post-reinsurance R</w:t>
      </w:r>
      <w:r w:rsidR="00010FE0" w:rsidRPr="000903C8">
        <w:rPr>
          <w:rFonts w:ascii="Times New Roman" w:hAnsi="Times New Roman" w:cs="Times New Roman"/>
        </w:rPr>
        <w:t>eserve.</w:t>
      </w:r>
    </w:p>
    <w:p w14:paraId="0DDB1498" w14:textId="0DC7F38C" w:rsidR="00654A58" w:rsidRPr="000903C8" w:rsidRDefault="00654A58" w:rsidP="00654A58">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B</w:t>
      </w:r>
      <w:r w:rsidRPr="000903C8">
        <w:rPr>
          <w:rFonts w:ascii="Times New Roman" w:hAnsi="Times New Roman" w:cs="Times New Roman"/>
          <w:i/>
          <w:iCs/>
        </w:rPr>
        <w:t>)</w:t>
      </w:r>
      <w:r w:rsidRPr="000903C8">
        <w:rPr>
          <w:rFonts w:ascii="Times New Roman" w:hAnsi="Times New Roman" w:cs="Times New Roman"/>
          <w:i/>
          <w:iCs/>
        </w:rPr>
        <w:tab/>
      </w:r>
      <w:r w:rsidR="009B3A8B" w:rsidRPr="000903C8">
        <w:rPr>
          <w:rFonts w:ascii="Times New Roman" w:hAnsi="Times New Roman" w:cs="Times New Roman"/>
        </w:rPr>
        <w:t xml:space="preserve">Excess capital supported by </w:t>
      </w:r>
      <w:del w:id="160" w:author="Andersen, Frederick (COMM)" w:date="2025-05-24T16:20:00Z">
        <w:r w:rsidR="009B3A8B" w:rsidRPr="000903C8" w:rsidDel="00B9150D">
          <w:rPr>
            <w:rFonts w:ascii="Times New Roman" w:hAnsi="Times New Roman" w:cs="Times New Roman"/>
          </w:rPr>
          <w:delText>Primary Security</w:delText>
        </w:r>
      </w:del>
      <w:ins w:id="161" w:author="Andersen, Frederick (COMM)" w:date="2025-05-27T15:47:00Z">
        <w:r w:rsidR="00F9397B" w:rsidRPr="006F06C4">
          <w:rPr>
            <w:rFonts w:ascii="Times New Roman" w:hAnsi="Times New Roman" w:cs="Times New Roman"/>
          </w:rPr>
          <w:t>non-</w:t>
        </w:r>
      </w:ins>
      <w:ins w:id="162" w:author="Andersen, Frederick (COMM)" w:date="2025-05-29T17:56:00Z">
        <w:r w:rsidR="00765280">
          <w:rPr>
            <w:rFonts w:ascii="Times New Roman" w:hAnsi="Times New Roman" w:cs="Times New Roman"/>
          </w:rPr>
          <w:t xml:space="preserve">Guideline </w:t>
        </w:r>
      </w:ins>
      <w:ins w:id="163" w:author="Andersen, Frederick (COMM)" w:date="2025-05-27T15:47:00Z">
        <w:r w:rsidR="00F9397B" w:rsidRPr="006F06C4">
          <w:rPr>
            <w:rFonts w:ascii="Times New Roman" w:hAnsi="Times New Roman" w:cs="Times New Roman"/>
          </w:rPr>
          <w:t xml:space="preserve">Excluded </w:t>
        </w:r>
      </w:ins>
      <w:ins w:id="164" w:author="Andersen, Frederick (COMM)" w:date="2025-05-29T17:57:00Z">
        <w:r w:rsidR="00765280">
          <w:rPr>
            <w:rFonts w:ascii="Times New Roman" w:hAnsi="Times New Roman" w:cs="Times New Roman"/>
          </w:rPr>
          <w:t>A</w:t>
        </w:r>
      </w:ins>
      <w:ins w:id="165" w:author="Andersen, Frederick (COMM)" w:date="2025-05-24T16:20:00Z">
        <w:r w:rsidR="00B9150D" w:rsidRPr="006F06C4">
          <w:rPr>
            <w:rFonts w:ascii="Times New Roman" w:hAnsi="Times New Roman" w:cs="Times New Roman"/>
          </w:rPr>
          <w:t>ssets</w:t>
        </w:r>
      </w:ins>
      <w:r w:rsidR="009B3A8B" w:rsidRPr="000903C8">
        <w:rPr>
          <w:rFonts w:ascii="Times New Roman" w:hAnsi="Times New Roman" w:cs="Times New Roman"/>
        </w:rPr>
        <w:t xml:space="preserve"> commensurate with U.S. risk-based capital standards, is demonstrated to be </w:t>
      </w:r>
      <w:r w:rsidR="009B3A8B" w:rsidRPr="000903C8">
        <w:rPr>
          <w:rFonts w:ascii="Times New Roman" w:hAnsi="Times New Roman" w:cs="Times New Roman"/>
        </w:rPr>
        <w:lastRenderedPageBreak/>
        <w:t>held and dedicated to and available to the support of the reinsurance business, if needed.</w:t>
      </w:r>
    </w:p>
    <w:p w14:paraId="46E54D72" w14:textId="0EC9B494" w:rsidR="00010FE0" w:rsidRPr="000903C8" w:rsidRDefault="00654A58" w:rsidP="00654A58">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C</w:t>
      </w:r>
      <w:r w:rsidRPr="000903C8">
        <w:rPr>
          <w:rFonts w:ascii="Times New Roman" w:hAnsi="Times New Roman" w:cs="Times New Roman"/>
          <w:i/>
          <w:iCs/>
        </w:rPr>
        <w:t>)</w:t>
      </w:r>
      <w:r w:rsidRPr="000903C8">
        <w:rPr>
          <w:rFonts w:ascii="Times New Roman" w:hAnsi="Times New Roman" w:cs="Times New Roman"/>
          <w:i/>
          <w:iCs/>
        </w:rPr>
        <w:tab/>
      </w:r>
      <w:r w:rsidR="00FF43AE" w:rsidRPr="000903C8">
        <w:rPr>
          <w:rFonts w:ascii="Times New Roman" w:hAnsi="Times New Roman" w:cs="Times New Roman"/>
        </w:rPr>
        <w:t>For the Alternative Run, t</w:t>
      </w:r>
      <w:r w:rsidR="00010FE0" w:rsidRPr="000903C8">
        <w:rPr>
          <w:rFonts w:ascii="Times New Roman" w:hAnsi="Times New Roman" w:cs="Times New Roman"/>
        </w:rPr>
        <w:t xml:space="preserve">he </w:t>
      </w:r>
      <w:r w:rsidR="00FF43AE" w:rsidRPr="000903C8">
        <w:rPr>
          <w:rFonts w:ascii="Times New Roman" w:hAnsi="Times New Roman" w:cs="Times New Roman"/>
        </w:rPr>
        <w:t xml:space="preserve">Starting Asset Amount may equal the </w:t>
      </w:r>
      <w:r w:rsidR="00010FE0" w:rsidRPr="000903C8">
        <w:rPr>
          <w:rFonts w:ascii="Times New Roman" w:hAnsi="Times New Roman" w:cs="Times New Roman"/>
        </w:rPr>
        <w:t>funds withheld amount.</w:t>
      </w:r>
    </w:p>
    <w:p w14:paraId="73491710" w14:textId="7C06CB1A" w:rsidR="006B687D" w:rsidRPr="000903C8" w:rsidRDefault="009B3A8B" w:rsidP="0026246C">
      <w:pPr>
        <w:tabs>
          <w:tab w:val="left" w:pos="720"/>
        </w:tabs>
        <w:ind w:left="216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2</w:t>
      </w:r>
      <w:r w:rsidRPr="000903C8">
        <w:rPr>
          <w:rFonts w:ascii="Times New Roman" w:hAnsi="Times New Roman" w:cs="Times New Roman"/>
        </w:rPr>
        <w:t>)</w:t>
      </w:r>
      <w:r w:rsidRPr="000903C8">
        <w:rPr>
          <w:rFonts w:ascii="Times New Roman" w:hAnsi="Times New Roman" w:cs="Times New Roman"/>
        </w:rPr>
        <w:tab/>
        <w:t>In an</w:t>
      </w:r>
      <w:r w:rsidR="008651DE" w:rsidRPr="000903C8">
        <w:rPr>
          <w:rFonts w:ascii="Times New Roman" w:hAnsi="Times New Roman" w:cs="Times New Roman"/>
        </w:rPr>
        <w:t>other example of a</w:t>
      </w:r>
      <w:r w:rsidR="0095680A" w:rsidRPr="000903C8">
        <w:rPr>
          <w:rFonts w:ascii="Times New Roman" w:hAnsi="Times New Roman" w:cs="Times New Roman"/>
        </w:rPr>
        <w:t xml:space="preserve">n </w:t>
      </w:r>
      <w:r w:rsidR="00E33B71" w:rsidRPr="000903C8">
        <w:rPr>
          <w:rFonts w:ascii="Times New Roman" w:hAnsi="Times New Roman" w:cs="Times New Roman"/>
        </w:rPr>
        <w:t>affiliated</w:t>
      </w:r>
      <w:r w:rsidRPr="000903C8">
        <w:rPr>
          <w:rFonts w:ascii="Times New Roman" w:hAnsi="Times New Roman" w:cs="Times New Roman"/>
        </w:rPr>
        <w:t xml:space="preserve"> </w:t>
      </w:r>
      <w:r w:rsidR="00BC355B" w:rsidRPr="000903C8">
        <w:rPr>
          <w:rFonts w:ascii="Times New Roman" w:hAnsi="Times New Roman" w:cs="Times New Roman"/>
        </w:rPr>
        <w:t xml:space="preserve">100% coinsurance </w:t>
      </w:r>
      <w:r w:rsidRPr="000903C8">
        <w:rPr>
          <w:rFonts w:ascii="Times New Roman" w:hAnsi="Times New Roman" w:cs="Times New Roman"/>
        </w:rPr>
        <w:t>transaction</w:t>
      </w:r>
      <w:r w:rsidR="006B687D" w:rsidRPr="000903C8">
        <w:rPr>
          <w:rFonts w:ascii="Times New Roman" w:hAnsi="Times New Roman" w:cs="Times New Roman"/>
        </w:rPr>
        <w:t>:</w:t>
      </w:r>
    </w:p>
    <w:p w14:paraId="3C9A4867" w14:textId="7747833C" w:rsidR="006B687D" w:rsidRPr="000903C8" w:rsidRDefault="006B687D" w:rsidP="006B687D">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A</w:t>
      </w:r>
      <w:r w:rsidRPr="000903C8">
        <w:rPr>
          <w:rFonts w:ascii="Times New Roman" w:hAnsi="Times New Roman" w:cs="Times New Roman"/>
          <w:i/>
          <w:iCs/>
        </w:rPr>
        <w:t>)</w:t>
      </w:r>
      <w:r w:rsidRPr="000903C8">
        <w:rPr>
          <w:rFonts w:ascii="Times New Roman" w:hAnsi="Times New Roman" w:cs="Times New Roman"/>
          <w:i/>
          <w:iCs/>
        </w:rPr>
        <w:tab/>
      </w:r>
      <w:r w:rsidRPr="000903C8">
        <w:rPr>
          <w:rFonts w:ascii="Times New Roman" w:hAnsi="Times New Roman" w:cs="Times New Roman"/>
        </w:rPr>
        <w:t xml:space="preserve">The </w:t>
      </w:r>
      <w:r w:rsidR="009B3A8B" w:rsidRPr="000903C8">
        <w:rPr>
          <w:rFonts w:ascii="Times New Roman" w:hAnsi="Times New Roman" w:cs="Times New Roman"/>
        </w:rPr>
        <w:t>funds withheld assets exceed the reserve held at the assuming company.</w:t>
      </w:r>
    </w:p>
    <w:p w14:paraId="1EB8D047" w14:textId="4A1C4034" w:rsidR="006B687D" w:rsidRPr="000903C8" w:rsidRDefault="006B687D" w:rsidP="006B687D">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B</w:t>
      </w:r>
      <w:r w:rsidRPr="000903C8">
        <w:rPr>
          <w:rFonts w:ascii="Times New Roman" w:hAnsi="Times New Roman" w:cs="Times New Roman"/>
          <w:i/>
          <w:iCs/>
        </w:rPr>
        <w:t>)</w:t>
      </w:r>
      <w:r w:rsidRPr="000903C8">
        <w:rPr>
          <w:rFonts w:ascii="Times New Roman" w:hAnsi="Times New Roman" w:cs="Times New Roman"/>
          <w:i/>
          <w:iCs/>
        </w:rPr>
        <w:tab/>
      </w:r>
      <w:r w:rsidR="009B3A8B" w:rsidRPr="000903C8">
        <w:rPr>
          <w:rFonts w:ascii="Times New Roman" w:hAnsi="Times New Roman" w:cs="Times New Roman"/>
        </w:rPr>
        <w:t xml:space="preserve">Excess capital supported by </w:t>
      </w:r>
      <w:del w:id="166" w:author="Andersen, Frederick (COMM)" w:date="2025-05-24T16:21:00Z">
        <w:r w:rsidR="009B3A8B" w:rsidRPr="000903C8" w:rsidDel="00B9150D">
          <w:rPr>
            <w:rFonts w:ascii="Times New Roman" w:hAnsi="Times New Roman" w:cs="Times New Roman"/>
          </w:rPr>
          <w:delText>Primary Security</w:delText>
        </w:r>
      </w:del>
      <w:ins w:id="167" w:author="Andersen, Frederick (COMM)" w:date="2025-05-27T15:47:00Z">
        <w:r w:rsidR="00F9397B" w:rsidRPr="006F06C4">
          <w:rPr>
            <w:rFonts w:ascii="Times New Roman" w:hAnsi="Times New Roman" w:cs="Times New Roman"/>
          </w:rPr>
          <w:t>non-</w:t>
        </w:r>
      </w:ins>
      <w:ins w:id="168" w:author="Andersen, Frederick (COMM)" w:date="2025-05-29T17:56:00Z">
        <w:r w:rsidR="00765280">
          <w:rPr>
            <w:rFonts w:ascii="Times New Roman" w:hAnsi="Times New Roman" w:cs="Times New Roman"/>
          </w:rPr>
          <w:t xml:space="preserve">Guideline </w:t>
        </w:r>
      </w:ins>
      <w:ins w:id="169" w:author="Andersen, Frederick (COMM)" w:date="2025-05-27T15:47:00Z">
        <w:r w:rsidR="00F9397B" w:rsidRPr="006F06C4">
          <w:rPr>
            <w:rFonts w:ascii="Times New Roman" w:hAnsi="Times New Roman" w:cs="Times New Roman"/>
          </w:rPr>
          <w:t xml:space="preserve">Excluded </w:t>
        </w:r>
      </w:ins>
      <w:ins w:id="170" w:author="Andersen, Frederick (COMM)" w:date="2025-05-29T17:57:00Z">
        <w:r w:rsidR="00765280">
          <w:rPr>
            <w:rFonts w:ascii="Times New Roman" w:hAnsi="Times New Roman" w:cs="Times New Roman"/>
          </w:rPr>
          <w:t>A</w:t>
        </w:r>
      </w:ins>
      <w:ins w:id="171" w:author="Andersen, Frederick (COMM)" w:date="2025-05-24T16:21:00Z">
        <w:r w:rsidR="00B9150D" w:rsidRPr="006F06C4">
          <w:rPr>
            <w:rFonts w:ascii="Times New Roman" w:hAnsi="Times New Roman" w:cs="Times New Roman"/>
          </w:rPr>
          <w:t>ssets</w:t>
        </w:r>
      </w:ins>
      <w:r w:rsidR="009B3A8B" w:rsidRPr="000903C8">
        <w:rPr>
          <w:rFonts w:ascii="Times New Roman" w:hAnsi="Times New Roman" w:cs="Times New Roman"/>
        </w:rPr>
        <w:t xml:space="preserve"> commensurate with U.S. risk-based capital standards, is not demonstrated to be held and dedicated to and available </w:t>
      </w:r>
      <w:r w:rsidR="00560AC7" w:rsidRPr="000903C8">
        <w:rPr>
          <w:rFonts w:ascii="Times New Roman" w:hAnsi="Times New Roman" w:cs="Times New Roman"/>
        </w:rPr>
        <w:t>for</w:t>
      </w:r>
      <w:r w:rsidR="009B3A8B" w:rsidRPr="000903C8">
        <w:rPr>
          <w:rFonts w:ascii="Times New Roman" w:hAnsi="Times New Roman" w:cs="Times New Roman"/>
        </w:rPr>
        <w:t xml:space="preserve"> the support of the reinsurance business, if needed.</w:t>
      </w:r>
    </w:p>
    <w:p w14:paraId="7567C8C0" w14:textId="63FD055E" w:rsidR="009B3A8B" w:rsidRPr="000903C8" w:rsidRDefault="006B687D" w:rsidP="006B687D">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C</w:t>
      </w:r>
      <w:r w:rsidRPr="000903C8">
        <w:rPr>
          <w:rFonts w:ascii="Times New Roman" w:hAnsi="Times New Roman" w:cs="Times New Roman"/>
          <w:i/>
          <w:iCs/>
        </w:rPr>
        <w:t>)</w:t>
      </w:r>
      <w:r w:rsidRPr="000903C8">
        <w:rPr>
          <w:rFonts w:ascii="Times New Roman" w:hAnsi="Times New Roman" w:cs="Times New Roman"/>
          <w:i/>
          <w:iCs/>
        </w:rPr>
        <w:tab/>
      </w:r>
      <w:r w:rsidR="00FF43AE" w:rsidRPr="000903C8">
        <w:rPr>
          <w:rFonts w:ascii="Times New Roman" w:hAnsi="Times New Roman" w:cs="Times New Roman"/>
        </w:rPr>
        <w:t>For the Alternative Run, t</w:t>
      </w:r>
      <w:r w:rsidR="009B3A8B" w:rsidRPr="000903C8">
        <w:rPr>
          <w:rFonts w:ascii="Times New Roman" w:hAnsi="Times New Roman" w:cs="Times New Roman"/>
        </w:rPr>
        <w:t xml:space="preserve">he </w:t>
      </w:r>
      <w:r w:rsidR="00FF43AE" w:rsidRPr="000903C8">
        <w:rPr>
          <w:rFonts w:ascii="Times New Roman" w:hAnsi="Times New Roman" w:cs="Times New Roman"/>
        </w:rPr>
        <w:t xml:space="preserve">Starting Asset Amount may equal the </w:t>
      </w:r>
      <w:r w:rsidR="009B3A8B" w:rsidRPr="000903C8">
        <w:rPr>
          <w:rFonts w:ascii="Times New Roman" w:hAnsi="Times New Roman" w:cs="Times New Roman"/>
        </w:rPr>
        <w:t xml:space="preserve">funds withheld amount minus </w:t>
      </w:r>
      <w:r w:rsidR="00560AC7" w:rsidRPr="000903C8">
        <w:rPr>
          <w:rFonts w:ascii="Times New Roman" w:hAnsi="Times New Roman" w:cs="Times New Roman"/>
        </w:rPr>
        <w:t xml:space="preserve">a portion of the funds withheld amount </w:t>
      </w:r>
      <w:r w:rsidR="009B3A8B" w:rsidRPr="000903C8">
        <w:rPr>
          <w:rFonts w:ascii="Times New Roman" w:hAnsi="Times New Roman" w:cs="Times New Roman"/>
        </w:rPr>
        <w:t>set aside to support capital needs.</w:t>
      </w:r>
    </w:p>
    <w:p w14:paraId="3AA5D841" w14:textId="7CC3D97C" w:rsidR="00930DCA" w:rsidRPr="000903C8" w:rsidRDefault="00930DCA" w:rsidP="00930DCA">
      <w:pPr>
        <w:tabs>
          <w:tab w:val="left" w:pos="720"/>
        </w:tabs>
        <w:ind w:left="288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1</w:t>
      </w:r>
      <w:r w:rsidRPr="000903C8">
        <w:rPr>
          <w:rFonts w:ascii="Times New Roman" w:hAnsi="Times New Roman" w:cs="Times New Roman"/>
          <w:i/>
          <w:iCs/>
        </w:rPr>
        <w:t>)</w:t>
      </w:r>
      <w:r w:rsidRPr="000903C8">
        <w:rPr>
          <w:rFonts w:ascii="Times New Roman" w:hAnsi="Times New Roman" w:cs="Times New Roman"/>
        </w:rPr>
        <w:tab/>
        <w:t>It is possible the Starting Asset Amount in this example would exceed the Post-reinsurance Reserve.</w:t>
      </w:r>
    </w:p>
    <w:p w14:paraId="65D0B990" w14:textId="4CF120AC" w:rsidR="008651DE" w:rsidRPr="000903C8" w:rsidRDefault="00010FE0" w:rsidP="0026246C">
      <w:pPr>
        <w:tabs>
          <w:tab w:val="left" w:pos="720"/>
        </w:tabs>
        <w:ind w:left="216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3</w:t>
      </w:r>
      <w:r w:rsidRPr="000903C8">
        <w:rPr>
          <w:rFonts w:ascii="Times New Roman" w:hAnsi="Times New Roman" w:cs="Times New Roman"/>
        </w:rPr>
        <w:t>)</w:t>
      </w:r>
      <w:r w:rsidRPr="000903C8">
        <w:rPr>
          <w:rFonts w:ascii="Times New Roman" w:hAnsi="Times New Roman" w:cs="Times New Roman"/>
        </w:rPr>
        <w:tab/>
        <w:t>In a</w:t>
      </w:r>
      <w:r w:rsidR="008651DE" w:rsidRPr="000903C8">
        <w:rPr>
          <w:rFonts w:ascii="Times New Roman" w:hAnsi="Times New Roman" w:cs="Times New Roman"/>
        </w:rPr>
        <w:t>n example of a</w:t>
      </w:r>
      <w:r w:rsidRPr="000903C8">
        <w:rPr>
          <w:rFonts w:ascii="Times New Roman" w:hAnsi="Times New Roman" w:cs="Times New Roman"/>
        </w:rPr>
        <w:t xml:space="preserve"> non-</w:t>
      </w:r>
      <w:r w:rsidR="00E33B71" w:rsidRPr="000903C8">
        <w:rPr>
          <w:rFonts w:ascii="Times New Roman" w:hAnsi="Times New Roman" w:cs="Times New Roman"/>
        </w:rPr>
        <w:t>affiliated</w:t>
      </w:r>
      <w:r w:rsidRPr="000903C8">
        <w:rPr>
          <w:rFonts w:ascii="Times New Roman" w:hAnsi="Times New Roman" w:cs="Times New Roman"/>
        </w:rPr>
        <w:t xml:space="preserve"> </w:t>
      </w:r>
      <w:r w:rsidR="00BC355B" w:rsidRPr="000903C8">
        <w:rPr>
          <w:rFonts w:ascii="Times New Roman" w:hAnsi="Times New Roman" w:cs="Times New Roman"/>
        </w:rPr>
        <w:t xml:space="preserve">100% coinsurance </w:t>
      </w:r>
      <w:r w:rsidRPr="000903C8">
        <w:rPr>
          <w:rFonts w:ascii="Times New Roman" w:hAnsi="Times New Roman" w:cs="Times New Roman"/>
        </w:rPr>
        <w:t>transaction</w:t>
      </w:r>
      <w:r w:rsidR="008651DE" w:rsidRPr="000903C8">
        <w:rPr>
          <w:rFonts w:ascii="Times New Roman" w:hAnsi="Times New Roman" w:cs="Times New Roman"/>
        </w:rPr>
        <w:t>:</w:t>
      </w:r>
    </w:p>
    <w:p w14:paraId="2773E912" w14:textId="1AB61ED8" w:rsidR="008651DE" w:rsidRPr="000903C8" w:rsidRDefault="008651DE" w:rsidP="008651DE">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A</w:t>
      </w:r>
      <w:r w:rsidRPr="000903C8">
        <w:rPr>
          <w:rFonts w:ascii="Times New Roman" w:hAnsi="Times New Roman" w:cs="Times New Roman"/>
          <w:i/>
          <w:iCs/>
        </w:rPr>
        <w:t>)</w:t>
      </w:r>
      <w:r w:rsidRPr="000903C8">
        <w:rPr>
          <w:rFonts w:ascii="Times New Roman" w:hAnsi="Times New Roman" w:cs="Times New Roman"/>
        </w:rPr>
        <w:tab/>
        <w:t xml:space="preserve">The </w:t>
      </w:r>
      <w:r w:rsidR="00010FE0" w:rsidRPr="000903C8">
        <w:rPr>
          <w:rFonts w:ascii="Times New Roman" w:hAnsi="Times New Roman" w:cs="Times New Roman"/>
        </w:rPr>
        <w:t xml:space="preserve">funds withheld assets exceed </w:t>
      </w:r>
      <w:r w:rsidR="0026246C" w:rsidRPr="000903C8">
        <w:rPr>
          <w:rFonts w:ascii="Times New Roman" w:hAnsi="Times New Roman" w:cs="Times New Roman"/>
        </w:rPr>
        <w:t>the reserve held at the assuming company.</w:t>
      </w:r>
    </w:p>
    <w:p w14:paraId="0491E4ED" w14:textId="57C9FAB8" w:rsidR="00930DCA" w:rsidRPr="000903C8" w:rsidRDefault="008651DE" w:rsidP="008651DE">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B</w:t>
      </w:r>
      <w:r w:rsidRPr="000903C8">
        <w:rPr>
          <w:rFonts w:ascii="Times New Roman" w:hAnsi="Times New Roman" w:cs="Times New Roman"/>
          <w:i/>
          <w:iCs/>
        </w:rPr>
        <w:t>)</w:t>
      </w:r>
      <w:r w:rsidRPr="000903C8">
        <w:rPr>
          <w:rFonts w:ascii="Times New Roman" w:hAnsi="Times New Roman" w:cs="Times New Roman"/>
          <w:i/>
          <w:iCs/>
        </w:rPr>
        <w:tab/>
      </w:r>
      <w:r w:rsidR="0026246C" w:rsidRPr="000903C8">
        <w:rPr>
          <w:rFonts w:ascii="Times New Roman" w:hAnsi="Times New Roman" w:cs="Times New Roman"/>
        </w:rPr>
        <w:t>Excess capital is available (perhaps determined with the assistance of the domestic regulator) but is not necessarily dedicated to support the reinsurance business.</w:t>
      </w:r>
    </w:p>
    <w:p w14:paraId="7AB3987C" w14:textId="7AA4374D" w:rsidR="00010FE0" w:rsidRPr="000903C8" w:rsidRDefault="00930DCA" w:rsidP="008651DE">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C</w:t>
      </w:r>
      <w:r w:rsidRPr="000903C8">
        <w:rPr>
          <w:rFonts w:ascii="Times New Roman" w:hAnsi="Times New Roman" w:cs="Times New Roman"/>
          <w:i/>
          <w:iCs/>
        </w:rPr>
        <w:t>)</w:t>
      </w:r>
      <w:r w:rsidRPr="000903C8">
        <w:rPr>
          <w:rFonts w:ascii="Times New Roman" w:hAnsi="Times New Roman" w:cs="Times New Roman"/>
          <w:i/>
          <w:iCs/>
        </w:rPr>
        <w:tab/>
      </w:r>
      <w:r w:rsidR="00FF43AE" w:rsidRPr="000903C8">
        <w:rPr>
          <w:rFonts w:ascii="Times New Roman" w:hAnsi="Times New Roman" w:cs="Times New Roman"/>
        </w:rPr>
        <w:t>For the Alternative Run, the Starting Asset Amount may equal the funds withheld amount minus an amount available to support capital needs.</w:t>
      </w:r>
    </w:p>
    <w:p w14:paraId="69F066AE" w14:textId="08EA6E07" w:rsidR="00930DCA" w:rsidRPr="000903C8" w:rsidRDefault="00930DCA" w:rsidP="00930DCA">
      <w:pPr>
        <w:tabs>
          <w:tab w:val="left" w:pos="720"/>
        </w:tabs>
        <w:ind w:left="288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1</w:t>
      </w:r>
      <w:r w:rsidRPr="000903C8">
        <w:rPr>
          <w:rFonts w:ascii="Times New Roman" w:hAnsi="Times New Roman" w:cs="Times New Roman"/>
          <w:i/>
          <w:iCs/>
        </w:rPr>
        <w:t>)</w:t>
      </w:r>
      <w:r w:rsidRPr="000903C8">
        <w:rPr>
          <w:rFonts w:ascii="Times New Roman" w:hAnsi="Times New Roman" w:cs="Times New Roman"/>
        </w:rPr>
        <w:tab/>
        <w:t>It is possible the Starting Asset Amount in this example would exceed the Post-reinsurance Reserve.</w:t>
      </w:r>
    </w:p>
    <w:p w14:paraId="3CBA0C4E" w14:textId="3779F919" w:rsidR="00D05234" w:rsidRPr="000903C8" w:rsidRDefault="00B0230D" w:rsidP="00426941">
      <w:pPr>
        <w:tabs>
          <w:tab w:val="left" w:pos="720"/>
        </w:tabs>
        <w:ind w:left="144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d</w:t>
      </w:r>
      <w:r w:rsidRPr="000903C8">
        <w:rPr>
          <w:rFonts w:ascii="Times New Roman" w:hAnsi="Times New Roman" w:cs="Times New Roman"/>
        </w:rPr>
        <w:t>)</w:t>
      </w:r>
      <w:r w:rsidRPr="000903C8">
        <w:rPr>
          <w:rFonts w:ascii="Times New Roman" w:hAnsi="Times New Roman" w:cs="Times New Roman"/>
        </w:rPr>
        <w:tab/>
      </w:r>
      <w:r w:rsidR="00426941" w:rsidRPr="000903C8">
        <w:rPr>
          <w:rFonts w:ascii="Times New Roman" w:hAnsi="Times New Roman" w:cs="Times New Roman"/>
        </w:rPr>
        <w:t>T</w:t>
      </w:r>
      <w:r w:rsidR="00D05234" w:rsidRPr="000903C8">
        <w:rPr>
          <w:rFonts w:ascii="Times New Roman" w:hAnsi="Times New Roman" w:cs="Times New Roman"/>
        </w:rPr>
        <w:t xml:space="preserve">he Starting Asset Amount on the </w:t>
      </w:r>
      <w:r w:rsidR="00426941" w:rsidRPr="000903C8">
        <w:rPr>
          <w:rFonts w:ascii="Times New Roman" w:hAnsi="Times New Roman" w:cs="Times New Roman"/>
        </w:rPr>
        <w:t>A</w:t>
      </w:r>
      <w:r w:rsidR="00D05234" w:rsidRPr="000903C8">
        <w:rPr>
          <w:rFonts w:ascii="Times New Roman" w:hAnsi="Times New Roman" w:cs="Times New Roman"/>
        </w:rPr>
        <w:t xml:space="preserve">lternative </w:t>
      </w:r>
      <w:r w:rsidR="00426941" w:rsidRPr="000903C8">
        <w:rPr>
          <w:rFonts w:ascii="Times New Roman" w:hAnsi="Times New Roman" w:cs="Times New Roman"/>
        </w:rPr>
        <w:t>R</w:t>
      </w:r>
      <w:r w:rsidR="00D05234" w:rsidRPr="000903C8">
        <w:rPr>
          <w:rFonts w:ascii="Times New Roman" w:hAnsi="Times New Roman" w:cs="Times New Roman"/>
        </w:rPr>
        <w:t xml:space="preserve">uns should be modified as needed to comply with the intent of the Guideline that dedicated assets and appropriate </w:t>
      </w:r>
      <w:r w:rsidR="001647D5" w:rsidRPr="000903C8">
        <w:rPr>
          <w:rFonts w:ascii="Times New Roman" w:hAnsi="Times New Roman" w:cs="Times New Roman"/>
        </w:rPr>
        <w:t xml:space="preserve">Excess Capital </w:t>
      </w:r>
      <w:r w:rsidR="00D05234" w:rsidRPr="000903C8">
        <w:rPr>
          <w:rFonts w:ascii="Times New Roman" w:hAnsi="Times New Roman" w:cs="Times New Roman"/>
        </w:rPr>
        <w:t>be established to support the payment of future claims and related expenses.</w:t>
      </w:r>
    </w:p>
    <w:p w14:paraId="01733085" w14:textId="6BE0B1A7" w:rsidR="004560A7" w:rsidRPr="000903C8" w:rsidRDefault="004560A7" w:rsidP="00426941">
      <w:pPr>
        <w:tabs>
          <w:tab w:val="left" w:pos="720"/>
        </w:tabs>
        <w:ind w:left="144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e</w:t>
      </w:r>
      <w:r w:rsidRPr="000903C8">
        <w:rPr>
          <w:rFonts w:ascii="Times New Roman" w:hAnsi="Times New Roman" w:cs="Times New Roman"/>
        </w:rPr>
        <w:t>)</w:t>
      </w:r>
      <w:r w:rsidRPr="000903C8">
        <w:rPr>
          <w:rFonts w:ascii="Times New Roman" w:hAnsi="Times New Roman" w:cs="Times New Roman"/>
        </w:rPr>
        <w:tab/>
        <w:t xml:space="preserve">Include a detailed justification for </w:t>
      </w:r>
      <w:r w:rsidR="000A1491" w:rsidRPr="000903C8">
        <w:rPr>
          <w:rFonts w:ascii="Times New Roman" w:hAnsi="Times New Roman" w:cs="Times New Roman"/>
        </w:rPr>
        <w:t xml:space="preserve">using a </w:t>
      </w:r>
      <w:r w:rsidRPr="000903C8">
        <w:rPr>
          <w:rFonts w:ascii="Times New Roman" w:hAnsi="Times New Roman" w:cs="Times New Roman"/>
        </w:rPr>
        <w:t xml:space="preserve">Starting Asset Amount for an Alternative Run that is </w:t>
      </w:r>
      <w:r w:rsidR="001647D5" w:rsidRPr="000903C8">
        <w:rPr>
          <w:rFonts w:ascii="Times New Roman" w:hAnsi="Times New Roman" w:cs="Times New Roman"/>
        </w:rPr>
        <w:t xml:space="preserve">higher </w:t>
      </w:r>
      <w:r w:rsidRPr="000903C8">
        <w:rPr>
          <w:rFonts w:ascii="Times New Roman" w:hAnsi="Times New Roman" w:cs="Times New Roman"/>
        </w:rPr>
        <w:t>than the Post-</w:t>
      </w:r>
      <w:r w:rsidR="006951AE" w:rsidRPr="000903C8">
        <w:rPr>
          <w:rFonts w:ascii="Times New Roman" w:hAnsi="Times New Roman" w:cs="Times New Roman"/>
        </w:rPr>
        <w:t>r</w:t>
      </w:r>
      <w:r w:rsidRPr="000903C8">
        <w:rPr>
          <w:rFonts w:ascii="Times New Roman" w:hAnsi="Times New Roman" w:cs="Times New Roman"/>
        </w:rPr>
        <w:t xml:space="preserve">einsurance Reserve. </w:t>
      </w:r>
    </w:p>
    <w:p w14:paraId="0FEA5B2C" w14:textId="4E2241A1" w:rsidR="00B40702" w:rsidRPr="006F06C4" w:rsidDel="004116C4" w:rsidRDefault="00DA5D79" w:rsidP="009B4987">
      <w:pPr>
        <w:tabs>
          <w:tab w:val="left" w:pos="720"/>
        </w:tabs>
        <w:ind w:left="1080" w:hanging="360"/>
        <w:rPr>
          <w:del w:id="172" w:author="Andersen, Frederick (COMM)" w:date="2025-05-25T20:06:00Z"/>
          <w:rFonts w:ascii="Times New Roman" w:hAnsi="Times New Roman" w:cs="Times New Roman"/>
          <w:rPrChange w:id="173" w:author="Andersen, Frederick (COMM)" w:date="2025-05-29T15:39:00Z">
            <w:rPr>
              <w:del w:id="174" w:author="Andersen, Frederick (COMM)" w:date="2025-05-25T20:06:00Z"/>
              <w:highlight w:val="green"/>
            </w:rPr>
          </w:rPrChange>
        </w:rPr>
      </w:pPr>
      <w:del w:id="175" w:author="Andersen, Frederick (COMM)" w:date="2025-04-25T09:25:00Z">
        <w:r w:rsidRPr="000903C8" w:rsidDel="00E92F57">
          <w:rPr>
            <w:rFonts w:ascii="Times New Roman" w:hAnsi="Times New Roman" w:cs="Times New Roman"/>
          </w:rPr>
          <w:delText>i</w:delText>
        </w:r>
      </w:del>
      <w:del w:id="176" w:author="Andersen, Frederick (COMM)" w:date="2025-05-25T20:06:00Z">
        <w:r w:rsidRPr="000903C8" w:rsidDel="004116C4">
          <w:rPr>
            <w:rFonts w:ascii="Times New Roman" w:hAnsi="Times New Roman" w:cs="Times New Roman"/>
          </w:rPr>
          <w:delText>v.</w:delText>
        </w:r>
        <w:r w:rsidR="009B4987" w:rsidRPr="000903C8" w:rsidDel="004116C4">
          <w:rPr>
            <w:rFonts w:ascii="Times New Roman" w:hAnsi="Times New Roman" w:cs="Times New Roman"/>
          </w:rPr>
          <w:tab/>
          <w:delText xml:space="preserve">The Starting Asset Amount </w:delText>
        </w:r>
      </w:del>
      <w:del w:id="177" w:author="Andersen, Frederick (COMM)" w:date="2025-05-16T15:19:00Z">
        <w:r w:rsidR="009B4987" w:rsidRPr="000903C8" w:rsidDel="00880D16">
          <w:rPr>
            <w:rFonts w:ascii="Times New Roman" w:hAnsi="Times New Roman" w:cs="Times New Roman"/>
          </w:rPr>
          <w:delText>sh</w:delText>
        </w:r>
        <w:r w:rsidR="006724D5" w:rsidRPr="000903C8" w:rsidDel="00880D16">
          <w:rPr>
            <w:rFonts w:ascii="Times New Roman" w:hAnsi="Times New Roman" w:cs="Times New Roman"/>
          </w:rPr>
          <w:delText>all</w:delText>
        </w:r>
        <w:r w:rsidR="009B4987" w:rsidRPr="000903C8" w:rsidDel="00880D16">
          <w:rPr>
            <w:rFonts w:ascii="Times New Roman" w:hAnsi="Times New Roman" w:cs="Times New Roman"/>
          </w:rPr>
          <w:delText xml:space="preserve"> </w:delText>
        </w:r>
      </w:del>
      <w:del w:id="178" w:author="Andersen, Frederick (COMM)" w:date="2025-05-16T14:57:00Z">
        <w:r w:rsidR="009B4987" w:rsidRPr="000903C8" w:rsidDel="00B40702">
          <w:rPr>
            <w:rFonts w:ascii="Times New Roman" w:hAnsi="Times New Roman" w:cs="Times New Roman"/>
          </w:rPr>
          <w:delText xml:space="preserve">be reduced by the amount of any </w:delText>
        </w:r>
        <w:r w:rsidR="009B4987" w:rsidRPr="000903C8" w:rsidDel="00B40702">
          <w:rPr>
            <w:rFonts w:ascii="Times New Roman" w:hAnsi="Times New Roman" w:cs="Times New Roman"/>
            <w:rPrChange w:id="179" w:author="Andersen, Frederick (COMM)" w:date="2025-05-29T15:15:00Z">
              <w:rPr>
                <w:highlight w:val="cyan"/>
              </w:rPr>
            </w:rPrChange>
          </w:rPr>
          <w:delText>non-Primary Security</w:delText>
        </w:r>
        <w:r w:rsidR="009B4987" w:rsidRPr="000903C8" w:rsidDel="00B40702">
          <w:rPr>
            <w:rFonts w:ascii="Times New Roman" w:hAnsi="Times New Roman" w:cs="Times New Roman"/>
            <w:rPrChange w:id="180" w:author="Andersen, Frederick (COMM)" w:date="2025-05-29T15:15:00Z">
              <w:rPr/>
            </w:rPrChange>
          </w:rPr>
          <w:delText xml:space="preserve"> </w:delText>
        </w:r>
      </w:del>
      <w:del w:id="181" w:author="Andersen, Frederick (COMM)" w:date="2025-05-25T20:06:00Z">
        <w:r w:rsidR="009B4987" w:rsidRPr="000903C8" w:rsidDel="004116C4">
          <w:rPr>
            <w:rFonts w:ascii="Times New Roman" w:hAnsi="Times New Roman" w:cs="Times New Roman"/>
            <w:rPrChange w:id="182" w:author="Andersen, Frederick (COMM)" w:date="2025-05-29T15:15:00Z">
              <w:rPr/>
            </w:rPrChange>
          </w:rPr>
          <w:delText xml:space="preserve">supporting the Post-Reinsurance Reserve or </w:delText>
        </w:r>
        <w:r w:rsidR="009B4987" w:rsidRPr="006F06C4" w:rsidDel="004116C4">
          <w:rPr>
            <w:rFonts w:ascii="Times New Roman" w:hAnsi="Times New Roman" w:cs="Times New Roman"/>
            <w:rPrChange w:id="183" w:author="Andersen, Frederick (COMM)" w:date="2025-05-29T15:39:00Z">
              <w:rPr/>
            </w:rPrChange>
          </w:rPr>
          <w:delText>alternative amount</w:delText>
        </w:r>
        <w:r w:rsidR="009B4987" w:rsidRPr="006F06C4" w:rsidDel="004116C4">
          <w:rPr>
            <w:rFonts w:ascii="Times New Roman" w:hAnsi="Times New Roman" w:cs="Times New Roman"/>
            <w:rPrChange w:id="184" w:author="Andersen, Frederick (COMM)" w:date="2025-05-29T15:39:00Z">
              <w:rPr>
                <w:highlight w:val="green"/>
              </w:rPr>
            </w:rPrChange>
          </w:rPr>
          <w:delText>.</w:delText>
        </w:r>
      </w:del>
    </w:p>
    <w:p w14:paraId="39AC8848" w14:textId="1D7FCF9E" w:rsidR="00880D16" w:rsidRPr="006F06C4" w:rsidDel="002457B6" w:rsidRDefault="00880D16" w:rsidP="00880D16">
      <w:pPr>
        <w:tabs>
          <w:tab w:val="left" w:pos="720"/>
        </w:tabs>
        <w:ind w:left="1080" w:hanging="360"/>
        <w:rPr>
          <w:del w:id="185" w:author="Andersen, Frederick (COMM)" w:date="2025-05-25T20:18:00Z"/>
          <w:rFonts w:ascii="Times New Roman" w:hAnsi="Times New Roman" w:cs="Times New Roman"/>
          <w:rPrChange w:id="186" w:author="Andersen, Frederick (COMM)" w:date="2025-05-29T15:39:00Z">
            <w:rPr>
              <w:del w:id="187" w:author="Andersen, Frederick (COMM)" w:date="2025-05-25T20:18:00Z"/>
              <w:highlight w:val="green"/>
            </w:rPr>
          </w:rPrChange>
        </w:rPr>
      </w:pPr>
      <w:del w:id="188" w:author="Andersen, Frederick (COMM)" w:date="2025-05-25T20:18:00Z">
        <w:r w:rsidRPr="006F06C4" w:rsidDel="002457B6">
          <w:rPr>
            <w:rFonts w:ascii="Times New Roman" w:hAnsi="Times New Roman" w:cs="Times New Roman"/>
          </w:rPr>
          <w:delText>v</w:delText>
        </w:r>
      </w:del>
      <w:del w:id="189" w:author="Andersen, Frederick (COMM)" w:date="2025-05-25T20:06:00Z">
        <w:r w:rsidRPr="006F06C4" w:rsidDel="004116C4">
          <w:rPr>
            <w:rFonts w:ascii="Times New Roman" w:hAnsi="Times New Roman" w:cs="Times New Roman"/>
          </w:rPr>
          <w:delText>i</w:delText>
        </w:r>
      </w:del>
      <w:del w:id="190" w:author="Andersen, Frederick (COMM)" w:date="2025-05-25T20:18:00Z">
        <w:r w:rsidRPr="006F06C4" w:rsidDel="002457B6">
          <w:rPr>
            <w:rFonts w:ascii="Times New Roman" w:hAnsi="Times New Roman" w:cs="Times New Roman"/>
          </w:rPr>
          <w:delText>.</w:delText>
        </w:r>
        <w:r w:rsidRPr="006F06C4" w:rsidDel="002457B6">
          <w:rPr>
            <w:rFonts w:ascii="Times New Roman" w:hAnsi="Times New Roman" w:cs="Times New Roman"/>
          </w:rPr>
          <w:tab/>
          <w:delText>If any portion of the Starting Asset Amount for the mandatory run includes non-Primary Security, the company should provide</w:delText>
        </w:r>
        <w:r w:rsidR="000A5874" w:rsidRPr="006F06C4" w:rsidDel="002457B6">
          <w:rPr>
            <w:rFonts w:ascii="Times New Roman" w:hAnsi="Times New Roman" w:cs="Times New Roman"/>
          </w:rPr>
          <w:delText xml:space="preserve"> either</w:delText>
        </w:r>
        <w:r w:rsidRPr="006F06C4" w:rsidDel="002457B6">
          <w:rPr>
            <w:rFonts w:ascii="Times New Roman" w:hAnsi="Times New Roman" w:cs="Times New Roman"/>
          </w:rPr>
          <w:delText>:</w:delText>
        </w:r>
      </w:del>
    </w:p>
    <w:p w14:paraId="5FFC8C54" w14:textId="4E9C1748" w:rsidR="000A5874" w:rsidRPr="006F06C4" w:rsidRDefault="000A5874" w:rsidP="00545902">
      <w:pPr>
        <w:tabs>
          <w:tab w:val="left" w:pos="720"/>
        </w:tabs>
        <w:ind w:left="1080" w:hanging="360"/>
        <w:rPr>
          <w:rFonts w:ascii="Times New Roman" w:hAnsi="Times New Roman" w:cs="Times New Roman"/>
          <w:rPrChange w:id="191" w:author="Andersen, Frederick (COMM)" w:date="2025-05-29T15:39:00Z">
            <w:rPr>
              <w:highlight w:val="green"/>
            </w:rPr>
          </w:rPrChange>
        </w:rPr>
      </w:pPr>
      <w:r w:rsidRPr="006F06C4">
        <w:rPr>
          <w:rFonts w:ascii="Times New Roman" w:hAnsi="Times New Roman" w:cs="Times New Roman"/>
        </w:rPr>
        <w:t>v</w:t>
      </w:r>
      <w:del w:id="192" w:author="Andersen, Frederick (COMM)" w:date="2025-05-25T20:18:00Z">
        <w:r w:rsidRPr="006F06C4" w:rsidDel="002457B6">
          <w:rPr>
            <w:rFonts w:ascii="Times New Roman" w:hAnsi="Times New Roman" w:cs="Times New Roman"/>
          </w:rPr>
          <w:delText>i</w:delText>
        </w:r>
      </w:del>
      <w:del w:id="193" w:author="Andersen, Frederick (COMM)" w:date="2025-05-25T20:06:00Z">
        <w:r w:rsidRPr="006F06C4" w:rsidDel="004116C4">
          <w:rPr>
            <w:rFonts w:ascii="Times New Roman" w:hAnsi="Times New Roman" w:cs="Times New Roman"/>
          </w:rPr>
          <w:delText>i</w:delText>
        </w:r>
      </w:del>
      <w:r w:rsidRPr="006F06C4">
        <w:rPr>
          <w:rFonts w:ascii="Times New Roman" w:hAnsi="Times New Roman" w:cs="Times New Roman"/>
        </w:rPr>
        <w:t>.</w:t>
      </w:r>
      <w:ins w:id="194" w:author="Andersen, Frederick (COMM)" w:date="2025-05-16T15:34:00Z">
        <w:r w:rsidRPr="006F06C4">
          <w:rPr>
            <w:rFonts w:ascii="Times New Roman" w:hAnsi="Times New Roman" w:cs="Times New Roman"/>
          </w:rPr>
          <w:tab/>
          <w:t>For business ceded to a</w:t>
        </w:r>
      </w:ins>
      <w:ins w:id="195" w:author="Andersen, Frederick (COMM)" w:date="2025-05-16T15:35:00Z">
        <w:r w:rsidRPr="006F06C4">
          <w:rPr>
            <w:rFonts w:ascii="Times New Roman" w:hAnsi="Times New Roman" w:cs="Times New Roman"/>
          </w:rPr>
          <w:t>n affiliated</w:t>
        </w:r>
      </w:ins>
      <w:ins w:id="196" w:author="Andersen, Frederick (COMM)" w:date="2025-05-16T15:34:00Z">
        <w:r w:rsidRPr="006F06C4">
          <w:rPr>
            <w:rFonts w:ascii="Times New Roman" w:hAnsi="Times New Roman" w:cs="Times New Roman"/>
          </w:rPr>
          <w:t xml:space="preserve"> </w:t>
        </w:r>
      </w:ins>
      <w:ins w:id="197" w:author="Andersen, Frederick (COMM)" w:date="2025-05-16T15:35:00Z">
        <w:r w:rsidRPr="006F06C4">
          <w:rPr>
            <w:rFonts w:ascii="Times New Roman" w:hAnsi="Times New Roman" w:cs="Times New Roman"/>
          </w:rPr>
          <w:t xml:space="preserve">captive reinsurer, if the captive reinsurer does not provide a filing pursuant to this Guideline and the business </w:t>
        </w:r>
        <w:commentRangeStart w:id="198"/>
        <w:r w:rsidRPr="006F06C4">
          <w:rPr>
            <w:rFonts w:ascii="Times New Roman" w:hAnsi="Times New Roman" w:cs="Times New Roman"/>
          </w:rPr>
          <w:t>ceding</w:t>
        </w:r>
      </w:ins>
      <w:commentRangeEnd w:id="198"/>
      <w:r w:rsidR="00A80183">
        <w:rPr>
          <w:rStyle w:val="CommentReference"/>
        </w:rPr>
        <w:commentReference w:id="198"/>
      </w:r>
      <w:ins w:id="199" w:author="Andersen, Frederick (COMM)" w:date="2025-05-16T15:35:00Z">
        <w:r w:rsidRPr="006F06C4">
          <w:rPr>
            <w:rFonts w:ascii="Times New Roman" w:hAnsi="Times New Roman" w:cs="Times New Roman"/>
          </w:rPr>
          <w:t xml:space="preserve"> to the captive reinsurer is retroceded to an affiliated reinsurer</w:t>
        </w:r>
      </w:ins>
      <w:ins w:id="200" w:author="Andersen, Frederick (COMM)" w:date="2025-05-16T15:36:00Z">
        <w:r w:rsidRPr="006F06C4">
          <w:rPr>
            <w:rFonts w:ascii="Times New Roman" w:hAnsi="Times New Roman" w:cs="Times New Roman"/>
          </w:rPr>
          <w:t xml:space="preserve">, the Starting Asset Amount for the mandatory run shall be the Post-Reinsurance Reserve held by the </w:t>
        </w:r>
      </w:ins>
      <w:ins w:id="201" w:author="Andersen, Frederick (COMM)" w:date="2025-05-20T15:30:00Z">
        <w:r w:rsidR="002E0104" w:rsidRPr="006F06C4">
          <w:rPr>
            <w:rFonts w:ascii="Times New Roman" w:hAnsi="Times New Roman" w:cs="Times New Roman"/>
          </w:rPr>
          <w:t>affiliated reinsurer for the captive</w:t>
        </w:r>
      </w:ins>
      <w:ins w:id="202" w:author="Andersen, Frederick (COMM)" w:date="2025-05-16T15:36:00Z">
        <w:r w:rsidRPr="006F06C4">
          <w:rPr>
            <w:rFonts w:ascii="Times New Roman" w:hAnsi="Times New Roman" w:cs="Times New Roman"/>
          </w:rPr>
          <w:t>.</w:t>
        </w:r>
      </w:ins>
      <w:r w:rsidRPr="006F06C4">
        <w:rPr>
          <w:rFonts w:ascii="Times New Roman" w:hAnsi="Times New Roman" w:cs="Times New Roman"/>
          <w:rPrChange w:id="203" w:author="Andersen, Frederick (COMM)" w:date="2025-05-29T15:39:00Z">
            <w:rPr>
              <w:highlight w:val="green"/>
            </w:rPr>
          </w:rPrChange>
        </w:rPr>
        <w:tab/>
      </w:r>
    </w:p>
    <w:p w14:paraId="75D67D4F" w14:textId="2F921E10" w:rsidR="009B4987" w:rsidRPr="004E4585" w:rsidRDefault="009B4987" w:rsidP="00CC3362">
      <w:pPr>
        <w:tabs>
          <w:tab w:val="left" w:pos="720"/>
        </w:tabs>
        <w:ind w:left="720" w:hanging="360"/>
        <w:rPr>
          <w:rFonts w:ascii="Times New Roman" w:hAnsi="Times New Roman" w:cs="Times New Roman"/>
        </w:rPr>
      </w:pPr>
      <w:r w:rsidRPr="004E4585">
        <w:rPr>
          <w:rFonts w:ascii="Times New Roman" w:hAnsi="Times New Roman" w:cs="Times New Roman"/>
        </w:rPr>
        <w:lastRenderedPageBreak/>
        <w:t>C.</w:t>
      </w:r>
      <w:r w:rsidRPr="004E4585">
        <w:rPr>
          <w:rFonts w:ascii="Times New Roman" w:hAnsi="Times New Roman" w:cs="Times New Roman"/>
        </w:rPr>
        <w:tab/>
      </w:r>
      <w:r w:rsidR="00426941" w:rsidRPr="004E4585">
        <w:rPr>
          <w:rFonts w:ascii="Times New Roman" w:hAnsi="Times New Roman" w:cs="Times New Roman"/>
        </w:rPr>
        <w:t xml:space="preserve">Projections, key assumptions, and ending results shall be documented, per Valuation Manual VM-30 </w:t>
      </w:r>
      <w:r w:rsidR="00477F29" w:rsidRPr="004E4585">
        <w:rPr>
          <w:rFonts w:ascii="Times New Roman" w:hAnsi="Times New Roman" w:cs="Times New Roman"/>
        </w:rPr>
        <w:t xml:space="preserve">and Actuarial Guideline 53 </w:t>
      </w:r>
      <w:r w:rsidR="00426941" w:rsidRPr="004E4585">
        <w:rPr>
          <w:rFonts w:ascii="Times New Roman" w:hAnsi="Times New Roman" w:cs="Times New Roman"/>
        </w:rPr>
        <w:t>requirements.</w:t>
      </w:r>
      <w:r w:rsidR="003B0FE8" w:rsidRPr="004E4585">
        <w:rPr>
          <w:rFonts w:ascii="Times New Roman" w:hAnsi="Times New Roman" w:cs="Times New Roman"/>
        </w:rPr>
        <w:t xml:space="preserve"> Certain elements shall be placed in a template format [to be developed].</w:t>
      </w:r>
    </w:p>
    <w:p w14:paraId="5E82AD2D" w14:textId="136E0C0D" w:rsidR="00DE7820" w:rsidRPr="004E4585" w:rsidRDefault="00DE7820" w:rsidP="00CC3362">
      <w:pPr>
        <w:tabs>
          <w:tab w:val="left" w:pos="720"/>
        </w:tabs>
        <w:ind w:left="720" w:hanging="360"/>
        <w:rPr>
          <w:rFonts w:ascii="Times New Roman" w:hAnsi="Times New Roman" w:cs="Times New Roman"/>
        </w:rPr>
      </w:pPr>
      <w:r w:rsidRPr="004E4585">
        <w:rPr>
          <w:rFonts w:ascii="Times New Roman" w:hAnsi="Times New Roman" w:cs="Times New Roman"/>
        </w:rPr>
        <w:t>D.</w:t>
      </w:r>
      <w:r w:rsidRPr="004E4585">
        <w:rPr>
          <w:rFonts w:ascii="Times New Roman" w:hAnsi="Times New Roman" w:cs="Times New Roman"/>
        </w:rPr>
        <w:tab/>
        <w:t xml:space="preserve">Projection </w:t>
      </w:r>
      <w:r w:rsidR="00BB35F5" w:rsidRPr="004E4585">
        <w:rPr>
          <w:rFonts w:ascii="Times New Roman" w:hAnsi="Times New Roman" w:cs="Times New Roman"/>
        </w:rPr>
        <w:t>o</w:t>
      </w:r>
      <w:r w:rsidR="000E20DD" w:rsidRPr="004E4585">
        <w:rPr>
          <w:rFonts w:ascii="Times New Roman" w:hAnsi="Times New Roman" w:cs="Times New Roman"/>
        </w:rPr>
        <w:t xml:space="preserve">n </w:t>
      </w:r>
      <w:r w:rsidRPr="004E4585">
        <w:rPr>
          <w:rFonts w:ascii="Times New Roman" w:hAnsi="Times New Roman" w:cs="Times New Roman"/>
        </w:rPr>
        <w:t>interest rate scenarios</w:t>
      </w:r>
      <w:r w:rsidR="000E20DD" w:rsidRPr="004E4585">
        <w:rPr>
          <w:rFonts w:ascii="Times New Roman" w:hAnsi="Times New Roman" w:cs="Times New Roman"/>
        </w:rPr>
        <w:t>, such as the New York 7</w:t>
      </w:r>
      <w:r w:rsidR="001E3B6D" w:rsidRPr="004E4585">
        <w:rPr>
          <w:rFonts w:ascii="Times New Roman" w:hAnsi="Times New Roman" w:cs="Times New Roman"/>
        </w:rPr>
        <w:t xml:space="preserve"> as described in Appendix 1</w:t>
      </w:r>
      <w:r w:rsidR="000E20DD" w:rsidRPr="004E4585">
        <w:rPr>
          <w:rFonts w:ascii="Times New Roman" w:hAnsi="Times New Roman" w:cs="Times New Roman"/>
        </w:rPr>
        <w:t>,</w:t>
      </w:r>
      <w:r w:rsidRPr="004E4585">
        <w:rPr>
          <w:rFonts w:ascii="Times New Roman" w:hAnsi="Times New Roman" w:cs="Times New Roman"/>
        </w:rPr>
        <w:t xml:space="preserve"> </w:t>
      </w:r>
      <w:r w:rsidR="000E20DD" w:rsidRPr="004E4585">
        <w:rPr>
          <w:rFonts w:ascii="Times New Roman" w:hAnsi="Times New Roman" w:cs="Times New Roman"/>
        </w:rPr>
        <w:t xml:space="preserve">that allow for </w:t>
      </w:r>
      <w:r w:rsidR="000E2695" w:rsidRPr="004E4585">
        <w:rPr>
          <w:rFonts w:ascii="Times New Roman" w:hAnsi="Times New Roman" w:cs="Times New Roman"/>
        </w:rPr>
        <w:t>easy to</w:t>
      </w:r>
      <w:r w:rsidR="000E20DD" w:rsidRPr="004E4585">
        <w:rPr>
          <w:rFonts w:ascii="Times New Roman" w:hAnsi="Times New Roman" w:cs="Times New Roman"/>
        </w:rPr>
        <w:t xml:space="preserve"> review impact of reinvestment and disintermediation</w:t>
      </w:r>
      <w:r w:rsidR="00AA59BF" w:rsidRPr="004E4585">
        <w:rPr>
          <w:rFonts w:ascii="Times New Roman" w:hAnsi="Times New Roman" w:cs="Times New Roman"/>
        </w:rPr>
        <w:t xml:space="preserve"> risks</w:t>
      </w:r>
      <w:r w:rsidR="000E20DD" w:rsidRPr="004E4585">
        <w:rPr>
          <w:rFonts w:ascii="Times New Roman" w:hAnsi="Times New Roman" w:cs="Times New Roman"/>
        </w:rPr>
        <w:t xml:space="preserve"> </w:t>
      </w:r>
      <w:r w:rsidRPr="004E4585">
        <w:rPr>
          <w:rFonts w:ascii="Times New Roman" w:hAnsi="Times New Roman" w:cs="Times New Roman"/>
        </w:rPr>
        <w:t>should be performed</w:t>
      </w:r>
      <w:r w:rsidR="008645AC" w:rsidRPr="004E4585">
        <w:rPr>
          <w:rFonts w:ascii="Times New Roman" w:hAnsi="Times New Roman" w:cs="Times New Roman"/>
        </w:rPr>
        <w:t xml:space="preserve"> and explanations of how key risks are analyzed should be documented</w:t>
      </w:r>
      <w:r w:rsidRPr="004E4585">
        <w:rPr>
          <w:rFonts w:ascii="Times New Roman" w:hAnsi="Times New Roman" w:cs="Times New Roman"/>
        </w:rPr>
        <w:t>.</w:t>
      </w:r>
      <w:r w:rsidR="00391769" w:rsidRPr="004E4585">
        <w:rPr>
          <w:rFonts w:ascii="Times New Roman" w:hAnsi="Times New Roman" w:cs="Times New Roman"/>
        </w:rPr>
        <w:t xml:space="preserve"> If the ceding company projects New York 7 scenarios for its VM-30 filing, it is highly encouraged that the company project and present the results of these scenarios for the filing associated with this guideline.</w:t>
      </w:r>
    </w:p>
    <w:p w14:paraId="7748D933" w14:textId="52350EAE" w:rsidR="00DE7820" w:rsidRPr="004E4585" w:rsidRDefault="00DE7820" w:rsidP="00CC3362">
      <w:pPr>
        <w:tabs>
          <w:tab w:val="left" w:pos="720"/>
        </w:tabs>
        <w:ind w:left="720" w:hanging="360"/>
        <w:rPr>
          <w:rFonts w:ascii="Times New Roman" w:hAnsi="Times New Roman" w:cs="Times New Roman"/>
        </w:rPr>
      </w:pPr>
      <w:r w:rsidRPr="004E4585">
        <w:rPr>
          <w:rFonts w:ascii="Times New Roman" w:hAnsi="Times New Roman" w:cs="Times New Roman"/>
        </w:rPr>
        <w:t>E.</w:t>
      </w:r>
      <w:r w:rsidRPr="004E4585">
        <w:rPr>
          <w:rFonts w:ascii="Times New Roman" w:hAnsi="Times New Roman" w:cs="Times New Roman"/>
        </w:rPr>
        <w:tab/>
        <w:t>Explanation of margins on assumptions, including consideration of volatility in underlying factors, should be provided</w:t>
      </w:r>
      <w:r w:rsidR="00E91B1E" w:rsidRPr="004E4585">
        <w:rPr>
          <w:rFonts w:ascii="Times New Roman" w:hAnsi="Times New Roman" w:cs="Times New Roman"/>
        </w:rPr>
        <w:t>, along with results of appropriate sensitivity tests</w:t>
      </w:r>
      <w:r w:rsidRPr="004E4585">
        <w:rPr>
          <w:rFonts w:ascii="Times New Roman" w:hAnsi="Times New Roman" w:cs="Times New Roman"/>
        </w:rPr>
        <w:t>.</w:t>
      </w:r>
    </w:p>
    <w:p w14:paraId="2FFF915F" w14:textId="51C99596" w:rsidR="00A7428F" w:rsidRPr="004E4585" w:rsidRDefault="00DE7820" w:rsidP="00CC3362">
      <w:pPr>
        <w:tabs>
          <w:tab w:val="left" w:pos="720"/>
        </w:tabs>
        <w:ind w:left="720" w:hanging="360"/>
        <w:rPr>
          <w:rFonts w:ascii="Times New Roman" w:hAnsi="Times New Roman" w:cs="Times New Roman"/>
        </w:rPr>
      </w:pPr>
      <w:r w:rsidRPr="004E4585">
        <w:rPr>
          <w:rFonts w:ascii="Times New Roman" w:hAnsi="Times New Roman" w:cs="Times New Roman"/>
        </w:rPr>
        <w:t>F.</w:t>
      </w:r>
      <w:r w:rsidRPr="004E4585">
        <w:rPr>
          <w:rFonts w:ascii="Times New Roman" w:hAnsi="Times New Roman" w:cs="Times New Roman"/>
        </w:rPr>
        <w:tab/>
        <w:t xml:space="preserve">Addressing of significant risks </w:t>
      </w:r>
      <w:r w:rsidR="002131C1" w:rsidRPr="004E4585">
        <w:rPr>
          <w:rFonts w:ascii="Times New Roman" w:hAnsi="Times New Roman" w:cs="Times New Roman"/>
        </w:rPr>
        <w:t xml:space="preserve">(including those </w:t>
      </w:r>
      <w:r w:rsidRPr="004E4585">
        <w:rPr>
          <w:rFonts w:ascii="Times New Roman" w:hAnsi="Times New Roman" w:cs="Times New Roman"/>
        </w:rPr>
        <w:t>beyond interest rate risk</w:t>
      </w:r>
      <w:r w:rsidR="002131C1" w:rsidRPr="004E4585">
        <w:rPr>
          <w:rFonts w:ascii="Times New Roman" w:hAnsi="Times New Roman" w:cs="Times New Roman"/>
        </w:rPr>
        <w:t>)</w:t>
      </w:r>
      <w:r w:rsidRPr="004E4585">
        <w:rPr>
          <w:rFonts w:ascii="Times New Roman" w:hAnsi="Times New Roman" w:cs="Times New Roman"/>
        </w:rPr>
        <w:t xml:space="preserve"> should be modeled and explained.</w:t>
      </w:r>
    </w:p>
    <w:p w14:paraId="072B35EA" w14:textId="54719391" w:rsidR="00A7428F" w:rsidRPr="004E4585" w:rsidRDefault="00DA5D79" w:rsidP="00A7428F">
      <w:pPr>
        <w:tabs>
          <w:tab w:val="left" w:pos="720"/>
        </w:tabs>
        <w:ind w:left="1080" w:hanging="360"/>
        <w:rPr>
          <w:rFonts w:ascii="Times New Roman" w:hAnsi="Times New Roman" w:cs="Times New Roman"/>
        </w:rPr>
      </w:pPr>
      <w:r w:rsidRPr="004E4585">
        <w:rPr>
          <w:rFonts w:ascii="Times New Roman" w:hAnsi="Times New Roman" w:cs="Times New Roman"/>
        </w:rPr>
        <w:t>i.</w:t>
      </w:r>
      <w:r w:rsidR="00A7428F" w:rsidRPr="004E4585">
        <w:rPr>
          <w:rFonts w:ascii="Times New Roman" w:hAnsi="Times New Roman" w:cs="Times New Roman"/>
        </w:rPr>
        <w:tab/>
      </w:r>
      <w:r w:rsidR="00DE7820" w:rsidRPr="004E4585">
        <w:rPr>
          <w:rFonts w:ascii="Times New Roman" w:hAnsi="Times New Roman" w:cs="Times New Roman"/>
        </w:rPr>
        <w:t>For example, if illiquidity risk of assets results in significant additional returns, scenarios should be provided demonstrating how those risks can result in losses, even if the company appointed actuary opines that such scenarios are beyond moderately adverse.</w:t>
      </w:r>
    </w:p>
    <w:p w14:paraId="0928B2C9" w14:textId="24371451" w:rsidR="00DE7820" w:rsidRPr="004E4585" w:rsidRDefault="00DA5D79" w:rsidP="00A7428F">
      <w:pPr>
        <w:tabs>
          <w:tab w:val="left" w:pos="720"/>
        </w:tabs>
        <w:ind w:left="1080" w:hanging="360"/>
        <w:rPr>
          <w:rFonts w:ascii="Times New Roman" w:hAnsi="Times New Roman" w:cs="Times New Roman"/>
        </w:rPr>
      </w:pPr>
      <w:r w:rsidRPr="004E4585">
        <w:rPr>
          <w:rFonts w:ascii="Times New Roman" w:hAnsi="Times New Roman" w:cs="Times New Roman"/>
        </w:rPr>
        <w:t>ii.</w:t>
      </w:r>
      <w:r w:rsidR="00A7428F" w:rsidRPr="004E4585">
        <w:rPr>
          <w:rFonts w:ascii="Times New Roman" w:hAnsi="Times New Roman" w:cs="Times New Roman"/>
        </w:rPr>
        <w:tab/>
        <w:t xml:space="preserve">This modeling helps demonstrate that the appointed actuary understands the </w:t>
      </w:r>
      <w:r w:rsidR="007B1F67" w:rsidRPr="004E4585">
        <w:rPr>
          <w:rFonts w:ascii="Times New Roman" w:hAnsi="Times New Roman" w:cs="Times New Roman"/>
        </w:rPr>
        <w:t>high-yield</w:t>
      </w:r>
      <w:r w:rsidR="00A7428F" w:rsidRPr="004E4585">
        <w:rPr>
          <w:rFonts w:ascii="Times New Roman" w:hAnsi="Times New Roman" w:cs="Times New Roman"/>
        </w:rPr>
        <w:t xml:space="preserve"> assets, their risks, and the loss potential in certain scenarios.</w:t>
      </w:r>
    </w:p>
    <w:p w14:paraId="04CA6CC5" w14:textId="6F30A1A3" w:rsidR="00E234CF" w:rsidRPr="004E4585" w:rsidRDefault="00091B62" w:rsidP="00D038AE">
      <w:pPr>
        <w:tabs>
          <w:tab w:val="left" w:pos="360"/>
        </w:tabs>
        <w:ind w:left="720" w:hanging="360"/>
        <w:rPr>
          <w:rFonts w:ascii="Times New Roman" w:hAnsi="Times New Roman" w:cs="Times New Roman"/>
        </w:rPr>
      </w:pPr>
      <w:r w:rsidRPr="004E4585">
        <w:rPr>
          <w:rFonts w:ascii="Times New Roman" w:hAnsi="Times New Roman" w:cs="Times New Roman"/>
        </w:rPr>
        <w:t>G.</w:t>
      </w:r>
      <w:r w:rsidR="008742C3" w:rsidRPr="004E4585">
        <w:rPr>
          <w:rFonts w:ascii="Times New Roman" w:hAnsi="Times New Roman" w:cs="Times New Roman"/>
        </w:rPr>
        <w:tab/>
        <w:t>For business being valued under PBR, documentation of the pre-reinsurance PBR reserve determined for the ceded block (calculated</w:t>
      </w:r>
      <w:r w:rsidR="003A79B7" w:rsidRPr="004E4585">
        <w:rPr>
          <w:rFonts w:ascii="Times New Roman" w:hAnsi="Times New Roman" w:cs="Times New Roman"/>
        </w:rPr>
        <w:t xml:space="preserve"> as required by VM-20, VM-21 or VM-22</w:t>
      </w:r>
      <w:r w:rsidR="008742C3" w:rsidRPr="004E4585">
        <w:rPr>
          <w:rFonts w:ascii="Times New Roman" w:hAnsi="Times New Roman" w:cs="Times New Roman"/>
        </w:rPr>
        <w:t xml:space="preserve">), that reflects both the liabilities and supporting assets under moderately adverse conditions, </w:t>
      </w:r>
      <w:r w:rsidR="0054427D" w:rsidRPr="004E4585">
        <w:rPr>
          <w:rFonts w:ascii="Times New Roman" w:hAnsi="Times New Roman" w:cs="Times New Roman"/>
        </w:rPr>
        <w:t>is</w:t>
      </w:r>
      <w:r w:rsidR="008742C3" w:rsidRPr="004E4585">
        <w:rPr>
          <w:rFonts w:ascii="Times New Roman" w:hAnsi="Times New Roman" w:cs="Times New Roman"/>
        </w:rPr>
        <w:t xml:space="preserve"> </w:t>
      </w:r>
      <w:r w:rsidR="00B94EAE" w:rsidRPr="004E4585">
        <w:rPr>
          <w:rFonts w:ascii="Times New Roman" w:hAnsi="Times New Roman" w:cs="Times New Roman"/>
        </w:rPr>
        <w:t>appropriate</w:t>
      </w:r>
      <w:r w:rsidR="008742C3" w:rsidRPr="004E4585">
        <w:rPr>
          <w:rFonts w:ascii="Times New Roman" w:hAnsi="Times New Roman" w:cs="Times New Roman"/>
        </w:rPr>
        <w:t xml:space="preserve"> in lieu of</w:t>
      </w:r>
      <w:r w:rsidR="0054427D" w:rsidRPr="004E4585">
        <w:rPr>
          <w:rFonts w:ascii="Times New Roman" w:hAnsi="Times New Roman" w:cs="Times New Roman"/>
        </w:rPr>
        <w:t xml:space="preserve"> separate</w:t>
      </w:r>
      <w:r w:rsidR="008742C3" w:rsidRPr="004E4585">
        <w:rPr>
          <w:rFonts w:ascii="Times New Roman" w:hAnsi="Times New Roman" w:cs="Times New Roman"/>
        </w:rPr>
        <w:t xml:space="preserve"> cash</w:t>
      </w:r>
      <w:r w:rsidR="00AD786F" w:rsidRPr="004E4585">
        <w:rPr>
          <w:rFonts w:ascii="Times New Roman" w:hAnsi="Times New Roman" w:cs="Times New Roman"/>
        </w:rPr>
        <w:t>-</w:t>
      </w:r>
      <w:r w:rsidR="008742C3" w:rsidRPr="004E4585">
        <w:rPr>
          <w:rFonts w:ascii="Times New Roman" w:hAnsi="Times New Roman" w:cs="Times New Roman"/>
        </w:rPr>
        <w:t>flow testing</w:t>
      </w:r>
      <w:r w:rsidR="0054427D" w:rsidRPr="004E4585">
        <w:rPr>
          <w:rFonts w:ascii="Times New Roman" w:hAnsi="Times New Roman" w:cs="Times New Roman"/>
        </w:rPr>
        <w:t xml:space="preserve"> for purposes of this guideline</w:t>
      </w:r>
      <w:r w:rsidR="008742C3" w:rsidRPr="004E4585">
        <w:rPr>
          <w:rFonts w:ascii="Times New Roman" w:hAnsi="Times New Roman" w:cs="Times New Roman"/>
        </w:rPr>
        <w:t xml:space="preserve">.  The pre-reinsurance PBR reserve would then be compared to the post-reinsurance reserve as defined by </w:t>
      </w:r>
      <w:r w:rsidR="00982D50" w:rsidRPr="004E4585">
        <w:rPr>
          <w:rFonts w:ascii="Times New Roman" w:hAnsi="Times New Roman" w:cs="Times New Roman"/>
        </w:rPr>
        <w:t>this guideline</w:t>
      </w:r>
      <w:r w:rsidR="008742C3" w:rsidRPr="004E4585">
        <w:rPr>
          <w:rFonts w:ascii="Times New Roman" w:hAnsi="Times New Roman" w:cs="Times New Roman"/>
        </w:rPr>
        <w:t xml:space="preserve"> in determining whether there is a deficiency</w:t>
      </w:r>
      <w:r w:rsidR="00982D50" w:rsidRPr="004E4585">
        <w:rPr>
          <w:rFonts w:ascii="Times New Roman" w:hAnsi="Times New Roman" w:cs="Times New Roman"/>
        </w:rPr>
        <w:t xml:space="preserve"> or sufficiency</w:t>
      </w:r>
      <w:r w:rsidR="008742C3" w:rsidRPr="004E4585">
        <w:rPr>
          <w:rFonts w:ascii="Times New Roman" w:hAnsi="Times New Roman" w:cs="Times New Roman"/>
        </w:rPr>
        <w:t xml:space="preserve"> for the block.</w:t>
      </w:r>
    </w:p>
    <w:p w14:paraId="522B1821" w14:textId="5F36EDCC" w:rsidR="00FC3C73" w:rsidRPr="004E4585" w:rsidRDefault="003C75A4" w:rsidP="00FC3C73">
      <w:pPr>
        <w:tabs>
          <w:tab w:val="left" w:pos="360"/>
        </w:tabs>
        <w:ind w:left="720" w:hanging="360"/>
        <w:rPr>
          <w:rFonts w:ascii="Times New Roman" w:hAnsi="Times New Roman" w:cs="Times New Roman"/>
        </w:rPr>
      </w:pPr>
      <w:r w:rsidRPr="004E4585">
        <w:rPr>
          <w:rFonts w:ascii="Times New Roman" w:hAnsi="Times New Roman" w:cs="Times New Roman"/>
        </w:rPr>
        <w:t>H.</w:t>
      </w:r>
      <w:r w:rsidRPr="004E4585">
        <w:rPr>
          <w:rFonts w:ascii="Times New Roman" w:hAnsi="Times New Roman" w:cs="Times New Roman"/>
        </w:rPr>
        <w:tab/>
      </w:r>
      <w:r w:rsidR="00FC3C73" w:rsidRPr="004E4585">
        <w:rPr>
          <w:rFonts w:ascii="Times New Roman" w:hAnsi="Times New Roman" w:cs="Times New Roman"/>
        </w:rPr>
        <w:t>If the ceding company has knowledge of the actual assets used to support the Starting Asset Amount, those assets should be modeled. If the ceding company does not have knowledge of the actual assets used to support the Starting Asset Amount, then the ceding company should:</w:t>
      </w:r>
    </w:p>
    <w:p w14:paraId="28D596F3" w14:textId="4C6984B1" w:rsidR="00FC3C73" w:rsidRPr="004E4585" w:rsidRDefault="00FC3C73" w:rsidP="00FC3C73">
      <w:pPr>
        <w:tabs>
          <w:tab w:val="left" w:pos="360"/>
          <w:tab w:val="left" w:pos="1080"/>
        </w:tabs>
        <w:ind w:left="1080" w:hanging="360"/>
        <w:rPr>
          <w:rFonts w:ascii="Times New Roman" w:hAnsi="Times New Roman" w:cs="Times New Roman"/>
        </w:rPr>
      </w:pPr>
      <w:r w:rsidRPr="004E4585">
        <w:rPr>
          <w:rFonts w:ascii="Times New Roman" w:hAnsi="Times New Roman" w:cs="Times New Roman"/>
        </w:rPr>
        <w:t>i.</w:t>
      </w:r>
      <w:r w:rsidRPr="004E4585">
        <w:rPr>
          <w:rFonts w:ascii="Times New Roman" w:hAnsi="Times New Roman" w:cs="Times New Roman"/>
        </w:rPr>
        <w:tab/>
        <w:t xml:space="preserve">Use reasonably conservative </w:t>
      </w:r>
      <w:r w:rsidR="00333A5A" w:rsidRPr="004E4585">
        <w:rPr>
          <w:rFonts w:ascii="Times New Roman" w:hAnsi="Times New Roman" w:cs="Times New Roman"/>
        </w:rPr>
        <w:t xml:space="preserve">(consistent with moderately adverse conditions) </w:t>
      </w:r>
      <w:r w:rsidRPr="004E4585">
        <w:rPr>
          <w:rFonts w:ascii="Times New Roman" w:hAnsi="Times New Roman" w:cs="Times New Roman"/>
        </w:rPr>
        <w:t>assets and asset-related assumptions in the cash-flow testing projections;</w:t>
      </w:r>
    </w:p>
    <w:p w14:paraId="62DE557F" w14:textId="52FF7496" w:rsidR="00FC3C73" w:rsidRPr="004E4585" w:rsidRDefault="00FC3C73" w:rsidP="00FC3C73">
      <w:pPr>
        <w:tabs>
          <w:tab w:val="left" w:pos="360"/>
          <w:tab w:val="left" w:pos="1080"/>
        </w:tabs>
        <w:ind w:left="1080" w:hanging="360"/>
        <w:rPr>
          <w:rFonts w:ascii="Times New Roman" w:hAnsi="Times New Roman" w:cs="Times New Roman"/>
        </w:rPr>
      </w:pPr>
      <w:r w:rsidRPr="004E4585">
        <w:rPr>
          <w:rFonts w:ascii="Times New Roman" w:hAnsi="Times New Roman" w:cs="Times New Roman"/>
        </w:rPr>
        <w:t>ii.</w:t>
      </w:r>
      <w:r w:rsidRPr="004E4585">
        <w:rPr>
          <w:rFonts w:ascii="Times New Roman" w:hAnsi="Times New Roman" w:cs="Times New Roman"/>
        </w:rPr>
        <w:tab/>
        <w:t>Add commentary explaining how the modeling of assets and asset-related assumptions is conservative</w:t>
      </w:r>
      <w:r w:rsidR="00333A5A" w:rsidRPr="004E4585">
        <w:rPr>
          <w:rFonts w:ascii="Times New Roman" w:hAnsi="Times New Roman" w:cs="Times New Roman"/>
        </w:rPr>
        <w:t xml:space="preserve"> (consistent with moderately adverse conditions)</w:t>
      </w:r>
      <w:r w:rsidRPr="004E4585">
        <w:rPr>
          <w:rFonts w:ascii="Times New Roman" w:hAnsi="Times New Roman" w:cs="Times New Roman"/>
        </w:rPr>
        <w:t>;</w:t>
      </w:r>
      <w:r w:rsidR="00333A5A" w:rsidRPr="004E4585">
        <w:rPr>
          <w:rFonts w:ascii="Times New Roman" w:hAnsi="Times New Roman" w:cs="Times New Roman"/>
        </w:rPr>
        <w:t xml:space="preserve"> and</w:t>
      </w:r>
    </w:p>
    <w:p w14:paraId="0A3190F0" w14:textId="114767EF" w:rsidR="00FC3C73" w:rsidRPr="004E4585" w:rsidRDefault="00FC3C73" w:rsidP="00FC3C73">
      <w:pPr>
        <w:tabs>
          <w:tab w:val="left" w:pos="360"/>
          <w:tab w:val="left" w:pos="1080"/>
        </w:tabs>
        <w:ind w:left="1080" w:hanging="360"/>
        <w:rPr>
          <w:rFonts w:ascii="Times New Roman" w:hAnsi="Times New Roman" w:cs="Times New Roman"/>
        </w:rPr>
      </w:pPr>
      <w:r w:rsidRPr="004E4585">
        <w:rPr>
          <w:rFonts w:ascii="Times New Roman" w:hAnsi="Times New Roman" w:cs="Times New Roman"/>
        </w:rPr>
        <w:t>iii.</w:t>
      </w:r>
      <w:r w:rsidRPr="004E4585">
        <w:rPr>
          <w:rFonts w:ascii="Times New Roman" w:hAnsi="Times New Roman" w:cs="Times New Roman"/>
        </w:rPr>
        <w:tab/>
        <w:t>Provide commentary on what the ceding company knows about the assets or investment strategy.</w:t>
      </w:r>
    </w:p>
    <w:p w14:paraId="3B14BFEE" w14:textId="0FFE954F" w:rsidR="003C75A4" w:rsidRDefault="00FC3C73" w:rsidP="003C75A4">
      <w:pPr>
        <w:tabs>
          <w:tab w:val="left" w:pos="360"/>
        </w:tabs>
        <w:ind w:left="720" w:hanging="360"/>
        <w:rPr>
          <w:ins w:id="204" w:author="Andersen, Frederick (COMM)" w:date="2025-05-29T15:21:00Z"/>
          <w:rFonts w:ascii="Times New Roman" w:hAnsi="Times New Roman" w:cs="Times New Roman"/>
        </w:rPr>
      </w:pPr>
      <w:r w:rsidRPr="004E4585">
        <w:rPr>
          <w:rFonts w:ascii="Times New Roman" w:hAnsi="Times New Roman" w:cs="Times New Roman"/>
        </w:rPr>
        <w:t>I.</w:t>
      </w:r>
      <w:r w:rsidRPr="004E4585">
        <w:rPr>
          <w:rFonts w:ascii="Times New Roman" w:hAnsi="Times New Roman" w:cs="Times New Roman"/>
        </w:rPr>
        <w:tab/>
      </w:r>
      <w:r w:rsidR="003C75A4" w:rsidRPr="004E4585">
        <w:rPr>
          <w:rFonts w:ascii="Times New Roman" w:hAnsi="Times New Roman" w:cs="Times New Roman"/>
        </w:rPr>
        <w:t xml:space="preserve">In any </w:t>
      </w:r>
      <w:r w:rsidRPr="004E4585">
        <w:rPr>
          <w:rFonts w:ascii="Times New Roman" w:hAnsi="Times New Roman" w:cs="Times New Roman"/>
        </w:rPr>
        <w:t xml:space="preserve">other </w:t>
      </w:r>
      <w:r w:rsidR="003C75A4" w:rsidRPr="004E4585">
        <w:rPr>
          <w:rFonts w:ascii="Times New Roman" w:hAnsi="Times New Roman" w:cs="Times New Roman"/>
        </w:rPr>
        <w:t xml:space="preserve">areas where strict technical compliance with cash-flow testing requirements is not possible, a best-efforts approach is expected, along with an explanation of decisions made by the </w:t>
      </w:r>
      <w:r w:rsidR="00102942" w:rsidRPr="004E4585">
        <w:rPr>
          <w:rFonts w:ascii="Times New Roman" w:hAnsi="Times New Roman" w:cs="Times New Roman"/>
        </w:rPr>
        <w:t xml:space="preserve">appointed actuary </w:t>
      </w:r>
      <w:r w:rsidR="003C75A4" w:rsidRPr="004E4585">
        <w:rPr>
          <w:rFonts w:ascii="Times New Roman" w:hAnsi="Times New Roman" w:cs="Times New Roman"/>
        </w:rPr>
        <w:t>regarding the handling of lack of any strict technical compliance.</w:t>
      </w:r>
    </w:p>
    <w:p w14:paraId="344399CB" w14:textId="77777777" w:rsidR="000903C8" w:rsidRPr="000903C8" w:rsidRDefault="000903C8" w:rsidP="003C75A4">
      <w:pPr>
        <w:tabs>
          <w:tab w:val="left" w:pos="360"/>
        </w:tabs>
        <w:ind w:left="720" w:hanging="360"/>
        <w:rPr>
          <w:rFonts w:ascii="Times New Roman" w:hAnsi="Times New Roman" w:cs="Times New Roman"/>
        </w:rPr>
      </w:pPr>
    </w:p>
    <w:p w14:paraId="45445549" w14:textId="3C5157C3" w:rsidR="00622A6D" w:rsidRPr="000903C8" w:rsidRDefault="00E234CF" w:rsidP="00622A6D">
      <w:pPr>
        <w:tabs>
          <w:tab w:val="left" w:pos="720"/>
        </w:tabs>
        <w:ind w:left="360" w:hanging="360"/>
        <w:rPr>
          <w:rFonts w:ascii="Times New Roman" w:hAnsi="Times New Roman" w:cs="Times New Roman"/>
          <w:b/>
          <w:bCs/>
        </w:rPr>
      </w:pPr>
      <w:r w:rsidRPr="000903C8">
        <w:rPr>
          <w:rFonts w:ascii="Times New Roman" w:hAnsi="Times New Roman" w:cs="Times New Roman"/>
          <w:b/>
          <w:bCs/>
        </w:rPr>
        <w:t>7</w:t>
      </w:r>
      <w:r w:rsidR="00622A6D" w:rsidRPr="000903C8">
        <w:rPr>
          <w:rFonts w:ascii="Times New Roman" w:hAnsi="Times New Roman" w:cs="Times New Roman"/>
          <w:b/>
          <w:bCs/>
        </w:rPr>
        <w:t>.</w:t>
      </w:r>
      <w:r w:rsidR="00622A6D" w:rsidRPr="000903C8">
        <w:rPr>
          <w:rFonts w:ascii="Times New Roman" w:hAnsi="Times New Roman" w:cs="Times New Roman"/>
          <w:b/>
          <w:bCs/>
        </w:rPr>
        <w:tab/>
        <w:t>Attribution Analysis</w:t>
      </w:r>
    </w:p>
    <w:p w14:paraId="21E64C6D" w14:textId="2FD28FDB" w:rsidR="0022740B" w:rsidRPr="000903C8" w:rsidRDefault="00622A6D" w:rsidP="0022740B">
      <w:pPr>
        <w:tabs>
          <w:tab w:val="left" w:pos="720"/>
        </w:tabs>
        <w:ind w:left="720" w:hanging="360"/>
        <w:rPr>
          <w:rFonts w:ascii="Times New Roman" w:hAnsi="Times New Roman" w:cs="Times New Roman"/>
        </w:rPr>
      </w:pPr>
      <w:r w:rsidRPr="000903C8">
        <w:rPr>
          <w:rFonts w:ascii="Times New Roman" w:hAnsi="Times New Roman" w:cs="Times New Roman"/>
        </w:rPr>
        <w:t xml:space="preserve">A. </w:t>
      </w:r>
      <w:r w:rsidR="0022740B" w:rsidRPr="000903C8">
        <w:rPr>
          <w:rFonts w:ascii="Times New Roman" w:hAnsi="Times New Roman" w:cs="Times New Roman"/>
        </w:rPr>
        <w:tab/>
      </w:r>
      <w:r w:rsidRPr="000903C8">
        <w:rPr>
          <w:rFonts w:ascii="Times New Roman" w:hAnsi="Times New Roman" w:cs="Times New Roman"/>
        </w:rPr>
        <w:t xml:space="preserve">To perform </w:t>
      </w:r>
      <w:r w:rsidR="00D34D3B" w:rsidRPr="000903C8">
        <w:rPr>
          <w:rFonts w:ascii="Times New Roman" w:hAnsi="Times New Roman" w:cs="Times New Roman"/>
        </w:rPr>
        <w:t>an</w:t>
      </w:r>
      <w:r w:rsidRPr="000903C8">
        <w:rPr>
          <w:rFonts w:ascii="Times New Roman" w:hAnsi="Times New Roman" w:cs="Times New Roman"/>
        </w:rPr>
        <w:t xml:space="preserve"> Attribution Analysis, </w:t>
      </w:r>
      <w:r w:rsidR="00FB3FED" w:rsidRPr="000903C8">
        <w:rPr>
          <w:rFonts w:ascii="Times New Roman" w:hAnsi="Times New Roman" w:cs="Times New Roman"/>
        </w:rPr>
        <w:t xml:space="preserve">for each relevant </w:t>
      </w:r>
      <w:r w:rsidR="007840BE" w:rsidRPr="000903C8">
        <w:rPr>
          <w:rFonts w:ascii="Times New Roman" w:hAnsi="Times New Roman" w:cs="Times New Roman"/>
        </w:rPr>
        <w:t>transaction</w:t>
      </w:r>
      <w:r w:rsidR="00FB3FED" w:rsidRPr="000903C8">
        <w:rPr>
          <w:rFonts w:ascii="Times New Roman" w:hAnsi="Times New Roman" w:cs="Times New Roman"/>
        </w:rPr>
        <w:t xml:space="preserve">, </w:t>
      </w:r>
      <w:r w:rsidRPr="000903C8">
        <w:rPr>
          <w:rFonts w:ascii="Times New Roman" w:hAnsi="Times New Roman" w:cs="Times New Roman"/>
        </w:rPr>
        <w:t xml:space="preserve">start with the </w:t>
      </w:r>
      <w:r w:rsidR="0022740B" w:rsidRPr="000903C8">
        <w:rPr>
          <w:rFonts w:ascii="Times New Roman" w:hAnsi="Times New Roman" w:cs="Times New Roman"/>
        </w:rPr>
        <w:t>P</w:t>
      </w:r>
      <w:r w:rsidRPr="000903C8">
        <w:rPr>
          <w:rFonts w:ascii="Times New Roman" w:hAnsi="Times New Roman" w:cs="Times New Roman"/>
        </w:rPr>
        <w:t xml:space="preserve">re-reinsurance </w:t>
      </w:r>
      <w:r w:rsidR="0022740B" w:rsidRPr="000903C8">
        <w:rPr>
          <w:rFonts w:ascii="Times New Roman" w:hAnsi="Times New Roman" w:cs="Times New Roman"/>
        </w:rPr>
        <w:t>R</w:t>
      </w:r>
      <w:r w:rsidRPr="000903C8">
        <w:rPr>
          <w:rFonts w:ascii="Times New Roman" w:hAnsi="Times New Roman" w:cs="Times New Roman"/>
        </w:rPr>
        <w:t xml:space="preserve">eserve </w:t>
      </w:r>
      <w:r w:rsidR="0022740B" w:rsidRPr="000903C8">
        <w:rPr>
          <w:rFonts w:ascii="Times New Roman" w:hAnsi="Times New Roman" w:cs="Times New Roman"/>
        </w:rPr>
        <w:t xml:space="preserve">and document adjustments from that reserve to get to the </w:t>
      </w:r>
      <w:r w:rsidR="00560AC7" w:rsidRPr="000903C8">
        <w:rPr>
          <w:rFonts w:ascii="Times New Roman" w:hAnsi="Times New Roman" w:cs="Times New Roman"/>
        </w:rPr>
        <w:t xml:space="preserve">Post-reinsurance </w:t>
      </w:r>
      <w:r w:rsidRPr="000903C8">
        <w:rPr>
          <w:rFonts w:ascii="Times New Roman" w:hAnsi="Times New Roman" w:cs="Times New Roman"/>
        </w:rPr>
        <w:t>Reserve</w:t>
      </w:r>
      <w:r w:rsidR="00FA6DBF" w:rsidRPr="000903C8">
        <w:rPr>
          <w:rFonts w:ascii="Times New Roman" w:hAnsi="Times New Roman" w:cs="Times New Roman"/>
        </w:rPr>
        <w:t xml:space="preserve">. </w:t>
      </w:r>
    </w:p>
    <w:p w14:paraId="5732C2D2" w14:textId="5310FE14" w:rsidR="00622A6D" w:rsidRPr="000903C8" w:rsidRDefault="00DA5D79" w:rsidP="0022740B">
      <w:pPr>
        <w:tabs>
          <w:tab w:val="left" w:pos="720"/>
        </w:tabs>
        <w:ind w:left="1080" w:hanging="360"/>
        <w:rPr>
          <w:rFonts w:ascii="Times New Roman" w:hAnsi="Times New Roman" w:cs="Times New Roman"/>
        </w:rPr>
      </w:pPr>
      <w:r w:rsidRPr="000903C8">
        <w:rPr>
          <w:rFonts w:ascii="Times New Roman" w:hAnsi="Times New Roman" w:cs="Times New Roman"/>
        </w:rPr>
        <w:t>i.</w:t>
      </w:r>
      <w:r w:rsidR="0022740B" w:rsidRPr="000903C8">
        <w:rPr>
          <w:rFonts w:ascii="Times New Roman" w:hAnsi="Times New Roman" w:cs="Times New Roman"/>
        </w:rPr>
        <w:t xml:space="preserve"> </w:t>
      </w:r>
      <w:r w:rsidR="008B256A" w:rsidRPr="000903C8">
        <w:rPr>
          <w:rFonts w:ascii="Times New Roman" w:hAnsi="Times New Roman" w:cs="Times New Roman"/>
        </w:rPr>
        <w:tab/>
      </w:r>
      <w:r w:rsidR="0022740B" w:rsidRPr="000903C8">
        <w:rPr>
          <w:rFonts w:ascii="Times New Roman" w:hAnsi="Times New Roman" w:cs="Times New Roman"/>
        </w:rPr>
        <w:t>Adjustments may include the following</w:t>
      </w:r>
      <w:r w:rsidR="00622A6D" w:rsidRPr="000903C8">
        <w:rPr>
          <w:rFonts w:ascii="Times New Roman" w:hAnsi="Times New Roman" w:cs="Times New Roman"/>
        </w:rPr>
        <w:t>:</w:t>
      </w:r>
    </w:p>
    <w:p w14:paraId="5168CCE0" w14:textId="03B8D331" w:rsidR="00622A6D" w:rsidRPr="000903C8" w:rsidRDefault="00622A6D" w:rsidP="00622A6D">
      <w:pPr>
        <w:tabs>
          <w:tab w:val="left" w:pos="720"/>
        </w:tabs>
        <w:ind w:left="1440" w:hanging="360"/>
        <w:rPr>
          <w:rFonts w:ascii="Times New Roman" w:hAnsi="Times New Roman" w:cs="Times New Roman"/>
        </w:rPr>
      </w:pPr>
      <w:r w:rsidRPr="000903C8">
        <w:rPr>
          <w:rFonts w:ascii="Times New Roman" w:hAnsi="Times New Roman" w:cs="Times New Roman"/>
        </w:rPr>
        <w:lastRenderedPageBreak/>
        <w:t>(</w:t>
      </w:r>
      <w:r w:rsidR="002427E5" w:rsidRPr="000903C8">
        <w:rPr>
          <w:rFonts w:ascii="Times New Roman" w:hAnsi="Times New Roman" w:cs="Times New Roman"/>
        </w:rPr>
        <w:t>a</w:t>
      </w:r>
      <w:r w:rsidRPr="000903C8">
        <w:rPr>
          <w:rFonts w:ascii="Times New Roman" w:hAnsi="Times New Roman" w:cs="Times New Roman"/>
        </w:rPr>
        <w:t>) Differences in key assumptions</w:t>
      </w:r>
    </w:p>
    <w:p w14:paraId="3C889E5E" w14:textId="648ABBA4" w:rsidR="00622A6D" w:rsidRPr="000903C8" w:rsidRDefault="00622A6D" w:rsidP="00622A6D">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1</w:t>
      </w:r>
      <w:r w:rsidRPr="000903C8">
        <w:rPr>
          <w:rFonts w:ascii="Times New Roman" w:hAnsi="Times New Roman" w:cs="Times New Roman"/>
        </w:rPr>
        <w:t>) Policyholder behavior assumptions</w:t>
      </w:r>
    </w:p>
    <w:p w14:paraId="603052B0" w14:textId="394D6F4D" w:rsidR="00622A6D" w:rsidRPr="000903C8" w:rsidRDefault="00622A6D" w:rsidP="00622A6D">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2</w:t>
      </w:r>
      <w:r w:rsidRPr="000903C8">
        <w:rPr>
          <w:rFonts w:ascii="Times New Roman" w:hAnsi="Times New Roman" w:cs="Times New Roman"/>
        </w:rPr>
        <w:t>) Mortality or longevity assumptions</w:t>
      </w:r>
    </w:p>
    <w:p w14:paraId="38E12246" w14:textId="6AB3A5F3" w:rsidR="00622A6D" w:rsidRPr="000903C8" w:rsidRDefault="00622A6D" w:rsidP="00622A6D">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3</w:t>
      </w:r>
      <w:r w:rsidRPr="000903C8">
        <w:rPr>
          <w:rFonts w:ascii="Times New Roman" w:hAnsi="Times New Roman" w:cs="Times New Roman"/>
        </w:rPr>
        <w:t>) Investment return assumptions versus US statutory discount rates</w:t>
      </w:r>
    </w:p>
    <w:p w14:paraId="2FECA655" w14:textId="08F25856" w:rsidR="00622A6D" w:rsidRPr="000903C8" w:rsidRDefault="00622A6D" w:rsidP="00622A6D">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4</w:t>
      </w:r>
      <w:r w:rsidRPr="000903C8">
        <w:rPr>
          <w:rFonts w:ascii="Times New Roman" w:hAnsi="Times New Roman" w:cs="Times New Roman"/>
        </w:rPr>
        <w:t>) Other key assumptions</w:t>
      </w:r>
      <w:r w:rsidR="003C0C8E" w:rsidRPr="000903C8">
        <w:rPr>
          <w:rFonts w:ascii="Times New Roman" w:hAnsi="Times New Roman" w:cs="Times New Roman"/>
        </w:rPr>
        <w:t>, e.g., taxes</w:t>
      </w:r>
    </w:p>
    <w:p w14:paraId="3A2A6551" w14:textId="02BC4F2F" w:rsidR="0022740B" w:rsidRPr="000903C8" w:rsidRDefault="0022740B" w:rsidP="0022740B">
      <w:pPr>
        <w:tabs>
          <w:tab w:val="left" w:pos="720"/>
        </w:tabs>
        <w:ind w:left="1440" w:hanging="360"/>
        <w:rPr>
          <w:rFonts w:ascii="Times New Roman" w:hAnsi="Times New Roman" w:cs="Times New Roman"/>
        </w:rPr>
      </w:pPr>
      <w:r w:rsidRPr="000903C8">
        <w:rPr>
          <w:rFonts w:ascii="Times New Roman" w:hAnsi="Times New Roman" w:cs="Times New Roman"/>
        </w:rPr>
        <w:t>(</w:t>
      </w:r>
      <w:r w:rsidR="008E25F0" w:rsidRPr="000903C8">
        <w:rPr>
          <w:rFonts w:ascii="Times New Roman" w:hAnsi="Times New Roman" w:cs="Times New Roman"/>
        </w:rPr>
        <w:t>b</w:t>
      </w:r>
      <w:r w:rsidRPr="000903C8">
        <w:rPr>
          <w:rFonts w:ascii="Times New Roman" w:hAnsi="Times New Roman" w:cs="Times New Roman"/>
        </w:rPr>
        <w:t>)</w:t>
      </w:r>
      <w:r w:rsidRPr="000903C8">
        <w:rPr>
          <w:rFonts w:ascii="Times New Roman" w:hAnsi="Times New Roman" w:cs="Times New Roman"/>
        </w:rPr>
        <w:tab/>
        <w:t>Other reserve adjustments due to:</w:t>
      </w:r>
    </w:p>
    <w:p w14:paraId="6796AE2C" w14:textId="03A8279B" w:rsidR="0022740B" w:rsidRPr="000903C8" w:rsidRDefault="0022740B" w:rsidP="0022740B">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1</w:t>
      </w:r>
      <w:r w:rsidRPr="000903C8">
        <w:rPr>
          <w:rFonts w:ascii="Times New Roman" w:hAnsi="Times New Roman" w:cs="Times New Roman"/>
        </w:rPr>
        <w:t>)</w:t>
      </w:r>
      <w:r w:rsidRPr="000903C8">
        <w:rPr>
          <w:rFonts w:ascii="Times New Roman" w:hAnsi="Times New Roman" w:cs="Times New Roman"/>
        </w:rPr>
        <w:tab/>
        <w:t>Removal of cash surrender value floor</w:t>
      </w:r>
    </w:p>
    <w:p w14:paraId="30BC3715" w14:textId="65041AF5" w:rsidR="0022740B" w:rsidRPr="000903C8" w:rsidRDefault="0022740B" w:rsidP="0022740B">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2</w:t>
      </w:r>
      <w:r w:rsidRPr="000903C8">
        <w:rPr>
          <w:rFonts w:ascii="Times New Roman" w:hAnsi="Times New Roman" w:cs="Times New Roman"/>
        </w:rPr>
        <w:t>)</w:t>
      </w:r>
      <w:r w:rsidRPr="000903C8">
        <w:rPr>
          <w:rFonts w:ascii="Times New Roman" w:hAnsi="Times New Roman" w:cs="Times New Roman"/>
        </w:rPr>
        <w:tab/>
        <w:t>Market value / book value difference due to change in interest rates</w:t>
      </w:r>
    </w:p>
    <w:p w14:paraId="74EC3EE8" w14:textId="698B04F0" w:rsidR="0022740B" w:rsidRPr="000903C8" w:rsidRDefault="0022740B" w:rsidP="0022740B">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3</w:t>
      </w:r>
      <w:r w:rsidRPr="000903C8">
        <w:rPr>
          <w:rFonts w:ascii="Times New Roman" w:hAnsi="Times New Roman" w:cs="Times New Roman"/>
        </w:rPr>
        <w:t>)</w:t>
      </w:r>
      <w:r w:rsidRPr="000903C8">
        <w:rPr>
          <w:rFonts w:ascii="Times New Roman" w:hAnsi="Times New Roman" w:cs="Times New Roman"/>
        </w:rPr>
        <w:tab/>
        <w:t>Moderately adverse to less adverse (or best estimate) conversion</w:t>
      </w:r>
    </w:p>
    <w:p w14:paraId="36A87839" w14:textId="15496686" w:rsidR="0022740B" w:rsidRPr="000903C8" w:rsidRDefault="0022740B" w:rsidP="0022740B">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4</w:t>
      </w:r>
      <w:r w:rsidRPr="000903C8">
        <w:rPr>
          <w:rFonts w:ascii="Times New Roman" w:hAnsi="Times New Roman" w:cs="Times New Roman"/>
        </w:rPr>
        <w:t>)</w:t>
      </w:r>
      <w:r w:rsidRPr="000903C8">
        <w:rPr>
          <w:rFonts w:ascii="Times New Roman" w:hAnsi="Times New Roman" w:cs="Times New Roman"/>
        </w:rPr>
        <w:tab/>
        <w:t>Other, including other changes to fair value or future cash flows</w:t>
      </w:r>
    </w:p>
    <w:p w14:paraId="20EF18A9" w14:textId="0D208586" w:rsidR="0000073F" w:rsidRPr="000903C8" w:rsidRDefault="00DA5D79" w:rsidP="0000073F">
      <w:pPr>
        <w:tabs>
          <w:tab w:val="left" w:pos="720"/>
        </w:tabs>
        <w:ind w:left="1080" w:hanging="360"/>
        <w:rPr>
          <w:rFonts w:ascii="Times New Roman" w:hAnsi="Times New Roman" w:cs="Times New Roman"/>
        </w:rPr>
      </w:pPr>
      <w:r w:rsidRPr="000903C8">
        <w:rPr>
          <w:rFonts w:ascii="Times New Roman" w:hAnsi="Times New Roman" w:cs="Times New Roman"/>
        </w:rPr>
        <w:t>ii.</w:t>
      </w:r>
      <w:r w:rsidR="0000073F" w:rsidRPr="000903C8">
        <w:rPr>
          <w:rFonts w:ascii="Times New Roman" w:hAnsi="Times New Roman" w:cs="Times New Roman"/>
        </w:rPr>
        <w:t xml:space="preserve"> </w:t>
      </w:r>
      <w:r w:rsidR="0000073F" w:rsidRPr="000903C8">
        <w:rPr>
          <w:rFonts w:ascii="Times New Roman" w:hAnsi="Times New Roman" w:cs="Times New Roman"/>
        </w:rPr>
        <w:tab/>
        <w:t>Please comment on the order of the Attribution Analysis adjustments, where a different order could significantly change the impact of an adjustment.</w:t>
      </w:r>
    </w:p>
    <w:p w14:paraId="1A237230" w14:textId="63C81C4B" w:rsidR="005E6D0B" w:rsidRPr="000903C8" w:rsidRDefault="005E6D0B" w:rsidP="005E6D0B">
      <w:pPr>
        <w:tabs>
          <w:tab w:val="left" w:pos="720"/>
        </w:tabs>
        <w:ind w:left="720" w:hanging="360"/>
        <w:rPr>
          <w:rFonts w:ascii="Times New Roman" w:hAnsi="Times New Roman" w:cs="Times New Roman"/>
        </w:rPr>
      </w:pPr>
      <w:r w:rsidRPr="000903C8">
        <w:rPr>
          <w:rFonts w:ascii="Times New Roman" w:hAnsi="Times New Roman" w:cs="Times New Roman"/>
        </w:rPr>
        <w:t xml:space="preserve">B. </w:t>
      </w:r>
      <w:r w:rsidRPr="000903C8">
        <w:rPr>
          <w:rFonts w:ascii="Times New Roman" w:hAnsi="Times New Roman" w:cs="Times New Roman"/>
        </w:rPr>
        <w:tab/>
        <w:t xml:space="preserve">Use the template </w:t>
      </w:r>
      <w:ins w:id="205" w:author="Andersen, Frederick (COMM)" w:date="2025-05-02T10:42:00Z">
        <w:r w:rsidR="006817A6" w:rsidRPr="000903C8">
          <w:rPr>
            <w:rFonts w:ascii="Times New Roman" w:hAnsi="Times New Roman" w:cs="Times New Roman"/>
            <w:i/>
            <w:iCs/>
          </w:rPr>
          <w:t>{</w:t>
        </w:r>
      </w:ins>
      <w:ins w:id="206" w:author="Andersen, Frederick (COMM)" w:date="2025-05-29T15:40:00Z">
        <w:r w:rsidR="006F06C4">
          <w:rPr>
            <w:rFonts w:ascii="Times New Roman" w:hAnsi="Times New Roman" w:cs="Times New Roman"/>
            <w:i/>
            <w:iCs/>
          </w:rPr>
          <w:t>to be developed</w:t>
        </w:r>
      </w:ins>
      <w:ins w:id="207" w:author="Andersen, Frederick (COMM)" w:date="2025-05-02T10:42:00Z">
        <w:r w:rsidR="006817A6" w:rsidRPr="000903C8">
          <w:rPr>
            <w:rFonts w:ascii="Times New Roman" w:hAnsi="Times New Roman" w:cs="Times New Roman"/>
            <w:i/>
            <w:iCs/>
          </w:rPr>
          <w:t>}</w:t>
        </w:r>
        <w:r w:rsidR="006817A6" w:rsidRPr="000903C8">
          <w:rPr>
            <w:rFonts w:ascii="Times New Roman" w:hAnsi="Times New Roman" w:cs="Times New Roman"/>
          </w:rPr>
          <w:t xml:space="preserve"> </w:t>
        </w:r>
      </w:ins>
      <w:r w:rsidRPr="000903C8">
        <w:rPr>
          <w:rFonts w:ascii="Times New Roman" w:hAnsi="Times New Roman" w:cs="Times New Roman"/>
        </w:rPr>
        <w:t>or provide similar information in a user-friendly format explaining reasons for any reserve decrease.</w:t>
      </w:r>
    </w:p>
    <w:p w14:paraId="5C16F3D7" w14:textId="09C0C30F" w:rsidR="00ED5C58" w:rsidRPr="000903C8" w:rsidRDefault="000E0DE3" w:rsidP="005E6D0B">
      <w:pPr>
        <w:tabs>
          <w:tab w:val="left" w:pos="720"/>
        </w:tabs>
        <w:ind w:left="720" w:hanging="36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r>
      <w:r w:rsidR="00ED5C58" w:rsidRPr="000903C8">
        <w:rPr>
          <w:rFonts w:ascii="Times New Roman" w:hAnsi="Times New Roman" w:cs="Times New Roman"/>
        </w:rPr>
        <w:t>It may be helpful to perform attribution analys</w:t>
      </w:r>
      <w:r w:rsidR="00D34D3B" w:rsidRPr="000903C8">
        <w:rPr>
          <w:rFonts w:ascii="Times New Roman" w:hAnsi="Times New Roman" w:cs="Times New Roman"/>
        </w:rPr>
        <w:t>i</w:t>
      </w:r>
      <w:r w:rsidR="00ED5C58" w:rsidRPr="000903C8">
        <w:rPr>
          <w:rFonts w:ascii="Times New Roman" w:hAnsi="Times New Roman" w:cs="Times New Roman"/>
        </w:rPr>
        <w:t xml:space="preserve">s first between the Pre-reinsurance Reserve and another basis utilized by the cedant (e.g., the cedant’s economic basis for the portion of the block ceded) and then from that basis to the </w:t>
      </w:r>
      <w:r w:rsidR="00560AC7" w:rsidRPr="000903C8">
        <w:rPr>
          <w:rFonts w:ascii="Times New Roman" w:hAnsi="Times New Roman" w:cs="Times New Roman"/>
        </w:rPr>
        <w:t xml:space="preserve">Post-reinsurance </w:t>
      </w:r>
      <w:r w:rsidR="00ED5C58" w:rsidRPr="000903C8">
        <w:rPr>
          <w:rFonts w:ascii="Times New Roman" w:hAnsi="Times New Roman" w:cs="Times New Roman"/>
        </w:rPr>
        <w:t>Reserve.</w:t>
      </w:r>
    </w:p>
    <w:p w14:paraId="5FCF2086" w14:textId="33AF2020" w:rsidR="00ED5C58" w:rsidRPr="000903C8" w:rsidRDefault="00DA5D79" w:rsidP="0000073F">
      <w:pPr>
        <w:tabs>
          <w:tab w:val="left" w:pos="720"/>
        </w:tabs>
        <w:ind w:left="1080" w:hanging="360"/>
        <w:rPr>
          <w:rFonts w:ascii="Times New Roman" w:hAnsi="Times New Roman" w:cs="Times New Roman"/>
        </w:rPr>
      </w:pPr>
      <w:r w:rsidRPr="000903C8">
        <w:rPr>
          <w:rFonts w:ascii="Times New Roman" w:hAnsi="Times New Roman" w:cs="Times New Roman"/>
        </w:rPr>
        <w:t>i.</w:t>
      </w:r>
      <w:r w:rsidR="00ED5C58" w:rsidRPr="000903C8">
        <w:rPr>
          <w:rFonts w:ascii="Times New Roman" w:hAnsi="Times New Roman" w:cs="Times New Roman"/>
        </w:rPr>
        <w:tab/>
        <w:t xml:space="preserve">Please ensure comparison of dollar amounts of </w:t>
      </w:r>
      <w:r w:rsidR="0000073F" w:rsidRPr="000903C8">
        <w:rPr>
          <w:rFonts w:ascii="Times New Roman" w:hAnsi="Times New Roman" w:cs="Times New Roman"/>
        </w:rPr>
        <w:t>different reserves reflect the combined reserve held by the ceding and assuming companies.</w:t>
      </w:r>
    </w:p>
    <w:p w14:paraId="26525290" w14:textId="2228CED6" w:rsidR="000E0DE3" w:rsidRPr="000903C8" w:rsidRDefault="00ED5C58" w:rsidP="005E6D0B">
      <w:pPr>
        <w:tabs>
          <w:tab w:val="left" w:pos="720"/>
        </w:tabs>
        <w:ind w:left="720" w:hanging="360"/>
        <w:rPr>
          <w:ins w:id="208" w:author="Andersen, Frederick (COMM)" w:date="2025-04-16T10:16:00Z"/>
          <w:rFonts w:ascii="Times New Roman" w:hAnsi="Times New Roman" w:cs="Times New Roman"/>
        </w:rPr>
      </w:pPr>
      <w:r w:rsidRPr="000903C8">
        <w:rPr>
          <w:rFonts w:ascii="Times New Roman" w:hAnsi="Times New Roman" w:cs="Times New Roman"/>
        </w:rPr>
        <w:t>D.</w:t>
      </w:r>
      <w:r w:rsidRPr="000903C8">
        <w:rPr>
          <w:rFonts w:ascii="Times New Roman" w:hAnsi="Times New Roman" w:cs="Times New Roman"/>
        </w:rPr>
        <w:tab/>
      </w:r>
      <w:r w:rsidR="000E0DE3" w:rsidRPr="000903C8">
        <w:rPr>
          <w:rFonts w:ascii="Times New Roman" w:hAnsi="Times New Roman" w:cs="Times New Roman"/>
        </w:rPr>
        <w:t>Provide a narrative explanation</w:t>
      </w:r>
      <w:r w:rsidR="00852633" w:rsidRPr="000903C8">
        <w:rPr>
          <w:rFonts w:ascii="Times New Roman" w:hAnsi="Times New Roman" w:cs="Times New Roman"/>
        </w:rPr>
        <w:t>, if necessary,</w:t>
      </w:r>
      <w:r w:rsidR="000E0DE3" w:rsidRPr="000903C8">
        <w:rPr>
          <w:rFonts w:ascii="Times New Roman" w:hAnsi="Times New Roman" w:cs="Times New Roman"/>
        </w:rPr>
        <w:t xml:space="preserve"> to accompany the numbers provided in the </w:t>
      </w:r>
      <w:r w:rsidR="00D34D3B" w:rsidRPr="000903C8">
        <w:rPr>
          <w:rFonts w:ascii="Times New Roman" w:hAnsi="Times New Roman" w:cs="Times New Roman"/>
        </w:rPr>
        <w:t xml:space="preserve">attribution analysis </w:t>
      </w:r>
      <w:r w:rsidR="000E0DE3" w:rsidRPr="000903C8">
        <w:rPr>
          <w:rFonts w:ascii="Times New Roman" w:hAnsi="Times New Roman" w:cs="Times New Roman"/>
        </w:rPr>
        <w:t>template</w:t>
      </w:r>
      <w:r w:rsidR="00D34D3B" w:rsidRPr="000903C8">
        <w:rPr>
          <w:rFonts w:ascii="Times New Roman" w:hAnsi="Times New Roman" w:cs="Times New Roman"/>
        </w:rPr>
        <w:t xml:space="preserve"> or similar format</w:t>
      </w:r>
      <w:r w:rsidR="000E0DE3" w:rsidRPr="000903C8">
        <w:rPr>
          <w:rFonts w:ascii="Times New Roman" w:hAnsi="Times New Roman" w:cs="Times New Roman"/>
        </w:rPr>
        <w:t>.</w:t>
      </w:r>
    </w:p>
    <w:p w14:paraId="58B6E75E" w14:textId="2E091D1C" w:rsidR="00A145C1" w:rsidRPr="000903C8" w:rsidRDefault="00A145C1" w:rsidP="005E6D0B">
      <w:pPr>
        <w:tabs>
          <w:tab w:val="left" w:pos="720"/>
        </w:tabs>
        <w:ind w:left="720" w:hanging="360"/>
        <w:rPr>
          <w:rFonts w:ascii="Times New Roman" w:hAnsi="Times New Roman" w:cs="Times New Roman"/>
        </w:rPr>
      </w:pPr>
      <w:r w:rsidRPr="000903C8">
        <w:rPr>
          <w:rFonts w:ascii="Times New Roman" w:hAnsi="Times New Roman" w:cs="Times New Roman"/>
        </w:rPr>
        <w:t>E.</w:t>
      </w:r>
      <w:r w:rsidRPr="000903C8">
        <w:rPr>
          <w:rFonts w:ascii="Times New Roman" w:hAnsi="Times New Roman" w:cs="Times New Roman"/>
        </w:rPr>
        <w:tab/>
        <w:t>Attribution analysis is preferred, but not required, if cash-flow testing in accordance with this Guideline is already being performed for a treaty. Attribution analysis is required if a treaty otherwise within the scope of Section 2.A. is exempted through Section 2.C. or Section 5.H</w:t>
      </w:r>
      <w:r w:rsidR="009F176A" w:rsidRPr="000903C8">
        <w:rPr>
          <w:rFonts w:ascii="Times New Roman" w:hAnsi="Times New Roman" w:cs="Times New Roman"/>
        </w:rPr>
        <w:t xml:space="preserve"> unless supporting analysis is provided to conclude that the risks stated in Section 4 are immaterial, along with explanatory commentary supporting this conclusion</w:t>
      </w:r>
      <w:r w:rsidRPr="000903C8">
        <w:rPr>
          <w:rFonts w:ascii="Times New Roman" w:hAnsi="Times New Roman" w:cs="Times New Roman"/>
        </w:rPr>
        <w:t>.</w:t>
      </w:r>
    </w:p>
    <w:p w14:paraId="4882A64D" w14:textId="77777777" w:rsidR="00622A6D" w:rsidRPr="000903C8" w:rsidRDefault="00622A6D" w:rsidP="00D038AE">
      <w:pPr>
        <w:tabs>
          <w:tab w:val="left" w:pos="360"/>
        </w:tabs>
        <w:ind w:left="720" w:hanging="360"/>
        <w:rPr>
          <w:rFonts w:ascii="Times New Roman" w:hAnsi="Times New Roman" w:cs="Times New Roman"/>
        </w:rPr>
      </w:pPr>
    </w:p>
    <w:p w14:paraId="15BA809C" w14:textId="4307D4DD" w:rsidR="000E0DE3" w:rsidRPr="000903C8" w:rsidRDefault="00B5713A" w:rsidP="000E0DE3">
      <w:pPr>
        <w:tabs>
          <w:tab w:val="left" w:pos="720"/>
        </w:tabs>
        <w:ind w:left="360" w:hanging="360"/>
        <w:rPr>
          <w:rFonts w:ascii="Times New Roman" w:hAnsi="Times New Roman" w:cs="Times New Roman"/>
        </w:rPr>
      </w:pPr>
      <w:r w:rsidRPr="000903C8">
        <w:rPr>
          <w:rFonts w:ascii="Times New Roman" w:hAnsi="Times New Roman" w:cs="Times New Roman"/>
        </w:rPr>
        <w:t>8</w:t>
      </w:r>
      <w:r w:rsidR="000E0DE3" w:rsidRPr="000903C8">
        <w:rPr>
          <w:rFonts w:ascii="Times New Roman" w:hAnsi="Times New Roman" w:cs="Times New Roman"/>
        </w:rPr>
        <w:t>.</w:t>
      </w:r>
      <w:r w:rsidR="000E0DE3" w:rsidRPr="000903C8">
        <w:rPr>
          <w:rFonts w:ascii="Times New Roman" w:hAnsi="Times New Roman" w:cs="Times New Roman"/>
        </w:rPr>
        <w:tab/>
      </w:r>
      <w:r w:rsidR="000E0DE3" w:rsidRPr="000903C8">
        <w:rPr>
          <w:rFonts w:ascii="Times New Roman" w:hAnsi="Times New Roman" w:cs="Times New Roman"/>
          <w:b/>
          <w:bCs/>
        </w:rPr>
        <w:t>Aggregation Considerations</w:t>
      </w:r>
    </w:p>
    <w:p w14:paraId="5D5E8D01" w14:textId="36C18D37" w:rsidR="000A5874" w:rsidRPr="006F06C4" w:rsidRDefault="000E0DE3" w:rsidP="000E0DE3">
      <w:pPr>
        <w:tabs>
          <w:tab w:val="left" w:pos="720"/>
        </w:tabs>
        <w:ind w:left="720" w:hanging="360"/>
        <w:rPr>
          <w:ins w:id="209" w:author="Andersen, Frederick (COMM)" w:date="2025-05-16T15:30:00Z"/>
          <w:rFonts w:ascii="Times New Roman" w:hAnsi="Times New Roman" w:cs="Times New Roman"/>
          <w:highlight w:val="green"/>
        </w:rPr>
      </w:pPr>
      <w:r w:rsidRPr="000903C8">
        <w:rPr>
          <w:rFonts w:ascii="Times New Roman" w:hAnsi="Times New Roman" w:cs="Times New Roman"/>
        </w:rPr>
        <w:t>A.</w:t>
      </w:r>
      <w:r w:rsidR="004F7936" w:rsidRPr="000903C8">
        <w:rPr>
          <w:rFonts w:ascii="Times New Roman" w:hAnsi="Times New Roman" w:cs="Times New Roman"/>
        </w:rPr>
        <w:tab/>
      </w:r>
      <w:r w:rsidR="00785772" w:rsidRPr="000903C8">
        <w:rPr>
          <w:rFonts w:ascii="Times New Roman" w:hAnsi="Times New Roman" w:cs="Times New Roman"/>
        </w:rPr>
        <w:t xml:space="preserve">When determining whether a block is a Deficient Block or a Sufficient Block, cash-flow testing should be performed </w:t>
      </w:r>
      <w:r w:rsidR="00785772" w:rsidRPr="006F06C4">
        <w:rPr>
          <w:rFonts w:ascii="Times New Roman" w:hAnsi="Times New Roman" w:cs="Times New Roman"/>
        </w:rPr>
        <w:t xml:space="preserve">separately </w:t>
      </w:r>
      <w:del w:id="210" w:author="Andersen, Frederick (COMM)" w:date="2025-05-16T15:30:00Z">
        <w:r w:rsidR="00785772" w:rsidRPr="006F06C4" w:rsidDel="000A5874">
          <w:rPr>
            <w:rFonts w:ascii="Times New Roman" w:hAnsi="Times New Roman" w:cs="Times New Roman"/>
            <w:rPrChange w:id="211" w:author="Andersen, Frederick (COMM)" w:date="2025-05-29T15:40:00Z">
              <w:rPr/>
            </w:rPrChange>
          </w:rPr>
          <w:delText xml:space="preserve">1) </w:delText>
        </w:r>
      </w:del>
      <w:r w:rsidR="00785772" w:rsidRPr="006F06C4">
        <w:rPr>
          <w:rFonts w:ascii="Times New Roman" w:hAnsi="Times New Roman" w:cs="Times New Roman"/>
          <w:rPrChange w:id="212" w:author="Andersen, Frederick (COMM)" w:date="2025-05-29T15:40:00Z">
            <w:rPr/>
          </w:rPrChange>
        </w:rPr>
        <w:t>by counterparty</w:t>
      </w:r>
      <w:del w:id="213" w:author="Andersen, Frederick (COMM)" w:date="2025-05-16T15:30:00Z">
        <w:r w:rsidR="00785772" w:rsidRPr="006F06C4" w:rsidDel="000A5874">
          <w:rPr>
            <w:rFonts w:ascii="Times New Roman" w:hAnsi="Times New Roman" w:cs="Times New Roman"/>
            <w:rPrChange w:id="214" w:author="Andersen, Frederick (COMM)" w:date="2025-05-29T15:40:00Z">
              <w:rPr/>
            </w:rPrChange>
          </w:rPr>
          <w:delText>,</w:delText>
        </w:r>
      </w:del>
      <w:ins w:id="215" w:author="Andersen, Frederick (COMM)" w:date="2025-05-16T15:32:00Z">
        <w:r w:rsidR="000A5874" w:rsidRPr="006F06C4">
          <w:rPr>
            <w:rFonts w:ascii="Times New Roman" w:hAnsi="Times New Roman" w:cs="Times New Roman"/>
          </w:rPr>
          <w:t>.</w:t>
        </w:r>
      </w:ins>
      <w:del w:id="216" w:author="Andersen, Frederick (COMM)" w:date="2025-05-16T15:30:00Z">
        <w:r w:rsidR="00785772" w:rsidRPr="006F06C4" w:rsidDel="000A5874">
          <w:rPr>
            <w:rFonts w:ascii="Times New Roman" w:hAnsi="Times New Roman" w:cs="Times New Roman"/>
            <w:rPrChange w:id="217" w:author="Andersen, Frederick (COMM)" w:date="2025-05-29T15:40:00Z">
              <w:rPr/>
            </w:rPrChange>
          </w:rPr>
          <w:delText xml:space="preserve"> </w:delText>
        </w:r>
      </w:del>
    </w:p>
    <w:p w14:paraId="35C46473" w14:textId="4F61EA14" w:rsidR="00DB0FEF" w:rsidRPr="000903C8" w:rsidRDefault="000A5874" w:rsidP="000A5874">
      <w:pPr>
        <w:tabs>
          <w:tab w:val="left" w:pos="1080"/>
        </w:tabs>
        <w:ind w:left="1080" w:hanging="360"/>
        <w:rPr>
          <w:rFonts w:ascii="Times New Roman" w:hAnsi="Times New Roman" w:cs="Times New Roman"/>
        </w:rPr>
      </w:pPr>
      <w:ins w:id="218" w:author="Andersen, Frederick (COMM)" w:date="2025-05-16T15:30:00Z">
        <w:r w:rsidRPr="006F06C4">
          <w:rPr>
            <w:rFonts w:ascii="Times New Roman" w:hAnsi="Times New Roman" w:cs="Times New Roman"/>
          </w:rPr>
          <w:t>i.</w:t>
        </w:r>
      </w:ins>
      <w:ins w:id="219" w:author="Andersen, Frederick (COMM)" w:date="2025-05-16T15:31:00Z">
        <w:r w:rsidRPr="006F06C4">
          <w:rPr>
            <w:rFonts w:ascii="Times New Roman" w:hAnsi="Times New Roman" w:cs="Times New Roman"/>
          </w:rPr>
          <w:tab/>
        </w:r>
      </w:ins>
      <w:ins w:id="220" w:author="Andersen, Frederick (COMM)" w:date="2025-05-16T15:30:00Z">
        <w:r w:rsidRPr="006F06C4">
          <w:rPr>
            <w:rFonts w:ascii="Times New Roman" w:hAnsi="Times New Roman" w:cs="Times New Roman"/>
          </w:rPr>
          <w:t xml:space="preserve">For year-end 2026 and later filings, </w:t>
        </w:r>
      </w:ins>
      <w:ins w:id="221" w:author="Andersen, Frederick (COMM)" w:date="2025-05-16T15:31:00Z">
        <w:r w:rsidRPr="006F06C4">
          <w:rPr>
            <w:rFonts w:ascii="Times New Roman" w:hAnsi="Times New Roman" w:cs="Times New Roman"/>
          </w:rPr>
          <w:t xml:space="preserve">cash-flow testing should </w:t>
        </w:r>
      </w:ins>
      <w:ins w:id="222" w:author="Andersen, Frederick (COMM)" w:date="2025-05-25T14:13:00Z">
        <w:r w:rsidR="00110695" w:rsidRPr="006F06C4">
          <w:rPr>
            <w:rFonts w:ascii="Times New Roman" w:hAnsi="Times New Roman" w:cs="Times New Roman"/>
          </w:rPr>
          <w:t xml:space="preserve">also </w:t>
        </w:r>
      </w:ins>
      <w:ins w:id="223" w:author="Andersen, Frederick (COMM)" w:date="2025-05-16T15:31:00Z">
        <w:r w:rsidRPr="006F06C4">
          <w:rPr>
            <w:rFonts w:ascii="Times New Roman" w:hAnsi="Times New Roman" w:cs="Times New Roman"/>
          </w:rPr>
          <w:t xml:space="preserve">be performed separately </w:t>
        </w:r>
      </w:ins>
      <w:del w:id="224" w:author="Andersen, Frederick (COMM)" w:date="2025-05-16T15:31:00Z">
        <w:r w:rsidR="00785772" w:rsidRPr="006F06C4" w:rsidDel="000A5874">
          <w:rPr>
            <w:rFonts w:ascii="Times New Roman" w:hAnsi="Times New Roman" w:cs="Times New Roman"/>
          </w:rPr>
          <w:delText xml:space="preserve">2) </w:delText>
        </w:r>
      </w:del>
      <w:r w:rsidR="00785772" w:rsidRPr="006F06C4">
        <w:rPr>
          <w:rFonts w:ascii="Times New Roman" w:hAnsi="Times New Roman" w:cs="Times New Roman"/>
        </w:rPr>
        <w:t xml:space="preserve">by significant product lines, consistent with, for example, the aggregation standards in VM-20, VM-21, and VM-22, and </w:t>
      </w:r>
      <w:del w:id="225" w:author="Andersen, Frederick (COMM)" w:date="2025-05-16T15:31:00Z">
        <w:r w:rsidR="00785772" w:rsidRPr="006F06C4" w:rsidDel="000A5874">
          <w:rPr>
            <w:rFonts w:ascii="Times New Roman" w:hAnsi="Times New Roman" w:cs="Times New Roman"/>
          </w:rPr>
          <w:delText xml:space="preserve">3) </w:delText>
        </w:r>
      </w:del>
      <w:r w:rsidR="00785772" w:rsidRPr="006F06C4">
        <w:rPr>
          <w:rFonts w:ascii="Times New Roman" w:hAnsi="Times New Roman" w:cs="Times New Roman"/>
        </w:rPr>
        <w:t xml:space="preserve">by business on a </w:t>
      </w:r>
      <w:ins w:id="226" w:author="Andersen, Frederick (COMM)" w:date="2025-05-16T15:31:00Z">
        <w:r w:rsidRPr="006F06C4">
          <w:rPr>
            <w:rFonts w:ascii="Times New Roman" w:hAnsi="Times New Roman" w:cs="Times New Roman"/>
          </w:rPr>
          <w:t>principle-based reserving (</w:t>
        </w:r>
      </w:ins>
      <w:r w:rsidR="00785772" w:rsidRPr="006F06C4">
        <w:rPr>
          <w:rFonts w:ascii="Times New Roman" w:hAnsi="Times New Roman" w:cs="Times New Roman"/>
        </w:rPr>
        <w:t>PBR</w:t>
      </w:r>
      <w:ins w:id="227" w:author="Andersen, Frederick (COMM)" w:date="2025-05-16T15:31:00Z">
        <w:r w:rsidRPr="006F06C4">
          <w:rPr>
            <w:rFonts w:ascii="Times New Roman" w:hAnsi="Times New Roman" w:cs="Times New Roman"/>
          </w:rPr>
          <w:t>)</w:t>
        </w:r>
      </w:ins>
      <w:r w:rsidR="00785772" w:rsidRPr="006F06C4">
        <w:rPr>
          <w:rFonts w:ascii="Times New Roman" w:hAnsi="Times New Roman" w:cs="Times New Roman"/>
        </w:rPr>
        <w:t xml:space="preserve"> vs. non-PBR framework.</w:t>
      </w:r>
      <w:r w:rsidR="00ED6599" w:rsidRPr="000903C8">
        <w:rPr>
          <w:rFonts w:ascii="Times New Roman" w:hAnsi="Times New Roman" w:cs="Times New Roman"/>
        </w:rPr>
        <w:t xml:space="preserve"> </w:t>
      </w:r>
    </w:p>
    <w:p w14:paraId="43DD19B7" w14:textId="1C4CEF24" w:rsidR="00E9623F" w:rsidRPr="000903C8" w:rsidRDefault="00785772" w:rsidP="00C92DBC">
      <w:pPr>
        <w:tabs>
          <w:tab w:val="left" w:pos="720"/>
        </w:tabs>
        <w:ind w:left="720" w:hanging="360"/>
        <w:rPr>
          <w:rFonts w:ascii="Times New Roman" w:hAnsi="Times New Roman" w:cs="Times New Roman"/>
          <w:i/>
          <w:iCs/>
        </w:rPr>
      </w:pPr>
      <w:r w:rsidRPr="000903C8">
        <w:rPr>
          <w:rFonts w:ascii="Times New Roman" w:hAnsi="Times New Roman" w:cs="Times New Roman"/>
        </w:rPr>
        <w:t>B.</w:t>
      </w:r>
      <w:r w:rsidR="00C92DBC" w:rsidRPr="000903C8">
        <w:rPr>
          <w:rFonts w:ascii="Times New Roman" w:hAnsi="Times New Roman" w:cs="Times New Roman"/>
        </w:rPr>
        <w:tab/>
      </w:r>
      <w:r w:rsidR="004F7936" w:rsidRPr="000903C8">
        <w:rPr>
          <w:rFonts w:ascii="Times New Roman" w:hAnsi="Times New Roman" w:cs="Times New Roman"/>
        </w:rPr>
        <w:t>Aggregation</w:t>
      </w:r>
      <w:r w:rsidRPr="000903C8">
        <w:rPr>
          <w:rFonts w:ascii="Times New Roman" w:hAnsi="Times New Roman" w:cs="Times New Roman"/>
        </w:rPr>
        <w:t xml:space="preserve"> of the </w:t>
      </w:r>
      <w:r w:rsidR="00777725" w:rsidRPr="000903C8">
        <w:rPr>
          <w:rFonts w:ascii="Times New Roman" w:hAnsi="Times New Roman" w:cs="Times New Roman"/>
        </w:rPr>
        <w:t xml:space="preserve">deficient </w:t>
      </w:r>
      <w:r w:rsidRPr="000903C8">
        <w:rPr>
          <w:rFonts w:ascii="Times New Roman" w:hAnsi="Times New Roman" w:cs="Times New Roman"/>
        </w:rPr>
        <w:t xml:space="preserve">and/or </w:t>
      </w:r>
      <w:r w:rsidR="00777725" w:rsidRPr="000903C8">
        <w:rPr>
          <w:rFonts w:ascii="Times New Roman" w:hAnsi="Times New Roman" w:cs="Times New Roman"/>
        </w:rPr>
        <w:t xml:space="preserve">sufficient results </w:t>
      </w:r>
      <w:r w:rsidRPr="000903C8">
        <w:rPr>
          <w:rFonts w:ascii="Times New Roman" w:hAnsi="Times New Roman" w:cs="Times New Roman"/>
        </w:rPr>
        <w:t xml:space="preserve">determined following </w:t>
      </w:r>
      <w:r w:rsidR="005E0798" w:rsidRPr="000903C8">
        <w:rPr>
          <w:rFonts w:ascii="Times New Roman" w:hAnsi="Times New Roman" w:cs="Times New Roman"/>
        </w:rPr>
        <w:t xml:space="preserve">Section </w:t>
      </w:r>
      <w:r w:rsidRPr="000903C8">
        <w:rPr>
          <w:rFonts w:ascii="Times New Roman" w:hAnsi="Times New Roman" w:cs="Times New Roman"/>
        </w:rPr>
        <w:t xml:space="preserve">8.A, </w:t>
      </w:r>
      <w:r w:rsidR="004F7936" w:rsidRPr="000903C8">
        <w:rPr>
          <w:rFonts w:ascii="Times New Roman" w:hAnsi="Times New Roman" w:cs="Times New Roman"/>
        </w:rPr>
        <w:t>through subsidy of a Deficient Block</w:t>
      </w:r>
      <w:r w:rsidRPr="000903C8">
        <w:rPr>
          <w:rFonts w:ascii="Times New Roman" w:hAnsi="Times New Roman" w:cs="Times New Roman"/>
        </w:rPr>
        <w:t>(s)</w:t>
      </w:r>
      <w:r w:rsidR="004F7936" w:rsidRPr="000903C8">
        <w:rPr>
          <w:rFonts w:ascii="Times New Roman" w:hAnsi="Times New Roman" w:cs="Times New Roman"/>
        </w:rPr>
        <w:t xml:space="preserve"> by a Sufficient Block</w:t>
      </w:r>
      <w:r w:rsidRPr="000903C8">
        <w:rPr>
          <w:rFonts w:ascii="Times New Roman" w:hAnsi="Times New Roman" w:cs="Times New Roman"/>
        </w:rPr>
        <w:t>(s)</w:t>
      </w:r>
      <w:r w:rsidR="004F7936" w:rsidRPr="000903C8">
        <w:rPr>
          <w:rFonts w:ascii="Times New Roman" w:hAnsi="Times New Roman" w:cs="Times New Roman"/>
        </w:rPr>
        <w:t xml:space="preserve"> should only apply within a counterparty</w:t>
      </w:r>
      <w:r w:rsidR="00284D44" w:rsidRPr="000903C8">
        <w:rPr>
          <w:rFonts w:ascii="Times New Roman" w:hAnsi="Times New Roman" w:cs="Times New Roman"/>
        </w:rPr>
        <w:t xml:space="preserve"> for any required testing</w:t>
      </w:r>
      <w:r w:rsidR="004F7936" w:rsidRPr="000903C8">
        <w:rPr>
          <w:rFonts w:ascii="Times New Roman" w:hAnsi="Times New Roman" w:cs="Times New Roman"/>
        </w:rPr>
        <w:t>.</w:t>
      </w:r>
      <w:r w:rsidR="000E0DE3" w:rsidRPr="000903C8">
        <w:rPr>
          <w:rFonts w:ascii="Times New Roman" w:hAnsi="Times New Roman" w:cs="Times New Roman"/>
        </w:rPr>
        <w:tab/>
      </w:r>
    </w:p>
    <w:p w14:paraId="2EE49400" w14:textId="7E2AC4CA" w:rsidR="000E0DE3" w:rsidRPr="000903C8" w:rsidRDefault="00785772" w:rsidP="000E0DE3">
      <w:pPr>
        <w:tabs>
          <w:tab w:val="left" w:pos="720"/>
        </w:tabs>
        <w:ind w:left="720" w:hanging="360"/>
        <w:rPr>
          <w:rFonts w:ascii="Times New Roman" w:hAnsi="Times New Roman" w:cs="Times New Roman"/>
        </w:rPr>
      </w:pPr>
      <w:r w:rsidRPr="000903C8">
        <w:rPr>
          <w:rFonts w:ascii="Times New Roman" w:hAnsi="Times New Roman" w:cs="Times New Roman"/>
        </w:rPr>
        <w:lastRenderedPageBreak/>
        <w:t>C</w:t>
      </w:r>
      <w:r w:rsidR="004F7936" w:rsidRPr="000903C8">
        <w:rPr>
          <w:rFonts w:ascii="Times New Roman" w:hAnsi="Times New Roman" w:cs="Times New Roman"/>
        </w:rPr>
        <w:t>.</w:t>
      </w:r>
      <w:r w:rsidR="004F7936" w:rsidRPr="000903C8">
        <w:rPr>
          <w:rFonts w:ascii="Times New Roman" w:hAnsi="Times New Roman" w:cs="Times New Roman"/>
        </w:rPr>
        <w:tab/>
      </w:r>
      <w:r w:rsidR="002C61D6" w:rsidRPr="000903C8">
        <w:rPr>
          <w:rFonts w:ascii="Times New Roman" w:hAnsi="Times New Roman" w:cs="Times New Roman"/>
        </w:rPr>
        <w:t xml:space="preserve">Provide an explanation if additional asset adequacy analysis reserves are not posted related to a </w:t>
      </w:r>
      <w:r w:rsidR="004F7936" w:rsidRPr="000903C8">
        <w:rPr>
          <w:rFonts w:ascii="Times New Roman" w:hAnsi="Times New Roman" w:cs="Times New Roman"/>
        </w:rPr>
        <w:t>D</w:t>
      </w:r>
      <w:r w:rsidR="002C61D6" w:rsidRPr="000903C8">
        <w:rPr>
          <w:rFonts w:ascii="Times New Roman" w:hAnsi="Times New Roman" w:cs="Times New Roman"/>
        </w:rPr>
        <w:t xml:space="preserve">eficient </w:t>
      </w:r>
      <w:r w:rsidR="004F7936" w:rsidRPr="000903C8">
        <w:rPr>
          <w:rFonts w:ascii="Times New Roman" w:hAnsi="Times New Roman" w:cs="Times New Roman"/>
        </w:rPr>
        <w:t>B</w:t>
      </w:r>
      <w:r w:rsidR="002C61D6" w:rsidRPr="000903C8">
        <w:rPr>
          <w:rFonts w:ascii="Times New Roman" w:hAnsi="Times New Roman" w:cs="Times New Roman"/>
        </w:rPr>
        <w:t xml:space="preserve">lock, where the reason is aggregation with a </w:t>
      </w:r>
      <w:r w:rsidR="004F7936" w:rsidRPr="000903C8">
        <w:rPr>
          <w:rFonts w:ascii="Times New Roman" w:hAnsi="Times New Roman" w:cs="Times New Roman"/>
        </w:rPr>
        <w:t>S</w:t>
      </w:r>
      <w:r w:rsidR="002C61D6" w:rsidRPr="000903C8">
        <w:rPr>
          <w:rFonts w:ascii="Times New Roman" w:hAnsi="Times New Roman" w:cs="Times New Roman"/>
        </w:rPr>
        <w:t xml:space="preserve">ufficient </w:t>
      </w:r>
      <w:r w:rsidR="004F7936" w:rsidRPr="000903C8">
        <w:rPr>
          <w:rFonts w:ascii="Times New Roman" w:hAnsi="Times New Roman" w:cs="Times New Roman"/>
        </w:rPr>
        <w:t>B</w:t>
      </w:r>
      <w:r w:rsidR="002C61D6" w:rsidRPr="000903C8">
        <w:rPr>
          <w:rFonts w:ascii="Times New Roman" w:hAnsi="Times New Roman" w:cs="Times New Roman"/>
        </w:rPr>
        <w:t>lock</w:t>
      </w:r>
      <w:r w:rsidR="006C0737" w:rsidRPr="000903C8">
        <w:rPr>
          <w:rFonts w:ascii="Times New Roman" w:hAnsi="Times New Roman" w:cs="Times New Roman"/>
        </w:rPr>
        <w:t xml:space="preserve"> or consistency with the guidance provided in Section 5.B</w:t>
      </w:r>
      <w:r w:rsidR="002C61D6" w:rsidRPr="000903C8">
        <w:rPr>
          <w:rFonts w:ascii="Times New Roman" w:hAnsi="Times New Roman" w:cs="Times New Roman"/>
        </w:rPr>
        <w:t>.</w:t>
      </w:r>
    </w:p>
    <w:p w14:paraId="218C469C" w14:textId="0568E31B" w:rsidR="004F7936" w:rsidRPr="000903C8" w:rsidRDefault="00785772" w:rsidP="000E0DE3">
      <w:pPr>
        <w:tabs>
          <w:tab w:val="left" w:pos="720"/>
        </w:tabs>
        <w:ind w:left="720" w:hanging="360"/>
        <w:rPr>
          <w:rFonts w:ascii="Times New Roman" w:hAnsi="Times New Roman" w:cs="Times New Roman"/>
        </w:rPr>
      </w:pPr>
      <w:r w:rsidRPr="000903C8">
        <w:rPr>
          <w:rFonts w:ascii="Times New Roman" w:hAnsi="Times New Roman" w:cs="Times New Roman"/>
        </w:rPr>
        <w:t>D</w:t>
      </w:r>
      <w:r w:rsidR="004F7936" w:rsidRPr="000903C8">
        <w:rPr>
          <w:rFonts w:ascii="Times New Roman" w:hAnsi="Times New Roman" w:cs="Times New Roman"/>
        </w:rPr>
        <w:t>.</w:t>
      </w:r>
      <w:r w:rsidR="004F7936" w:rsidRPr="000903C8">
        <w:rPr>
          <w:rFonts w:ascii="Times New Roman" w:hAnsi="Times New Roman" w:cs="Times New Roman"/>
        </w:rPr>
        <w:tab/>
        <w:t>Where applicable, explain the stability</w:t>
      </w:r>
      <w:r w:rsidR="00E76B84" w:rsidRPr="000903C8">
        <w:rPr>
          <w:rFonts w:ascii="Times New Roman" w:hAnsi="Times New Roman" w:cs="Times New Roman"/>
        </w:rPr>
        <w:t xml:space="preserve"> and reliability</w:t>
      </w:r>
      <w:r w:rsidR="004F7936" w:rsidRPr="000903C8">
        <w:rPr>
          <w:rFonts w:ascii="Times New Roman" w:hAnsi="Times New Roman" w:cs="Times New Roman"/>
        </w:rPr>
        <w:t xml:space="preserve"> of a Sufficient Block when it is being used to subsidize a Deficient Block.</w:t>
      </w:r>
    </w:p>
    <w:p w14:paraId="5CAE2C7C" w14:textId="112B6CB1" w:rsidR="00192C8F" w:rsidRPr="000903C8" w:rsidRDefault="00785772" w:rsidP="000E0DE3">
      <w:pPr>
        <w:tabs>
          <w:tab w:val="left" w:pos="720"/>
        </w:tabs>
        <w:ind w:left="720" w:hanging="360"/>
        <w:rPr>
          <w:rFonts w:ascii="Times New Roman" w:hAnsi="Times New Roman" w:cs="Times New Roman"/>
        </w:rPr>
      </w:pPr>
      <w:r w:rsidRPr="000903C8">
        <w:rPr>
          <w:rFonts w:ascii="Times New Roman" w:hAnsi="Times New Roman" w:cs="Times New Roman"/>
        </w:rPr>
        <w:t>E</w:t>
      </w:r>
      <w:r w:rsidR="00192C8F" w:rsidRPr="000903C8">
        <w:rPr>
          <w:rFonts w:ascii="Times New Roman" w:hAnsi="Times New Roman" w:cs="Times New Roman"/>
        </w:rPr>
        <w:t>.</w:t>
      </w:r>
      <w:r w:rsidR="00192C8F" w:rsidRPr="000903C8">
        <w:rPr>
          <w:rFonts w:ascii="Times New Roman" w:hAnsi="Times New Roman" w:cs="Times New Roman"/>
        </w:rPr>
        <w:tab/>
        <w:t>In appropriate instances, only one cash-flow testing run needs to take place for multiple similar treaties</w:t>
      </w:r>
      <w:r w:rsidR="00626D14" w:rsidRPr="000903C8">
        <w:rPr>
          <w:rFonts w:ascii="Times New Roman" w:hAnsi="Times New Roman" w:cs="Times New Roman"/>
        </w:rPr>
        <w:t xml:space="preserve"> </w:t>
      </w:r>
      <w:r w:rsidRPr="000903C8">
        <w:rPr>
          <w:rFonts w:ascii="Times New Roman" w:hAnsi="Times New Roman" w:cs="Times New Roman"/>
          <w:u w:val="single"/>
        </w:rPr>
        <w:t xml:space="preserve">covering the same product type and on the same PBR or non-PBR </w:t>
      </w:r>
      <w:r w:rsidR="008B4CE6" w:rsidRPr="000903C8">
        <w:rPr>
          <w:rFonts w:ascii="Times New Roman" w:hAnsi="Times New Roman" w:cs="Times New Roman"/>
          <w:u w:val="single"/>
        </w:rPr>
        <w:t>basis</w:t>
      </w:r>
      <w:ins w:id="228" w:author="Andersen, Frederick (COMM)" w:date="2025-05-16T15:32:00Z">
        <w:r w:rsidR="000A5874" w:rsidRPr="006F06C4">
          <w:rPr>
            <w:rFonts w:ascii="Times New Roman" w:hAnsi="Times New Roman" w:cs="Times New Roman"/>
            <w:u w:val="single"/>
          </w:rPr>
          <w:t>, as applicable</w:t>
        </w:r>
      </w:ins>
      <w:r w:rsidR="008B4CE6" w:rsidRPr="000903C8">
        <w:rPr>
          <w:rFonts w:ascii="Times New Roman" w:hAnsi="Times New Roman" w:cs="Times New Roman"/>
          <w:u w:val="single"/>
        </w:rPr>
        <w:t xml:space="preserve"> </w:t>
      </w:r>
      <w:r w:rsidR="00AB3014" w:rsidRPr="000903C8">
        <w:rPr>
          <w:rFonts w:ascii="Times New Roman" w:hAnsi="Times New Roman" w:cs="Times New Roman"/>
        </w:rPr>
        <w:t>in effect within the scope timeframe of the Guideline</w:t>
      </w:r>
      <w:r w:rsidR="00192C8F" w:rsidRPr="000903C8">
        <w:rPr>
          <w:rFonts w:ascii="Times New Roman" w:hAnsi="Times New Roman" w:cs="Times New Roman"/>
        </w:rPr>
        <w:t xml:space="preserve"> with the same counterparty.</w:t>
      </w:r>
    </w:p>
    <w:p w14:paraId="6CC499B5" w14:textId="57810553" w:rsidR="007236DC" w:rsidRPr="000903C8" w:rsidRDefault="007236DC" w:rsidP="007236DC">
      <w:pPr>
        <w:tabs>
          <w:tab w:val="left" w:pos="360"/>
        </w:tabs>
        <w:ind w:left="360"/>
        <w:rPr>
          <w:rFonts w:ascii="Times New Roman" w:hAnsi="Times New Roman" w:cs="Times New Roman"/>
        </w:rPr>
      </w:pPr>
    </w:p>
    <w:p w14:paraId="44FDFA90" w14:textId="18061CF3" w:rsidR="0031042F" w:rsidRPr="000903C8" w:rsidRDefault="00B5713A" w:rsidP="0031042F">
      <w:pPr>
        <w:tabs>
          <w:tab w:val="left" w:pos="720"/>
        </w:tabs>
        <w:ind w:left="360" w:hanging="360"/>
        <w:rPr>
          <w:rFonts w:ascii="Times New Roman" w:hAnsi="Times New Roman" w:cs="Times New Roman"/>
          <w:b/>
          <w:bCs/>
        </w:rPr>
      </w:pPr>
      <w:r w:rsidRPr="000903C8">
        <w:rPr>
          <w:rFonts w:ascii="Times New Roman" w:hAnsi="Times New Roman" w:cs="Times New Roman"/>
          <w:b/>
          <w:bCs/>
        </w:rPr>
        <w:t>9</w:t>
      </w:r>
      <w:r w:rsidR="0031042F" w:rsidRPr="000903C8">
        <w:rPr>
          <w:rFonts w:ascii="Times New Roman" w:hAnsi="Times New Roman" w:cs="Times New Roman"/>
          <w:b/>
          <w:bCs/>
        </w:rPr>
        <w:t>.</w:t>
      </w:r>
      <w:r w:rsidR="0031042F" w:rsidRPr="000903C8">
        <w:rPr>
          <w:rFonts w:ascii="Times New Roman" w:hAnsi="Times New Roman" w:cs="Times New Roman"/>
          <w:b/>
          <w:bCs/>
        </w:rPr>
        <w:tab/>
      </w:r>
      <w:r w:rsidR="00BF34EA" w:rsidRPr="000903C8">
        <w:rPr>
          <w:rFonts w:ascii="Times New Roman" w:hAnsi="Times New Roman" w:cs="Times New Roman"/>
          <w:b/>
          <w:bCs/>
        </w:rPr>
        <w:t>Reporting, Review, and Templates</w:t>
      </w:r>
    </w:p>
    <w:p w14:paraId="042CA32E" w14:textId="7A3A5185" w:rsidR="00C90A08" w:rsidRPr="000903C8" w:rsidRDefault="00C90A08" w:rsidP="00C90A08">
      <w:pPr>
        <w:pBdr>
          <w:top w:val="single" w:sz="4" w:space="1" w:color="auto"/>
          <w:left w:val="single" w:sz="4" w:space="4" w:color="auto"/>
          <w:bottom w:val="single" w:sz="4" w:space="1" w:color="auto"/>
          <w:right w:val="single" w:sz="4" w:space="4" w:color="auto"/>
        </w:pBdr>
        <w:tabs>
          <w:tab w:val="left" w:pos="720"/>
        </w:tabs>
        <w:ind w:left="360" w:hanging="360"/>
        <w:rPr>
          <w:rFonts w:ascii="Times New Roman" w:hAnsi="Times New Roman" w:cs="Times New Roman"/>
        </w:rPr>
      </w:pPr>
      <w:r w:rsidRPr="000903C8">
        <w:rPr>
          <w:rFonts w:ascii="Times New Roman" w:hAnsi="Times New Roman" w:cs="Times New Roman"/>
        </w:rPr>
        <w:tab/>
      </w:r>
      <w:r w:rsidRPr="000903C8">
        <w:rPr>
          <w:rFonts w:ascii="Times New Roman" w:hAnsi="Times New Roman" w:cs="Times New Roman"/>
          <w:b/>
          <w:bCs/>
        </w:rPr>
        <w:t>Guidance Note</w:t>
      </w:r>
      <w:r w:rsidRPr="000903C8">
        <w:rPr>
          <w:rFonts w:ascii="Times New Roman" w:hAnsi="Times New Roman" w:cs="Times New Roman"/>
        </w:rPr>
        <w:t xml:space="preserve">: </w:t>
      </w:r>
      <w:del w:id="229" w:author="Andersen, Frederick (COMM)" w:date="2025-05-29T15:35:00Z">
        <w:r w:rsidRPr="000903C8" w:rsidDel="006E1A7D">
          <w:rPr>
            <w:rFonts w:ascii="Times New Roman" w:hAnsi="Times New Roman" w:cs="Times New Roman"/>
          </w:rPr>
          <w:delText>The NAIC Valuation Analysis (E) Working Group (</w:delText>
        </w:r>
      </w:del>
      <w:r w:rsidRPr="000903C8">
        <w:rPr>
          <w:rFonts w:ascii="Times New Roman" w:hAnsi="Times New Roman" w:cs="Times New Roman"/>
        </w:rPr>
        <w:t>VAWG</w:t>
      </w:r>
      <w:del w:id="230" w:author="Andersen, Frederick (COMM)" w:date="2025-05-29T15:35:00Z">
        <w:r w:rsidRPr="000903C8" w:rsidDel="006E1A7D">
          <w:rPr>
            <w:rFonts w:ascii="Times New Roman" w:hAnsi="Times New Roman" w:cs="Times New Roman"/>
          </w:rPr>
          <w:delText>)</w:delText>
        </w:r>
      </w:del>
      <w:r w:rsidRPr="000903C8">
        <w:rPr>
          <w:rFonts w:ascii="Times New Roman" w:hAnsi="Times New Roman" w:cs="Times New Roman"/>
        </w:rPr>
        <w:t xml:space="preserve"> shall serve as a resource in the targeted review of analysis required by this Guideline. VAWG shall provide periodic reports identifying outliers and concerns regarding the analysis to help inform regulators on the effectiveness of this Guideline in meeting the objectives stated in the Background section.</w:t>
      </w:r>
    </w:p>
    <w:p w14:paraId="316437F5" w14:textId="3653033F" w:rsidR="00C90A08" w:rsidRPr="000903C8" w:rsidRDefault="0031042F" w:rsidP="0031042F">
      <w:pPr>
        <w:tabs>
          <w:tab w:val="left" w:pos="720"/>
        </w:tabs>
        <w:ind w:left="72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r>
      <w:r w:rsidR="00C90A08" w:rsidRPr="000903C8">
        <w:rPr>
          <w:rFonts w:ascii="Times New Roman" w:hAnsi="Times New Roman" w:cs="Times New Roman"/>
        </w:rPr>
        <w:t>The documentation, sensitivity test results, and attribution analysis referenced above are to be incorporated as a separate, easily identifiable section of the actuarial memorandum required by VM-30 or as a standalone document, with a due date of April 1 following the applicable valuation date. The domiciliary commissioner may approve a later due date for companies seeking a hardship extension. The separate section or standalone document shall be available to other state insurance commissioners in which the company is licensed upon request to the company. The confidentiality and information provisions in state adoptions of NAIC Model 820 regarding the actuarial memorandum are applicable to the separate section or standalone document required by this Guideline.</w:t>
      </w:r>
    </w:p>
    <w:p w14:paraId="14DB0427" w14:textId="5F4CAB39" w:rsidR="00C90A08" w:rsidRPr="000903C8" w:rsidRDefault="00C90A08" w:rsidP="0031042F">
      <w:pPr>
        <w:tabs>
          <w:tab w:val="left" w:pos="720"/>
        </w:tabs>
        <w:ind w:left="72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Required documentation</w:t>
      </w:r>
      <w:r w:rsidR="00C62F65" w:rsidRPr="000903C8">
        <w:rPr>
          <w:rFonts w:ascii="Times New Roman" w:hAnsi="Times New Roman" w:cs="Times New Roman"/>
        </w:rPr>
        <w:t xml:space="preserve">, </w:t>
      </w:r>
      <w:r w:rsidR="00E467FE" w:rsidRPr="000903C8">
        <w:rPr>
          <w:rFonts w:ascii="Times New Roman" w:hAnsi="Times New Roman" w:cs="Times New Roman"/>
        </w:rPr>
        <w:t xml:space="preserve">as </w:t>
      </w:r>
      <w:r w:rsidR="00C62F65" w:rsidRPr="000903C8">
        <w:rPr>
          <w:rFonts w:ascii="Times New Roman" w:hAnsi="Times New Roman" w:cs="Times New Roman"/>
        </w:rPr>
        <w:t>relevant,</w:t>
      </w:r>
      <w:r w:rsidRPr="000903C8">
        <w:rPr>
          <w:rFonts w:ascii="Times New Roman" w:hAnsi="Times New Roman" w:cs="Times New Roman"/>
        </w:rPr>
        <w:t xml:space="preserve"> includes:</w:t>
      </w:r>
      <w:r w:rsidRPr="000903C8">
        <w:rPr>
          <w:rFonts w:ascii="Times New Roman" w:hAnsi="Times New Roman" w:cs="Times New Roman"/>
        </w:rPr>
        <w:tab/>
      </w:r>
    </w:p>
    <w:p w14:paraId="5BB1A9E6" w14:textId="063D52E3" w:rsidR="008E25F0" w:rsidRPr="000903C8" w:rsidRDefault="00DA5D79" w:rsidP="00C90A08">
      <w:pPr>
        <w:tabs>
          <w:tab w:val="left" w:pos="720"/>
        </w:tabs>
        <w:ind w:left="1080" w:hanging="360"/>
        <w:rPr>
          <w:rFonts w:ascii="Times New Roman" w:hAnsi="Times New Roman" w:cs="Times New Roman"/>
        </w:rPr>
      </w:pPr>
      <w:r w:rsidRPr="000903C8">
        <w:rPr>
          <w:rFonts w:ascii="Times New Roman" w:hAnsi="Times New Roman" w:cs="Times New Roman"/>
        </w:rPr>
        <w:t>i.</w:t>
      </w:r>
      <w:r w:rsidR="00C90A08" w:rsidRPr="000903C8">
        <w:rPr>
          <w:rFonts w:ascii="Times New Roman" w:hAnsi="Times New Roman" w:cs="Times New Roman"/>
        </w:rPr>
        <w:tab/>
      </w:r>
      <w:r w:rsidR="008E25F0" w:rsidRPr="000903C8">
        <w:rPr>
          <w:rFonts w:ascii="Times New Roman" w:hAnsi="Times New Roman" w:cs="Times New Roman"/>
        </w:rPr>
        <w:t>Information on treaties</w:t>
      </w:r>
    </w:p>
    <w:p w14:paraId="0DB80DA6" w14:textId="35AF094E" w:rsidR="009438F8" w:rsidRPr="000903C8" w:rsidRDefault="009438F8" w:rsidP="008E25F0">
      <w:pPr>
        <w:tabs>
          <w:tab w:val="left" w:pos="720"/>
        </w:tabs>
        <w:ind w:left="144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Information from Schedule S of the Annual Statement</w:t>
      </w:r>
    </w:p>
    <w:p w14:paraId="7579A0AF" w14:textId="35526937"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Assuming company name and jurisdiction</w:t>
      </w:r>
    </w:p>
    <w:p w14:paraId="3C262976" w14:textId="53D7B55D"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Type (coinsurance, ModCo, etc.)</w:t>
      </w:r>
    </w:p>
    <w:p w14:paraId="43C808A3" w14:textId="7DB020F7"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(3)</w:t>
      </w:r>
      <w:r w:rsidRPr="000903C8">
        <w:rPr>
          <w:rFonts w:ascii="Times New Roman" w:hAnsi="Times New Roman" w:cs="Times New Roman"/>
        </w:rPr>
        <w:tab/>
        <w:t>Size metrics, as applicable</w:t>
      </w:r>
    </w:p>
    <w:p w14:paraId="382E817A" w14:textId="73D10B27" w:rsidR="009438F8" w:rsidRPr="000903C8" w:rsidRDefault="009438F8" w:rsidP="009438F8">
      <w:pPr>
        <w:tabs>
          <w:tab w:val="left" w:pos="720"/>
        </w:tabs>
        <w:ind w:left="2160" w:hanging="360"/>
        <w:rPr>
          <w:rFonts w:ascii="Times New Roman" w:hAnsi="Times New Roman" w:cs="Times New Roman"/>
        </w:rPr>
      </w:pPr>
      <w:r w:rsidRPr="000903C8">
        <w:rPr>
          <w:rFonts w:ascii="Times New Roman" w:hAnsi="Times New Roman" w:cs="Times New Roman"/>
          <w:i/>
          <w:iCs/>
        </w:rPr>
        <w:t>(A)</w:t>
      </w:r>
      <w:r w:rsidRPr="000903C8">
        <w:rPr>
          <w:rFonts w:ascii="Times New Roman" w:hAnsi="Times New Roman" w:cs="Times New Roman"/>
        </w:rPr>
        <w:tab/>
        <w:t>Reserve credit</w:t>
      </w:r>
    </w:p>
    <w:p w14:paraId="67B4168B" w14:textId="72241AF0" w:rsidR="009438F8" w:rsidRPr="000903C8" w:rsidRDefault="009438F8" w:rsidP="009438F8">
      <w:pPr>
        <w:tabs>
          <w:tab w:val="left" w:pos="720"/>
        </w:tabs>
        <w:ind w:left="2160" w:hanging="360"/>
        <w:rPr>
          <w:rFonts w:ascii="Times New Roman" w:hAnsi="Times New Roman" w:cs="Times New Roman"/>
        </w:rPr>
      </w:pPr>
      <w:r w:rsidRPr="000903C8">
        <w:rPr>
          <w:rFonts w:ascii="Times New Roman" w:hAnsi="Times New Roman" w:cs="Times New Roman"/>
          <w:i/>
          <w:iCs/>
        </w:rPr>
        <w:t>(B)</w:t>
      </w:r>
      <w:r w:rsidRPr="000903C8">
        <w:rPr>
          <w:rFonts w:ascii="Times New Roman" w:hAnsi="Times New Roman" w:cs="Times New Roman"/>
        </w:rPr>
        <w:tab/>
        <w:t>Trust amount</w:t>
      </w:r>
    </w:p>
    <w:p w14:paraId="191045E2" w14:textId="3E6B51BF" w:rsidR="009438F8" w:rsidRPr="000903C8" w:rsidRDefault="009438F8" w:rsidP="009438F8">
      <w:pPr>
        <w:tabs>
          <w:tab w:val="left" w:pos="720"/>
        </w:tabs>
        <w:ind w:left="2160" w:hanging="360"/>
        <w:rPr>
          <w:rFonts w:ascii="Times New Roman" w:hAnsi="Times New Roman" w:cs="Times New Roman"/>
        </w:rPr>
      </w:pPr>
      <w:r w:rsidRPr="000903C8">
        <w:rPr>
          <w:rFonts w:ascii="Times New Roman" w:hAnsi="Times New Roman" w:cs="Times New Roman"/>
          <w:i/>
          <w:iCs/>
        </w:rPr>
        <w:t>(C)</w:t>
      </w:r>
      <w:r w:rsidRPr="000903C8">
        <w:rPr>
          <w:rFonts w:ascii="Times New Roman" w:hAnsi="Times New Roman" w:cs="Times New Roman"/>
        </w:rPr>
        <w:tab/>
        <w:t>ModCo account amount</w:t>
      </w:r>
    </w:p>
    <w:p w14:paraId="06586E3F" w14:textId="51062E75" w:rsidR="009438F8" w:rsidRPr="000903C8" w:rsidRDefault="009438F8" w:rsidP="009438F8">
      <w:pPr>
        <w:tabs>
          <w:tab w:val="left" w:pos="720"/>
        </w:tabs>
        <w:ind w:left="2160" w:hanging="360"/>
        <w:rPr>
          <w:rFonts w:ascii="Times New Roman" w:hAnsi="Times New Roman" w:cs="Times New Roman"/>
        </w:rPr>
      </w:pPr>
      <w:r w:rsidRPr="000903C8">
        <w:rPr>
          <w:rFonts w:ascii="Times New Roman" w:hAnsi="Times New Roman" w:cs="Times New Roman"/>
          <w:i/>
          <w:iCs/>
        </w:rPr>
        <w:t>(D)</w:t>
      </w:r>
      <w:r w:rsidRPr="000903C8">
        <w:rPr>
          <w:rFonts w:ascii="Times New Roman" w:hAnsi="Times New Roman" w:cs="Times New Roman"/>
        </w:rPr>
        <w:tab/>
        <w:t>Funds withheld account amount</w:t>
      </w:r>
    </w:p>
    <w:p w14:paraId="64245E59" w14:textId="041EEB5A"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(4)</w:t>
      </w:r>
      <w:r w:rsidRPr="000903C8">
        <w:rPr>
          <w:rFonts w:ascii="Times New Roman" w:hAnsi="Times New Roman" w:cs="Times New Roman"/>
        </w:rPr>
        <w:tab/>
        <w:t>Type of insurance business covered</w:t>
      </w:r>
    </w:p>
    <w:p w14:paraId="2E338D76" w14:textId="4C12F118" w:rsidR="008E25F0" w:rsidRPr="000903C8" w:rsidRDefault="008E25F0" w:rsidP="008E25F0">
      <w:pPr>
        <w:tabs>
          <w:tab w:val="left" w:pos="720"/>
        </w:tabs>
        <w:ind w:left="1440" w:hanging="360"/>
        <w:rPr>
          <w:rFonts w:ascii="Times New Roman" w:hAnsi="Times New Roman" w:cs="Times New Roman"/>
        </w:rPr>
      </w:pPr>
      <w:r w:rsidRPr="000903C8">
        <w:rPr>
          <w:rFonts w:ascii="Times New Roman" w:hAnsi="Times New Roman" w:cs="Times New Roman"/>
        </w:rPr>
        <w:t>(</w:t>
      </w:r>
      <w:r w:rsidR="009438F8" w:rsidRPr="000903C8">
        <w:rPr>
          <w:rFonts w:ascii="Times New Roman" w:hAnsi="Times New Roman" w:cs="Times New Roman"/>
        </w:rPr>
        <w:t>b</w:t>
      </w:r>
      <w:r w:rsidRPr="000903C8">
        <w:rPr>
          <w:rFonts w:ascii="Times New Roman" w:hAnsi="Times New Roman" w:cs="Times New Roman"/>
        </w:rPr>
        <w:t>)</w:t>
      </w:r>
      <w:r w:rsidRPr="000903C8">
        <w:rPr>
          <w:rFonts w:ascii="Times New Roman" w:hAnsi="Times New Roman" w:cs="Times New Roman"/>
        </w:rPr>
        <w:tab/>
        <w:t>Pre-Reinsurance Reserve</w:t>
      </w:r>
    </w:p>
    <w:p w14:paraId="173659C9" w14:textId="75080F99" w:rsidR="008E25F0" w:rsidRPr="000903C8" w:rsidRDefault="008E25F0" w:rsidP="008E25F0">
      <w:pPr>
        <w:tabs>
          <w:tab w:val="left" w:pos="720"/>
        </w:tabs>
        <w:ind w:left="1440" w:hanging="360"/>
        <w:rPr>
          <w:rFonts w:ascii="Times New Roman" w:hAnsi="Times New Roman" w:cs="Times New Roman"/>
        </w:rPr>
      </w:pPr>
      <w:r w:rsidRPr="000903C8">
        <w:rPr>
          <w:rFonts w:ascii="Times New Roman" w:hAnsi="Times New Roman" w:cs="Times New Roman"/>
        </w:rPr>
        <w:t>(</w:t>
      </w:r>
      <w:r w:rsidR="009438F8" w:rsidRPr="000903C8">
        <w:rPr>
          <w:rFonts w:ascii="Times New Roman" w:hAnsi="Times New Roman" w:cs="Times New Roman"/>
        </w:rPr>
        <w:t>c</w:t>
      </w:r>
      <w:r w:rsidRPr="000903C8">
        <w:rPr>
          <w:rFonts w:ascii="Times New Roman" w:hAnsi="Times New Roman" w:cs="Times New Roman"/>
        </w:rPr>
        <w:t>)</w:t>
      </w:r>
      <w:r w:rsidRPr="000903C8">
        <w:rPr>
          <w:rFonts w:ascii="Times New Roman" w:hAnsi="Times New Roman" w:cs="Times New Roman"/>
        </w:rPr>
        <w:tab/>
        <w:t>Post-Reinsurance Reserve</w:t>
      </w:r>
      <w:r w:rsidR="00BB35F5" w:rsidRPr="000903C8">
        <w:rPr>
          <w:rFonts w:ascii="Times New Roman" w:hAnsi="Times New Roman" w:cs="Times New Roman"/>
        </w:rPr>
        <w:t>, including any explanation of handling of cases, for example where the ceding company reserve may be based on book value and the assuming company reserve may be based on market value.</w:t>
      </w:r>
    </w:p>
    <w:p w14:paraId="0DAF92B5" w14:textId="201F241E" w:rsidR="008E25F0" w:rsidRPr="000903C8" w:rsidRDefault="008E25F0" w:rsidP="008E25F0">
      <w:pPr>
        <w:tabs>
          <w:tab w:val="left" w:pos="720"/>
        </w:tabs>
        <w:ind w:left="1440" w:hanging="360"/>
        <w:rPr>
          <w:rFonts w:ascii="Times New Roman" w:hAnsi="Times New Roman" w:cs="Times New Roman"/>
        </w:rPr>
      </w:pPr>
      <w:r w:rsidRPr="000903C8">
        <w:rPr>
          <w:rFonts w:ascii="Times New Roman" w:hAnsi="Times New Roman" w:cs="Times New Roman"/>
        </w:rPr>
        <w:lastRenderedPageBreak/>
        <w:t>(</w:t>
      </w:r>
      <w:r w:rsidR="009438F8" w:rsidRPr="000903C8">
        <w:rPr>
          <w:rFonts w:ascii="Times New Roman" w:hAnsi="Times New Roman" w:cs="Times New Roman"/>
        </w:rPr>
        <w:t>d</w:t>
      </w:r>
      <w:r w:rsidRPr="000903C8">
        <w:rPr>
          <w:rFonts w:ascii="Times New Roman" w:hAnsi="Times New Roman" w:cs="Times New Roman"/>
        </w:rPr>
        <w:t>)</w:t>
      </w:r>
      <w:r w:rsidRPr="000903C8">
        <w:rPr>
          <w:rFonts w:ascii="Times New Roman" w:hAnsi="Times New Roman" w:cs="Times New Roman"/>
        </w:rPr>
        <w:tab/>
        <w:t>Alternate Run Starting Asset Amount</w:t>
      </w:r>
    </w:p>
    <w:p w14:paraId="662AE8DB" w14:textId="730D8254" w:rsidR="008E25F0" w:rsidRPr="000903C8" w:rsidRDefault="008E25F0" w:rsidP="008E25F0">
      <w:pPr>
        <w:tabs>
          <w:tab w:val="left" w:pos="720"/>
          <w:tab w:val="left" w:pos="180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Explanation of a Starting Asset Amount that exceeds the Post-Reinsurance Reserve, including any alignment with:</w:t>
      </w:r>
    </w:p>
    <w:p w14:paraId="2F3E0A3E" w14:textId="5B701841" w:rsidR="008E25F0" w:rsidRPr="000903C8" w:rsidRDefault="008E25F0" w:rsidP="008E25F0">
      <w:pPr>
        <w:tabs>
          <w:tab w:val="left" w:pos="720"/>
          <w:tab w:val="left" w:pos="1800"/>
        </w:tabs>
        <w:ind w:left="2160" w:hanging="360"/>
        <w:rPr>
          <w:rFonts w:ascii="Times New Roman" w:hAnsi="Times New Roman" w:cs="Times New Roman"/>
        </w:rPr>
      </w:pPr>
      <w:r w:rsidRPr="000903C8">
        <w:rPr>
          <w:rFonts w:ascii="Times New Roman" w:hAnsi="Times New Roman" w:cs="Times New Roman"/>
          <w:i/>
          <w:iCs/>
        </w:rPr>
        <w:t>(A)</w:t>
      </w:r>
      <w:r w:rsidRPr="000903C8">
        <w:rPr>
          <w:rFonts w:ascii="Times New Roman" w:hAnsi="Times New Roman" w:cs="Times New Roman"/>
        </w:rPr>
        <w:tab/>
        <w:t>Principles stated in Section 6.B.</w:t>
      </w:r>
      <w:r w:rsidR="00E92F57" w:rsidRPr="000903C8">
        <w:rPr>
          <w:rFonts w:ascii="Times New Roman" w:hAnsi="Times New Roman" w:cs="Times New Roman"/>
        </w:rPr>
        <w:t>iv</w:t>
      </w:r>
      <w:r w:rsidRPr="000903C8">
        <w:rPr>
          <w:rFonts w:ascii="Times New Roman" w:hAnsi="Times New Roman" w:cs="Times New Roman"/>
        </w:rPr>
        <w:t>.(a) or</w:t>
      </w:r>
    </w:p>
    <w:p w14:paraId="618810C6" w14:textId="0BC8E714" w:rsidR="008E25F0" w:rsidRPr="000903C8" w:rsidRDefault="008E25F0" w:rsidP="005E0798">
      <w:pPr>
        <w:tabs>
          <w:tab w:val="left" w:pos="720"/>
          <w:tab w:val="left" w:pos="1800"/>
        </w:tabs>
        <w:ind w:left="2160" w:hanging="360"/>
        <w:rPr>
          <w:rFonts w:ascii="Times New Roman" w:hAnsi="Times New Roman" w:cs="Times New Roman"/>
        </w:rPr>
      </w:pPr>
      <w:r w:rsidRPr="000903C8">
        <w:rPr>
          <w:rFonts w:ascii="Times New Roman" w:hAnsi="Times New Roman" w:cs="Times New Roman"/>
          <w:i/>
          <w:iCs/>
        </w:rPr>
        <w:t>(B)</w:t>
      </w:r>
      <w:r w:rsidRPr="000903C8">
        <w:rPr>
          <w:rFonts w:ascii="Times New Roman" w:hAnsi="Times New Roman" w:cs="Times New Roman"/>
        </w:rPr>
        <w:tab/>
        <w:t>Examples provided in Section 6.B.</w:t>
      </w:r>
      <w:r w:rsidR="00E92F57" w:rsidRPr="000903C8">
        <w:rPr>
          <w:rFonts w:ascii="Times New Roman" w:hAnsi="Times New Roman" w:cs="Times New Roman"/>
        </w:rPr>
        <w:t>iv</w:t>
      </w:r>
      <w:ins w:id="231" w:author="Andersen, Frederick (COMM)" w:date="2025-05-28T10:45:00Z">
        <w:r w:rsidR="0069080E" w:rsidRPr="000903C8">
          <w:rPr>
            <w:rFonts w:ascii="Times New Roman" w:hAnsi="Times New Roman" w:cs="Times New Roman"/>
          </w:rPr>
          <w:t>.</w:t>
        </w:r>
      </w:ins>
      <w:ins w:id="232" w:author="Andersen, Frederick (COMM)" w:date="2025-05-28T10:44:00Z">
        <w:r w:rsidR="0069080E" w:rsidRPr="000903C8">
          <w:rPr>
            <w:rFonts w:ascii="Times New Roman" w:hAnsi="Times New Roman" w:cs="Times New Roman"/>
          </w:rPr>
          <w:t>(c)</w:t>
        </w:r>
      </w:ins>
    </w:p>
    <w:p w14:paraId="0346F47F" w14:textId="760203E4" w:rsidR="008E25F0" w:rsidRPr="000903C8" w:rsidRDefault="008E25F0" w:rsidP="005E0798">
      <w:pPr>
        <w:tabs>
          <w:tab w:val="left" w:pos="720"/>
          <w:tab w:val="left" w:pos="1800"/>
        </w:tabs>
        <w:ind w:left="1800" w:hanging="360"/>
        <w:rPr>
          <w:rFonts w:ascii="Times New Roman" w:hAnsi="Times New Roman" w:cs="Times New Roman"/>
          <w:i/>
          <w:iCs/>
        </w:rPr>
      </w:pPr>
      <w:r w:rsidRPr="000903C8">
        <w:rPr>
          <w:rFonts w:ascii="Times New Roman" w:hAnsi="Times New Roman" w:cs="Times New Roman"/>
        </w:rPr>
        <w:t>(</w:t>
      </w:r>
      <w:r w:rsidR="005E0798" w:rsidRPr="000903C8">
        <w:rPr>
          <w:rFonts w:ascii="Times New Roman" w:hAnsi="Times New Roman" w:cs="Times New Roman"/>
        </w:rPr>
        <w:t>2</w:t>
      </w:r>
      <w:r w:rsidRPr="000903C8">
        <w:rPr>
          <w:rFonts w:ascii="Times New Roman" w:hAnsi="Times New Roman" w:cs="Times New Roman"/>
        </w:rPr>
        <w:t>)</w:t>
      </w:r>
      <w:r w:rsidRPr="000903C8">
        <w:rPr>
          <w:rFonts w:ascii="Times New Roman" w:hAnsi="Times New Roman" w:cs="Times New Roman"/>
          <w:i/>
          <w:iCs/>
        </w:rPr>
        <w:tab/>
      </w:r>
      <w:r w:rsidRPr="000903C8">
        <w:rPr>
          <w:rFonts w:ascii="Times New Roman" w:hAnsi="Times New Roman" w:cs="Times New Roman"/>
        </w:rPr>
        <w:t xml:space="preserve">Explanation of </w:t>
      </w:r>
      <w:r w:rsidR="0013753C" w:rsidRPr="000903C8">
        <w:rPr>
          <w:rFonts w:ascii="Times New Roman" w:hAnsi="Times New Roman" w:cs="Times New Roman"/>
        </w:rPr>
        <w:t xml:space="preserve">an amount </w:t>
      </w:r>
      <w:r w:rsidRPr="000903C8">
        <w:rPr>
          <w:rFonts w:ascii="Times New Roman" w:hAnsi="Times New Roman" w:cs="Times New Roman"/>
        </w:rPr>
        <w:t>not aligned with the</w:t>
      </w:r>
      <w:r w:rsidR="0013753C" w:rsidRPr="000903C8">
        <w:rPr>
          <w:rFonts w:ascii="Times New Roman" w:hAnsi="Times New Roman" w:cs="Times New Roman"/>
        </w:rPr>
        <w:t xml:space="preserve"> p</w:t>
      </w:r>
      <w:r w:rsidRPr="000903C8">
        <w:rPr>
          <w:rFonts w:ascii="Times New Roman" w:hAnsi="Times New Roman" w:cs="Times New Roman"/>
        </w:rPr>
        <w:t xml:space="preserve">rinciples or </w:t>
      </w:r>
      <w:r w:rsidR="0013753C" w:rsidRPr="000903C8">
        <w:rPr>
          <w:rFonts w:ascii="Times New Roman" w:hAnsi="Times New Roman" w:cs="Times New Roman"/>
        </w:rPr>
        <w:t>e</w:t>
      </w:r>
      <w:r w:rsidRPr="000903C8">
        <w:rPr>
          <w:rFonts w:ascii="Times New Roman" w:hAnsi="Times New Roman" w:cs="Times New Roman"/>
        </w:rPr>
        <w:t>xamples</w:t>
      </w:r>
      <w:r w:rsidR="00EA622E" w:rsidRPr="000903C8">
        <w:rPr>
          <w:rFonts w:ascii="Times New Roman" w:hAnsi="Times New Roman" w:cs="Times New Roman"/>
        </w:rPr>
        <w:t xml:space="preserve"> </w:t>
      </w:r>
      <w:r w:rsidR="0013753C" w:rsidRPr="000903C8">
        <w:rPr>
          <w:rFonts w:ascii="Times New Roman" w:hAnsi="Times New Roman" w:cs="Times New Roman"/>
        </w:rPr>
        <w:t xml:space="preserve">in </w:t>
      </w:r>
      <w:r w:rsidR="00EA622E" w:rsidRPr="000903C8">
        <w:rPr>
          <w:rFonts w:ascii="Times New Roman" w:hAnsi="Times New Roman" w:cs="Times New Roman"/>
        </w:rPr>
        <w:t>Section 6.B</w:t>
      </w:r>
      <w:ins w:id="233" w:author="Andersen, Frederick (COMM)" w:date="2025-05-28T10:45:00Z">
        <w:r w:rsidR="0069080E" w:rsidRPr="000903C8">
          <w:rPr>
            <w:rFonts w:ascii="Times New Roman" w:hAnsi="Times New Roman" w:cs="Times New Roman"/>
          </w:rPr>
          <w:t>.i</w:t>
        </w:r>
      </w:ins>
      <w:ins w:id="234" w:author="Andersen, Frederick (COMM)" w:date="2025-05-28T10:46:00Z">
        <w:r w:rsidR="0069080E" w:rsidRPr="000903C8">
          <w:rPr>
            <w:rFonts w:ascii="Times New Roman" w:hAnsi="Times New Roman" w:cs="Times New Roman"/>
          </w:rPr>
          <w:t>v</w:t>
        </w:r>
      </w:ins>
      <w:r w:rsidR="009438F8" w:rsidRPr="000903C8">
        <w:rPr>
          <w:rFonts w:ascii="Times New Roman" w:hAnsi="Times New Roman" w:cs="Times New Roman"/>
        </w:rPr>
        <w:t>, including consideration of any capital in excess of the Starting Asset Amount to support the payment of future claims and related expenses</w:t>
      </w:r>
      <w:r w:rsidRPr="000903C8">
        <w:rPr>
          <w:rFonts w:ascii="Times New Roman" w:hAnsi="Times New Roman" w:cs="Times New Roman"/>
          <w:i/>
          <w:iCs/>
        </w:rPr>
        <w:t>.</w:t>
      </w:r>
    </w:p>
    <w:p w14:paraId="5EC22748" w14:textId="77777777" w:rsidR="009438F8" w:rsidRPr="000903C8" w:rsidRDefault="009438F8" w:rsidP="009438F8">
      <w:pPr>
        <w:tabs>
          <w:tab w:val="left" w:pos="720"/>
        </w:tabs>
        <w:ind w:left="1440" w:hanging="360"/>
        <w:rPr>
          <w:rFonts w:ascii="Times New Roman" w:hAnsi="Times New Roman" w:cs="Times New Roman"/>
        </w:rPr>
      </w:pPr>
      <w:r w:rsidRPr="000903C8">
        <w:rPr>
          <w:rFonts w:ascii="Times New Roman" w:hAnsi="Times New Roman" w:cs="Times New Roman"/>
        </w:rPr>
        <w:t>(e)</w:t>
      </w:r>
      <w:r w:rsidRPr="000903C8">
        <w:rPr>
          <w:rFonts w:ascii="Times New Roman" w:hAnsi="Times New Roman" w:cs="Times New Roman"/>
        </w:rPr>
        <w:tab/>
        <w:t>If applicable and significant to understanding risk and exposure:</w:t>
      </w:r>
    </w:p>
    <w:p w14:paraId="40ADAB37" w14:textId="77777777"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Collateral description</w:t>
      </w:r>
    </w:p>
    <w:p w14:paraId="79101B51" w14:textId="668BE584"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Availability of trust account funds to the cedant</w:t>
      </w:r>
    </w:p>
    <w:p w14:paraId="595F1003" w14:textId="692CCD48" w:rsidR="009438F8" w:rsidRPr="000903C8" w:rsidRDefault="009438F8" w:rsidP="009438F8">
      <w:pPr>
        <w:tabs>
          <w:tab w:val="left" w:pos="720"/>
        </w:tabs>
        <w:ind w:left="1080" w:hanging="360"/>
        <w:rPr>
          <w:rFonts w:ascii="Times New Roman" w:hAnsi="Times New Roman" w:cs="Times New Roman"/>
        </w:rPr>
      </w:pPr>
      <w:r w:rsidRPr="000903C8">
        <w:rPr>
          <w:rFonts w:ascii="Times New Roman" w:hAnsi="Times New Roman" w:cs="Times New Roman"/>
        </w:rPr>
        <w:t>ii.</w:t>
      </w:r>
      <w:r w:rsidRPr="000903C8">
        <w:rPr>
          <w:rFonts w:ascii="Times New Roman" w:hAnsi="Times New Roman" w:cs="Times New Roman"/>
        </w:rPr>
        <w:tab/>
        <w:t>Cash-flow testing assumption information</w:t>
      </w:r>
    </w:p>
    <w:p w14:paraId="24F88F96" w14:textId="5B2F3782" w:rsidR="009438F8" w:rsidRPr="000903C8" w:rsidRDefault="009438F8" w:rsidP="005514C2">
      <w:pPr>
        <w:pStyle w:val="ListParagraph"/>
        <w:numPr>
          <w:ilvl w:val="0"/>
          <w:numId w:val="14"/>
        </w:numPr>
        <w:rPr>
          <w:rFonts w:ascii="Times New Roman" w:hAnsi="Times New Roman" w:cs="Times New Roman"/>
        </w:rPr>
      </w:pPr>
      <w:r w:rsidRPr="000903C8">
        <w:rPr>
          <w:rFonts w:ascii="Times New Roman" w:hAnsi="Times New Roman" w:cs="Times New Roman"/>
        </w:rPr>
        <w:t>Net asset yield assumptions</w:t>
      </w:r>
    </w:p>
    <w:p w14:paraId="432396B1" w14:textId="1D1475D4" w:rsidR="009438F8" w:rsidRPr="000903C8" w:rsidRDefault="005514C2" w:rsidP="005514C2">
      <w:pPr>
        <w:ind w:left="108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r>
      <w:r w:rsidR="009438F8" w:rsidRPr="000903C8">
        <w:rPr>
          <w:rFonts w:ascii="Times New Roman" w:hAnsi="Times New Roman" w:cs="Times New Roman"/>
        </w:rPr>
        <w:t xml:space="preserve">Mortality </w:t>
      </w:r>
      <w:r w:rsidR="00CA5AFB" w:rsidRPr="000903C8">
        <w:rPr>
          <w:rFonts w:ascii="Times New Roman" w:hAnsi="Times New Roman" w:cs="Times New Roman"/>
        </w:rPr>
        <w:t xml:space="preserve">assumption </w:t>
      </w:r>
      <w:r w:rsidR="009438F8" w:rsidRPr="000903C8">
        <w:rPr>
          <w:rFonts w:ascii="Times New Roman" w:hAnsi="Times New Roman" w:cs="Times New Roman"/>
        </w:rPr>
        <w:t>overview, as percentage of a</w:t>
      </w:r>
      <w:r w:rsidRPr="000903C8">
        <w:rPr>
          <w:rFonts w:ascii="Times New Roman" w:hAnsi="Times New Roman" w:cs="Times New Roman"/>
        </w:rPr>
        <w:t xml:space="preserve"> common</w:t>
      </w:r>
      <w:r w:rsidR="009438F8" w:rsidRPr="000903C8">
        <w:rPr>
          <w:rFonts w:ascii="Times New Roman" w:hAnsi="Times New Roman" w:cs="Times New Roman"/>
        </w:rPr>
        <w:t xml:space="preserve"> industry table</w:t>
      </w:r>
    </w:p>
    <w:p w14:paraId="067A46E8" w14:textId="3515244D" w:rsidR="005514C2" w:rsidRPr="000903C8" w:rsidRDefault="005514C2" w:rsidP="005514C2">
      <w:pPr>
        <w:ind w:left="108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t xml:space="preserve">Lapse </w:t>
      </w:r>
      <w:r w:rsidR="00CA5AFB" w:rsidRPr="000903C8">
        <w:rPr>
          <w:rFonts w:ascii="Times New Roman" w:hAnsi="Times New Roman" w:cs="Times New Roman"/>
        </w:rPr>
        <w:t xml:space="preserve">assumption </w:t>
      </w:r>
      <w:r w:rsidRPr="000903C8">
        <w:rPr>
          <w:rFonts w:ascii="Times New Roman" w:hAnsi="Times New Roman" w:cs="Times New Roman"/>
        </w:rPr>
        <w:t>overview, including where applicable, base and dynamic lapse rates impacting reinvestment risk in decreasing interest rate scenarios and disintermediation risk in rising interest rate scenarios</w:t>
      </w:r>
    </w:p>
    <w:p w14:paraId="6732A3C1" w14:textId="65F6DA18" w:rsidR="005514C2" w:rsidRPr="000903C8" w:rsidRDefault="005514C2" w:rsidP="005514C2">
      <w:pPr>
        <w:ind w:left="1080"/>
        <w:rPr>
          <w:rFonts w:ascii="Times New Roman" w:hAnsi="Times New Roman" w:cs="Times New Roman"/>
        </w:rPr>
      </w:pPr>
      <w:r w:rsidRPr="000903C8">
        <w:rPr>
          <w:rFonts w:ascii="Times New Roman" w:hAnsi="Times New Roman" w:cs="Times New Roman"/>
        </w:rPr>
        <w:t>(d)</w:t>
      </w:r>
      <w:r w:rsidRPr="000903C8">
        <w:rPr>
          <w:rFonts w:ascii="Times New Roman" w:hAnsi="Times New Roman" w:cs="Times New Roman"/>
        </w:rPr>
        <w:tab/>
        <w:t>Benefit utilization and other policyholder behavior assumption overview</w:t>
      </w:r>
    </w:p>
    <w:p w14:paraId="344FC97F" w14:textId="0B06AACE" w:rsidR="005514C2" w:rsidRPr="000903C8" w:rsidRDefault="005514C2" w:rsidP="005514C2">
      <w:pPr>
        <w:ind w:left="1080"/>
        <w:rPr>
          <w:rFonts w:ascii="Times New Roman" w:hAnsi="Times New Roman" w:cs="Times New Roman"/>
        </w:rPr>
      </w:pPr>
      <w:r w:rsidRPr="000903C8">
        <w:rPr>
          <w:rFonts w:ascii="Times New Roman" w:hAnsi="Times New Roman" w:cs="Times New Roman"/>
        </w:rPr>
        <w:t>(e)</w:t>
      </w:r>
      <w:r w:rsidRPr="000903C8">
        <w:rPr>
          <w:rFonts w:ascii="Times New Roman" w:hAnsi="Times New Roman" w:cs="Times New Roman"/>
        </w:rPr>
        <w:tab/>
        <w:t>Overview of other key assumptions impacting reserve adequacy</w:t>
      </w:r>
    </w:p>
    <w:p w14:paraId="1B109735" w14:textId="6EEC758A" w:rsidR="005514C2" w:rsidRPr="000903C8" w:rsidRDefault="005514C2" w:rsidP="005514C2">
      <w:pPr>
        <w:ind w:left="1080"/>
        <w:rPr>
          <w:rFonts w:ascii="Times New Roman" w:hAnsi="Times New Roman" w:cs="Times New Roman"/>
        </w:rPr>
      </w:pPr>
      <w:r w:rsidRPr="000903C8">
        <w:rPr>
          <w:rFonts w:ascii="Times New Roman" w:hAnsi="Times New Roman" w:cs="Times New Roman"/>
        </w:rPr>
        <w:t>(f)</w:t>
      </w:r>
      <w:r w:rsidRPr="000903C8">
        <w:rPr>
          <w:rFonts w:ascii="Times New Roman" w:hAnsi="Times New Roman" w:cs="Times New Roman"/>
        </w:rPr>
        <w:tab/>
        <w:t>Description of margins in assumptions</w:t>
      </w:r>
    </w:p>
    <w:p w14:paraId="4F302CD7" w14:textId="05515D09" w:rsidR="005514C2" w:rsidRPr="000903C8" w:rsidRDefault="005514C2" w:rsidP="005514C2">
      <w:pPr>
        <w:tabs>
          <w:tab w:val="left" w:pos="720"/>
        </w:tabs>
        <w:ind w:left="1440" w:hanging="360"/>
        <w:rPr>
          <w:rFonts w:ascii="Times New Roman" w:hAnsi="Times New Roman" w:cs="Times New Roman"/>
        </w:rPr>
      </w:pPr>
      <w:r w:rsidRPr="000903C8">
        <w:rPr>
          <w:rFonts w:ascii="Times New Roman" w:hAnsi="Times New Roman" w:cs="Times New Roman"/>
        </w:rPr>
        <w:t>(e)</w:t>
      </w:r>
      <w:r w:rsidRPr="000903C8">
        <w:rPr>
          <w:rFonts w:ascii="Times New Roman" w:hAnsi="Times New Roman" w:cs="Times New Roman"/>
        </w:rPr>
        <w:tab/>
        <w:t>If significant to understanding risk and exposure:</w:t>
      </w:r>
    </w:p>
    <w:p w14:paraId="3E8208DF" w14:textId="27A40630" w:rsidR="005514C2" w:rsidRPr="000903C8" w:rsidRDefault="005514C2" w:rsidP="005514C2">
      <w:pPr>
        <w:tabs>
          <w:tab w:val="left" w:pos="72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 xml:space="preserve">Information on assets and related </w:t>
      </w:r>
      <w:r w:rsidR="00CA5AFB" w:rsidRPr="000903C8">
        <w:rPr>
          <w:rFonts w:ascii="Times New Roman" w:hAnsi="Times New Roman" w:cs="Times New Roman"/>
        </w:rPr>
        <w:t xml:space="preserve">assumptions by asset type consistent with </w:t>
      </w:r>
      <w:r w:rsidRPr="000903C8">
        <w:rPr>
          <w:rFonts w:ascii="Times New Roman" w:hAnsi="Times New Roman" w:cs="Times New Roman"/>
        </w:rPr>
        <w:t>Actuarial Guideline 53</w:t>
      </w:r>
      <w:r w:rsidR="00CA5AFB" w:rsidRPr="000903C8">
        <w:rPr>
          <w:rFonts w:ascii="Times New Roman" w:hAnsi="Times New Roman" w:cs="Times New Roman"/>
        </w:rPr>
        <w:t xml:space="preserve"> templates (if assets are significantly different than provided in the company’s Actuarial Guideline 53 filing)</w:t>
      </w:r>
    </w:p>
    <w:p w14:paraId="1634EAEB" w14:textId="09CDD5C3" w:rsidR="00CA5AFB" w:rsidRPr="000903C8" w:rsidRDefault="00CA5AFB" w:rsidP="005514C2">
      <w:pPr>
        <w:tabs>
          <w:tab w:val="left" w:pos="720"/>
        </w:tabs>
        <w:ind w:left="180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Mortality assumption details such as rates by age and duration and any improvement factors</w:t>
      </w:r>
    </w:p>
    <w:p w14:paraId="091CDE10" w14:textId="27EDEC61" w:rsidR="00CA5AFB" w:rsidRPr="000903C8" w:rsidRDefault="00CA5AFB" w:rsidP="00CA5AFB">
      <w:pPr>
        <w:tabs>
          <w:tab w:val="left" w:pos="720"/>
        </w:tabs>
        <w:ind w:left="1800" w:hanging="360"/>
        <w:rPr>
          <w:rFonts w:ascii="Times New Roman" w:hAnsi="Times New Roman" w:cs="Times New Roman"/>
        </w:rPr>
      </w:pPr>
      <w:r w:rsidRPr="000903C8">
        <w:rPr>
          <w:rFonts w:ascii="Times New Roman" w:hAnsi="Times New Roman" w:cs="Times New Roman"/>
        </w:rPr>
        <w:t>(3)</w:t>
      </w:r>
      <w:r w:rsidRPr="000903C8">
        <w:rPr>
          <w:rFonts w:ascii="Times New Roman" w:hAnsi="Times New Roman" w:cs="Times New Roman"/>
        </w:rPr>
        <w:tab/>
        <w:t>Lapse assumption details including rates by age and duration</w:t>
      </w:r>
    </w:p>
    <w:p w14:paraId="0A4D4AD0" w14:textId="294642E2" w:rsidR="000B6DED" w:rsidRPr="000903C8" w:rsidRDefault="000B6DED" w:rsidP="000B6DED">
      <w:pPr>
        <w:tabs>
          <w:tab w:val="left" w:pos="720"/>
        </w:tabs>
        <w:ind w:left="1080" w:hanging="360"/>
        <w:rPr>
          <w:rFonts w:ascii="Times New Roman" w:hAnsi="Times New Roman" w:cs="Times New Roman"/>
        </w:rPr>
      </w:pPr>
      <w:r w:rsidRPr="000903C8">
        <w:rPr>
          <w:rFonts w:ascii="Times New Roman" w:hAnsi="Times New Roman" w:cs="Times New Roman"/>
        </w:rPr>
        <w:t>iii.</w:t>
      </w:r>
      <w:r w:rsidRPr="000903C8">
        <w:rPr>
          <w:rFonts w:ascii="Times New Roman" w:hAnsi="Times New Roman" w:cs="Times New Roman"/>
        </w:rPr>
        <w:tab/>
        <w:t>Cash-flow testing results</w:t>
      </w:r>
    </w:p>
    <w:p w14:paraId="074818E9" w14:textId="64FC1A4F" w:rsidR="00EA5559" w:rsidRPr="000903C8" w:rsidRDefault="000B6DED" w:rsidP="00EA5559">
      <w:pPr>
        <w:pStyle w:val="ListParagraph"/>
        <w:numPr>
          <w:ilvl w:val="0"/>
          <w:numId w:val="15"/>
        </w:numPr>
        <w:rPr>
          <w:rFonts w:ascii="Times New Roman" w:hAnsi="Times New Roman" w:cs="Times New Roman"/>
        </w:rPr>
      </w:pPr>
      <w:r w:rsidRPr="000903C8">
        <w:rPr>
          <w:rFonts w:ascii="Times New Roman" w:hAnsi="Times New Roman" w:cs="Times New Roman"/>
        </w:rPr>
        <w:t xml:space="preserve">Present value of ending surplus for the level interest rate scenario and a range of other scenarios to </w:t>
      </w:r>
      <w:r w:rsidR="00EA5559" w:rsidRPr="000903C8">
        <w:rPr>
          <w:rFonts w:ascii="Times New Roman" w:hAnsi="Times New Roman" w:cs="Times New Roman"/>
        </w:rPr>
        <w:t xml:space="preserve">capture key risks and </w:t>
      </w:r>
      <w:r w:rsidRPr="000903C8">
        <w:rPr>
          <w:rFonts w:ascii="Times New Roman" w:hAnsi="Times New Roman" w:cs="Times New Roman"/>
        </w:rPr>
        <w:t>cover moderately adverse scenarios</w:t>
      </w:r>
    </w:p>
    <w:p w14:paraId="57497CDC" w14:textId="282F5C38" w:rsidR="005514C2" w:rsidRPr="000903C8" w:rsidRDefault="00EA5559" w:rsidP="00EA5559">
      <w:pPr>
        <w:tabs>
          <w:tab w:val="left" w:pos="1800"/>
        </w:tabs>
        <w:ind w:left="1440"/>
        <w:rPr>
          <w:rFonts w:ascii="Times New Roman" w:hAnsi="Times New Roman" w:cs="Times New Roman"/>
          <w:i/>
          <w:iCs/>
        </w:rPr>
      </w:pPr>
      <w:r w:rsidRPr="000903C8">
        <w:rPr>
          <w:rFonts w:ascii="Times New Roman" w:hAnsi="Times New Roman" w:cs="Times New Roman"/>
        </w:rPr>
        <w:t>(1)</w:t>
      </w:r>
      <w:r w:rsidRPr="000903C8">
        <w:rPr>
          <w:rFonts w:ascii="Times New Roman" w:hAnsi="Times New Roman" w:cs="Times New Roman"/>
        </w:rPr>
        <w:tab/>
      </w:r>
      <w:r w:rsidR="006F4C7D" w:rsidRPr="000903C8">
        <w:rPr>
          <w:rFonts w:ascii="Times New Roman" w:hAnsi="Times New Roman" w:cs="Times New Roman"/>
        </w:rPr>
        <w:t>P</w:t>
      </w:r>
      <w:r w:rsidRPr="000903C8">
        <w:rPr>
          <w:rFonts w:ascii="Times New Roman" w:hAnsi="Times New Roman" w:cs="Times New Roman"/>
        </w:rPr>
        <w:t xml:space="preserve">resent value of ending surplus for the New York 7 scenarios </w:t>
      </w:r>
      <w:r w:rsidR="006F4C7D" w:rsidRPr="000903C8">
        <w:rPr>
          <w:rFonts w:ascii="Times New Roman" w:hAnsi="Times New Roman" w:cs="Times New Roman"/>
        </w:rPr>
        <w:t>or other easy to review results showing the impact of reinvestment and disintermediation risks</w:t>
      </w:r>
    </w:p>
    <w:p w14:paraId="29DD3A9B" w14:textId="3743DFF1" w:rsidR="00EA5559" w:rsidRPr="000903C8" w:rsidRDefault="00EA5559" w:rsidP="00EA5559">
      <w:pPr>
        <w:tabs>
          <w:tab w:val="left" w:pos="1800"/>
        </w:tabs>
        <w:ind w:left="144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Sensitivity test results</w:t>
      </w:r>
    </w:p>
    <w:p w14:paraId="04E83A91" w14:textId="1393D7B8" w:rsidR="00EA5559" w:rsidRPr="000903C8" w:rsidRDefault="00EA5559" w:rsidP="00EA5559">
      <w:pPr>
        <w:tabs>
          <w:tab w:val="left" w:pos="180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For example</w:t>
      </w:r>
      <w:ins w:id="235" w:author="Andersen, Frederick (COMM)" w:date="2025-05-29T15:44:00Z">
        <w:r w:rsidR="00F56659">
          <w:rPr>
            <w:rFonts w:ascii="Times New Roman" w:hAnsi="Times New Roman" w:cs="Times New Roman"/>
          </w:rPr>
          <w:t>,</w:t>
        </w:r>
      </w:ins>
      <w:r w:rsidRPr="000903C8">
        <w:rPr>
          <w:rFonts w:ascii="Times New Roman" w:hAnsi="Times New Roman" w:cs="Times New Roman"/>
        </w:rPr>
        <w:t xml:space="preserve"> related to mortality, lapse, benefit utilization, and asset underperformance</w:t>
      </w:r>
    </w:p>
    <w:p w14:paraId="7F4C0CDA" w14:textId="597F56BA" w:rsidR="00EA5559" w:rsidRPr="000903C8" w:rsidRDefault="00EA5559" w:rsidP="00EA5559">
      <w:pPr>
        <w:tabs>
          <w:tab w:val="left" w:pos="1800"/>
        </w:tabs>
        <w:ind w:left="1440" w:hanging="360"/>
        <w:rPr>
          <w:rFonts w:ascii="Times New Roman" w:hAnsi="Times New Roman" w:cs="Times New Roman"/>
        </w:rPr>
      </w:pPr>
      <w:r w:rsidRPr="000903C8">
        <w:rPr>
          <w:rFonts w:ascii="Times New Roman" w:hAnsi="Times New Roman" w:cs="Times New Roman"/>
        </w:rPr>
        <w:lastRenderedPageBreak/>
        <w:t>(c)</w:t>
      </w:r>
      <w:r w:rsidRPr="000903C8">
        <w:rPr>
          <w:rFonts w:ascii="Times New Roman" w:hAnsi="Times New Roman" w:cs="Times New Roman"/>
        </w:rPr>
        <w:tab/>
        <w:t>Interim cash-flow testing negative results</w:t>
      </w:r>
    </w:p>
    <w:p w14:paraId="0814210B" w14:textId="5E730451" w:rsidR="00EA5559" w:rsidRPr="000903C8" w:rsidRDefault="00EA5559" w:rsidP="00EA5559">
      <w:pPr>
        <w:tabs>
          <w:tab w:val="left" w:pos="180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Narrative and summary</w:t>
      </w:r>
    </w:p>
    <w:p w14:paraId="4265B177" w14:textId="4FE94657" w:rsidR="00EA5559" w:rsidRPr="000903C8" w:rsidRDefault="00EA5559" w:rsidP="00EA5559">
      <w:pPr>
        <w:tabs>
          <w:tab w:val="left" w:pos="1800"/>
        </w:tabs>
        <w:ind w:left="180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Negative surplus by year where significant</w:t>
      </w:r>
    </w:p>
    <w:p w14:paraId="1865BF45" w14:textId="4857E5AA" w:rsidR="00EA5559" w:rsidRPr="000903C8" w:rsidRDefault="00EA5559" w:rsidP="00EA5559">
      <w:pPr>
        <w:tabs>
          <w:tab w:val="left" w:pos="1800"/>
        </w:tabs>
        <w:ind w:left="1800" w:hanging="360"/>
        <w:rPr>
          <w:rFonts w:ascii="Times New Roman" w:hAnsi="Times New Roman" w:cs="Times New Roman"/>
        </w:rPr>
      </w:pPr>
      <w:r w:rsidRPr="000903C8">
        <w:rPr>
          <w:rFonts w:ascii="Times New Roman" w:hAnsi="Times New Roman" w:cs="Times New Roman"/>
        </w:rPr>
        <w:t>(3)</w:t>
      </w:r>
      <w:r w:rsidRPr="000903C8">
        <w:rPr>
          <w:rFonts w:ascii="Times New Roman" w:hAnsi="Times New Roman" w:cs="Times New Roman"/>
        </w:rPr>
        <w:tab/>
        <w:t>Explanation of how interim negative results are addressed</w:t>
      </w:r>
    </w:p>
    <w:p w14:paraId="10E86672" w14:textId="6CE47681" w:rsidR="001E66FF" w:rsidRPr="000903C8" w:rsidRDefault="001E66FF" w:rsidP="001E66FF">
      <w:pPr>
        <w:tabs>
          <w:tab w:val="left" w:pos="1800"/>
        </w:tabs>
        <w:ind w:left="1440" w:hanging="360"/>
        <w:rPr>
          <w:rFonts w:ascii="Times New Roman" w:hAnsi="Times New Roman" w:cs="Times New Roman"/>
        </w:rPr>
      </w:pPr>
      <w:r w:rsidRPr="000903C8">
        <w:rPr>
          <w:rFonts w:ascii="Times New Roman" w:hAnsi="Times New Roman" w:cs="Times New Roman"/>
        </w:rPr>
        <w:t>(d)</w:t>
      </w:r>
      <w:r w:rsidRPr="000903C8">
        <w:rPr>
          <w:rFonts w:ascii="Times New Roman" w:hAnsi="Times New Roman" w:cs="Times New Roman"/>
        </w:rPr>
        <w:tab/>
        <w:t>Provide any narrative explanation to accompany the numerical results, including support for decisions to hold or not hold additional asset adequacy analysis reserves.</w:t>
      </w:r>
    </w:p>
    <w:p w14:paraId="4308696E" w14:textId="49820483" w:rsidR="00EA5559" w:rsidRPr="000903C8" w:rsidRDefault="00EA5559" w:rsidP="00EA5559">
      <w:pPr>
        <w:tabs>
          <w:tab w:val="left" w:pos="1800"/>
        </w:tabs>
        <w:ind w:left="1080" w:hanging="360"/>
        <w:rPr>
          <w:rFonts w:ascii="Times New Roman" w:hAnsi="Times New Roman" w:cs="Times New Roman"/>
        </w:rPr>
      </w:pPr>
      <w:r w:rsidRPr="000903C8">
        <w:rPr>
          <w:rFonts w:ascii="Times New Roman" w:hAnsi="Times New Roman" w:cs="Times New Roman"/>
        </w:rPr>
        <w:t>iii.</w:t>
      </w:r>
      <w:r w:rsidRPr="000903C8">
        <w:rPr>
          <w:rFonts w:ascii="Times New Roman" w:hAnsi="Times New Roman" w:cs="Times New Roman"/>
        </w:rPr>
        <w:tab/>
        <w:t>Attribution analysis</w:t>
      </w:r>
    </w:p>
    <w:p w14:paraId="1250E450" w14:textId="56358A8A" w:rsidR="00EA5559" w:rsidRPr="000903C8" w:rsidRDefault="00EA5559" w:rsidP="00B75B9F">
      <w:pPr>
        <w:tabs>
          <w:tab w:val="left" w:pos="1800"/>
        </w:tabs>
        <w:ind w:left="144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A step-by-step estimate of the proportion of Reserve Decrease attributable to factors such as differences in individual key assumptions used in the Pre-Reinsurance Reserve versus Post-Reinsurance Reserve.</w:t>
      </w:r>
    </w:p>
    <w:p w14:paraId="42D8D701" w14:textId="37591D70" w:rsidR="001E66FF" w:rsidRPr="000903C8" w:rsidRDefault="001E66FF" w:rsidP="00B75B9F">
      <w:pPr>
        <w:tabs>
          <w:tab w:val="left" w:pos="1800"/>
        </w:tabs>
        <w:ind w:left="144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 xml:space="preserve">Present the results in the template </w:t>
      </w:r>
      <w:ins w:id="236" w:author="Andersen, Frederick (COMM)" w:date="2025-05-02T11:01:00Z">
        <w:r w:rsidR="00486804" w:rsidRPr="000903C8">
          <w:rPr>
            <w:rFonts w:ascii="Times New Roman" w:hAnsi="Times New Roman" w:cs="Times New Roman"/>
            <w:i/>
            <w:iCs/>
          </w:rPr>
          <w:t>{</w:t>
        </w:r>
      </w:ins>
      <w:ins w:id="237" w:author="Andersen, Frederick (COMM)" w:date="2025-05-29T15:41:00Z">
        <w:r w:rsidR="006F06C4">
          <w:rPr>
            <w:rFonts w:ascii="Times New Roman" w:hAnsi="Times New Roman" w:cs="Times New Roman"/>
            <w:i/>
            <w:iCs/>
          </w:rPr>
          <w:t>to be developed}</w:t>
        </w:r>
      </w:ins>
      <w:ins w:id="238" w:author="Andersen, Frederick (COMM)" w:date="2025-05-02T11:01:00Z">
        <w:r w:rsidR="00486804" w:rsidRPr="000903C8">
          <w:rPr>
            <w:rFonts w:ascii="Times New Roman" w:hAnsi="Times New Roman" w:cs="Times New Roman"/>
          </w:rPr>
          <w:t xml:space="preserve"> </w:t>
        </w:r>
      </w:ins>
      <w:r w:rsidRPr="000903C8">
        <w:rPr>
          <w:rFonts w:ascii="Times New Roman" w:hAnsi="Times New Roman" w:cs="Times New Roman"/>
        </w:rPr>
        <w:t>or in a user-friendly form</w:t>
      </w:r>
      <w:r w:rsidR="00486804" w:rsidRPr="000903C8">
        <w:rPr>
          <w:rFonts w:ascii="Times New Roman" w:hAnsi="Times New Roman" w:cs="Times New Roman"/>
        </w:rPr>
        <w:t>at</w:t>
      </w:r>
      <w:r w:rsidRPr="000903C8">
        <w:rPr>
          <w:rFonts w:ascii="Times New Roman" w:hAnsi="Times New Roman" w:cs="Times New Roman"/>
        </w:rPr>
        <w:t xml:space="preserve"> providing similar information as in the template.</w:t>
      </w:r>
    </w:p>
    <w:p w14:paraId="2B02AE84" w14:textId="164E0586" w:rsidR="00B75B9F" w:rsidRPr="000903C8" w:rsidRDefault="00B75B9F" w:rsidP="00B75B9F">
      <w:pPr>
        <w:tabs>
          <w:tab w:val="left" w:pos="1800"/>
        </w:tabs>
        <w:ind w:left="1080" w:hanging="360"/>
        <w:rPr>
          <w:rFonts w:ascii="Times New Roman" w:hAnsi="Times New Roman" w:cs="Times New Roman"/>
        </w:rPr>
      </w:pPr>
      <w:r w:rsidRPr="000903C8">
        <w:rPr>
          <w:rFonts w:ascii="Times New Roman" w:hAnsi="Times New Roman" w:cs="Times New Roman"/>
        </w:rPr>
        <w:t>iv.</w:t>
      </w:r>
      <w:r w:rsidRPr="000903C8">
        <w:rPr>
          <w:rFonts w:ascii="Times New Roman" w:hAnsi="Times New Roman" w:cs="Times New Roman"/>
        </w:rPr>
        <w:tab/>
        <w:t>Risk identification</w:t>
      </w:r>
    </w:p>
    <w:p w14:paraId="3593B927" w14:textId="77777777" w:rsidR="00B75B9F" w:rsidRPr="000903C8" w:rsidRDefault="00B75B9F" w:rsidP="00B75B9F">
      <w:pPr>
        <w:tabs>
          <w:tab w:val="left" w:pos="1800"/>
        </w:tabs>
        <w:ind w:left="144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Explanation of any non-Primary Security supporting the Post-Reinsurance Reserve</w:t>
      </w:r>
    </w:p>
    <w:p w14:paraId="50CB9E07" w14:textId="77777777" w:rsidR="001E66FF" w:rsidRPr="000903C8" w:rsidRDefault="001E66FF" w:rsidP="00B75B9F">
      <w:pPr>
        <w:tabs>
          <w:tab w:val="left" w:pos="1800"/>
        </w:tabs>
        <w:ind w:left="144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Explanation of any concerns regarding reinsurance collectability</w:t>
      </w:r>
    </w:p>
    <w:p w14:paraId="20EDDACB" w14:textId="60FC5F48" w:rsidR="00B75B9F" w:rsidRPr="000903C8" w:rsidRDefault="001E66FF" w:rsidP="00B75B9F">
      <w:pPr>
        <w:tabs>
          <w:tab w:val="left" w:pos="1800"/>
        </w:tabs>
        <w:ind w:left="1440" w:hanging="36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t>Explanation of any risk mitigants if pursuing an exemption from cash-flow testing as contemplated in Section 5.H.</w:t>
      </w:r>
    </w:p>
    <w:p w14:paraId="729FE8BD" w14:textId="4AA327A1" w:rsidR="001E66FF" w:rsidRPr="000903C8" w:rsidRDefault="001E66FF" w:rsidP="00B75B9F">
      <w:pPr>
        <w:tabs>
          <w:tab w:val="left" w:pos="1800"/>
        </w:tabs>
        <w:ind w:left="1440" w:hanging="360"/>
        <w:rPr>
          <w:rFonts w:ascii="Times New Roman" w:hAnsi="Times New Roman" w:cs="Times New Roman"/>
        </w:rPr>
      </w:pPr>
      <w:r w:rsidRPr="000903C8">
        <w:rPr>
          <w:rFonts w:ascii="Times New Roman" w:hAnsi="Times New Roman" w:cs="Times New Roman"/>
        </w:rPr>
        <w:t>(d)</w:t>
      </w:r>
      <w:r w:rsidRPr="000903C8">
        <w:rPr>
          <w:rFonts w:ascii="Times New Roman" w:hAnsi="Times New Roman" w:cs="Times New Roman"/>
        </w:rPr>
        <w:tab/>
        <w:t>Any regulatory solvency ratio standards or related expectations mentioned in the reinsurance contract.</w:t>
      </w:r>
    </w:p>
    <w:p w14:paraId="781EA6AD" w14:textId="2E903B51" w:rsidR="00EA5559" w:rsidRPr="000903C8" w:rsidRDefault="00CB6ADF" w:rsidP="00B75B9F">
      <w:pPr>
        <w:ind w:left="1080" w:hanging="360"/>
        <w:rPr>
          <w:rFonts w:ascii="Times New Roman" w:hAnsi="Times New Roman" w:cs="Times New Roman"/>
        </w:rPr>
      </w:pPr>
      <w:r w:rsidRPr="000903C8">
        <w:rPr>
          <w:rFonts w:ascii="Times New Roman" w:hAnsi="Times New Roman" w:cs="Times New Roman"/>
        </w:rPr>
        <w:t>v.</w:t>
      </w:r>
      <w:r w:rsidRPr="000903C8">
        <w:rPr>
          <w:rFonts w:ascii="Times New Roman" w:hAnsi="Times New Roman" w:cs="Times New Roman"/>
        </w:rPr>
        <w:tab/>
        <w:t>If performing other analysis, present and describe results as appropriate.</w:t>
      </w:r>
    </w:p>
    <w:p w14:paraId="211C4144" w14:textId="7951C428" w:rsidR="00EB563F" w:rsidRPr="000903C8" w:rsidRDefault="00EB563F" w:rsidP="00C90A08">
      <w:pPr>
        <w:tabs>
          <w:tab w:val="left" w:pos="720"/>
        </w:tabs>
        <w:ind w:left="1080" w:hanging="360"/>
        <w:rPr>
          <w:rFonts w:ascii="Times New Roman" w:hAnsi="Times New Roman" w:cs="Times New Roman"/>
        </w:rPr>
      </w:pPr>
      <w:bookmarkStart w:id="239" w:name="_MON_1790748088"/>
      <w:bookmarkEnd w:id="239"/>
    </w:p>
    <w:p w14:paraId="5B083062" w14:textId="1A431FF0" w:rsidR="00C90A08" w:rsidRPr="000903C8" w:rsidRDefault="00C90A08" w:rsidP="00C90A08">
      <w:pPr>
        <w:tabs>
          <w:tab w:val="left" w:pos="720"/>
        </w:tabs>
        <w:ind w:left="720" w:hanging="360"/>
        <w:rPr>
          <w:rFonts w:ascii="Times New Roman" w:hAnsi="Times New Roman" w:cs="Times New Roman"/>
          <w:i/>
          <w:iCs/>
        </w:rPr>
      </w:pPr>
      <w:r w:rsidRPr="000903C8">
        <w:rPr>
          <w:rFonts w:ascii="Times New Roman" w:hAnsi="Times New Roman" w:cs="Times New Roman"/>
        </w:rPr>
        <w:t>C.</w:t>
      </w:r>
      <w:r w:rsidRPr="000903C8">
        <w:rPr>
          <w:rFonts w:ascii="Times New Roman" w:hAnsi="Times New Roman" w:cs="Times New Roman"/>
        </w:rPr>
        <w:tab/>
        <w:t>The following sample template</w:t>
      </w:r>
      <w:r w:rsidR="00E54133" w:rsidRPr="000903C8">
        <w:rPr>
          <w:rFonts w:ascii="Times New Roman" w:hAnsi="Times New Roman" w:cs="Times New Roman"/>
        </w:rPr>
        <w:t xml:space="preserve"> worksheets</w:t>
      </w:r>
      <w:r w:rsidRPr="000903C8">
        <w:rPr>
          <w:rFonts w:ascii="Times New Roman" w:hAnsi="Times New Roman" w:cs="Times New Roman"/>
        </w:rPr>
        <w:t xml:space="preserve"> adopted by the Life Actuarial (A) Task Force (LATF) are available on the LATF web page (https://content.naic.org/cmte_a_latf.htm) under the “Documents” tab:</w:t>
      </w:r>
      <w:ins w:id="240" w:author="Andersen, Frederick (COMM)" w:date="2025-05-02T11:02:00Z">
        <w:r w:rsidR="00486804" w:rsidRPr="000903C8">
          <w:rPr>
            <w:rFonts w:ascii="Times New Roman" w:hAnsi="Times New Roman" w:cs="Times New Roman"/>
          </w:rPr>
          <w:t xml:space="preserve"> </w:t>
        </w:r>
        <w:r w:rsidR="00486804" w:rsidRPr="000903C8">
          <w:rPr>
            <w:rFonts w:ascii="Times New Roman" w:hAnsi="Times New Roman" w:cs="Times New Roman"/>
            <w:i/>
            <w:iCs/>
          </w:rPr>
          <w:t>{To be discussed following the adoption of the base Guideline}</w:t>
        </w:r>
      </w:ins>
    </w:p>
    <w:p w14:paraId="65797DAF" w14:textId="77777777" w:rsidR="00E54133" w:rsidRPr="000903C8" w:rsidRDefault="00DA5D79" w:rsidP="00A93A36">
      <w:pPr>
        <w:tabs>
          <w:tab w:val="left" w:pos="1080"/>
        </w:tabs>
        <w:ind w:left="1080" w:hanging="360"/>
        <w:rPr>
          <w:rFonts w:ascii="Times New Roman" w:hAnsi="Times New Roman" w:cs="Times New Roman"/>
        </w:rPr>
      </w:pPr>
      <w:r w:rsidRPr="000903C8">
        <w:rPr>
          <w:rFonts w:ascii="Times New Roman" w:hAnsi="Times New Roman" w:cs="Times New Roman"/>
        </w:rPr>
        <w:t>i.</w:t>
      </w:r>
      <w:r w:rsidR="00C90A08" w:rsidRPr="000903C8">
        <w:rPr>
          <w:rFonts w:ascii="Times New Roman" w:hAnsi="Times New Roman" w:cs="Times New Roman"/>
        </w:rPr>
        <w:tab/>
      </w:r>
      <w:r w:rsidR="00E54133" w:rsidRPr="000903C8">
        <w:rPr>
          <w:rFonts w:ascii="Times New Roman" w:hAnsi="Times New Roman" w:cs="Times New Roman"/>
        </w:rPr>
        <w:t>Company Information</w:t>
      </w:r>
    </w:p>
    <w:p w14:paraId="3B3EB36D"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ii.</w:t>
      </w:r>
      <w:r w:rsidRPr="000903C8">
        <w:rPr>
          <w:rFonts w:ascii="Times New Roman" w:hAnsi="Times New Roman" w:cs="Times New Roman"/>
        </w:rPr>
        <w:tab/>
        <w:t>Counterparty</w:t>
      </w:r>
    </w:p>
    <w:p w14:paraId="2BFB673A"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iii.</w:t>
      </w:r>
      <w:r w:rsidRPr="000903C8">
        <w:rPr>
          <w:rFonts w:ascii="Times New Roman" w:hAnsi="Times New Roman" w:cs="Times New Roman"/>
        </w:rPr>
        <w:tab/>
        <w:t>Risk Identification</w:t>
      </w:r>
    </w:p>
    <w:p w14:paraId="311C2BAC"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iv.</w:t>
      </w:r>
      <w:r w:rsidRPr="000903C8">
        <w:rPr>
          <w:rFonts w:ascii="Times New Roman" w:hAnsi="Times New Roman" w:cs="Times New Roman"/>
        </w:rPr>
        <w:tab/>
        <w:t>Counterparty Portfolio</w:t>
      </w:r>
    </w:p>
    <w:p w14:paraId="7F916442" w14:textId="74E7667E"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v.</w:t>
      </w:r>
      <w:r w:rsidRPr="000903C8">
        <w:rPr>
          <w:rFonts w:ascii="Times New Roman" w:hAnsi="Times New Roman" w:cs="Times New Roman"/>
        </w:rPr>
        <w:tab/>
        <w:t>Asset Yields – Ceding</w:t>
      </w:r>
    </w:p>
    <w:p w14:paraId="02D03DA0" w14:textId="5C54DEA6"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vi.</w:t>
      </w:r>
      <w:r w:rsidRPr="000903C8">
        <w:rPr>
          <w:rFonts w:ascii="Times New Roman" w:hAnsi="Times New Roman" w:cs="Times New Roman"/>
        </w:rPr>
        <w:tab/>
        <w:t>Asset Yields – Assuming</w:t>
      </w:r>
    </w:p>
    <w:p w14:paraId="034426A1"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vii.</w:t>
      </w:r>
      <w:r w:rsidRPr="000903C8">
        <w:rPr>
          <w:rFonts w:ascii="Times New Roman" w:hAnsi="Times New Roman" w:cs="Times New Roman"/>
        </w:rPr>
        <w:tab/>
        <w:t>Cash Flow Testing</w:t>
      </w:r>
    </w:p>
    <w:p w14:paraId="71FCDFD5"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viii.</w:t>
      </w:r>
      <w:r w:rsidRPr="000903C8">
        <w:rPr>
          <w:rFonts w:ascii="Times New Roman" w:hAnsi="Times New Roman" w:cs="Times New Roman"/>
        </w:rPr>
        <w:tab/>
        <w:t>Attribution – Product x</w:t>
      </w:r>
    </w:p>
    <w:p w14:paraId="6E7791A3" w14:textId="5855CAB9" w:rsidR="00A93A36" w:rsidRPr="000903C8" w:rsidRDefault="00E54133" w:rsidP="00E54133">
      <w:pPr>
        <w:tabs>
          <w:tab w:val="left" w:pos="1080"/>
        </w:tabs>
        <w:ind w:left="1080" w:hanging="360"/>
        <w:rPr>
          <w:rFonts w:ascii="Times New Roman" w:hAnsi="Times New Roman" w:cs="Times New Roman"/>
        </w:rPr>
      </w:pPr>
      <w:r w:rsidRPr="000903C8">
        <w:rPr>
          <w:rFonts w:ascii="Times New Roman" w:hAnsi="Times New Roman" w:cs="Times New Roman"/>
        </w:rPr>
        <w:t>ix.</w:t>
      </w:r>
      <w:r w:rsidRPr="000903C8">
        <w:rPr>
          <w:rFonts w:ascii="Times New Roman" w:hAnsi="Times New Roman" w:cs="Times New Roman"/>
        </w:rPr>
        <w:tab/>
        <w:t>Assumptions – Product x</w:t>
      </w:r>
    </w:p>
    <w:p w14:paraId="5FC4CC7C" w14:textId="43E7659A" w:rsidR="00404AAD" w:rsidRDefault="00E54133" w:rsidP="00E54133">
      <w:pPr>
        <w:tabs>
          <w:tab w:val="left" w:pos="1080"/>
        </w:tabs>
        <w:ind w:left="1080" w:hanging="360"/>
        <w:rPr>
          <w:rFonts w:ascii="Times New Roman" w:hAnsi="Times New Roman" w:cs="Times New Roman"/>
        </w:rPr>
      </w:pPr>
      <w:r w:rsidRPr="000903C8">
        <w:rPr>
          <w:rFonts w:ascii="Times New Roman" w:hAnsi="Times New Roman" w:cs="Times New Roman"/>
        </w:rPr>
        <w:t>x.</w:t>
      </w:r>
      <w:r w:rsidRPr="000903C8">
        <w:rPr>
          <w:rFonts w:ascii="Times New Roman" w:hAnsi="Times New Roman" w:cs="Times New Roman"/>
        </w:rPr>
        <w:tab/>
        <w:t>PADs</w:t>
      </w:r>
    </w:p>
    <w:p w14:paraId="1F3198B8" w14:textId="77777777" w:rsidR="00404AAD" w:rsidRDefault="00404AAD">
      <w:pPr>
        <w:rPr>
          <w:rFonts w:ascii="Times New Roman" w:hAnsi="Times New Roman" w:cs="Times New Roman"/>
        </w:rPr>
      </w:pPr>
      <w:r>
        <w:rPr>
          <w:rFonts w:ascii="Times New Roman" w:hAnsi="Times New Roman" w:cs="Times New Roman"/>
        </w:rPr>
        <w:lastRenderedPageBreak/>
        <w:br w:type="page"/>
      </w:r>
    </w:p>
    <w:p w14:paraId="2BC872C3" w14:textId="77777777" w:rsidR="00E54133" w:rsidRPr="000903C8" w:rsidRDefault="00E54133" w:rsidP="00E54133">
      <w:pPr>
        <w:tabs>
          <w:tab w:val="left" w:pos="1080"/>
        </w:tabs>
        <w:ind w:left="1080" w:hanging="360"/>
        <w:rPr>
          <w:rFonts w:ascii="Times New Roman" w:hAnsi="Times New Roman" w:cs="Times New Roman"/>
        </w:rPr>
      </w:pPr>
    </w:p>
    <w:p w14:paraId="19C24F45" w14:textId="35E7CD10" w:rsidR="008B5B02" w:rsidRPr="000903C8" w:rsidRDefault="008B5B02" w:rsidP="000903C8">
      <w:pPr>
        <w:tabs>
          <w:tab w:val="left" w:pos="360"/>
        </w:tabs>
        <w:spacing w:after="240"/>
        <w:ind w:left="360" w:hanging="360"/>
        <w:jc w:val="center"/>
        <w:rPr>
          <w:rFonts w:ascii="Times New Roman" w:hAnsi="Times New Roman" w:cs="Times New Roman"/>
          <w:b/>
          <w:bCs/>
        </w:rPr>
      </w:pPr>
      <w:r w:rsidRPr="000903C8">
        <w:rPr>
          <w:rFonts w:ascii="Times New Roman" w:hAnsi="Times New Roman" w:cs="Times New Roman"/>
          <w:b/>
          <w:bCs/>
        </w:rPr>
        <w:t>Appendix 1 – New York 7 Interest Rate Scenarios</w:t>
      </w:r>
    </w:p>
    <w:p w14:paraId="3502281D" w14:textId="55A9689C"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Excerpt from Section 95.10(d) of New York Regulation 126</w:t>
      </w:r>
    </w:p>
    <w:p w14:paraId="493167CF" w14:textId="2882E559"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 the appointed actuary must consider in the analysis the effect of at least the following interest rate scenarios:</w:t>
      </w:r>
    </w:p>
    <w:p w14:paraId="6EE50FD3" w14:textId="2DCC21A6"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(i)</w:t>
      </w:r>
      <w:r w:rsidRPr="000903C8">
        <w:rPr>
          <w:rFonts w:ascii="Times New Roman" w:hAnsi="Times New Roman" w:cs="Times New Roman"/>
        </w:rPr>
        <w:tab/>
        <w:t>level with no deviation;</w:t>
      </w:r>
    </w:p>
    <w:p w14:paraId="649D16A6" w14:textId="603B6A63"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(ii)</w:t>
      </w:r>
      <w:r w:rsidRPr="000903C8">
        <w:rPr>
          <w:rFonts w:ascii="Times New Roman" w:hAnsi="Times New Roman" w:cs="Times New Roman"/>
        </w:rPr>
        <w:tab/>
        <w:t>uniformly increasing over 10 years at a half percent (0.5%) per year and then level;</w:t>
      </w:r>
    </w:p>
    <w:p w14:paraId="797AC806" w14:textId="17F2A5C3"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(iii)</w:t>
      </w:r>
      <w:r w:rsidRPr="000903C8">
        <w:rPr>
          <w:rFonts w:ascii="Times New Roman" w:hAnsi="Times New Roman" w:cs="Times New Roman"/>
        </w:rPr>
        <w:tab/>
        <w:t>uniformly increasing at one percent per year over five years and then uniformly decreasing at one percent per year to the original level at the end of the 10 years and then level;</w:t>
      </w:r>
    </w:p>
    <w:p w14:paraId="765899B1" w14:textId="0C9B997E"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(iv)</w:t>
      </w:r>
      <w:r w:rsidRPr="000903C8">
        <w:rPr>
          <w:rFonts w:ascii="Times New Roman" w:hAnsi="Times New Roman" w:cs="Times New Roman"/>
        </w:rPr>
        <w:tab/>
        <w:t>an immediate increase of three percent and then level;</w:t>
      </w:r>
    </w:p>
    <w:p w14:paraId="400D23E5" w14:textId="3E6BFCDD"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(v)</w:t>
      </w:r>
      <w:r w:rsidRPr="000903C8">
        <w:rPr>
          <w:rFonts w:ascii="Times New Roman" w:hAnsi="Times New Roman" w:cs="Times New Roman"/>
        </w:rPr>
        <w:tab/>
        <w:t>uniformly decreasing over 10 years at a half percent (0.5%) per year and then level;</w:t>
      </w:r>
    </w:p>
    <w:p w14:paraId="5326E720" w14:textId="407309EB"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(vi)</w:t>
      </w:r>
      <w:r w:rsidRPr="000903C8">
        <w:rPr>
          <w:rFonts w:ascii="Times New Roman" w:hAnsi="Times New Roman" w:cs="Times New Roman"/>
        </w:rPr>
        <w:tab/>
        <w:t>uniformly decreasing at one percent per year over five years and then uniformly increasing at one percent per year to the original level at the end of 10 years and then level; and</w:t>
      </w:r>
    </w:p>
    <w:p w14:paraId="167D95C9" w14:textId="307C06DB"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(vii)</w:t>
      </w:r>
      <w:ins w:id="241" w:author="Bruce Friedland" w:date="2025-05-30T18:43:00Z" w16du:dateUtc="2025-05-30T22:43:00Z">
        <w:r w:rsidR="005678C4" w:rsidRPr="000903C8" w:rsidDel="005678C4">
          <w:rPr>
            <w:rFonts w:ascii="Times New Roman" w:hAnsi="Times New Roman" w:cs="Times New Roman"/>
          </w:rPr>
          <w:t xml:space="preserve"> </w:t>
        </w:r>
      </w:ins>
      <w:del w:id="242" w:author="Bruce Friedland" w:date="2025-05-30T18:43:00Z" w16du:dateUtc="2025-05-30T22:43:00Z">
        <w:r w:rsidRPr="000903C8" w:rsidDel="005678C4">
          <w:rPr>
            <w:rFonts w:ascii="Times New Roman" w:hAnsi="Times New Roman" w:cs="Times New Roman"/>
          </w:rPr>
          <w:tab/>
        </w:r>
      </w:del>
      <w:r w:rsidRPr="000903C8">
        <w:rPr>
          <w:rFonts w:ascii="Times New Roman" w:hAnsi="Times New Roman" w:cs="Times New Roman"/>
        </w:rPr>
        <w:t>an immediate decrease of three percent and then level.</w:t>
      </w:r>
    </w:p>
    <w:p w14:paraId="70219EA3" w14:textId="1DEE551B" w:rsidR="008B5B02"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For these and other scenarios which may be used, projected interest rates for a five</w:t>
      </w:r>
      <w:r w:rsidR="00486804" w:rsidRPr="000903C8">
        <w:rPr>
          <w:rFonts w:ascii="Times New Roman" w:hAnsi="Times New Roman" w:cs="Times New Roman"/>
        </w:rPr>
        <w:t>-</w:t>
      </w:r>
      <w:r w:rsidRPr="000903C8">
        <w:rPr>
          <w:rFonts w:ascii="Times New Roman" w:hAnsi="Times New Roman" w:cs="Times New Roman"/>
        </w:rPr>
        <w:t>year treasury note need not be reduced beyond the point where such five</w:t>
      </w:r>
      <w:r w:rsidR="00486804" w:rsidRPr="000903C8">
        <w:rPr>
          <w:rFonts w:ascii="Times New Roman" w:hAnsi="Times New Roman" w:cs="Times New Roman"/>
        </w:rPr>
        <w:t>-</w:t>
      </w:r>
      <w:r w:rsidRPr="000903C8">
        <w:rPr>
          <w:rFonts w:ascii="Times New Roman" w:hAnsi="Times New Roman" w:cs="Times New Roman"/>
        </w:rPr>
        <w:t>year treasury note yield would be at 50 percent of its initial level.</w:t>
      </w:r>
    </w:p>
    <w:sectPr w:rsidR="008B5B02" w:rsidRPr="000903C8" w:rsidSect="001C5054">
      <w:footerReference w:type="default" r:id="rId12"/>
      <w:pgSz w:w="12240" w:h="15840"/>
      <w:pgMar w:top="108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ruce Friedland" w:date="2025-05-30T17:29:00Z" w:initials="BF">
    <w:p w14:paraId="2238E499" w14:textId="77777777" w:rsidR="00955167" w:rsidRDefault="00955167" w:rsidP="00955167">
      <w:pPr>
        <w:pStyle w:val="CommentText"/>
      </w:pPr>
      <w:r>
        <w:rPr>
          <w:rStyle w:val="CommentReference"/>
        </w:rPr>
        <w:annotationRef/>
      </w:r>
      <w:r>
        <w:t>Referral is not identified.</w:t>
      </w:r>
    </w:p>
  </w:comment>
  <w:comment w:id="6" w:author="Bruce Friedland" w:date="2025-05-30T17:30:00Z" w:initials="BF">
    <w:p w14:paraId="773523C2" w14:textId="77777777" w:rsidR="00AC3390" w:rsidRDefault="00955167" w:rsidP="00AC3390">
      <w:pPr>
        <w:pStyle w:val="CommentText"/>
      </w:pPr>
      <w:r>
        <w:rPr>
          <w:rStyle w:val="CommentReference"/>
        </w:rPr>
        <w:annotationRef/>
      </w:r>
      <w:r w:rsidR="00AC3390">
        <w:t>Annual Statement is capitalized in a number of places, however it is not a defined term.</w:t>
      </w:r>
    </w:p>
  </w:comment>
  <w:comment w:id="7" w:author="Bruce Friedland" w:date="2025-05-30T17:37:00Z" w:initials="BF">
    <w:p w14:paraId="3806DA55" w14:textId="63305D0C" w:rsidR="00AC3390" w:rsidRDefault="00AC3390" w:rsidP="00AC3390">
      <w:pPr>
        <w:pStyle w:val="CommentText"/>
      </w:pPr>
      <w:r>
        <w:rPr>
          <w:rStyle w:val="CommentReference"/>
        </w:rPr>
        <w:annotationRef/>
      </w:r>
      <w:r>
        <w:t>iv</w:t>
      </w:r>
    </w:p>
  </w:comment>
  <w:comment w:id="61" w:author="Bruce Friedland" w:date="2025-05-30T18:09:00Z" w:initials="BF">
    <w:p w14:paraId="7ED9310F" w14:textId="77777777" w:rsidR="009C587F" w:rsidRDefault="009C587F" w:rsidP="009C587F">
      <w:pPr>
        <w:pStyle w:val="CommentText"/>
      </w:pPr>
      <w:r>
        <w:rPr>
          <w:rStyle w:val="CommentReference"/>
        </w:rPr>
        <w:annotationRef/>
      </w:r>
      <w:r>
        <w:t>Delete space.</w:t>
      </w:r>
    </w:p>
  </w:comment>
  <w:comment w:id="87" w:author="Bruce Friedland" w:date="2025-05-30T18:19:00Z" w:initials="BF">
    <w:p w14:paraId="07DC4A8D" w14:textId="77777777" w:rsidR="00863ED9" w:rsidRDefault="009C587F" w:rsidP="00863ED9">
      <w:pPr>
        <w:pStyle w:val="CommentText"/>
      </w:pPr>
      <w:r>
        <w:rPr>
          <w:rStyle w:val="CommentReference"/>
        </w:rPr>
        <w:annotationRef/>
      </w:r>
      <w:r w:rsidR="00863ED9">
        <w:t>Capitalized.  Not a defined term.</w:t>
      </w:r>
    </w:p>
  </w:comment>
  <w:comment w:id="94" w:author="Bruce Friedland" w:date="2025-05-30T18:24:00Z" w:initials="BF">
    <w:p w14:paraId="7273BFA6" w14:textId="77777777" w:rsidR="00863ED9" w:rsidRDefault="00863ED9" w:rsidP="00863ED9">
      <w:pPr>
        <w:pStyle w:val="CommentText"/>
      </w:pPr>
      <w:r>
        <w:rPr>
          <w:rStyle w:val="CommentReference"/>
        </w:rPr>
        <w:annotationRef/>
      </w:r>
      <w:r>
        <w:t>; and</w:t>
      </w:r>
    </w:p>
  </w:comment>
  <w:comment w:id="198" w:author="Bruce Friedland" w:date="2025-05-30T18:32:00Z" w:initials="BF">
    <w:p w14:paraId="7622E864" w14:textId="77777777" w:rsidR="00A80183" w:rsidRDefault="00A80183" w:rsidP="00A80183">
      <w:pPr>
        <w:pStyle w:val="CommentText"/>
      </w:pPr>
      <w:r>
        <w:rPr>
          <w:rStyle w:val="CommentReference"/>
        </w:rPr>
        <w:annotationRef/>
      </w:r>
      <w:r>
        <w:t>ceded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8E499" w15:done="0"/>
  <w15:commentEx w15:paraId="773523C2" w15:done="0"/>
  <w15:commentEx w15:paraId="3806DA55" w15:done="0"/>
  <w15:commentEx w15:paraId="7ED9310F" w15:done="0"/>
  <w15:commentEx w15:paraId="07DC4A8D" w15:done="0"/>
  <w15:commentEx w15:paraId="7273BFA6" w15:done="0"/>
  <w15:commentEx w15:paraId="7622E8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567FBD" w16cex:dateUtc="2025-05-30T21:29:00Z"/>
  <w16cex:commentExtensible w16cex:durableId="08671943" w16cex:dateUtc="2025-05-30T21:30:00Z"/>
  <w16cex:commentExtensible w16cex:durableId="29509D82" w16cex:dateUtc="2025-05-30T21:37:00Z"/>
  <w16cex:commentExtensible w16cex:durableId="72C568F8" w16cex:dateUtc="2025-05-30T22:09:00Z"/>
  <w16cex:commentExtensible w16cex:durableId="6D9F789D" w16cex:dateUtc="2025-05-30T22:19:00Z"/>
  <w16cex:commentExtensible w16cex:durableId="7B54D652" w16cex:dateUtc="2025-05-30T22:24:00Z"/>
  <w16cex:commentExtensible w16cex:durableId="262E6B36" w16cex:dateUtc="2025-05-30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8E499" w16cid:durableId="1D567FBD"/>
  <w16cid:commentId w16cid:paraId="773523C2" w16cid:durableId="08671943"/>
  <w16cid:commentId w16cid:paraId="3806DA55" w16cid:durableId="29509D82"/>
  <w16cid:commentId w16cid:paraId="7ED9310F" w16cid:durableId="72C568F8"/>
  <w16cid:commentId w16cid:paraId="07DC4A8D" w16cid:durableId="6D9F789D"/>
  <w16cid:commentId w16cid:paraId="7273BFA6" w16cid:durableId="7B54D652"/>
  <w16cid:commentId w16cid:paraId="7622E864" w16cid:durableId="262E6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A689" w14:textId="77777777" w:rsidR="00C821D9" w:rsidRDefault="00C821D9" w:rsidP="000A1491">
      <w:pPr>
        <w:spacing w:after="0" w:line="240" w:lineRule="auto"/>
      </w:pPr>
      <w:r>
        <w:separator/>
      </w:r>
    </w:p>
  </w:endnote>
  <w:endnote w:type="continuationSeparator" w:id="0">
    <w:p w14:paraId="09B0F4F0" w14:textId="77777777" w:rsidR="00C821D9" w:rsidRDefault="00C821D9" w:rsidP="000A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59211"/>
      <w:docPartObj>
        <w:docPartGallery w:val="Page Numbers (Bottom of Page)"/>
        <w:docPartUnique/>
      </w:docPartObj>
    </w:sdtPr>
    <w:sdtEndPr>
      <w:rPr>
        <w:noProof/>
      </w:rPr>
    </w:sdtEndPr>
    <w:sdtContent>
      <w:p w14:paraId="60F3ED62" w14:textId="46D29718" w:rsidR="000A1491" w:rsidRDefault="000A1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A2AFE" w14:textId="77777777" w:rsidR="000A1491" w:rsidRDefault="000A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D671" w14:textId="77777777" w:rsidR="00C821D9" w:rsidRDefault="00C821D9" w:rsidP="000A1491">
      <w:pPr>
        <w:spacing w:after="0" w:line="240" w:lineRule="auto"/>
      </w:pPr>
      <w:r>
        <w:separator/>
      </w:r>
    </w:p>
  </w:footnote>
  <w:footnote w:type="continuationSeparator" w:id="0">
    <w:p w14:paraId="506D3980" w14:textId="77777777" w:rsidR="00C821D9" w:rsidRDefault="00C821D9" w:rsidP="000A1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F0"/>
    <w:multiLevelType w:val="hybridMultilevel"/>
    <w:tmpl w:val="197028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C44D3"/>
    <w:multiLevelType w:val="hybridMultilevel"/>
    <w:tmpl w:val="5638138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97A34"/>
    <w:multiLevelType w:val="hybridMultilevel"/>
    <w:tmpl w:val="BA363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66559"/>
    <w:multiLevelType w:val="hybridMultilevel"/>
    <w:tmpl w:val="8E6A150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4972228"/>
    <w:multiLevelType w:val="hybridMultilevel"/>
    <w:tmpl w:val="8E6A150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0D4716"/>
    <w:multiLevelType w:val="hybridMultilevel"/>
    <w:tmpl w:val="B61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5D2D"/>
    <w:multiLevelType w:val="hybridMultilevel"/>
    <w:tmpl w:val="8C0C0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F1D2301"/>
    <w:multiLevelType w:val="hybridMultilevel"/>
    <w:tmpl w:val="453EDD9C"/>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5193673"/>
    <w:multiLevelType w:val="hybridMultilevel"/>
    <w:tmpl w:val="7324ACFC"/>
    <w:lvl w:ilvl="0" w:tplc="0A142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D20D66"/>
    <w:multiLevelType w:val="hybridMultilevel"/>
    <w:tmpl w:val="F516F45A"/>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CC30F9"/>
    <w:multiLevelType w:val="hybridMultilevel"/>
    <w:tmpl w:val="99607A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8D4D4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21EFA"/>
    <w:multiLevelType w:val="hybridMultilevel"/>
    <w:tmpl w:val="2966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3AA1"/>
    <w:multiLevelType w:val="hybridMultilevel"/>
    <w:tmpl w:val="C9B4A3BA"/>
    <w:lvl w:ilvl="0" w:tplc="211C9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F74E9D"/>
    <w:multiLevelType w:val="hybridMultilevel"/>
    <w:tmpl w:val="E35CDEDC"/>
    <w:lvl w:ilvl="0" w:tplc="B614A6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346068"/>
    <w:multiLevelType w:val="hybridMultilevel"/>
    <w:tmpl w:val="64629F04"/>
    <w:lvl w:ilvl="0" w:tplc="D2827572">
      <w:start w:val="1"/>
      <w:numFmt w:val="bullet"/>
      <w:lvlText w:val=""/>
      <w:lvlJc w:val="left"/>
      <w:pPr>
        <w:ind w:left="1080" w:hanging="360"/>
      </w:pPr>
      <w:rPr>
        <w:rFonts w:ascii="Symbol" w:hAnsi="Symbol"/>
      </w:rPr>
    </w:lvl>
    <w:lvl w:ilvl="1" w:tplc="224ACF4C">
      <w:start w:val="1"/>
      <w:numFmt w:val="bullet"/>
      <w:lvlText w:val=""/>
      <w:lvlJc w:val="left"/>
      <w:pPr>
        <w:ind w:left="1080" w:hanging="360"/>
      </w:pPr>
      <w:rPr>
        <w:rFonts w:ascii="Symbol" w:hAnsi="Symbol"/>
      </w:rPr>
    </w:lvl>
    <w:lvl w:ilvl="2" w:tplc="19B0C772">
      <w:start w:val="1"/>
      <w:numFmt w:val="bullet"/>
      <w:lvlText w:val=""/>
      <w:lvlJc w:val="left"/>
      <w:pPr>
        <w:ind w:left="1080" w:hanging="360"/>
      </w:pPr>
      <w:rPr>
        <w:rFonts w:ascii="Symbol" w:hAnsi="Symbol"/>
      </w:rPr>
    </w:lvl>
    <w:lvl w:ilvl="3" w:tplc="08F87D72">
      <w:start w:val="1"/>
      <w:numFmt w:val="bullet"/>
      <w:lvlText w:val=""/>
      <w:lvlJc w:val="left"/>
      <w:pPr>
        <w:ind w:left="1080" w:hanging="360"/>
      </w:pPr>
      <w:rPr>
        <w:rFonts w:ascii="Symbol" w:hAnsi="Symbol"/>
      </w:rPr>
    </w:lvl>
    <w:lvl w:ilvl="4" w:tplc="07A479CA">
      <w:start w:val="1"/>
      <w:numFmt w:val="bullet"/>
      <w:lvlText w:val=""/>
      <w:lvlJc w:val="left"/>
      <w:pPr>
        <w:ind w:left="1080" w:hanging="360"/>
      </w:pPr>
      <w:rPr>
        <w:rFonts w:ascii="Symbol" w:hAnsi="Symbol"/>
      </w:rPr>
    </w:lvl>
    <w:lvl w:ilvl="5" w:tplc="DEC84A0C">
      <w:start w:val="1"/>
      <w:numFmt w:val="bullet"/>
      <w:lvlText w:val=""/>
      <w:lvlJc w:val="left"/>
      <w:pPr>
        <w:ind w:left="1080" w:hanging="360"/>
      </w:pPr>
      <w:rPr>
        <w:rFonts w:ascii="Symbol" w:hAnsi="Symbol"/>
      </w:rPr>
    </w:lvl>
    <w:lvl w:ilvl="6" w:tplc="010A2436">
      <w:start w:val="1"/>
      <w:numFmt w:val="bullet"/>
      <w:lvlText w:val=""/>
      <w:lvlJc w:val="left"/>
      <w:pPr>
        <w:ind w:left="1080" w:hanging="360"/>
      </w:pPr>
      <w:rPr>
        <w:rFonts w:ascii="Symbol" w:hAnsi="Symbol"/>
      </w:rPr>
    </w:lvl>
    <w:lvl w:ilvl="7" w:tplc="B0A4FF8E">
      <w:start w:val="1"/>
      <w:numFmt w:val="bullet"/>
      <w:lvlText w:val=""/>
      <w:lvlJc w:val="left"/>
      <w:pPr>
        <w:ind w:left="1080" w:hanging="360"/>
      </w:pPr>
      <w:rPr>
        <w:rFonts w:ascii="Symbol" w:hAnsi="Symbol"/>
      </w:rPr>
    </w:lvl>
    <w:lvl w:ilvl="8" w:tplc="86CE1F10">
      <w:start w:val="1"/>
      <w:numFmt w:val="bullet"/>
      <w:lvlText w:val=""/>
      <w:lvlJc w:val="left"/>
      <w:pPr>
        <w:ind w:left="1080" w:hanging="360"/>
      </w:pPr>
      <w:rPr>
        <w:rFonts w:ascii="Symbol" w:hAnsi="Symbol"/>
      </w:rPr>
    </w:lvl>
  </w:abstractNum>
  <w:abstractNum w:abstractNumId="15" w15:restartNumberingAfterBreak="0">
    <w:nsid w:val="56AE13AA"/>
    <w:multiLevelType w:val="hybridMultilevel"/>
    <w:tmpl w:val="257E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06740"/>
    <w:multiLevelType w:val="hybridMultilevel"/>
    <w:tmpl w:val="8834C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4527"/>
    <w:multiLevelType w:val="hybridMultilevel"/>
    <w:tmpl w:val="9266CA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371F1D"/>
    <w:multiLevelType w:val="hybridMultilevel"/>
    <w:tmpl w:val="8038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27F17"/>
    <w:multiLevelType w:val="hybridMultilevel"/>
    <w:tmpl w:val="5A48F048"/>
    <w:lvl w:ilvl="0" w:tplc="D98A2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567A11"/>
    <w:multiLevelType w:val="hybridMultilevel"/>
    <w:tmpl w:val="9266CA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F66CC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C6EF9"/>
    <w:multiLevelType w:val="hybridMultilevel"/>
    <w:tmpl w:val="0D945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3320E8"/>
    <w:multiLevelType w:val="hybridMultilevel"/>
    <w:tmpl w:val="17D2470A"/>
    <w:lvl w:ilvl="0" w:tplc="CF1026E2">
      <w:start w:val="1"/>
      <w:numFmt w:val="bullet"/>
      <w:lvlText w:val=""/>
      <w:lvlJc w:val="left"/>
      <w:pPr>
        <w:ind w:left="1080" w:hanging="360"/>
      </w:pPr>
      <w:rPr>
        <w:rFonts w:ascii="Symbol" w:hAnsi="Symbol"/>
      </w:rPr>
    </w:lvl>
    <w:lvl w:ilvl="1" w:tplc="3320D262">
      <w:start w:val="1"/>
      <w:numFmt w:val="bullet"/>
      <w:lvlText w:val=""/>
      <w:lvlJc w:val="left"/>
      <w:pPr>
        <w:ind w:left="1080" w:hanging="360"/>
      </w:pPr>
      <w:rPr>
        <w:rFonts w:ascii="Symbol" w:hAnsi="Symbol"/>
      </w:rPr>
    </w:lvl>
    <w:lvl w:ilvl="2" w:tplc="83D02B70">
      <w:start w:val="1"/>
      <w:numFmt w:val="bullet"/>
      <w:lvlText w:val=""/>
      <w:lvlJc w:val="left"/>
      <w:pPr>
        <w:ind w:left="1080" w:hanging="360"/>
      </w:pPr>
      <w:rPr>
        <w:rFonts w:ascii="Symbol" w:hAnsi="Symbol"/>
      </w:rPr>
    </w:lvl>
    <w:lvl w:ilvl="3" w:tplc="F66416C4">
      <w:start w:val="1"/>
      <w:numFmt w:val="bullet"/>
      <w:lvlText w:val=""/>
      <w:lvlJc w:val="left"/>
      <w:pPr>
        <w:ind w:left="1080" w:hanging="360"/>
      </w:pPr>
      <w:rPr>
        <w:rFonts w:ascii="Symbol" w:hAnsi="Symbol"/>
      </w:rPr>
    </w:lvl>
    <w:lvl w:ilvl="4" w:tplc="BFA48CB0">
      <w:start w:val="1"/>
      <w:numFmt w:val="bullet"/>
      <w:lvlText w:val=""/>
      <w:lvlJc w:val="left"/>
      <w:pPr>
        <w:ind w:left="1080" w:hanging="360"/>
      </w:pPr>
      <w:rPr>
        <w:rFonts w:ascii="Symbol" w:hAnsi="Symbol"/>
      </w:rPr>
    </w:lvl>
    <w:lvl w:ilvl="5" w:tplc="DFB6CD06">
      <w:start w:val="1"/>
      <w:numFmt w:val="bullet"/>
      <w:lvlText w:val=""/>
      <w:lvlJc w:val="left"/>
      <w:pPr>
        <w:ind w:left="1080" w:hanging="360"/>
      </w:pPr>
      <w:rPr>
        <w:rFonts w:ascii="Symbol" w:hAnsi="Symbol"/>
      </w:rPr>
    </w:lvl>
    <w:lvl w:ilvl="6" w:tplc="E8EC2254">
      <w:start w:val="1"/>
      <w:numFmt w:val="bullet"/>
      <w:lvlText w:val=""/>
      <w:lvlJc w:val="left"/>
      <w:pPr>
        <w:ind w:left="1080" w:hanging="360"/>
      </w:pPr>
      <w:rPr>
        <w:rFonts w:ascii="Symbol" w:hAnsi="Symbol"/>
      </w:rPr>
    </w:lvl>
    <w:lvl w:ilvl="7" w:tplc="74F4500A">
      <w:start w:val="1"/>
      <w:numFmt w:val="bullet"/>
      <w:lvlText w:val=""/>
      <w:lvlJc w:val="left"/>
      <w:pPr>
        <w:ind w:left="1080" w:hanging="360"/>
      </w:pPr>
      <w:rPr>
        <w:rFonts w:ascii="Symbol" w:hAnsi="Symbol"/>
      </w:rPr>
    </w:lvl>
    <w:lvl w:ilvl="8" w:tplc="0180F28C">
      <w:start w:val="1"/>
      <w:numFmt w:val="bullet"/>
      <w:lvlText w:val=""/>
      <w:lvlJc w:val="left"/>
      <w:pPr>
        <w:ind w:left="1080" w:hanging="360"/>
      </w:pPr>
      <w:rPr>
        <w:rFonts w:ascii="Symbol" w:hAnsi="Symbol"/>
      </w:rPr>
    </w:lvl>
  </w:abstractNum>
  <w:abstractNum w:abstractNumId="23" w15:restartNumberingAfterBreak="0">
    <w:nsid w:val="7E1B2D42"/>
    <w:multiLevelType w:val="hybridMultilevel"/>
    <w:tmpl w:val="0BA4F44A"/>
    <w:lvl w:ilvl="0" w:tplc="4CA27C5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0701446">
    <w:abstractNumId w:val="21"/>
  </w:num>
  <w:num w:numId="2" w16cid:durableId="1228419790">
    <w:abstractNumId w:val="15"/>
  </w:num>
  <w:num w:numId="3" w16cid:durableId="1450080651">
    <w:abstractNumId w:val="10"/>
  </w:num>
  <w:num w:numId="4" w16cid:durableId="1519154807">
    <w:abstractNumId w:val="0"/>
  </w:num>
  <w:num w:numId="5" w16cid:durableId="160825579">
    <w:abstractNumId w:val="14"/>
  </w:num>
  <w:num w:numId="6" w16cid:durableId="1125543081">
    <w:abstractNumId w:val="22"/>
  </w:num>
  <w:num w:numId="7" w16cid:durableId="1131707896">
    <w:abstractNumId w:val="20"/>
  </w:num>
  <w:num w:numId="8" w16cid:durableId="2121099925">
    <w:abstractNumId w:val="2"/>
  </w:num>
  <w:num w:numId="9" w16cid:durableId="887061830">
    <w:abstractNumId w:val="17"/>
  </w:num>
  <w:num w:numId="10" w16cid:durableId="1321620760">
    <w:abstractNumId w:val="11"/>
  </w:num>
  <w:num w:numId="11" w16cid:durableId="263466304">
    <w:abstractNumId w:val="5"/>
  </w:num>
  <w:num w:numId="12" w16cid:durableId="1829783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594812">
    <w:abstractNumId w:val="19"/>
  </w:num>
  <w:num w:numId="14" w16cid:durableId="860164177">
    <w:abstractNumId w:val="4"/>
  </w:num>
  <w:num w:numId="15" w16cid:durableId="1477063148">
    <w:abstractNumId w:val="3"/>
  </w:num>
  <w:num w:numId="16" w16cid:durableId="1777365303">
    <w:abstractNumId w:val="12"/>
  </w:num>
  <w:num w:numId="17" w16cid:durableId="1809276985">
    <w:abstractNumId w:val="1"/>
  </w:num>
  <w:num w:numId="18" w16cid:durableId="971252733">
    <w:abstractNumId w:val="18"/>
  </w:num>
  <w:num w:numId="19" w16cid:durableId="1262104043">
    <w:abstractNumId w:val="16"/>
  </w:num>
  <w:num w:numId="20" w16cid:durableId="1517231512">
    <w:abstractNumId w:val="8"/>
  </w:num>
  <w:num w:numId="21" w16cid:durableId="2044937279">
    <w:abstractNumId w:val="13"/>
  </w:num>
  <w:num w:numId="22" w16cid:durableId="452094597">
    <w:abstractNumId w:val="23"/>
  </w:num>
  <w:num w:numId="23" w16cid:durableId="1017273730">
    <w:abstractNumId w:val="9"/>
  </w:num>
  <w:num w:numId="24" w16cid:durableId="64057675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en, Frederick (COMM)">
    <w15:presenceInfo w15:providerId="AD" w15:userId="S::frederick.andersen@state.mn.us::9298b698-4d0a-47dc-a6ff-6949380e0884"/>
  </w15:person>
  <w15:person w15:author="Bruce Friedland">
    <w15:presenceInfo w15:providerId="None" w15:userId="Bruce Fried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03"/>
    <w:rsid w:val="0000073F"/>
    <w:rsid w:val="00002C10"/>
    <w:rsid w:val="000042DB"/>
    <w:rsid w:val="0000506F"/>
    <w:rsid w:val="0001004B"/>
    <w:rsid w:val="00010FE0"/>
    <w:rsid w:val="00016CD1"/>
    <w:rsid w:val="00020D65"/>
    <w:rsid w:val="00021F64"/>
    <w:rsid w:val="00023A77"/>
    <w:rsid w:val="00041A7F"/>
    <w:rsid w:val="0004781F"/>
    <w:rsid w:val="00051FC0"/>
    <w:rsid w:val="0006252E"/>
    <w:rsid w:val="0007207F"/>
    <w:rsid w:val="00073681"/>
    <w:rsid w:val="000903C8"/>
    <w:rsid w:val="000908A2"/>
    <w:rsid w:val="00091B62"/>
    <w:rsid w:val="00093312"/>
    <w:rsid w:val="000A0840"/>
    <w:rsid w:val="000A1491"/>
    <w:rsid w:val="000A5874"/>
    <w:rsid w:val="000B4142"/>
    <w:rsid w:val="000B5012"/>
    <w:rsid w:val="000B5324"/>
    <w:rsid w:val="000B6DED"/>
    <w:rsid w:val="000B7105"/>
    <w:rsid w:val="000D0611"/>
    <w:rsid w:val="000E0DE3"/>
    <w:rsid w:val="000E20DD"/>
    <w:rsid w:val="000E2695"/>
    <w:rsid w:val="000F0208"/>
    <w:rsid w:val="000F4C5C"/>
    <w:rsid w:val="000F5888"/>
    <w:rsid w:val="00102942"/>
    <w:rsid w:val="001039D7"/>
    <w:rsid w:val="00110695"/>
    <w:rsid w:val="00111732"/>
    <w:rsid w:val="001145AC"/>
    <w:rsid w:val="00117B5C"/>
    <w:rsid w:val="00120E2F"/>
    <w:rsid w:val="00122955"/>
    <w:rsid w:val="0012400D"/>
    <w:rsid w:val="0012670E"/>
    <w:rsid w:val="001278BA"/>
    <w:rsid w:val="00133B1F"/>
    <w:rsid w:val="001342B1"/>
    <w:rsid w:val="0013753C"/>
    <w:rsid w:val="00142D71"/>
    <w:rsid w:val="001437D9"/>
    <w:rsid w:val="001516DF"/>
    <w:rsid w:val="001521A4"/>
    <w:rsid w:val="001614E2"/>
    <w:rsid w:val="001647D5"/>
    <w:rsid w:val="00166C35"/>
    <w:rsid w:val="00167182"/>
    <w:rsid w:val="00172CF6"/>
    <w:rsid w:val="00175AE5"/>
    <w:rsid w:val="00181467"/>
    <w:rsid w:val="00190E70"/>
    <w:rsid w:val="00192C8F"/>
    <w:rsid w:val="0019393F"/>
    <w:rsid w:val="00195F5D"/>
    <w:rsid w:val="001A1303"/>
    <w:rsid w:val="001B771A"/>
    <w:rsid w:val="001C5054"/>
    <w:rsid w:val="001C7A98"/>
    <w:rsid w:val="001D6005"/>
    <w:rsid w:val="001E3B60"/>
    <w:rsid w:val="001E3B6D"/>
    <w:rsid w:val="001E5E1D"/>
    <w:rsid w:val="001E62A1"/>
    <w:rsid w:val="001E66FF"/>
    <w:rsid w:val="001E798F"/>
    <w:rsid w:val="002131C1"/>
    <w:rsid w:val="00216B3E"/>
    <w:rsid w:val="0022740B"/>
    <w:rsid w:val="00236595"/>
    <w:rsid w:val="002370A4"/>
    <w:rsid w:val="00237C25"/>
    <w:rsid w:val="002427E5"/>
    <w:rsid w:val="002457B6"/>
    <w:rsid w:val="00255023"/>
    <w:rsid w:val="00255147"/>
    <w:rsid w:val="002571D6"/>
    <w:rsid w:val="0026246C"/>
    <w:rsid w:val="00265B0C"/>
    <w:rsid w:val="00273C09"/>
    <w:rsid w:val="00276260"/>
    <w:rsid w:val="0028373C"/>
    <w:rsid w:val="00284D44"/>
    <w:rsid w:val="00284EFB"/>
    <w:rsid w:val="00290B7C"/>
    <w:rsid w:val="00291AA1"/>
    <w:rsid w:val="002951E8"/>
    <w:rsid w:val="002A0079"/>
    <w:rsid w:val="002C5022"/>
    <w:rsid w:val="002C61D6"/>
    <w:rsid w:val="002E0104"/>
    <w:rsid w:val="002E4648"/>
    <w:rsid w:val="002F1535"/>
    <w:rsid w:val="00300786"/>
    <w:rsid w:val="0030253D"/>
    <w:rsid w:val="0031042F"/>
    <w:rsid w:val="00314D70"/>
    <w:rsid w:val="0032558B"/>
    <w:rsid w:val="00325ED0"/>
    <w:rsid w:val="0033151F"/>
    <w:rsid w:val="0033160C"/>
    <w:rsid w:val="00333A5A"/>
    <w:rsid w:val="00335887"/>
    <w:rsid w:val="00342C0A"/>
    <w:rsid w:val="0035019E"/>
    <w:rsid w:val="0036149F"/>
    <w:rsid w:val="003721A3"/>
    <w:rsid w:val="00383CB9"/>
    <w:rsid w:val="00385D9B"/>
    <w:rsid w:val="00391769"/>
    <w:rsid w:val="003944C8"/>
    <w:rsid w:val="003958E2"/>
    <w:rsid w:val="00396C59"/>
    <w:rsid w:val="003A5EC3"/>
    <w:rsid w:val="003A79B7"/>
    <w:rsid w:val="003B0FE8"/>
    <w:rsid w:val="003B2CFF"/>
    <w:rsid w:val="003B4486"/>
    <w:rsid w:val="003C0C8E"/>
    <w:rsid w:val="003C75A4"/>
    <w:rsid w:val="003D295B"/>
    <w:rsid w:val="003D40FD"/>
    <w:rsid w:val="003D58B5"/>
    <w:rsid w:val="003E08F8"/>
    <w:rsid w:val="003E7BE0"/>
    <w:rsid w:val="003F1D37"/>
    <w:rsid w:val="0040227F"/>
    <w:rsid w:val="00404AAD"/>
    <w:rsid w:val="004116C4"/>
    <w:rsid w:val="00411A32"/>
    <w:rsid w:val="004159A9"/>
    <w:rsid w:val="00420DE4"/>
    <w:rsid w:val="00426941"/>
    <w:rsid w:val="00431178"/>
    <w:rsid w:val="00433C31"/>
    <w:rsid w:val="004423FC"/>
    <w:rsid w:val="00443135"/>
    <w:rsid w:val="00447CF1"/>
    <w:rsid w:val="00450A79"/>
    <w:rsid w:val="00452C7E"/>
    <w:rsid w:val="004560A7"/>
    <w:rsid w:val="00477711"/>
    <w:rsid w:val="00477F29"/>
    <w:rsid w:val="00480D02"/>
    <w:rsid w:val="00486610"/>
    <w:rsid w:val="00486804"/>
    <w:rsid w:val="00487490"/>
    <w:rsid w:val="00487EE7"/>
    <w:rsid w:val="00491431"/>
    <w:rsid w:val="00493A82"/>
    <w:rsid w:val="004A2C20"/>
    <w:rsid w:val="004A7313"/>
    <w:rsid w:val="004A7FFC"/>
    <w:rsid w:val="004C1157"/>
    <w:rsid w:val="004C2023"/>
    <w:rsid w:val="004D6AA6"/>
    <w:rsid w:val="004E4585"/>
    <w:rsid w:val="004F7936"/>
    <w:rsid w:val="0051475B"/>
    <w:rsid w:val="0052542F"/>
    <w:rsid w:val="00525642"/>
    <w:rsid w:val="00530869"/>
    <w:rsid w:val="00530885"/>
    <w:rsid w:val="00534F02"/>
    <w:rsid w:val="00535C91"/>
    <w:rsid w:val="0054427D"/>
    <w:rsid w:val="00544AC0"/>
    <w:rsid w:val="00545902"/>
    <w:rsid w:val="005463E1"/>
    <w:rsid w:val="00547519"/>
    <w:rsid w:val="005514C2"/>
    <w:rsid w:val="005562DD"/>
    <w:rsid w:val="00560AC7"/>
    <w:rsid w:val="005634BD"/>
    <w:rsid w:val="005678C4"/>
    <w:rsid w:val="00570F29"/>
    <w:rsid w:val="00581CD4"/>
    <w:rsid w:val="0058299E"/>
    <w:rsid w:val="00583702"/>
    <w:rsid w:val="00583E78"/>
    <w:rsid w:val="00586DC0"/>
    <w:rsid w:val="005914B4"/>
    <w:rsid w:val="00592FA2"/>
    <w:rsid w:val="0059470F"/>
    <w:rsid w:val="0059505B"/>
    <w:rsid w:val="00595095"/>
    <w:rsid w:val="00596C77"/>
    <w:rsid w:val="005A6B43"/>
    <w:rsid w:val="005C23D4"/>
    <w:rsid w:val="005C431E"/>
    <w:rsid w:val="005D4EC5"/>
    <w:rsid w:val="005E0798"/>
    <w:rsid w:val="005E0A85"/>
    <w:rsid w:val="005E1121"/>
    <w:rsid w:val="005E441E"/>
    <w:rsid w:val="005E6D0B"/>
    <w:rsid w:val="00605645"/>
    <w:rsid w:val="00606891"/>
    <w:rsid w:val="006122EF"/>
    <w:rsid w:val="006128B1"/>
    <w:rsid w:val="006204D7"/>
    <w:rsid w:val="00621D9A"/>
    <w:rsid w:val="00622A6D"/>
    <w:rsid w:val="00626D14"/>
    <w:rsid w:val="00627479"/>
    <w:rsid w:val="006338CB"/>
    <w:rsid w:val="00635C80"/>
    <w:rsid w:val="0064242D"/>
    <w:rsid w:val="006546C8"/>
    <w:rsid w:val="00654A58"/>
    <w:rsid w:val="00654AAA"/>
    <w:rsid w:val="00657865"/>
    <w:rsid w:val="006578C6"/>
    <w:rsid w:val="00664CC7"/>
    <w:rsid w:val="006724D5"/>
    <w:rsid w:val="006817A6"/>
    <w:rsid w:val="00682B1E"/>
    <w:rsid w:val="0069025D"/>
    <w:rsid w:val="0069080E"/>
    <w:rsid w:val="006951AE"/>
    <w:rsid w:val="006A1429"/>
    <w:rsid w:val="006A34DC"/>
    <w:rsid w:val="006A6059"/>
    <w:rsid w:val="006A7712"/>
    <w:rsid w:val="006B309E"/>
    <w:rsid w:val="006B687D"/>
    <w:rsid w:val="006C0737"/>
    <w:rsid w:val="006C0CEA"/>
    <w:rsid w:val="006C14B8"/>
    <w:rsid w:val="006C1E91"/>
    <w:rsid w:val="006C2A74"/>
    <w:rsid w:val="006C4126"/>
    <w:rsid w:val="006C7B77"/>
    <w:rsid w:val="006D64E5"/>
    <w:rsid w:val="006E0893"/>
    <w:rsid w:val="006E1A7D"/>
    <w:rsid w:val="006E5714"/>
    <w:rsid w:val="006E6C8A"/>
    <w:rsid w:val="006F06C4"/>
    <w:rsid w:val="006F4A7C"/>
    <w:rsid w:val="006F4C7D"/>
    <w:rsid w:val="00701594"/>
    <w:rsid w:val="00704179"/>
    <w:rsid w:val="007228DF"/>
    <w:rsid w:val="007236DC"/>
    <w:rsid w:val="00730884"/>
    <w:rsid w:val="0073448A"/>
    <w:rsid w:val="00735E5A"/>
    <w:rsid w:val="00751575"/>
    <w:rsid w:val="00754B1E"/>
    <w:rsid w:val="00756D83"/>
    <w:rsid w:val="00765280"/>
    <w:rsid w:val="00767BBC"/>
    <w:rsid w:val="00767E32"/>
    <w:rsid w:val="00777725"/>
    <w:rsid w:val="007825A4"/>
    <w:rsid w:val="00782B55"/>
    <w:rsid w:val="007840BE"/>
    <w:rsid w:val="00785772"/>
    <w:rsid w:val="007911B7"/>
    <w:rsid w:val="007968A4"/>
    <w:rsid w:val="007A4914"/>
    <w:rsid w:val="007B0073"/>
    <w:rsid w:val="007B05BF"/>
    <w:rsid w:val="007B1F67"/>
    <w:rsid w:val="007C41A4"/>
    <w:rsid w:val="007D2685"/>
    <w:rsid w:val="007D5259"/>
    <w:rsid w:val="007D76C6"/>
    <w:rsid w:val="007D7A13"/>
    <w:rsid w:val="007E7AB7"/>
    <w:rsid w:val="007F3C06"/>
    <w:rsid w:val="007F4096"/>
    <w:rsid w:val="00800A07"/>
    <w:rsid w:val="00802FB1"/>
    <w:rsid w:val="008038AB"/>
    <w:rsid w:val="00804479"/>
    <w:rsid w:val="00831E18"/>
    <w:rsid w:val="008361C0"/>
    <w:rsid w:val="00843691"/>
    <w:rsid w:val="00845295"/>
    <w:rsid w:val="00845633"/>
    <w:rsid w:val="00852633"/>
    <w:rsid w:val="00852F73"/>
    <w:rsid w:val="0086291B"/>
    <w:rsid w:val="008631F5"/>
    <w:rsid w:val="00863ED9"/>
    <w:rsid w:val="008645AC"/>
    <w:rsid w:val="008651DE"/>
    <w:rsid w:val="00865F34"/>
    <w:rsid w:val="00871D1E"/>
    <w:rsid w:val="008742C3"/>
    <w:rsid w:val="00880D16"/>
    <w:rsid w:val="00884CD6"/>
    <w:rsid w:val="00893BBB"/>
    <w:rsid w:val="008A26FF"/>
    <w:rsid w:val="008B256A"/>
    <w:rsid w:val="008B4CE6"/>
    <w:rsid w:val="008B5B02"/>
    <w:rsid w:val="008B7DDE"/>
    <w:rsid w:val="008C1F90"/>
    <w:rsid w:val="008C3507"/>
    <w:rsid w:val="008C609F"/>
    <w:rsid w:val="008E0977"/>
    <w:rsid w:val="008E25F0"/>
    <w:rsid w:val="008E5A5C"/>
    <w:rsid w:val="008F035F"/>
    <w:rsid w:val="008F6A6F"/>
    <w:rsid w:val="008F6ED8"/>
    <w:rsid w:val="008F7D82"/>
    <w:rsid w:val="00911EF5"/>
    <w:rsid w:val="00911F8C"/>
    <w:rsid w:val="00917596"/>
    <w:rsid w:val="0092256F"/>
    <w:rsid w:val="00923F8C"/>
    <w:rsid w:val="009258B1"/>
    <w:rsid w:val="00926203"/>
    <w:rsid w:val="00930DCA"/>
    <w:rsid w:val="009310DC"/>
    <w:rsid w:val="00936839"/>
    <w:rsid w:val="009371C9"/>
    <w:rsid w:val="009438F8"/>
    <w:rsid w:val="00944E13"/>
    <w:rsid w:val="009505EC"/>
    <w:rsid w:val="00952F8C"/>
    <w:rsid w:val="009550E9"/>
    <w:rsid w:val="00955167"/>
    <w:rsid w:val="0095680A"/>
    <w:rsid w:val="00956A18"/>
    <w:rsid w:val="0095787D"/>
    <w:rsid w:val="0096481A"/>
    <w:rsid w:val="009666F1"/>
    <w:rsid w:val="0097764E"/>
    <w:rsid w:val="00977AC0"/>
    <w:rsid w:val="00982D50"/>
    <w:rsid w:val="00983D25"/>
    <w:rsid w:val="009850F3"/>
    <w:rsid w:val="009967B1"/>
    <w:rsid w:val="009967B5"/>
    <w:rsid w:val="009A4CB6"/>
    <w:rsid w:val="009A5A72"/>
    <w:rsid w:val="009B30D8"/>
    <w:rsid w:val="009B3A8B"/>
    <w:rsid w:val="009B4987"/>
    <w:rsid w:val="009C34A1"/>
    <w:rsid w:val="009C587F"/>
    <w:rsid w:val="009D677D"/>
    <w:rsid w:val="009D78AF"/>
    <w:rsid w:val="009F176A"/>
    <w:rsid w:val="009F1E53"/>
    <w:rsid w:val="009F6FD1"/>
    <w:rsid w:val="00A03142"/>
    <w:rsid w:val="00A05E50"/>
    <w:rsid w:val="00A12470"/>
    <w:rsid w:val="00A145C1"/>
    <w:rsid w:val="00A14A13"/>
    <w:rsid w:val="00A17645"/>
    <w:rsid w:val="00A177F9"/>
    <w:rsid w:val="00A32F68"/>
    <w:rsid w:val="00A420CA"/>
    <w:rsid w:val="00A44E74"/>
    <w:rsid w:val="00A51595"/>
    <w:rsid w:val="00A662ED"/>
    <w:rsid w:val="00A7428F"/>
    <w:rsid w:val="00A75EB0"/>
    <w:rsid w:val="00A80183"/>
    <w:rsid w:val="00A81A7E"/>
    <w:rsid w:val="00A86521"/>
    <w:rsid w:val="00A93A36"/>
    <w:rsid w:val="00A946E5"/>
    <w:rsid w:val="00AA168B"/>
    <w:rsid w:val="00AA4087"/>
    <w:rsid w:val="00AA59BF"/>
    <w:rsid w:val="00AA74E9"/>
    <w:rsid w:val="00AB13A2"/>
    <w:rsid w:val="00AB174D"/>
    <w:rsid w:val="00AB3014"/>
    <w:rsid w:val="00AB4C89"/>
    <w:rsid w:val="00AB4F73"/>
    <w:rsid w:val="00AB549F"/>
    <w:rsid w:val="00AB5A14"/>
    <w:rsid w:val="00AC3390"/>
    <w:rsid w:val="00AC413A"/>
    <w:rsid w:val="00AD786F"/>
    <w:rsid w:val="00AE7C59"/>
    <w:rsid w:val="00AF36A6"/>
    <w:rsid w:val="00AF38B6"/>
    <w:rsid w:val="00B0230D"/>
    <w:rsid w:val="00B06A10"/>
    <w:rsid w:val="00B11EFB"/>
    <w:rsid w:val="00B13F07"/>
    <w:rsid w:val="00B15F22"/>
    <w:rsid w:val="00B22016"/>
    <w:rsid w:val="00B25D24"/>
    <w:rsid w:val="00B3390A"/>
    <w:rsid w:val="00B33C41"/>
    <w:rsid w:val="00B40702"/>
    <w:rsid w:val="00B42F2C"/>
    <w:rsid w:val="00B50D09"/>
    <w:rsid w:val="00B51720"/>
    <w:rsid w:val="00B55BEE"/>
    <w:rsid w:val="00B56BF0"/>
    <w:rsid w:val="00B5713A"/>
    <w:rsid w:val="00B63715"/>
    <w:rsid w:val="00B75B9F"/>
    <w:rsid w:val="00B9150D"/>
    <w:rsid w:val="00B92D6A"/>
    <w:rsid w:val="00B94EAE"/>
    <w:rsid w:val="00BB35F5"/>
    <w:rsid w:val="00BB6318"/>
    <w:rsid w:val="00BC355B"/>
    <w:rsid w:val="00BC3F32"/>
    <w:rsid w:val="00BC4006"/>
    <w:rsid w:val="00BD042B"/>
    <w:rsid w:val="00BD4F57"/>
    <w:rsid w:val="00BE56A6"/>
    <w:rsid w:val="00BF0B42"/>
    <w:rsid w:val="00BF2DD8"/>
    <w:rsid w:val="00BF34EA"/>
    <w:rsid w:val="00BF3794"/>
    <w:rsid w:val="00BF4D29"/>
    <w:rsid w:val="00BF5EA7"/>
    <w:rsid w:val="00C13A3C"/>
    <w:rsid w:val="00C170EC"/>
    <w:rsid w:val="00C17B16"/>
    <w:rsid w:val="00C20D72"/>
    <w:rsid w:val="00C20DD4"/>
    <w:rsid w:val="00C45CE2"/>
    <w:rsid w:val="00C51B43"/>
    <w:rsid w:val="00C5336B"/>
    <w:rsid w:val="00C62632"/>
    <w:rsid w:val="00C62F65"/>
    <w:rsid w:val="00C63294"/>
    <w:rsid w:val="00C754D0"/>
    <w:rsid w:val="00C81FF2"/>
    <w:rsid w:val="00C821D9"/>
    <w:rsid w:val="00C90A08"/>
    <w:rsid w:val="00C90D1A"/>
    <w:rsid w:val="00C92DBC"/>
    <w:rsid w:val="00C93FB4"/>
    <w:rsid w:val="00CA5AFB"/>
    <w:rsid w:val="00CA77D8"/>
    <w:rsid w:val="00CB6ADF"/>
    <w:rsid w:val="00CC102F"/>
    <w:rsid w:val="00CC3362"/>
    <w:rsid w:val="00CC3CB8"/>
    <w:rsid w:val="00CD2EAC"/>
    <w:rsid w:val="00CD4CBB"/>
    <w:rsid w:val="00CD6E3C"/>
    <w:rsid w:val="00CE135F"/>
    <w:rsid w:val="00CF500B"/>
    <w:rsid w:val="00D038AE"/>
    <w:rsid w:val="00D05234"/>
    <w:rsid w:val="00D20F56"/>
    <w:rsid w:val="00D34D3B"/>
    <w:rsid w:val="00D37134"/>
    <w:rsid w:val="00D40644"/>
    <w:rsid w:val="00D42822"/>
    <w:rsid w:val="00D46CEC"/>
    <w:rsid w:val="00D46F6F"/>
    <w:rsid w:val="00D61539"/>
    <w:rsid w:val="00D6566A"/>
    <w:rsid w:val="00D67E64"/>
    <w:rsid w:val="00D75A52"/>
    <w:rsid w:val="00D771C6"/>
    <w:rsid w:val="00D77F91"/>
    <w:rsid w:val="00D80E05"/>
    <w:rsid w:val="00D80E7D"/>
    <w:rsid w:val="00D83D61"/>
    <w:rsid w:val="00D845DE"/>
    <w:rsid w:val="00D85A48"/>
    <w:rsid w:val="00D85CDD"/>
    <w:rsid w:val="00D929C4"/>
    <w:rsid w:val="00DA0811"/>
    <w:rsid w:val="00DA2517"/>
    <w:rsid w:val="00DA5D79"/>
    <w:rsid w:val="00DB0AB3"/>
    <w:rsid w:val="00DB0FEF"/>
    <w:rsid w:val="00DC1068"/>
    <w:rsid w:val="00DD0298"/>
    <w:rsid w:val="00DD0365"/>
    <w:rsid w:val="00DD5E78"/>
    <w:rsid w:val="00DE1728"/>
    <w:rsid w:val="00DE1CC1"/>
    <w:rsid w:val="00DE4BC5"/>
    <w:rsid w:val="00DE65DF"/>
    <w:rsid w:val="00DE7820"/>
    <w:rsid w:val="00DF428F"/>
    <w:rsid w:val="00E11F2E"/>
    <w:rsid w:val="00E12731"/>
    <w:rsid w:val="00E13DC3"/>
    <w:rsid w:val="00E1537D"/>
    <w:rsid w:val="00E17637"/>
    <w:rsid w:val="00E17733"/>
    <w:rsid w:val="00E2028C"/>
    <w:rsid w:val="00E20EAB"/>
    <w:rsid w:val="00E2149E"/>
    <w:rsid w:val="00E234CF"/>
    <w:rsid w:val="00E24A0F"/>
    <w:rsid w:val="00E33B71"/>
    <w:rsid w:val="00E36666"/>
    <w:rsid w:val="00E467FE"/>
    <w:rsid w:val="00E54133"/>
    <w:rsid w:val="00E54F14"/>
    <w:rsid w:val="00E602B0"/>
    <w:rsid w:val="00E70C91"/>
    <w:rsid w:val="00E76B84"/>
    <w:rsid w:val="00E84EBF"/>
    <w:rsid w:val="00E91B1E"/>
    <w:rsid w:val="00E92F57"/>
    <w:rsid w:val="00E9623F"/>
    <w:rsid w:val="00EA5559"/>
    <w:rsid w:val="00EA5D51"/>
    <w:rsid w:val="00EA622E"/>
    <w:rsid w:val="00EA6A16"/>
    <w:rsid w:val="00EB563F"/>
    <w:rsid w:val="00EB5FA3"/>
    <w:rsid w:val="00EB61C9"/>
    <w:rsid w:val="00EB6B39"/>
    <w:rsid w:val="00EC4430"/>
    <w:rsid w:val="00EC7A58"/>
    <w:rsid w:val="00ED29DD"/>
    <w:rsid w:val="00ED5C58"/>
    <w:rsid w:val="00ED6599"/>
    <w:rsid w:val="00EE0BC3"/>
    <w:rsid w:val="00EE3D73"/>
    <w:rsid w:val="00EE7AC4"/>
    <w:rsid w:val="00F01BFC"/>
    <w:rsid w:val="00F07440"/>
    <w:rsid w:val="00F11B3B"/>
    <w:rsid w:val="00F12D6B"/>
    <w:rsid w:val="00F13429"/>
    <w:rsid w:val="00F1446E"/>
    <w:rsid w:val="00F15B29"/>
    <w:rsid w:val="00F233EA"/>
    <w:rsid w:val="00F446BF"/>
    <w:rsid w:val="00F518BF"/>
    <w:rsid w:val="00F53F8E"/>
    <w:rsid w:val="00F56659"/>
    <w:rsid w:val="00F613AF"/>
    <w:rsid w:val="00F67987"/>
    <w:rsid w:val="00F7474A"/>
    <w:rsid w:val="00F74FCA"/>
    <w:rsid w:val="00F76755"/>
    <w:rsid w:val="00F776F8"/>
    <w:rsid w:val="00F81FC3"/>
    <w:rsid w:val="00F820AC"/>
    <w:rsid w:val="00F87D6C"/>
    <w:rsid w:val="00F9066C"/>
    <w:rsid w:val="00F91674"/>
    <w:rsid w:val="00F9397B"/>
    <w:rsid w:val="00F95136"/>
    <w:rsid w:val="00F9736A"/>
    <w:rsid w:val="00F97BFD"/>
    <w:rsid w:val="00FA4C18"/>
    <w:rsid w:val="00FA6DBF"/>
    <w:rsid w:val="00FA7383"/>
    <w:rsid w:val="00FB0E0C"/>
    <w:rsid w:val="00FB3FED"/>
    <w:rsid w:val="00FB42D6"/>
    <w:rsid w:val="00FC045B"/>
    <w:rsid w:val="00FC0E73"/>
    <w:rsid w:val="00FC1397"/>
    <w:rsid w:val="00FC3BF6"/>
    <w:rsid w:val="00FC3C73"/>
    <w:rsid w:val="00FC5EF1"/>
    <w:rsid w:val="00FD1B7F"/>
    <w:rsid w:val="00FE08C6"/>
    <w:rsid w:val="00FE2CA8"/>
    <w:rsid w:val="00FE6299"/>
    <w:rsid w:val="00FF274A"/>
    <w:rsid w:val="00FF43AE"/>
    <w:rsid w:val="00FF5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9FAC"/>
  <w15:chartTrackingRefBased/>
  <w15:docId w15:val="{A80DAD1A-1D6F-4713-86E2-6ED0BE6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9E"/>
    <w:pPr>
      <w:ind w:left="720"/>
      <w:contextualSpacing/>
    </w:pPr>
  </w:style>
  <w:style w:type="character" w:styleId="CommentReference">
    <w:name w:val="annotation reference"/>
    <w:basedOn w:val="DefaultParagraphFont"/>
    <w:uiPriority w:val="99"/>
    <w:semiHidden/>
    <w:unhideWhenUsed/>
    <w:rsid w:val="00DE4BC5"/>
    <w:rPr>
      <w:sz w:val="16"/>
      <w:szCs w:val="16"/>
    </w:rPr>
  </w:style>
  <w:style w:type="paragraph" w:styleId="CommentText">
    <w:name w:val="annotation text"/>
    <w:basedOn w:val="Normal"/>
    <w:link w:val="CommentTextChar"/>
    <w:uiPriority w:val="99"/>
    <w:unhideWhenUsed/>
    <w:rsid w:val="00DE4BC5"/>
    <w:pPr>
      <w:spacing w:line="240" w:lineRule="auto"/>
    </w:pPr>
    <w:rPr>
      <w:sz w:val="20"/>
      <w:szCs w:val="20"/>
    </w:rPr>
  </w:style>
  <w:style w:type="character" w:customStyle="1" w:styleId="CommentTextChar">
    <w:name w:val="Comment Text Char"/>
    <w:basedOn w:val="DefaultParagraphFont"/>
    <w:link w:val="CommentText"/>
    <w:uiPriority w:val="99"/>
    <w:rsid w:val="00DE4BC5"/>
    <w:rPr>
      <w:sz w:val="20"/>
      <w:szCs w:val="20"/>
    </w:rPr>
  </w:style>
  <w:style w:type="paragraph" w:styleId="CommentSubject">
    <w:name w:val="annotation subject"/>
    <w:basedOn w:val="CommentText"/>
    <w:next w:val="CommentText"/>
    <w:link w:val="CommentSubjectChar"/>
    <w:uiPriority w:val="99"/>
    <w:semiHidden/>
    <w:unhideWhenUsed/>
    <w:rsid w:val="00DE4BC5"/>
    <w:rPr>
      <w:b/>
      <w:bCs/>
    </w:rPr>
  </w:style>
  <w:style w:type="character" w:customStyle="1" w:styleId="CommentSubjectChar">
    <w:name w:val="Comment Subject Char"/>
    <w:basedOn w:val="CommentTextChar"/>
    <w:link w:val="CommentSubject"/>
    <w:uiPriority w:val="99"/>
    <w:semiHidden/>
    <w:rsid w:val="00DE4BC5"/>
    <w:rPr>
      <w:b/>
      <w:bCs/>
      <w:sz w:val="20"/>
      <w:szCs w:val="20"/>
    </w:rPr>
  </w:style>
  <w:style w:type="paragraph" w:styleId="Revision">
    <w:name w:val="Revision"/>
    <w:hidden/>
    <w:uiPriority w:val="99"/>
    <w:semiHidden/>
    <w:rsid w:val="00DE4BC5"/>
    <w:pPr>
      <w:spacing w:after="0" w:line="240" w:lineRule="auto"/>
    </w:pPr>
  </w:style>
  <w:style w:type="paragraph" w:styleId="Header">
    <w:name w:val="header"/>
    <w:basedOn w:val="Normal"/>
    <w:link w:val="HeaderChar"/>
    <w:uiPriority w:val="99"/>
    <w:unhideWhenUsed/>
    <w:rsid w:val="000A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91"/>
  </w:style>
  <w:style w:type="paragraph" w:styleId="Footer">
    <w:name w:val="footer"/>
    <w:basedOn w:val="Normal"/>
    <w:link w:val="FooterChar"/>
    <w:uiPriority w:val="99"/>
    <w:unhideWhenUsed/>
    <w:rsid w:val="000A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6619">
      <w:bodyDiv w:val="1"/>
      <w:marLeft w:val="0"/>
      <w:marRight w:val="0"/>
      <w:marTop w:val="0"/>
      <w:marBottom w:val="0"/>
      <w:divBdr>
        <w:top w:val="none" w:sz="0" w:space="0" w:color="auto"/>
        <w:left w:val="none" w:sz="0" w:space="0" w:color="auto"/>
        <w:bottom w:val="none" w:sz="0" w:space="0" w:color="auto"/>
        <w:right w:val="none" w:sz="0" w:space="0" w:color="auto"/>
      </w:divBdr>
    </w:div>
    <w:div w:id="423720676">
      <w:bodyDiv w:val="1"/>
      <w:marLeft w:val="0"/>
      <w:marRight w:val="0"/>
      <w:marTop w:val="0"/>
      <w:marBottom w:val="0"/>
      <w:divBdr>
        <w:top w:val="none" w:sz="0" w:space="0" w:color="auto"/>
        <w:left w:val="none" w:sz="0" w:space="0" w:color="auto"/>
        <w:bottom w:val="none" w:sz="0" w:space="0" w:color="auto"/>
        <w:right w:val="none" w:sz="0" w:space="0" w:color="auto"/>
      </w:divBdr>
    </w:div>
    <w:div w:id="1545748828">
      <w:bodyDiv w:val="1"/>
      <w:marLeft w:val="0"/>
      <w:marRight w:val="0"/>
      <w:marTop w:val="0"/>
      <w:marBottom w:val="0"/>
      <w:divBdr>
        <w:top w:val="none" w:sz="0" w:space="0" w:color="auto"/>
        <w:left w:val="none" w:sz="0" w:space="0" w:color="auto"/>
        <w:bottom w:val="none" w:sz="0" w:space="0" w:color="auto"/>
        <w:right w:val="none" w:sz="0" w:space="0" w:color="auto"/>
      </w:divBdr>
    </w:div>
    <w:div w:id="1681547814">
      <w:bodyDiv w:val="1"/>
      <w:marLeft w:val="0"/>
      <w:marRight w:val="0"/>
      <w:marTop w:val="0"/>
      <w:marBottom w:val="0"/>
      <w:divBdr>
        <w:top w:val="none" w:sz="0" w:space="0" w:color="auto"/>
        <w:left w:val="none" w:sz="0" w:space="0" w:color="auto"/>
        <w:bottom w:val="none" w:sz="0" w:space="0" w:color="auto"/>
        <w:right w:val="none" w:sz="0" w:space="0" w:color="auto"/>
      </w:divBdr>
    </w:div>
    <w:div w:id="19039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2025-06-02T12:35:23+00:00</_EndDate>
    <StartDate xmlns="http://schemas.microsoft.com/sharepoint/v3">2025-06-02T12:35:23+00:00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54BD55D-D84A-463A-853D-6B7E7ABBEEE0}">
  <ds:schemaRefs>
    <ds:schemaRef ds:uri="http://schemas.openxmlformats.org/officeDocument/2006/bibliography"/>
  </ds:schemaRefs>
</ds:datastoreItem>
</file>

<file path=customXml/itemProps2.xml><?xml version="1.0" encoding="utf-8"?>
<ds:datastoreItem xmlns:ds="http://schemas.openxmlformats.org/officeDocument/2006/customXml" ds:itemID="{FFB28020-77D0-4077-B5E4-22F6C4559048}"/>
</file>

<file path=customXml/itemProps3.xml><?xml version="1.0" encoding="utf-8"?>
<ds:datastoreItem xmlns:ds="http://schemas.openxmlformats.org/officeDocument/2006/customXml" ds:itemID="{B917A81E-9165-48BD-BDD8-96EF720D643A}"/>
</file>

<file path=customXml/itemProps4.xml><?xml version="1.0" encoding="utf-8"?>
<ds:datastoreItem xmlns:ds="http://schemas.openxmlformats.org/officeDocument/2006/customXml" ds:itemID="{70849458-9493-4AEE-9962-2454CCDE3643}"/>
</file>

<file path=docProps/app.xml><?xml version="1.0" encoding="utf-8"?>
<Properties xmlns="http://schemas.openxmlformats.org/officeDocument/2006/extended-properties" xmlns:vt="http://schemas.openxmlformats.org/officeDocument/2006/docPropsVTypes">
  <Template>Normal</Template>
  <TotalTime>188</TotalTime>
  <Pages>15</Pages>
  <Words>5130</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Bruce Friedland</cp:lastModifiedBy>
  <cp:revision>4</cp:revision>
  <cp:lastPrinted>2024-07-29T18:19:00Z</cp:lastPrinted>
  <dcterms:created xsi:type="dcterms:W3CDTF">2025-05-30T21:14:00Z</dcterms:created>
  <dcterms:modified xsi:type="dcterms:W3CDTF">2025-05-30T22:43:00Z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2025-02-24T19:55:11Z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ab2bd929-d959-41ac-9514-ff2893d9d6e4</vt:lpwstr>
  </property>
  <property fmtid="{D5CDD505-2E9C-101B-9397-08002B2CF9AE}" pid="8" name="MSIP_Label_ba62d2fa-4fb9-40b5-9131-9ae16a6c0ad0_ContentBits">
    <vt:lpwstr>0</vt:lpwstr>
  </property>
  <property fmtid="{D5CDD505-2E9C-101B-9397-08002B2CF9AE}" pid="9" name="ContentTypeId">
    <vt:lpwstr>0x010100376674D47D81254AAE898D727025BAAD</vt:lpwstr>
  </property>
</Properties>
</file>