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F5C3" w14:textId="77777777" w:rsidR="001E40B2" w:rsidRDefault="009E5F47" w:rsidP="001E40B2">
      <w:r>
        <w:tab/>
      </w:r>
      <w:r>
        <w:tab/>
      </w:r>
      <w:r>
        <w:tab/>
      </w:r>
      <w:r>
        <w:tab/>
      </w:r>
      <w:r w:rsidR="00762FC4">
        <w:t xml:space="preserve">              </w:t>
      </w:r>
      <w:r w:rsidR="00DB7075">
        <w:t xml:space="preserve">  </w:t>
      </w:r>
    </w:p>
    <w:p w14:paraId="675A0930" w14:textId="77777777" w:rsidR="001E40B2" w:rsidRPr="006206A5" w:rsidRDefault="001E40B2" w:rsidP="001E40B2">
      <w:pPr>
        <w:ind w:left="144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74"/>
        <w:tblW w:w="10008" w:type="dxa"/>
        <w:tblLayout w:type="fixed"/>
        <w:tblLook w:val="04A0" w:firstRow="1" w:lastRow="0" w:firstColumn="1" w:lastColumn="0" w:noHBand="0" w:noVBand="1"/>
      </w:tblPr>
      <w:tblGrid>
        <w:gridCol w:w="2430"/>
        <w:gridCol w:w="5238"/>
        <w:gridCol w:w="2340"/>
      </w:tblGrid>
      <w:tr w:rsidR="001E40B2" w14:paraId="48D3EB72" w14:textId="77777777" w:rsidTr="001E40B2">
        <w:trPr>
          <w:trHeight w:val="1593"/>
        </w:trPr>
        <w:tc>
          <w:tcPr>
            <w:tcW w:w="2430" w:type="dxa"/>
          </w:tcPr>
          <w:p w14:paraId="041F5DFE" w14:textId="77777777" w:rsidR="001E40B2" w:rsidRDefault="001E40B2" w:rsidP="001E40B2">
            <w:pPr>
              <w:ind w:left="-108" w:right="162"/>
            </w:pPr>
            <w:r>
              <w:rPr>
                <w:b/>
                <w:noProof/>
                <w:color w:val="0000FF"/>
                <w:sz w:val="20"/>
              </w:rPr>
              <w:drawing>
                <wp:inline distT="0" distB="0" distL="0" distR="0" wp14:anchorId="77624E4E" wp14:editId="1162EC2B">
                  <wp:extent cx="1282337" cy="8858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337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14:paraId="42658DCC" w14:textId="77777777" w:rsidR="001E40B2" w:rsidRDefault="001E40B2" w:rsidP="001E40B2">
            <w:pPr>
              <w:pStyle w:val="Title"/>
              <w:jc w:val="left"/>
            </w:pPr>
          </w:p>
          <w:p w14:paraId="4CFDB19C" w14:textId="77777777" w:rsidR="001E40B2" w:rsidRDefault="001E40B2" w:rsidP="001E40B2">
            <w:pPr>
              <w:pStyle w:val="Title"/>
              <w:jc w:val="left"/>
            </w:pPr>
          </w:p>
          <w:p w14:paraId="3B939A18" w14:textId="77777777" w:rsidR="001E40B2" w:rsidRDefault="001E40B2" w:rsidP="001E40B2">
            <w:pPr>
              <w:pStyle w:val="Title"/>
              <w:jc w:val="left"/>
            </w:pPr>
            <w:r>
              <w:t xml:space="preserve"> </w:t>
            </w:r>
          </w:p>
          <w:p w14:paraId="288B5E31" w14:textId="45FD6623" w:rsidR="001E40B2" w:rsidRPr="00BE63C5" w:rsidRDefault="001E40B2" w:rsidP="001E40B2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340" w:type="dxa"/>
          </w:tcPr>
          <w:p w14:paraId="05A93E9E" w14:textId="77777777" w:rsidR="001E40B2" w:rsidRDefault="001E40B2" w:rsidP="001E40B2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1B0ADB68" wp14:editId="0A8FD796">
                  <wp:extent cx="857250" cy="885825"/>
                  <wp:effectExtent l="19050" t="0" r="0" b="0"/>
                  <wp:docPr id="4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FC4929" w14:textId="3064C8D9" w:rsidR="009E5F47" w:rsidRPr="00566BBE" w:rsidRDefault="009E5F47">
      <w:r w:rsidRPr="00566BBE">
        <w:rPr>
          <w:b/>
        </w:rPr>
        <w:t>To:</w:t>
      </w:r>
      <w:r w:rsidRPr="00566BBE">
        <w:tab/>
      </w:r>
      <w:r w:rsidRPr="00566BBE">
        <w:tab/>
      </w:r>
      <w:r w:rsidR="005F4585">
        <w:t xml:space="preserve">Kris </w:t>
      </w:r>
      <w:proofErr w:type="spellStart"/>
      <w:r w:rsidR="005F4585">
        <w:t>DeFrain</w:t>
      </w:r>
      <w:proofErr w:type="spellEnd"/>
      <w:r w:rsidR="007879FC" w:rsidRPr="00566BBE">
        <w:t xml:space="preserve"> </w:t>
      </w:r>
    </w:p>
    <w:p w14:paraId="5D8F6E14" w14:textId="77777777" w:rsidR="009E5F47" w:rsidRPr="00566BBE" w:rsidRDefault="009E5F47"/>
    <w:p w14:paraId="627EDA58" w14:textId="0FDD7A3D" w:rsidR="009E5F47" w:rsidRPr="00566BBE" w:rsidRDefault="009E5F47">
      <w:r w:rsidRPr="00566BBE">
        <w:rPr>
          <w:b/>
        </w:rPr>
        <w:t>From:</w:t>
      </w:r>
      <w:r w:rsidRPr="00566BBE">
        <w:tab/>
      </w:r>
      <w:r w:rsidRPr="00566BBE">
        <w:tab/>
      </w:r>
      <w:r w:rsidR="00CC68FE" w:rsidRPr="00566BBE">
        <w:t>Wanchin Chou</w:t>
      </w:r>
      <w:r w:rsidR="006206A5" w:rsidRPr="00566BBE">
        <w:t xml:space="preserve">, </w:t>
      </w:r>
      <w:r w:rsidR="00CC68FE" w:rsidRPr="00566BBE">
        <w:t>Chief</w:t>
      </w:r>
      <w:r w:rsidR="00A478F9" w:rsidRPr="00566BBE">
        <w:t xml:space="preserve"> </w:t>
      </w:r>
      <w:r w:rsidR="006206A5" w:rsidRPr="00566BBE">
        <w:t>Actuary</w:t>
      </w:r>
    </w:p>
    <w:p w14:paraId="378B3D15" w14:textId="77777777" w:rsidR="009E5F47" w:rsidRPr="00566BBE" w:rsidRDefault="009E5F47"/>
    <w:p w14:paraId="73B323AB" w14:textId="197559A9" w:rsidR="009E5F47" w:rsidRPr="00566BBE" w:rsidRDefault="009E5F47">
      <w:pPr>
        <w:rPr>
          <w:b/>
        </w:rPr>
      </w:pPr>
      <w:r w:rsidRPr="00566BBE">
        <w:rPr>
          <w:b/>
        </w:rPr>
        <w:t>Date:</w:t>
      </w:r>
      <w:r w:rsidRPr="00566BBE">
        <w:rPr>
          <w:b/>
        </w:rPr>
        <w:tab/>
      </w:r>
      <w:r w:rsidR="00022B53" w:rsidRPr="00566BBE">
        <w:rPr>
          <w:b/>
        </w:rPr>
        <w:t xml:space="preserve">           </w:t>
      </w:r>
      <w:r w:rsidR="002A28B0">
        <w:rPr>
          <w:b/>
        </w:rPr>
        <w:t xml:space="preserve"> </w:t>
      </w:r>
      <w:r w:rsidR="005F4585">
        <w:t>January 20, 2022</w:t>
      </w:r>
    </w:p>
    <w:p w14:paraId="3A6C5D8B" w14:textId="77777777" w:rsidR="009E5F47" w:rsidRPr="00566BBE" w:rsidRDefault="009E5F47"/>
    <w:p w14:paraId="6A4D723D" w14:textId="0E27BA39" w:rsidR="00373084" w:rsidRPr="00566BBE" w:rsidRDefault="007879FC" w:rsidP="007879FC">
      <w:pPr>
        <w:pBdr>
          <w:bottom w:val="single" w:sz="12" w:space="1" w:color="auto"/>
        </w:pBdr>
        <w:ind w:left="1440" w:hanging="1440"/>
        <w:rPr>
          <w:b/>
          <w:bCs/>
        </w:rPr>
      </w:pPr>
      <w:r w:rsidRPr="00566BBE">
        <w:rPr>
          <w:b/>
        </w:rPr>
        <w:t>Subject</w:t>
      </w:r>
      <w:r w:rsidR="009E5F47" w:rsidRPr="00566BBE">
        <w:rPr>
          <w:b/>
        </w:rPr>
        <w:t>:</w:t>
      </w:r>
      <w:r w:rsidR="00E31797" w:rsidRPr="00566BBE">
        <w:rPr>
          <w:b/>
        </w:rPr>
        <w:tab/>
      </w:r>
      <w:r w:rsidR="005F4585">
        <w:t xml:space="preserve">Comment on </w:t>
      </w:r>
      <w:r w:rsidR="00E63597">
        <w:t>Schedule P Reporting for Retroactive Reinsurance Accounting Exceptions</w:t>
      </w:r>
    </w:p>
    <w:p w14:paraId="382478B6" w14:textId="77777777" w:rsidR="00373084" w:rsidRPr="00566BBE" w:rsidRDefault="00373084" w:rsidP="00373084">
      <w:pPr>
        <w:pBdr>
          <w:bottom w:val="single" w:sz="12" w:space="1" w:color="auto"/>
        </w:pBdr>
      </w:pPr>
    </w:p>
    <w:p w14:paraId="6A379CD4" w14:textId="77777777" w:rsidR="008E24C1" w:rsidRPr="00566BBE" w:rsidRDefault="008E24C1"/>
    <w:p w14:paraId="7C85C250" w14:textId="27D064D0" w:rsidR="0016531B" w:rsidRDefault="00602E4B" w:rsidP="008F213C">
      <w:r w:rsidRPr="008F213C">
        <w:t xml:space="preserve">Thank you for the opportunity to </w:t>
      </w:r>
      <w:r w:rsidR="00E00C35" w:rsidRPr="008F213C">
        <w:t xml:space="preserve">comment on the </w:t>
      </w:r>
      <w:r w:rsidR="00F83DEC" w:rsidRPr="008F213C">
        <w:t xml:space="preserve">proposed </w:t>
      </w:r>
      <w:r w:rsidR="008F213C" w:rsidRPr="008F213C">
        <w:t>solutions</w:t>
      </w:r>
      <w:r w:rsidR="00F83DEC" w:rsidRPr="008F213C">
        <w:t xml:space="preserve"> to the problem of the mismat</w:t>
      </w:r>
      <w:r w:rsidR="008F213C">
        <w:t>c</w:t>
      </w:r>
      <w:r w:rsidR="00F83DEC" w:rsidRPr="008F213C">
        <w:t xml:space="preserve">h between SSAP 62R and the Schedule P instructions as they pertain to </w:t>
      </w:r>
      <w:r w:rsidR="008F213C" w:rsidRPr="008F213C">
        <w:t>the treatment of</w:t>
      </w:r>
      <w:r w:rsidR="008F213C">
        <w:t xml:space="preserve"> intercompany reinsurance arrangements.</w:t>
      </w:r>
    </w:p>
    <w:p w14:paraId="00B834FE" w14:textId="35D594F1" w:rsidR="004D7A07" w:rsidRDefault="004D7A07" w:rsidP="008F213C"/>
    <w:p w14:paraId="5DBFC2E2" w14:textId="02CD2823" w:rsidR="004D7A07" w:rsidRDefault="004D7A07" w:rsidP="008F213C">
      <w:r>
        <w:t xml:space="preserve">Slide </w:t>
      </w:r>
      <w:r w:rsidR="00E93A46">
        <w:t xml:space="preserve">18 </w:t>
      </w:r>
      <w:r w:rsidR="00383651">
        <w:t xml:space="preserve">points out that the Schedule P Instructions </w:t>
      </w:r>
      <w:r w:rsidR="003A48AC">
        <w:t xml:space="preserve">for </w:t>
      </w:r>
      <w:r w:rsidR="008276E9">
        <w:t>intercompany pooling direct the com</w:t>
      </w:r>
      <w:r w:rsidR="004E107C">
        <w:t>pany to record premiums and losses according to the pooling percentage</w:t>
      </w:r>
      <w:r w:rsidR="00146B26">
        <w:t xml:space="preserve"> an</w:t>
      </w:r>
      <w:r w:rsidR="00FB1CC7">
        <w:t>d</w:t>
      </w:r>
      <w:r w:rsidR="00146B26">
        <w:t xml:space="preserve"> to res</w:t>
      </w:r>
      <w:r w:rsidR="00FB1CC7">
        <w:t>t</w:t>
      </w:r>
      <w:r w:rsidR="00146B26">
        <w:t xml:space="preserve">ate </w:t>
      </w:r>
      <w:r w:rsidR="00FB1CC7">
        <w:t>the history if a change is made retroactively.</w:t>
      </w:r>
      <w:r w:rsidR="000F78B3">
        <w:t xml:space="preserve"> </w:t>
      </w:r>
      <w:r w:rsidR="00267B0C">
        <w:t>SSAP</w:t>
      </w:r>
      <w:r w:rsidR="00383651">
        <w:t xml:space="preserve"> 62R </w:t>
      </w:r>
      <w:r w:rsidR="000F78B3">
        <w:t xml:space="preserve">allows </w:t>
      </w:r>
      <w:r w:rsidR="00FB1CC7">
        <w:t>recording pre</w:t>
      </w:r>
      <w:r w:rsidR="00C82783">
        <w:t>m</w:t>
      </w:r>
      <w:r w:rsidR="00FB1CC7">
        <w:t>iums an</w:t>
      </w:r>
      <w:r w:rsidR="00C82783">
        <w:t>d losses in this manner</w:t>
      </w:r>
      <w:r w:rsidR="000F78B3">
        <w:t xml:space="preserve"> only </w:t>
      </w:r>
      <w:r w:rsidR="00C82783">
        <w:t>if</w:t>
      </w:r>
      <w:r w:rsidR="000F78B3">
        <w:t xml:space="preserve"> there is no </w:t>
      </w:r>
      <w:r w:rsidR="00400C8F">
        <w:t xml:space="preserve">surplus gain. In general, such pooling </w:t>
      </w:r>
      <w:r w:rsidR="00267B0C">
        <w:t>agreements result in some change in surplus.</w:t>
      </w:r>
      <w:r w:rsidR="00400C8F">
        <w:t xml:space="preserve"> </w:t>
      </w:r>
      <w:r w:rsidR="00631547">
        <w:t xml:space="preserve">We find the current Schedule P </w:t>
      </w:r>
      <w:r w:rsidR="00D50F73">
        <w:t>instructions allow for valuable information regarding loss development and premium volume changes</w:t>
      </w:r>
      <w:r w:rsidR="007A3540">
        <w:t xml:space="preserve">, and so we support the proposal to </w:t>
      </w:r>
      <w:r w:rsidR="00F57D5B">
        <w:t>add intercompany pooling to the exceptions listed in SSAP 62R, paragraph 36.</w:t>
      </w:r>
      <w:r w:rsidR="00631547">
        <w:t xml:space="preserve"> </w:t>
      </w:r>
    </w:p>
    <w:p w14:paraId="057C81D5" w14:textId="148D7617" w:rsidR="00395750" w:rsidRDefault="00395750" w:rsidP="008F213C"/>
    <w:p w14:paraId="11F7FC31" w14:textId="344F99BD" w:rsidR="00395750" w:rsidRDefault="000C44B0" w:rsidP="008F213C">
      <w:r>
        <w:t xml:space="preserve">Slide 20 points out that Schedule P </w:t>
      </w:r>
      <w:r w:rsidR="00AF4D6C">
        <w:t>are silen</w:t>
      </w:r>
      <w:r w:rsidR="00580FB5">
        <w:t xml:space="preserve">t regarding treatment for the exceptions listed in SSAP 62R, </w:t>
      </w:r>
      <w:r w:rsidR="005F787E">
        <w:t>paragraphs 36c and 36d</w:t>
      </w:r>
      <w:r w:rsidR="008D0361">
        <w:t>.</w:t>
      </w:r>
      <w:r w:rsidR="00C12A39">
        <w:t xml:space="preserve"> We support adding Schedule P instructions for the exceptions listed </w:t>
      </w:r>
      <w:r w:rsidR="00D41B14">
        <w:t>in SSAP62R, paragraphs 36c and 3d</w:t>
      </w:r>
      <w:r w:rsidR="00D40B40">
        <w:t xml:space="preserve">, including specifying </w:t>
      </w:r>
      <w:r w:rsidR="00BA3082">
        <w:t>a method for allocating premium to prior years.</w:t>
      </w:r>
    </w:p>
    <w:p w14:paraId="6CC9A95F" w14:textId="0F7386D1" w:rsidR="003945CB" w:rsidRDefault="003945CB" w:rsidP="008F213C"/>
    <w:p w14:paraId="5E07C994" w14:textId="5EC12390" w:rsidR="003945CB" w:rsidRDefault="003945CB" w:rsidP="008F213C">
      <w:r>
        <w:t xml:space="preserve">We do not support adding a Schedule P line of business </w:t>
      </w:r>
      <w:r w:rsidR="0000470C">
        <w:t xml:space="preserve">(one of the “Other Possible Actions” </w:t>
      </w:r>
      <w:r w:rsidR="00C3303B">
        <w:t xml:space="preserve">listed on slide 22) </w:t>
      </w:r>
      <w:r>
        <w:t>since this w</w:t>
      </w:r>
      <w:r w:rsidR="00971B7B">
        <w:t>ould include a mixture of insurance lines of business and claim ages</w:t>
      </w:r>
      <w:r w:rsidR="00EE6D48">
        <w:t>. Such a mixture would not be useful</w:t>
      </w:r>
      <w:r w:rsidR="00C3303B">
        <w:t xml:space="preserve"> in monitoring </w:t>
      </w:r>
      <w:r w:rsidR="0018414F">
        <w:t>underwriting results.</w:t>
      </w:r>
    </w:p>
    <w:p w14:paraId="327E253A" w14:textId="561BBD90" w:rsidR="004751CD" w:rsidRDefault="004751CD" w:rsidP="008F213C"/>
    <w:p w14:paraId="01442BE9" w14:textId="12B70EFD" w:rsidR="004751CD" w:rsidRPr="00566BBE" w:rsidRDefault="004751CD" w:rsidP="008F213C">
      <w:r>
        <w:t>Resolving the differences between SSAP 62R and Schedule P will make our system of accounting more uniform and transparent</w:t>
      </w:r>
      <w:r w:rsidR="00C00D66">
        <w:t xml:space="preserve"> and benefit the public as a whole.</w:t>
      </w:r>
    </w:p>
    <w:sectPr w:rsidR="004751CD" w:rsidRPr="00566BBE" w:rsidSect="00310553">
      <w:footerReference w:type="default" r:id="rId10"/>
      <w:pgSz w:w="12240" w:h="15840" w:code="1"/>
      <w:pgMar w:top="720" w:right="1800" w:bottom="720" w:left="180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CAE9" w14:textId="77777777" w:rsidR="00921A22" w:rsidRDefault="00921A22" w:rsidP="00310553">
      <w:r>
        <w:separator/>
      </w:r>
    </w:p>
  </w:endnote>
  <w:endnote w:type="continuationSeparator" w:id="0">
    <w:p w14:paraId="4118116E" w14:textId="77777777" w:rsidR="00921A22" w:rsidRDefault="00921A22" w:rsidP="0031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720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66749" w14:textId="4C0D41C4" w:rsidR="009C1669" w:rsidRDefault="009C16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C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FFCFDDF" w14:textId="77777777" w:rsidR="009C1669" w:rsidRDefault="009C1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1EF8" w14:textId="77777777" w:rsidR="00921A22" w:rsidRDefault="00921A22" w:rsidP="00310553">
      <w:r>
        <w:separator/>
      </w:r>
    </w:p>
  </w:footnote>
  <w:footnote w:type="continuationSeparator" w:id="0">
    <w:p w14:paraId="07F99850" w14:textId="77777777" w:rsidR="00921A22" w:rsidRDefault="00921A22" w:rsidP="0031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DB0"/>
    <w:multiLevelType w:val="hybridMultilevel"/>
    <w:tmpl w:val="CF46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6EC"/>
    <w:multiLevelType w:val="hybridMultilevel"/>
    <w:tmpl w:val="529222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3395A"/>
    <w:multiLevelType w:val="hybridMultilevel"/>
    <w:tmpl w:val="7F2A0CF0"/>
    <w:lvl w:ilvl="0" w:tplc="4E76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63C8B"/>
    <w:multiLevelType w:val="hybridMultilevel"/>
    <w:tmpl w:val="0C40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3025"/>
    <w:multiLevelType w:val="hybridMultilevel"/>
    <w:tmpl w:val="5C58FAF0"/>
    <w:lvl w:ilvl="0" w:tplc="4E7684F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71338"/>
    <w:multiLevelType w:val="hybridMultilevel"/>
    <w:tmpl w:val="9940B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E5D8B"/>
    <w:multiLevelType w:val="hybridMultilevel"/>
    <w:tmpl w:val="A0FE9C08"/>
    <w:lvl w:ilvl="0" w:tplc="E9F648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60C0A"/>
    <w:multiLevelType w:val="hybridMultilevel"/>
    <w:tmpl w:val="F6B2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E60FA"/>
    <w:multiLevelType w:val="hybridMultilevel"/>
    <w:tmpl w:val="0BA6437A"/>
    <w:lvl w:ilvl="0" w:tplc="1DC6B1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CD4750"/>
    <w:multiLevelType w:val="hybridMultilevel"/>
    <w:tmpl w:val="F206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B751A"/>
    <w:multiLevelType w:val="hybridMultilevel"/>
    <w:tmpl w:val="6B3EC8E2"/>
    <w:lvl w:ilvl="0" w:tplc="E460D5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43848"/>
    <w:multiLevelType w:val="hybridMultilevel"/>
    <w:tmpl w:val="52644BA4"/>
    <w:lvl w:ilvl="0" w:tplc="BFBAE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D460FF"/>
    <w:multiLevelType w:val="hybridMultilevel"/>
    <w:tmpl w:val="9940B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91D82"/>
    <w:multiLevelType w:val="hybridMultilevel"/>
    <w:tmpl w:val="9760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E1D78"/>
    <w:multiLevelType w:val="hybridMultilevel"/>
    <w:tmpl w:val="E6C6C8A4"/>
    <w:lvl w:ilvl="0" w:tplc="BFBAE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11704F"/>
    <w:multiLevelType w:val="hybridMultilevel"/>
    <w:tmpl w:val="4CE452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4F0AD4"/>
    <w:multiLevelType w:val="hybridMultilevel"/>
    <w:tmpl w:val="FFCE17E8"/>
    <w:lvl w:ilvl="0" w:tplc="71101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4C0CD3"/>
    <w:multiLevelType w:val="hybridMultilevel"/>
    <w:tmpl w:val="7740717E"/>
    <w:lvl w:ilvl="0" w:tplc="F3743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8263F0"/>
    <w:multiLevelType w:val="hybridMultilevel"/>
    <w:tmpl w:val="8C2CDAF0"/>
    <w:lvl w:ilvl="0" w:tplc="218EA3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CA0BC5"/>
    <w:multiLevelType w:val="hybridMultilevel"/>
    <w:tmpl w:val="1F28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B517F"/>
    <w:multiLevelType w:val="hybridMultilevel"/>
    <w:tmpl w:val="8E9A4434"/>
    <w:lvl w:ilvl="0" w:tplc="79A2A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556DC1"/>
    <w:multiLevelType w:val="hybridMultilevel"/>
    <w:tmpl w:val="C3DE97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6B2A9C"/>
    <w:multiLevelType w:val="hybridMultilevel"/>
    <w:tmpl w:val="A52E5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CA77E1"/>
    <w:multiLevelType w:val="hybridMultilevel"/>
    <w:tmpl w:val="9940B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763B88"/>
    <w:multiLevelType w:val="hybridMultilevel"/>
    <w:tmpl w:val="06ECD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D15044"/>
    <w:multiLevelType w:val="hybridMultilevel"/>
    <w:tmpl w:val="7740717E"/>
    <w:lvl w:ilvl="0" w:tplc="F3743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8520B6"/>
    <w:multiLevelType w:val="hybridMultilevel"/>
    <w:tmpl w:val="8A54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45393"/>
    <w:multiLevelType w:val="hybridMultilevel"/>
    <w:tmpl w:val="41804A2E"/>
    <w:lvl w:ilvl="0" w:tplc="584E12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CB060A"/>
    <w:multiLevelType w:val="hybridMultilevel"/>
    <w:tmpl w:val="D49E58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892BCF"/>
    <w:multiLevelType w:val="hybridMultilevel"/>
    <w:tmpl w:val="87F4FE9C"/>
    <w:lvl w:ilvl="0" w:tplc="13CAA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0351B5"/>
    <w:multiLevelType w:val="hybridMultilevel"/>
    <w:tmpl w:val="F22C2464"/>
    <w:lvl w:ilvl="0" w:tplc="B49A2C0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9"/>
  </w:num>
  <w:num w:numId="4">
    <w:abstractNumId w:val="19"/>
  </w:num>
  <w:num w:numId="5">
    <w:abstractNumId w:val="14"/>
  </w:num>
  <w:num w:numId="6">
    <w:abstractNumId w:val="16"/>
  </w:num>
  <w:num w:numId="7">
    <w:abstractNumId w:val="6"/>
  </w:num>
  <w:num w:numId="8">
    <w:abstractNumId w:val="0"/>
  </w:num>
  <w:num w:numId="9">
    <w:abstractNumId w:val="7"/>
  </w:num>
  <w:num w:numId="10">
    <w:abstractNumId w:val="21"/>
  </w:num>
  <w:num w:numId="11">
    <w:abstractNumId w:val="27"/>
  </w:num>
  <w:num w:numId="12">
    <w:abstractNumId w:val="20"/>
  </w:num>
  <w:num w:numId="13">
    <w:abstractNumId w:val="10"/>
  </w:num>
  <w:num w:numId="14">
    <w:abstractNumId w:val="17"/>
  </w:num>
  <w:num w:numId="15">
    <w:abstractNumId w:val="28"/>
  </w:num>
  <w:num w:numId="16">
    <w:abstractNumId w:val="22"/>
  </w:num>
  <w:num w:numId="17">
    <w:abstractNumId w:val="25"/>
  </w:num>
  <w:num w:numId="18">
    <w:abstractNumId w:val="15"/>
  </w:num>
  <w:num w:numId="19">
    <w:abstractNumId w:val="11"/>
  </w:num>
  <w:num w:numId="20">
    <w:abstractNumId w:val="30"/>
  </w:num>
  <w:num w:numId="21">
    <w:abstractNumId w:val="4"/>
  </w:num>
  <w:num w:numId="22">
    <w:abstractNumId w:val="29"/>
  </w:num>
  <w:num w:numId="23">
    <w:abstractNumId w:val="13"/>
  </w:num>
  <w:num w:numId="24">
    <w:abstractNumId w:val="23"/>
  </w:num>
  <w:num w:numId="25">
    <w:abstractNumId w:val="12"/>
  </w:num>
  <w:num w:numId="26">
    <w:abstractNumId w:val="5"/>
  </w:num>
  <w:num w:numId="27">
    <w:abstractNumId w:val="18"/>
  </w:num>
  <w:num w:numId="28">
    <w:abstractNumId w:val="8"/>
  </w:num>
  <w:num w:numId="29">
    <w:abstractNumId w:val="24"/>
  </w:num>
  <w:num w:numId="30">
    <w:abstractNumId w:val="1"/>
  </w:num>
  <w:num w:numId="3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F47"/>
    <w:rsid w:val="0000225D"/>
    <w:rsid w:val="0000470C"/>
    <w:rsid w:val="0000488B"/>
    <w:rsid w:val="0001029C"/>
    <w:rsid w:val="000103C9"/>
    <w:rsid w:val="00010D92"/>
    <w:rsid w:val="00012675"/>
    <w:rsid w:val="00012EAB"/>
    <w:rsid w:val="00014C24"/>
    <w:rsid w:val="00016756"/>
    <w:rsid w:val="00022B53"/>
    <w:rsid w:val="00023A5B"/>
    <w:rsid w:val="00023C22"/>
    <w:rsid w:val="00024855"/>
    <w:rsid w:val="00026A0A"/>
    <w:rsid w:val="00026CC9"/>
    <w:rsid w:val="00027EFA"/>
    <w:rsid w:val="0003264A"/>
    <w:rsid w:val="00034D8D"/>
    <w:rsid w:val="00040712"/>
    <w:rsid w:val="00043BD2"/>
    <w:rsid w:val="000473D9"/>
    <w:rsid w:val="00047750"/>
    <w:rsid w:val="00050A5D"/>
    <w:rsid w:val="00051621"/>
    <w:rsid w:val="00051C7E"/>
    <w:rsid w:val="00053FB2"/>
    <w:rsid w:val="0005610E"/>
    <w:rsid w:val="000623E0"/>
    <w:rsid w:val="00062B17"/>
    <w:rsid w:val="000644E1"/>
    <w:rsid w:val="00065715"/>
    <w:rsid w:val="00065C91"/>
    <w:rsid w:val="00065E82"/>
    <w:rsid w:val="00066C45"/>
    <w:rsid w:val="000715FB"/>
    <w:rsid w:val="00071F09"/>
    <w:rsid w:val="00080F6D"/>
    <w:rsid w:val="00084813"/>
    <w:rsid w:val="00084DC2"/>
    <w:rsid w:val="00087757"/>
    <w:rsid w:val="00087D6F"/>
    <w:rsid w:val="00087EFE"/>
    <w:rsid w:val="000904A8"/>
    <w:rsid w:val="000918AD"/>
    <w:rsid w:val="00092464"/>
    <w:rsid w:val="00095A5E"/>
    <w:rsid w:val="0009797B"/>
    <w:rsid w:val="000A7E9F"/>
    <w:rsid w:val="000B1F3C"/>
    <w:rsid w:val="000B5F83"/>
    <w:rsid w:val="000C231F"/>
    <w:rsid w:val="000C371F"/>
    <w:rsid w:val="000C44B0"/>
    <w:rsid w:val="000C6A4D"/>
    <w:rsid w:val="000D206D"/>
    <w:rsid w:val="000D29AE"/>
    <w:rsid w:val="000D3CBC"/>
    <w:rsid w:val="000D4DBB"/>
    <w:rsid w:val="000E06FA"/>
    <w:rsid w:val="000E0927"/>
    <w:rsid w:val="000E1358"/>
    <w:rsid w:val="000E304D"/>
    <w:rsid w:val="000E494A"/>
    <w:rsid w:val="000F0EB7"/>
    <w:rsid w:val="000F3509"/>
    <w:rsid w:val="000F35F1"/>
    <w:rsid w:val="000F412F"/>
    <w:rsid w:val="000F41F2"/>
    <w:rsid w:val="000F5E55"/>
    <w:rsid w:val="000F78B3"/>
    <w:rsid w:val="001031B9"/>
    <w:rsid w:val="0010564E"/>
    <w:rsid w:val="001107D8"/>
    <w:rsid w:val="00111779"/>
    <w:rsid w:val="00112137"/>
    <w:rsid w:val="00112349"/>
    <w:rsid w:val="001145E2"/>
    <w:rsid w:val="0011475A"/>
    <w:rsid w:val="001153F9"/>
    <w:rsid w:val="00121701"/>
    <w:rsid w:val="00121878"/>
    <w:rsid w:val="001230CB"/>
    <w:rsid w:val="001248D5"/>
    <w:rsid w:val="00124AC0"/>
    <w:rsid w:val="00131426"/>
    <w:rsid w:val="00133F1F"/>
    <w:rsid w:val="0013538E"/>
    <w:rsid w:val="001364D0"/>
    <w:rsid w:val="001368E3"/>
    <w:rsid w:val="0013760F"/>
    <w:rsid w:val="00141216"/>
    <w:rsid w:val="001416B4"/>
    <w:rsid w:val="001428E9"/>
    <w:rsid w:val="00145C4E"/>
    <w:rsid w:val="00146B26"/>
    <w:rsid w:val="001509A7"/>
    <w:rsid w:val="00156452"/>
    <w:rsid w:val="0015790F"/>
    <w:rsid w:val="0016154D"/>
    <w:rsid w:val="00161D05"/>
    <w:rsid w:val="00161D73"/>
    <w:rsid w:val="0016531B"/>
    <w:rsid w:val="00165B4B"/>
    <w:rsid w:val="001671D7"/>
    <w:rsid w:val="00170021"/>
    <w:rsid w:val="00171DE0"/>
    <w:rsid w:val="00171F40"/>
    <w:rsid w:val="00180AE6"/>
    <w:rsid w:val="001827FD"/>
    <w:rsid w:val="0018414F"/>
    <w:rsid w:val="00184B0E"/>
    <w:rsid w:val="001853C3"/>
    <w:rsid w:val="00187258"/>
    <w:rsid w:val="0018786C"/>
    <w:rsid w:val="00187F3F"/>
    <w:rsid w:val="00193A83"/>
    <w:rsid w:val="00194F2A"/>
    <w:rsid w:val="001952F8"/>
    <w:rsid w:val="00195576"/>
    <w:rsid w:val="00195F3C"/>
    <w:rsid w:val="001966EE"/>
    <w:rsid w:val="001973E7"/>
    <w:rsid w:val="001A092B"/>
    <w:rsid w:val="001A3731"/>
    <w:rsid w:val="001A4B99"/>
    <w:rsid w:val="001A67CC"/>
    <w:rsid w:val="001B1122"/>
    <w:rsid w:val="001B3C7A"/>
    <w:rsid w:val="001B6C4D"/>
    <w:rsid w:val="001C0793"/>
    <w:rsid w:val="001C1417"/>
    <w:rsid w:val="001C4295"/>
    <w:rsid w:val="001C633E"/>
    <w:rsid w:val="001C688D"/>
    <w:rsid w:val="001D0539"/>
    <w:rsid w:val="001D2309"/>
    <w:rsid w:val="001E19DF"/>
    <w:rsid w:val="001E20FB"/>
    <w:rsid w:val="001E3CA3"/>
    <w:rsid w:val="001E40B2"/>
    <w:rsid w:val="001E46A8"/>
    <w:rsid w:val="001E530D"/>
    <w:rsid w:val="001E6B90"/>
    <w:rsid w:val="001F06D5"/>
    <w:rsid w:val="001F2A13"/>
    <w:rsid w:val="00200378"/>
    <w:rsid w:val="00203B33"/>
    <w:rsid w:val="00207C9F"/>
    <w:rsid w:val="00211B95"/>
    <w:rsid w:val="00211F7F"/>
    <w:rsid w:val="00215D5E"/>
    <w:rsid w:val="00221AA9"/>
    <w:rsid w:val="00222872"/>
    <w:rsid w:val="00223138"/>
    <w:rsid w:val="00224211"/>
    <w:rsid w:val="0022570F"/>
    <w:rsid w:val="002259F6"/>
    <w:rsid w:val="0022648E"/>
    <w:rsid w:val="00226914"/>
    <w:rsid w:val="0023057D"/>
    <w:rsid w:val="0023335F"/>
    <w:rsid w:val="002338EB"/>
    <w:rsid w:val="00235874"/>
    <w:rsid w:val="00236C35"/>
    <w:rsid w:val="00237F6A"/>
    <w:rsid w:val="00241961"/>
    <w:rsid w:val="00243463"/>
    <w:rsid w:val="002436E8"/>
    <w:rsid w:val="00247133"/>
    <w:rsid w:val="002547C2"/>
    <w:rsid w:val="002556E9"/>
    <w:rsid w:val="00256321"/>
    <w:rsid w:val="00263444"/>
    <w:rsid w:val="002646B2"/>
    <w:rsid w:val="002647D8"/>
    <w:rsid w:val="00267AF1"/>
    <w:rsid w:val="00267B0C"/>
    <w:rsid w:val="00270CAD"/>
    <w:rsid w:val="002710FC"/>
    <w:rsid w:val="00272360"/>
    <w:rsid w:val="002740D7"/>
    <w:rsid w:val="002836EF"/>
    <w:rsid w:val="0028506E"/>
    <w:rsid w:val="00286F24"/>
    <w:rsid w:val="002952E9"/>
    <w:rsid w:val="00296727"/>
    <w:rsid w:val="002A28B0"/>
    <w:rsid w:val="002B08FC"/>
    <w:rsid w:val="002B0A21"/>
    <w:rsid w:val="002B0D90"/>
    <w:rsid w:val="002B4833"/>
    <w:rsid w:val="002B5DFF"/>
    <w:rsid w:val="002B6519"/>
    <w:rsid w:val="002C0673"/>
    <w:rsid w:val="002C1CF5"/>
    <w:rsid w:val="002C4232"/>
    <w:rsid w:val="002C46FE"/>
    <w:rsid w:val="002C5EFF"/>
    <w:rsid w:val="002D087B"/>
    <w:rsid w:val="002D23AE"/>
    <w:rsid w:val="002D2FDB"/>
    <w:rsid w:val="002D46B7"/>
    <w:rsid w:val="002D78EA"/>
    <w:rsid w:val="002E11B4"/>
    <w:rsid w:val="002E305D"/>
    <w:rsid w:val="002E31E9"/>
    <w:rsid w:val="002E664E"/>
    <w:rsid w:val="002E710D"/>
    <w:rsid w:val="002F7283"/>
    <w:rsid w:val="003008E4"/>
    <w:rsid w:val="0030462D"/>
    <w:rsid w:val="0030758B"/>
    <w:rsid w:val="00310553"/>
    <w:rsid w:val="00313422"/>
    <w:rsid w:val="003159D7"/>
    <w:rsid w:val="00316DD9"/>
    <w:rsid w:val="00320414"/>
    <w:rsid w:val="00321F02"/>
    <w:rsid w:val="003275E7"/>
    <w:rsid w:val="00327737"/>
    <w:rsid w:val="00332812"/>
    <w:rsid w:val="00333D54"/>
    <w:rsid w:val="00336FD5"/>
    <w:rsid w:val="0034422A"/>
    <w:rsid w:val="00347FC0"/>
    <w:rsid w:val="00353722"/>
    <w:rsid w:val="00356A21"/>
    <w:rsid w:val="00356A96"/>
    <w:rsid w:val="00362A74"/>
    <w:rsid w:val="0036669D"/>
    <w:rsid w:val="00367A1D"/>
    <w:rsid w:val="00367EF2"/>
    <w:rsid w:val="003715B1"/>
    <w:rsid w:val="00371AA0"/>
    <w:rsid w:val="00372C1C"/>
    <w:rsid w:val="00373084"/>
    <w:rsid w:val="00377BCD"/>
    <w:rsid w:val="00380FF0"/>
    <w:rsid w:val="00381297"/>
    <w:rsid w:val="00381640"/>
    <w:rsid w:val="00383651"/>
    <w:rsid w:val="0038618A"/>
    <w:rsid w:val="003867DD"/>
    <w:rsid w:val="00386AD9"/>
    <w:rsid w:val="003933F9"/>
    <w:rsid w:val="00393E94"/>
    <w:rsid w:val="003945CB"/>
    <w:rsid w:val="003950AB"/>
    <w:rsid w:val="00395750"/>
    <w:rsid w:val="003958D2"/>
    <w:rsid w:val="003A0341"/>
    <w:rsid w:val="003A14D9"/>
    <w:rsid w:val="003A288A"/>
    <w:rsid w:val="003A48AC"/>
    <w:rsid w:val="003B38CC"/>
    <w:rsid w:val="003B4BA7"/>
    <w:rsid w:val="003B53D6"/>
    <w:rsid w:val="003B6718"/>
    <w:rsid w:val="003B7313"/>
    <w:rsid w:val="003C221D"/>
    <w:rsid w:val="003C57C2"/>
    <w:rsid w:val="003D141C"/>
    <w:rsid w:val="003D2746"/>
    <w:rsid w:val="003D38AE"/>
    <w:rsid w:val="003D4A7E"/>
    <w:rsid w:val="003D6385"/>
    <w:rsid w:val="003E18A8"/>
    <w:rsid w:val="003E27B8"/>
    <w:rsid w:val="003E51F0"/>
    <w:rsid w:val="003E55EB"/>
    <w:rsid w:val="003F0002"/>
    <w:rsid w:val="003F0AB9"/>
    <w:rsid w:val="003F3600"/>
    <w:rsid w:val="003F4C93"/>
    <w:rsid w:val="003F554C"/>
    <w:rsid w:val="00400C8F"/>
    <w:rsid w:val="00402437"/>
    <w:rsid w:val="00403267"/>
    <w:rsid w:val="00404A13"/>
    <w:rsid w:val="004058AF"/>
    <w:rsid w:val="00406D52"/>
    <w:rsid w:val="00407608"/>
    <w:rsid w:val="00407FCE"/>
    <w:rsid w:val="004103FD"/>
    <w:rsid w:val="004118FA"/>
    <w:rsid w:val="0041558D"/>
    <w:rsid w:val="00416E70"/>
    <w:rsid w:val="004252F6"/>
    <w:rsid w:val="004265AF"/>
    <w:rsid w:val="004313D9"/>
    <w:rsid w:val="0043265C"/>
    <w:rsid w:val="00433B2E"/>
    <w:rsid w:val="0043406F"/>
    <w:rsid w:val="0043483B"/>
    <w:rsid w:val="00436B90"/>
    <w:rsid w:val="0044208E"/>
    <w:rsid w:val="00443FE4"/>
    <w:rsid w:val="00444AC4"/>
    <w:rsid w:val="0044603B"/>
    <w:rsid w:val="00446DA6"/>
    <w:rsid w:val="00447896"/>
    <w:rsid w:val="00450ADE"/>
    <w:rsid w:val="004512A5"/>
    <w:rsid w:val="00453B1F"/>
    <w:rsid w:val="00454200"/>
    <w:rsid w:val="00463F61"/>
    <w:rsid w:val="004643D4"/>
    <w:rsid w:val="00466186"/>
    <w:rsid w:val="004728A3"/>
    <w:rsid w:val="00474610"/>
    <w:rsid w:val="004751CD"/>
    <w:rsid w:val="00476868"/>
    <w:rsid w:val="0047692E"/>
    <w:rsid w:val="00476FFA"/>
    <w:rsid w:val="00481889"/>
    <w:rsid w:val="00481E29"/>
    <w:rsid w:val="00483166"/>
    <w:rsid w:val="004835F0"/>
    <w:rsid w:val="004914FF"/>
    <w:rsid w:val="00491FA6"/>
    <w:rsid w:val="0049684B"/>
    <w:rsid w:val="00496E6E"/>
    <w:rsid w:val="004973CF"/>
    <w:rsid w:val="004A2DD1"/>
    <w:rsid w:val="004A4042"/>
    <w:rsid w:val="004A5D79"/>
    <w:rsid w:val="004B0734"/>
    <w:rsid w:val="004B07CE"/>
    <w:rsid w:val="004B485E"/>
    <w:rsid w:val="004B6325"/>
    <w:rsid w:val="004B7372"/>
    <w:rsid w:val="004B79E1"/>
    <w:rsid w:val="004C29A3"/>
    <w:rsid w:val="004C2EAC"/>
    <w:rsid w:val="004C30C0"/>
    <w:rsid w:val="004C3C60"/>
    <w:rsid w:val="004C4183"/>
    <w:rsid w:val="004D0517"/>
    <w:rsid w:val="004D18D2"/>
    <w:rsid w:val="004D1A00"/>
    <w:rsid w:val="004D504D"/>
    <w:rsid w:val="004D638A"/>
    <w:rsid w:val="004D7A07"/>
    <w:rsid w:val="004E0E91"/>
    <w:rsid w:val="004E107C"/>
    <w:rsid w:val="004E321B"/>
    <w:rsid w:val="004E58B8"/>
    <w:rsid w:val="004F03D4"/>
    <w:rsid w:val="004F0E89"/>
    <w:rsid w:val="004F3470"/>
    <w:rsid w:val="004F68E1"/>
    <w:rsid w:val="004F6B2A"/>
    <w:rsid w:val="004F7A6C"/>
    <w:rsid w:val="005048E3"/>
    <w:rsid w:val="00511AA6"/>
    <w:rsid w:val="00512196"/>
    <w:rsid w:val="005161E6"/>
    <w:rsid w:val="00516AE9"/>
    <w:rsid w:val="00517F6D"/>
    <w:rsid w:val="00520DE1"/>
    <w:rsid w:val="00521368"/>
    <w:rsid w:val="00524A26"/>
    <w:rsid w:val="005308D1"/>
    <w:rsid w:val="0053183E"/>
    <w:rsid w:val="00531FBA"/>
    <w:rsid w:val="00537A66"/>
    <w:rsid w:val="00540DD2"/>
    <w:rsid w:val="00545742"/>
    <w:rsid w:val="005462D2"/>
    <w:rsid w:val="005474C4"/>
    <w:rsid w:val="00547BC5"/>
    <w:rsid w:val="00554175"/>
    <w:rsid w:val="00554744"/>
    <w:rsid w:val="0055720B"/>
    <w:rsid w:val="005608EF"/>
    <w:rsid w:val="00562FBD"/>
    <w:rsid w:val="00563C19"/>
    <w:rsid w:val="005661FD"/>
    <w:rsid w:val="0056685B"/>
    <w:rsid w:val="00566BBE"/>
    <w:rsid w:val="005721C0"/>
    <w:rsid w:val="00580FB5"/>
    <w:rsid w:val="00582E56"/>
    <w:rsid w:val="005904B7"/>
    <w:rsid w:val="00590ACE"/>
    <w:rsid w:val="00590DD5"/>
    <w:rsid w:val="00591D36"/>
    <w:rsid w:val="00593D58"/>
    <w:rsid w:val="005A05EA"/>
    <w:rsid w:val="005A0C25"/>
    <w:rsid w:val="005A21AE"/>
    <w:rsid w:val="005A4A5C"/>
    <w:rsid w:val="005A4AB2"/>
    <w:rsid w:val="005A4AD1"/>
    <w:rsid w:val="005A4CA6"/>
    <w:rsid w:val="005B0239"/>
    <w:rsid w:val="005B0E67"/>
    <w:rsid w:val="005B17FF"/>
    <w:rsid w:val="005B24D1"/>
    <w:rsid w:val="005B2A64"/>
    <w:rsid w:val="005B755D"/>
    <w:rsid w:val="005B7867"/>
    <w:rsid w:val="005C2087"/>
    <w:rsid w:val="005C7C04"/>
    <w:rsid w:val="005D1772"/>
    <w:rsid w:val="005D2F2D"/>
    <w:rsid w:val="005D3D07"/>
    <w:rsid w:val="005D71D6"/>
    <w:rsid w:val="005E5472"/>
    <w:rsid w:val="005E63D2"/>
    <w:rsid w:val="005E784B"/>
    <w:rsid w:val="005F4585"/>
    <w:rsid w:val="005F4A7D"/>
    <w:rsid w:val="005F4B22"/>
    <w:rsid w:val="005F53E1"/>
    <w:rsid w:val="005F787E"/>
    <w:rsid w:val="00600555"/>
    <w:rsid w:val="00600D21"/>
    <w:rsid w:val="006013E6"/>
    <w:rsid w:val="00602E4B"/>
    <w:rsid w:val="00606002"/>
    <w:rsid w:val="00606336"/>
    <w:rsid w:val="006078A9"/>
    <w:rsid w:val="0060790E"/>
    <w:rsid w:val="00610203"/>
    <w:rsid w:val="006126F9"/>
    <w:rsid w:val="00615AD4"/>
    <w:rsid w:val="0061666F"/>
    <w:rsid w:val="006206A5"/>
    <w:rsid w:val="006207DD"/>
    <w:rsid w:val="00620CB5"/>
    <w:rsid w:val="00622EAA"/>
    <w:rsid w:val="00623031"/>
    <w:rsid w:val="006259C9"/>
    <w:rsid w:val="00630788"/>
    <w:rsid w:val="00631547"/>
    <w:rsid w:val="006317D4"/>
    <w:rsid w:val="0063526C"/>
    <w:rsid w:val="006365FF"/>
    <w:rsid w:val="0063666C"/>
    <w:rsid w:val="0063693F"/>
    <w:rsid w:val="00643730"/>
    <w:rsid w:val="00644055"/>
    <w:rsid w:val="00644736"/>
    <w:rsid w:val="0064786B"/>
    <w:rsid w:val="00647956"/>
    <w:rsid w:val="00652A4B"/>
    <w:rsid w:val="0065560F"/>
    <w:rsid w:val="00655778"/>
    <w:rsid w:val="00656065"/>
    <w:rsid w:val="006562BF"/>
    <w:rsid w:val="0065796F"/>
    <w:rsid w:val="00662564"/>
    <w:rsid w:val="00663C5D"/>
    <w:rsid w:val="006645F3"/>
    <w:rsid w:val="00666A67"/>
    <w:rsid w:val="00672F8A"/>
    <w:rsid w:val="00673057"/>
    <w:rsid w:val="00676A38"/>
    <w:rsid w:val="00681E80"/>
    <w:rsid w:val="006849B3"/>
    <w:rsid w:val="0068740B"/>
    <w:rsid w:val="00691627"/>
    <w:rsid w:val="006920AA"/>
    <w:rsid w:val="0069365A"/>
    <w:rsid w:val="006944E3"/>
    <w:rsid w:val="00696E40"/>
    <w:rsid w:val="006A0F59"/>
    <w:rsid w:val="006A1DDE"/>
    <w:rsid w:val="006A1FCC"/>
    <w:rsid w:val="006A3384"/>
    <w:rsid w:val="006A74F8"/>
    <w:rsid w:val="006B2270"/>
    <w:rsid w:val="006B55B3"/>
    <w:rsid w:val="006B7173"/>
    <w:rsid w:val="006C050A"/>
    <w:rsid w:val="006C1F7C"/>
    <w:rsid w:val="006C25C6"/>
    <w:rsid w:val="006C318D"/>
    <w:rsid w:val="006C41E8"/>
    <w:rsid w:val="006C61DC"/>
    <w:rsid w:val="006C76C0"/>
    <w:rsid w:val="006D13C8"/>
    <w:rsid w:val="006D5EC2"/>
    <w:rsid w:val="006E06F5"/>
    <w:rsid w:val="006E0AEF"/>
    <w:rsid w:val="006E1AA3"/>
    <w:rsid w:val="006E3AD4"/>
    <w:rsid w:val="006E540A"/>
    <w:rsid w:val="006E570C"/>
    <w:rsid w:val="006F2C71"/>
    <w:rsid w:val="006F66CE"/>
    <w:rsid w:val="00700324"/>
    <w:rsid w:val="007122CC"/>
    <w:rsid w:val="00725063"/>
    <w:rsid w:val="00732100"/>
    <w:rsid w:val="00733AB3"/>
    <w:rsid w:val="00735219"/>
    <w:rsid w:val="00736105"/>
    <w:rsid w:val="007428C8"/>
    <w:rsid w:val="00743093"/>
    <w:rsid w:val="007454F4"/>
    <w:rsid w:val="00746A06"/>
    <w:rsid w:val="0074724F"/>
    <w:rsid w:val="0075242E"/>
    <w:rsid w:val="00753A57"/>
    <w:rsid w:val="00756335"/>
    <w:rsid w:val="007563AD"/>
    <w:rsid w:val="007613A8"/>
    <w:rsid w:val="00762FC4"/>
    <w:rsid w:val="00765361"/>
    <w:rsid w:val="00766E19"/>
    <w:rsid w:val="0076780A"/>
    <w:rsid w:val="00770406"/>
    <w:rsid w:val="00772AEF"/>
    <w:rsid w:val="00774FA2"/>
    <w:rsid w:val="00775001"/>
    <w:rsid w:val="00776194"/>
    <w:rsid w:val="007768B2"/>
    <w:rsid w:val="0078006B"/>
    <w:rsid w:val="00780830"/>
    <w:rsid w:val="00781CD8"/>
    <w:rsid w:val="007850F9"/>
    <w:rsid w:val="00786AD6"/>
    <w:rsid w:val="007879FC"/>
    <w:rsid w:val="00790546"/>
    <w:rsid w:val="00790B1A"/>
    <w:rsid w:val="00793AB9"/>
    <w:rsid w:val="007958F7"/>
    <w:rsid w:val="007A028D"/>
    <w:rsid w:val="007A1253"/>
    <w:rsid w:val="007A34BB"/>
    <w:rsid w:val="007A3540"/>
    <w:rsid w:val="007A45B3"/>
    <w:rsid w:val="007A4A5C"/>
    <w:rsid w:val="007A6900"/>
    <w:rsid w:val="007A787B"/>
    <w:rsid w:val="007A7ED2"/>
    <w:rsid w:val="007B0D15"/>
    <w:rsid w:val="007B2039"/>
    <w:rsid w:val="007B34E9"/>
    <w:rsid w:val="007B7F35"/>
    <w:rsid w:val="007C1E46"/>
    <w:rsid w:val="007C2881"/>
    <w:rsid w:val="007C2952"/>
    <w:rsid w:val="007C63E3"/>
    <w:rsid w:val="007C7E8C"/>
    <w:rsid w:val="007D020B"/>
    <w:rsid w:val="007D0AA1"/>
    <w:rsid w:val="007D1E66"/>
    <w:rsid w:val="007D4A7B"/>
    <w:rsid w:val="007D4FFC"/>
    <w:rsid w:val="007E34DB"/>
    <w:rsid w:val="007E36FE"/>
    <w:rsid w:val="007F0D17"/>
    <w:rsid w:val="007F0DA6"/>
    <w:rsid w:val="007F0FA9"/>
    <w:rsid w:val="007F3FDB"/>
    <w:rsid w:val="007F58BB"/>
    <w:rsid w:val="00804136"/>
    <w:rsid w:val="00807565"/>
    <w:rsid w:val="00810BE8"/>
    <w:rsid w:val="00810E95"/>
    <w:rsid w:val="00810F13"/>
    <w:rsid w:val="00811626"/>
    <w:rsid w:val="00812727"/>
    <w:rsid w:val="0081444A"/>
    <w:rsid w:val="008170F8"/>
    <w:rsid w:val="00817355"/>
    <w:rsid w:val="00817A41"/>
    <w:rsid w:val="008210C0"/>
    <w:rsid w:val="0082293A"/>
    <w:rsid w:val="008276E9"/>
    <w:rsid w:val="008278EC"/>
    <w:rsid w:val="00827EAA"/>
    <w:rsid w:val="0083087A"/>
    <w:rsid w:val="00831531"/>
    <w:rsid w:val="00834632"/>
    <w:rsid w:val="00834881"/>
    <w:rsid w:val="00834C2C"/>
    <w:rsid w:val="00834CE5"/>
    <w:rsid w:val="00835F39"/>
    <w:rsid w:val="0083663E"/>
    <w:rsid w:val="00837774"/>
    <w:rsid w:val="008427D8"/>
    <w:rsid w:val="00843228"/>
    <w:rsid w:val="00843691"/>
    <w:rsid w:val="008453A2"/>
    <w:rsid w:val="00845665"/>
    <w:rsid w:val="00845893"/>
    <w:rsid w:val="008472D4"/>
    <w:rsid w:val="008556A9"/>
    <w:rsid w:val="00855876"/>
    <w:rsid w:val="00855E1D"/>
    <w:rsid w:val="008572EC"/>
    <w:rsid w:val="00860800"/>
    <w:rsid w:val="008609E8"/>
    <w:rsid w:val="0086155E"/>
    <w:rsid w:val="008645EC"/>
    <w:rsid w:val="00867E53"/>
    <w:rsid w:val="00872567"/>
    <w:rsid w:val="0087431D"/>
    <w:rsid w:val="00877DAF"/>
    <w:rsid w:val="0088200D"/>
    <w:rsid w:val="008832AB"/>
    <w:rsid w:val="00884CA4"/>
    <w:rsid w:val="008900A7"/>
    <w:rsid w:val="00892E37"/>
    <w:rsid w:val="00895634"/>
    <w:rsid w:val="008A330D"/>
    <w:rsid w:val="008A378E"/>
    <w:rsid w:val="008A5069"/>
    <w:rsid w:val="008A7C19"/>
    <w:rsid w:val="008B3F71"/>
    <w:rsid w:val="008B6019"/>
    <w:rsid w:val="008C39A0"/>
    <w:rsid w:val="008C44BA"/>
    <w:rsid w:val="008C5476"/>
    <w:rsid w:val="008C5A00"/>
    <w:rsid w:val="008D0361"/>
    <w:rsid w:val="008D39E7"/>
    <w:rsid w:val="008D465A"/>
    <w:rsid w:val="008E0469"/>
    <w:rsid w:val="008E24C1"/>
    <w:rsid w:val="008E265B"/>
    <w:rsid w:val="008E39C9"/>
    <w:rsid w:val="008F10A2"/>
    <w:rsid w:val="008F213C"/>
    <w:rsid w:val="008F32C5"/>
    <w:rsid w:val="009028A7"/>
    <w:rsid w:val="00911549"/>
    <w:rsid w:val="00912212"/>
    <w:rsid w:val="00912EDE"/>
    <w:rsid w:val="00913ED5"/>
    <w:rsid w:val="009158C1"/>
    <w:rsid w:val="00920B9D"/>
    <w:rsid w:val="0092158F"/>
    <w:rsid w:val="00921A22"/>
    <w:rsid w:val="009230E4"/>
    <w:rsid w:val="0092421D"/>
    <w:rsid w:val="00925C09"/>
    <w:rsid w:val="009265EA"/>
    <w:rsid w:val="00927A26"/>
    <w:rsid w:val="0093041B"/>
    <w:rsid w:val="009318B1"/>
    <w:rsid w:val="0093295B"/>
    <w:rsid w:val="00932C77"/>
    <w:rsid w:val="00934D0F"/>
    <w:rsid w:val="00934F99"/>
    <w:rsid w:val="00936591"/>
    <w:rsid w:val="009369EB"/>
    <w:rsid w:val="00936B15"/>
    <w:rsid w:val="00937243"/>
    <w:rsid w:val="00941CEB"/>
    <w:rsid w:val="00943B89"/>
    <w:rsid w:val="009453B4"/>
    <w:rsid w:val="009460F2"/>
    <w:rsid w:val="00946CB2"/>
    <w:rsid w:val="00946EDD"/>
    <w:rsid w:val="0095015A"/>
    <w:rsid w:val="00950ACF"/>
    <w:rsid w:val="00963D8F"/>
    <w:rsid w:val="009652FE"/>
    <w:rsid w:val="00965C9D"/>
    <w:rsid w:val="00967EB3"/>
    <w:rsid w:val="00970105"/>
    <w:rsid w:val="009708F2"/>
    <w:rsid w:val="00971B7B"/>
    <w:rsid w:val="0097627E"/>
    <w:rsid w:val="00977C41"/>
    <w:rsid w:val="009833BA"/>
    <w:rsid w:val="009878EF"/>
    <w:rsid w:val="00990EDF"/>
    <w:rsid w:val="0099175E"/>
    <w:rsid w:val="00992CDB"/>
    <w:rsid w:val="00994F63"/>
    <w:rsid w:val="00995B9C"/>
    <w:rsid w:val="00996540"/>
    <w:rsid w:val="00997E8D"/>
    <w:rsid w:val="009A1941"/>
    <w:rsid w:val="009A2680"/>
    <w:rsid w:val="009A3223"/>
    <w:rsid w:val="009A418B"/>
    <w:rsid w:val="009A7FC7"/>
    <w:rsid w:val="009B0096"/>
    <w:rsid w:val="009B013B"/>
    <w:rsid w:val="009B4DDA"/>
    <w:rsid w:val="009B55F0"/>
    <w:rsid w:val="009B5C4D"/>
    <w:rsid w:val="009B7423"/>
    <w:rsid w:val="009C0271"/>
    <w:rsid w:val="009C0AAE"/>
    <w:rsid w:val="009C1669"/>
    <w:rsid w:val="009C78F4"/>
    <w:rsid w:val="009D02A1"/>
    <w:rsid w:val="009D18F9"/>
    <w:rsid w:val="009D4B0E"/>
    <w:rsid w:val="009D5957"/>
    <w:rsid w:val="009D7BB6"/>
    <w:rsid w:val="009E000B"/>
    <w:rsid w:val="009E4D74"/>
    <w:rsid w:val="009E579E"/>
    <w:rsid w:val="009E5F47"/>
    <w:rsid w:val="009E6E13"/>
    <w:rsid w:val="009F0C68"/>
    <w:rsid w:val="00A00D0B"/>
    <w:rsid w:val="00A03F4B"/>
    <w:rsid w:val="00A0449E"/>
    <w:rsid w:val="00A0477C"/>
    <w:rsid w:val="00A054B9"/>
    <w:rsid w:val="00A05DF9"/>
    <w:rsid w:val="00A06F82"/>
    <w:rsid w:val="00A07EF5"/>
    <w:rsid w:val="00A22CAF"/>
    <w:rsid w:val="00A246F8"/>
    <w:rsid w:val="00A25779"/>
    <w:rsid w:val="00A25E18"/>
    <w:rsid w:val="00A260E8"/>
    <w:rsid w:val="00A27035"/>
    <w:rsid w:val="00A30600"/>
    <w:rsid w:val="00A314B6"/>
    <w:rsid w:val="00A3195D"/>
    <w:rsid w:val="00A33B31"/>
    <w:rsid w:val="00A33F66"/>
    <w:rsid w:val="00A401EB"/>
    <w:rsid w:val="00A41477"/>
    <w:rsid w:val="00A41EC9"/>
    <w:rsid w:val="00A41EF1"/>
    <w:rsid w:val="00A45FC2"/>
    <w:rsid w:val="00A478F9"/>
    <w:rsid w:val="00A47A40"/>
    <w:rsid w:val="00A47CD8"/>
    <w:rsid w:val="00A55C4B"/>
    <w:rsid w:val="00A57319"/>
    <w:rsid w:val="00A60A3B"/>
    <w:rsid w:val="00A614C3"/>
    <w:rsid w:val="00A61AF6"/>
    <w:rsid w:val="00A62A17"/>
    <w:rsid w:val="00A62FF7"/>
    <w:rsid w:val="00A72CD1"/>
    <w:rsid w:val="00A8241C"/>
    <w:rsid w:val="00A83144"/>
    <w:rsid w:val="00A83579"/>
    <w:rsid w:val="00A922AF"/>
    <w:rsid w:val="00A938BD"/>
    <w:rsid w:val="00A943F3"/>
    <w:rsid w:val="00A95222"/>
    <w:rsid w:val="00A95E43"/>
    <w:rsid w:val="00AA55C2"/>
    <w:rsid w:val="00AA726C"/>
    <w:rsid w:val="00AA756B"/>
    <w:rsid w:val="00AB0C53"/>
    <w:rsid w:val="00AB0EA9"/>
    <w:rsid w:val="00AB1F74"/>
    <w:rsid w:val="00AB58C7"/>
    <w:rsid w:val="00AB6021"/>
    <w:rsid w:val="00AB6689"/>
    <w:rsid w:val="00AB66C1"/>
    <w:rsid w:val="00AB6ED5"/>
    <w:rsid w:val="00AB786D"/>
    <w:rsid w:val="00AC2E3F"/>
    <w:rsid w:val="00AC499C"/>
    <w:rsid w:val="00AD59CD"/>
    <w:rsid w:val="00AE0064"/>
    <w:rsid w:val="00AE0A85"/>
    <w:rsid w:val="00AE2963"/>
    <w:rsid w:val="00AE5EEB"/>
    <w:rsid w:val="00AE7180"/>
    <w:rsid w:val="00AF0A88"/>
    <w:rsid w:val="00AF4D6C"/>
    <w:rsid w:val="00AF719F"/>
    <w:rsid w:val="00B00338"/>
    <w:rsid w:val="00B03B56"/>
    <w:rsid w:val="00B13469"/>
    <w:rsid w:val="00B13834"/>
    <w:rsid w:val="00B13A1B"/>
    <w:rsid w:val="00B145C3"/>
    <w:rsid w:val="00B14A22"/>
    <w:rsid w:val="00B1677E"/>
    <w:rsid w:val="00B21A37"/>
    <w:rsid w:val="00B21FC3"/>
    <w:rsid w:val="00B2261E"/>
    <w:rsid w:val="00B228E5"/>
    <w:rsid w:val="00B25948"/>
    <w:rsid w:val="00B344FC"/>
    <w:rsid w:val="00B42D5A"/>
    <w:rsid w:val="00B43A3A"/>
    <w:rsid w:val="00B45DDB"/>
    <w:rsid w:val="00B52353"/>
    <w:rsid w:val="00B57047"/>
    <w:rsid w:val="00B57488"/>
    <w:rsid w:val="00B60CA4"/>
    <w:rsid w:val="00B7100C"/>
    <w:rsid w:val="00B722E9"/>
    <w:rsid w:val="00B72AB8"/>
    <w:rsid w:val="00B77769"/>
    <w:rsid w:val="00B928C1"/>
    <w:rsid w:val="00B94236"/>
    <w:rsid w:val="00B95CC9"/>
    <w:rsid w:val="00B95FC5"/>
    <w:rsid w:val="00B963E8"/>
    <w:rsid w:val="00B96FF9"/>
    <w:rsid w:val="00B97A67"/>
    <w:rsid w:val="00BA0A11"/>
    <w:rsid w:val="00BA3082"/>
    <w:rsid w:val="00BA3E52"/>
    <w:rsid w:val="00BA4001"/>
    <w:rsid w:val="00BB2A33"/>
    <w:rsid w:val="00BB2FA5"/>
    <w:rsid w:val="00BB3186"/>
    <w:rsid w:val="00BB39D5"/>
    <w:rsid w:val="00BB773C"/>
    <w:rsid w:val="00BB79E0"/>
    <w:rsid w:val="00BC1228"/>
    <w:rsid w:val="00BC1D58"/>
    <w:rsid w:val="00BC260D"/>
    <w:rsid w:val="00BC60FC"/>
    <w:rsid w:val="00BC68B4"/>
    <w:rsid w:val="00BD00F2"/>
    <w:rsid w:val="00BD2B87"/>
    <w:rsid w:val="00BD54C6"/>
    <w:rsid w:val="00BD556B"/>
    <w:rsid w:val="00BD5E1E"/>
    <w:rsid w:val="00BE25E1"/>
    <w:rsid w:val="00BE34AD"/>
    <w:rsid w:val="00BE5667"/>
    <w:rsid w:val="00BE5A63"/>
    <w:rsid w:val="00BE7242"/>
    <w:rsid w:val="00BF47DA"/>
    <w:rsid w:val="00BF4A6A"/>
    <w:rsid w:val="00BF688E"/>
    <w:rsid w:val="00BF6CF8"/>
    <w:rsid w:val="00BF6FFF"/>
    <w:rsid w:val="00C00D66"/>
    <w:rsid w:val="00C073C9"/>
    <w:rsid w:val="00C125D6"/>
    <w:rsid w:val="00C12A39"/>
    <w:rsid w:val="00C12D88"/>
    <w:rsid w:val="00C12FCC"/>
    <w:rsid w:val="00C139DD"/>
    <w:rsid w:val="00C13C47"/>
    <w:rsid w:val="00C14497"/>
    <w:rsid w:val="00C15BDF"/>
    <w:rsid w:val="00C16621"/>
    <w:rsid w:val="00C17A34"/>
    <w:rsid w:val="00C21218"/>
    <w:rsid w:val="00C21299"/>
    <w:rsid w:val="00C224D5"/>
    <w:rsid w:val="00C22771"/>
    <w:rsid w:val="00C312BE"/>
    <w:rsid w:val="00C3303B"/>
    <w:rsid w:val="00C351C3"/>
    <w:rsid w:val="00C3696F"/>
    <w:rsid w:val="00C36A95"/>
    <w:rsid w:val="00C374F1"/>
    <w:rsid w:val="00C404F3"/>
    <w:rsid w:val="00C40F44"/>
    <w:rsid w:val="00C41179"/>
    <w:rsid w:val="00C4152D"/>
    <w:rsid w:val="00C418BA"/>
    <w:rsid w:val="00C45780"/>
    <w:rsid w:val="00C51303"/>
    <w:rsid w:val="00C547D8"/>
    <w:rsid w:val="00C55DC7"/>
    <w:rsid w:val="00C56E7C"/>
    <w:rsid w:val="00C57829"/>
    <w:rsid w:val="00C62395"/>
    <w:rsid w:val="00C623FE"/>
    <w:rsid w:val="00C63A6F"/>
    <w:rsid w:val="00C64125"/>
    <w:rsid w:val="00C65481"/>
    <w:rsid w:val="00C70196"/>
    <w:rsid w:val="00C71D41"/>
    <w:rsid w:val="00C750D4"/>
    <w:rsid w:val="00C751E3"/>
    <w:rsid w:val="00C76929"/>
    <w:rsid w:val="00C80FC1"/>
    <w:rsid w:val="00C81D29"/>
    <w:rsid w:val="00C82040"/>
    <w:rsid w:val="00C82783"/>
    <w:rsid w:val="00C87068"/>
    <w:rsid w:val="00C93FA2"/>
    <w:rsid w:val="00C9642A"/>
    <w:rsid w:val="00C968D4"/>
    <w:rsid w:val="00C97E00"/>
    <w:rsid w:val="00CA121F"/>
    <w:rsid w:val="00CA2B6B"/>
    <w:rsid w:val="00CA4AEA"/>
    <w:rsid w:val="00CA5FD6"/>
    <w:rsid w:val="00CB068C"/>
    <w:rsid w:val="00CB2F8D"/>
    <w:rsid w:val="00CB59D3"/>
    <w:rsid w:val="00CB5AA9"/>
    <w:rsid w:val="00CB6B1E"/>
    <w:rsid w:val="00CB6F41"/>
    <w:rsid w:val="00CC0A7A"/>
    <w:rsid w:val="00CC1992"/>
    <w:rsid w:val="00CC1ACE"/>
    <w:rsid w:val="00CC3048"/>
    <w:rsid w:val="00CC36CD"/>
    <w:rsid w:val="00CC407B"/>
    <w:rsid w:val="00CC5ED6"/>
    <w:rsid w:val="00CC68FE"/>
    <w:rsid w:val="00CD46C4"/>
    <w:rsid w:val="00CD6839"/>
    <w:rsid w:val="00CD69F5"/>
    <w:rsid w:val="00CD741B"/>
    <w:rsid w:val="00CE231A"/>
    <w:rsid w:val="00CE642C"/>
    <w:rsid w:val="00CE791B"/>
    <w:rsid w:val="00CF2C4E"/>
    <w:rsid w:val="00CF39D9"/>
    <w:rsid w:val="00CF463B"/>
    <w:rsid w:val="00D01AC2"/>
    <w:rsid w:val="00D020E8"/>
    <w:rsid w:val="00D0233D"/>
    <w:rsid w:val="00D0454E"/>
    <w:rsid w:val="00D048F7"/>
    <w:rsid w:val="00D10E77"/>
    <w:rsid w:val="00D11B3B"/>
    <w:rsid w:val="00D11B77"/>
    <w:rsid w:val="00D1319B"/>
    <w:rsid w:val="00D133EF"/>
    <w:rsid w:val="00D2059B"/>
    <w:rsid w:val="00D21F97"/>
    <w:rsid w:val="00D25933"/>
    <w:rsid w:val="00D30BB0"/>
    <w:rsid w:val="00D32264"/>
    <w:rsid w:val="00D36747"/>
    <w:rsid w:val="00D40B40"/>
    <w:rsid w:val="00D416FF"/>
    <w:rsid w:val="00D41B14"/>
    <w:rsid w:val="00D42F6A"/>
    <w:rsid w:val="00D471AD"/>
    <w:rsid w:val="00D500ED"/>
    <w:rsid w:val="00D50988"/>
    <w:rsid w:val="00D50F73"/>
    <w:rsid w:val="00D511E9"/>
    <w:rsid w:val="00D53507"/>
    <w:rsid w:val="00D57618"/>
    <w:rsid w:val="00D60200"/>
    <w:rsid w:val="00D6186D"/>
    <w:rsid w:val="00D627DD"/>
    <w:rsid w:val="00D64078"/>
    <w:rsid w:val="00D64556"/>
    <w:rsid w:val="00D651B1"/>
    <w:rsid w:val="00D6592A"/>
    <w:rsid w:val="00D705B0"/>
    <w:rsid w:val="00D724A6"/>
    <w:rsid w:val="00D80E56"/>
    <w:rsid w:val="00D866F2"/>
    <w:rsid w:val="00D87C5C"/>
    <w:rsid w:val="00D91FD9"/>
    <w:rsid w:val="00D92D93"/>
    <w:rsid w:val="00D9418E"/>
    <w:rsid w:val="00D9423E"/>
    <w:rsid w:val="00D96DEA"/>
    <w:rsid w:val="00DA097C"/>
    <w:rsid w:val="00DA2744"/>
    <w:rsid w:val="00DA2A2A"/>
    <w:rsid w:val="00DA3AA8"/>
    <w:rsid w:val="00DA4C4F"/>
    <w:rsid w:val="00DA7127"/>
    <w:rsid w:val="00DB26A1"/>
    <w:rsid w:val="00DB2A18"/>
    <w:rsid w:val="00DB7075"/>
    <w:rsid w:val="00DB76D1"/>
    <w:rsid w:val="00DC0D33"/>
    <w:rsid w:val="00DC2F87"/>
    <w:rsid w:val="00DC3C12"/>
    <w:rsid w:val="00DC3CB9"/>
    <w:rsid w:val="00DC3E4D"/>
    <w:rsid w:val="00DC5B83"/>
    <w:rsid w:val="00DC613C"/>
    <w:rsid w:val="00DC76AF"/>
    <w:rsid w:val="00DD54F8"/>
    <w:rsid w:val="00DE1AA6"/>
    <w:rsid w:val="00DE3414"/>
    <w:rsid w:val="00DE69D9"/>
    <w:rsid w:val="00DE6B9D"/>
    <w:rsid w:val="00DF075D"/>
    <w:rsid w:val="00DF3DC0"/>
    <w:rsid w:val="00DF3E22"/>
    <w:rsid w:val="00DF3FBF"/>
    <w:rsid w:val="00DF4E5F"/>
    <w:rsid w:val="00E00C35"/>
    <w:rsid w:val="00E05315"/>
    <w:rsid w:val="00E06CB1"/>
    <w:rsid w:val="00E07789"/>
    <w:rsid w:val="00E148D0"/>
    <w:rsid w:val="00E15030"/>
    <w:rsid w:val="00E1756F"/>
    <w:rsid w:val="00E212F8"/>
    <w:rsid w:val="00E26D1C"/>
    <w:rsid w:val="00E31795"/>
    <w:rsid w:val="00E31797"/>
    <w:rsid w:val="00E32ED1"/>
    <w:rsid w:val="00E338D5"/>
    <w:rsid w:val="00E342BE"/>
    <w:rsid w:val="00E35068"/>
    <w:rsid w:val="00E350F6"/>
    <w:rsid w:val="00E37F70"/>
    <w:rsid w:val="00E435EA"/>
    <w:rsid w:val="00E435F2"/>
    <w:rsid w:val="00E4497B"/>
    <w:rsid w:val="00E45F8D"/>
    <w:rsid w:val="00E473CF"/>
    <w:rsid w:val="00E50483"/>
    <w:rsid w:val="00E52358"/>
    <w:rsid w:val="00E55911"/>
    <w:rsid w:val="00E55E73"/>
    <w:rsid w:val="00E55FF1"/>
    <w:rsid w:val="00E56D2A"/>
    <w:rsid w:val="00E611C3"/>
    <w:rsid w:val="00E6202B"/>
    <w:rsid w:val="00E622A3"/>
    <w:rsid w:val="00E63597"/>
    <w:rsid w:val="00E645FE"/>
    <w:rsid w:val="00E65CC2"/>
    <w:rsid w:val="00E65D97"/>
    <w:rsid w:val="00E7101D"/>
    <w:rsid w:val="00E7390B"/>
    <w:rsid w:val="00E74198"/>
    <w:rsid w:val="00E74366"/>
    <w:rsid w:val="00E744F6"/>
    <w:rsid w:val="00E747A4"/>
    <w:rsid w:val="00E74E59"/>
    <w:rsid w:val="00E756CA"/>
    <w:rsid w:val="00E775F4"/>
    <w:rsid w:val="00E777C2"/>
    <w:rsid w:val="00E805D8"/>
    <w:rsid w:val="00E80F50"/>
    <w:rsid w:val="00E8231F"/>
    <w:rsid w:val="00E839FE"/>
    <w:rsid w:val="00E847E6"/>
    <w:rsid w:val="00E85381"/>
    <w:rsid w:val="00E87C4F"/>
    <w:rsid w:val="00E908BA"/>
    <w:rsid w:val="00E9113D"/>
    <w:rsid w:val="00E91173"/>
    <w:rsid w:val="00E9352F"/>
    <w:rsid w:val="00E93A46"/>
    <w:rsid w:val="00E97EE6"/>
    <w:rsid w:val="00EA0D0F"/>
    <w:rsid w:val="00EA196D"/>
    <w:rsid w:val="00EA233A"/>
    <w:rsid w:val="00EA40B3"/>
    <w:rsid w:val="00EA523A"/>
    <w:rsid w:val="00EA5438"/>
    <w:rsid w:val="00EA7455"/>
    <w:rsid w:val="00EB20CD"/>
    <w:rsid w:val="00EB2830"/>
    <w:rsid w:val="00EB4D93"/>
    <w:rsid w:val="00EB7D8A"/>
    <w:rsid w:val="00EC0140"/>
    <w:rsid w:val="00EC1EA7"/>
    <w:rsid w:val="00EC45C6"/>
    <w:rsid w:val="00EC4CC7"/>
    <w:rsid w:val="00EC61D5"/>
    <w:rsid w:val="00EC6B88"/>
    <w:rsid w:val="00EC731A"/>
    <w:rsid w:val="00ED37DC"/>
    <w:rsid w:val="00ED598E"/>
    <w:rsid w:val="00ED6BA8"/>
    <w:rsid w:val="00EE14B1"/>
    <w:rsid w:val="00EE2555"/>
    <w:rsid w:val="00EE3650"/>
    <w:rsid w:val="00EE5B8E"/>
    <w:rsid w:val="00EE6D48"/>
    <w:rsid w:val="00EE700F"/>
    <w:rsid w:val="00EF1946"/>
    <w:rsid w:val="00EF6022"/>
    <w:rsid w:val="00EF7453"/>
    <w:rsid w:val="00F0051F"/>
    <w:rsid w:val="00F027F9"/>
    <w:rsid w:val="00F10D70"/>
    <w:rsid w:val="00F110AF"/>
    <w:rsid w:val="00F1212D"/>
    <w:rsid w:val="00F129E0"/>
    <w:rsid w:val="00F171D3"/>
    <w:rsid w:val="00F20AD6"/>
    <w:rsid w:val="00F22528"/>
    <w:rsid w:val="00F22D89"/>
    <w:rsid w:val="00F23F4D"/>
    <w:rsid w:val="00F26A69"/>
    <w:rsid w:val="00F305B2"/>
    <w:rsid w:val="00F31A9E"/>
    <w:rsid w:val="00F32CAC"/>
    <w:rsid w:val="00F331EE"/>
    <w:rsid w:val="00F33281"/>
    <w:rsid w:val="00F33C0B"/>
    <w:rsid w:val="00F34876"/>
    <w:rsid w:val="00F34A80"/>
    <w:rsid w:val="00F35FE2"/>
    <w:rsid w:val="00F37A9A"/>
    <w:rsid w:val="00F40F6C"/>
    <w:rsid w:val="00F4181C"/>
    <w:rsid w:val="00F41910"/>
    <w:rsid w:val="00F425AC"/>
    <w:rsid w:val="00F42FC7"/>
    <w:rsid w:val="00F447E8"/>
    <w:rsid w:val="00F46E17"/>
    <w:rsid w:val="00F5013D"/>
    <w:rsid w:val="00F5455D"/>
    <w:rsid w:val="00F54E64"/>
    <w:rsid w:val="00F555EB"/>
    <w:rsid w:val="00F5682B"/>
    <w:rsid w:val="00F57D5B"/>
    <w:rsid w:val="00F61FD5"/>
    <w:rsid w:val="00F627E6"/>
    <w:rsid w:val="00F63048"/>
    <w:rsid w:val="00F648BE"/>
    <w:rsid w:val="00F66564"/>
    <w:rsid w:val="00F707D0"/>
    <w:rsid w:val="00F72D5F"/>
    <w:rsid w:val="00F73903"/>
    <w:rsid w:val="00F73BB6"/>
    <w:rsid w:val="00F74F16"/>
    <w:rsid w:val="00F800F9"/>
    <w:rsid w:val="00F80845"/>
    <w:rsid w:val="00F83DEC"/>
    <w:rsid w:val="00F86694"/>
    <w:rsid w:val="00F93F67"/>
    <w:rsid w:val="00F94DA7"/>
    <w:rsid w:val="00F953BA"/>
    <w:rsid w:val="00F9740E"/>
    <w:rsid w:val="00FA1202"/>
    <w:rsid w:val="00FA4444"/>
    <w:rsid w:val="00FA5062"/>
    <w:rsid w:val="00FB1CC7"/>
    <w:rsid w:val="00FB1DE7"/>
    <w:rsid w:val="00FB1F1A"/>
    <w:rsid w:val="00FB4E86"/>
    <w:rsid w:val="00FC28A3"/>
    <w:rsid w:val="00FC2D44"/>
    <w:rsid w:val="00FC354A"/>
    <w:rsid w:val="00FC6F40"/>
    <w:rsid w:val="00FC72DD"/>
    <w:rsid w:val="00FD1D34"/>
    <w:rsid w:val="00FD3ED9"/>
    <w:rsid w:val="00FD7733"/>
    <w:rsid w:val="00FD7E95"/>
    <w:rsid w:val="00FD7F77"/>
    <w:rsid w:val="00FE288D"/>
    <w:rsid w:val="00FE6871"/>
    <w:rsid w:val="00FE74EB"/>
    <w:rsid w:val="00FF03F4"/>
    <w:rsid w:val="00FF0A7C"/>
    <w:rsid w:val="00FF1875"/>
    <w:rsid w:val="00FF5B92"/>
    <w:rsid w:val="00FF61AD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259AE"/>
  <w15:docId w15:val="{B7F004A2-B562-44EA-A0D2-78B3AF66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8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2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707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E40B2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E40B2"/>
    <w:rPr>
      <w:b/>
      <w:sz w:val="32"/>
    </w:rPr>
  </w:style>
  <w:style w:type="paragraph" w:styleId="ListParagraph">
    <w:name w:val="List Paragraph"/>
    <w:basedOn w:val="Normal"/>
    <w:uiPriority w:val="34"/>
    <w:qFormat/>
    <w:rsid w:val="00446D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B145C3"/>
    <w:rPr>
      <w:sz w:val="24"/>
      <w:szCs w:val="24"/>
    </w:rPr>
  </w:style>
  <w:style w:type="paragraph" w:styleId="NoSpacing">
    <w:name w:val="No Spacing"/>
    <w:uiPriority w:val="1"/>
    <w:qFormat/>
    <w:rsid w:val="002259F6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310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05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5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F2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2022-02-06T06:00:00+00:00</_EndDate>
    <StartDate xmlns="http://schemas.microsoft.com/sharepoint/v3">2022-02-02T06:00:00+00:00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Props1.xml><?xml version="1.0" encoding="utf-8"?>
<ds:datastoreItem xmlns:ds="http://schemas.openxmlformats.org/officeDocument/2006/customXml" ds:itemID="{5F4FDC4D-770C-4BE7-A46E-98D3A5249E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2385AF-164D-4492-B811-B96CCE218816}"/>
</file>

<file path=customXml/itemProps3.xml><?xml version="1.0" encoding="utf-8"?>
<ds:datastoreItem xmlns:ds="http://schemas.openxmlformats.org/officeDocument/2006/customXml" ds:itemID="{D2DC4135-E187-446A-90C3-24BEF6D842BC}"/>
</file>

<file path=customXml/itemProps4.xml><?xml version="1.0" encoding="utf-8"?>
<ds:datastoreItem xmlns:ds="http://schemas.openxmlformats.org/officeDocument/2006/customXml" ds:itemID="{2AAE3D7F-7559-4C2F-88C9-77D75615B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279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Connecticut</dc:creator>
  <cp:lastModifiedBy>Waldhauer, Amy</cp:lastModifiedBy>
  <cp:revision>71</cp:revision>
  <cp:lastPrinted>2019-03-05T12:58:00Z</cp:lastPrinted>
  <dcterms:created xsi:type="dcterms:W3CDTF">2019-07-01T19:52:00Z</dcterms:created>
  <dcterms:modified xsi:type="dcterms:W3CDTF">2022-01-20T20:48:00Z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