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9B15" w14:textId="2336F1D2" w:rsidR="00716BDF" w:rsidRPr="002B2F2E" w:rsidRDefault="001F0251" w:rsidP="008F3A3B">
      <w:pPr>
        <w:jc w:val="center"/>
        <w:rPr>
          <w:b/>
        </w:rPr>
      </w:pPr>
      <w:r w:rsidRPr="002B2F2E">
        <w:rPr>
          <w:b/>
        </w:rPr>
        <w:t xml:space="preserve">Health Care Bills: </w:t>
      </w:r>
      <w:r w:rsidR="00171B33" w:rsidRPr="002B2F2E">
        <w:rPr>
          <w:b/>
        </w:rPr>
        <w:t>Codes and Claims</w:t>
      </w:r>
    </w:p>
    <w:p w14:paraId="3407E9B2" w14:textId="618A54A4" w:rsidR="00131F0D" w:rsidRDefault="003E753F">
      <w:r>
        <w:t xml:space="preserve">To get paid for </w:t>
      </w:r>
      <w:r w:rsidR="00F37676">
        <w:t>medical care</w:t>
      </w:r>
      <w:r>
        <w:t xml:space="preserve"> you</w:t>
      </w:r>
      <w:r w:rsidR="00F37676">
        <w:t xml:space="preserve"> receive</w:t>
      </w:r>
      <w:r>
        <w:t>, provider</w:t>
      </w:r>
      <w:r w:rsidR="005C55E3">
        <w:t xml:space="preserve">s </w:t>
      </w:r>
      <w:r w:rsidR="00F37676">
        <w:t xml:space="preserve">usually </w:t>
      </w:r>
      <w:r w:rsidR="005C55E3">
        <w:t xml:space="preserve">bill your health </w:t>
      </w:r>
      <w:r w:rsidR="002B2F2E">
        <w:t>insurer</w:t>
      </w:r>
      <w:r w:rsidR="005C55E3">
        <w:t xml:space="preserve"> </w:t>
      </w:r>
      <w:r w:rsidR="00734C42">
        <w:t xml:space="preserve">directly </w:t>
      </w:r>
      <w:r w:rsidR="00F37676">
        <w:t xml:space="preserve">using </w:t>
      </w:r>
      <w:r w:rsidR="00131F0D">
        <w:t>what’s</w:t>
      </w:r>
      <w:r w:rsidR="00734C42">
        <w:t xml:space="preserve"> known as a “claim” form. </w:t>
      </w:r>
      <w:r w:rsidR="00E67D10">
        <w:t xml:space="preserve">However, sometimes you </w:t>
      </w:r>
      <w:r w:rsidR="00BB0473">
        <w:t xml:space="preserve">may </w:t>
      </w:r>
      <w:r w:rsidR="00E67D10">
        <w:t>have to submit a claim yourself</w:t>
      </w:r>
      <w:r w:rsidR="00F37676">
        <w:t>.</w:t>
      </w:r>
      <w:r w:rsidR="00E67D10">
        <w:t xml:space="preserve"> </w:t>
      </w:r>
      <w:r w:rsidR="00131F0D">
        <w:t>To process a claim correctly, your insurer needs to know the billing codes for the medical care you received. You’ll need a detailed bill with billing codes from your provider to send with your claim.</w:t>
      </w:r>
    </w:p>
    <w:p w14:paraId="7BD98E82" w14:textId="5FB45FC2" w:rsidR="00131F0D" w:rsidRDefault="00131F0D" w:rsidP="003262B3">
      <w:r>
        <w:t>Usually insurers pay claims. But, i</w:t>
      </w:r>
      <w:r w:rsidR="00F37676">
        <w:t>f</w:t>
      </w:r>
      <w:r w:rsidR="00E67D10">
        <w:t xml:space="preserve"> </w:t>
      </w:r>
      <w:r w:rsidR="001F0251">
        <w:t xml:space="preserve">your </w:t>
      </w:r>
      <w:r w:rsidR="004D559A">
        <w:t>insurer</w:t>
      </w:r>
      <w:r w:rsidR="001F0251">
        <w:t xml:space="preserve"> den</w:t>
      </w:r>
      <w:r w:rsidR="00F37676">
        <w:t>ies</w:t>
      </w:r>
      <w:r w:rsidR="001F0251">
        <w:t xml:space="preserve"> a claim</w:t>
      </w:r>
      <w:r w:rsidR="00F37676">
        <w:t xml:space="preserve">, </w:t>
      </w:r>
      <w:r w:rsidR="00903EA1">
        <w:t>i</w:t>
      </w:r>
      <w:r>
        <w:t>t could be because you or your provider used the wrong billing code on the claim form. Knowing how codes are used can help you get your bill paid.</w:t>
      </w:r>
    </w:p>
    <w:p w14:paraId="5942752B" w14:textId="212A8238" w:rsidR="00171B33" w:rsidRPr="002B2F2E" w:rsidRDefault="00171B33">
      <w:pPr>
        <w:rPr>
          <w:b/>
          <w:bCs/>
        </w:rPr>
      </w:pPr>
      <w:r w:rsidRPr="002B2F2E">
        <w:rPr>
          <w:b/>
          <w:bCs/>
        </w:rPr>
        <w:t xml:space="preserve">How </w:t>
      </w:r>
      <w:r w:rsidR="003262B3" w:rsidRPr="002B2F2E">
        <w:rPr>
          <w:b/>
          <w:bCs/>
        </w:rPr>
        <w:t xml:space="preserve">are </w:t>
      </w:r>
      <w:r w:rsidR="00F37676">
        <w:rPr>
          <w:b/>
          <w:bCs/>
        </w:rPr>
        <w:t xml:space="preserve">billing </w:t>
      </w:r>
      <w:r w:rsidR="003262B3" w:rsidRPr="002B2F2E">
        <w:rPr>
          <w:b/>
          <w:bCs/>
        </w:rPr>
        <w:t>codes used</w:t>
      </w:r>
      <w:r w:rsidRPr="002B2F2E">
        <w:rPr>
          <w:b/>
          <w:bCs/>
        </w:rPr>
        <w:t xml:space="preserve"> on a claim?</w:t>
      </w:r>
    </w:p>
    <w:p w14:paraId="211D8592" w14:textId="32DF3027" w:rsidR="00EB177A" w:rsidRDefault="00F37676">
      <w:r>
        <w:t>Providers use billing c</w:t>
      </w:r>
      <w:r w:rsidR="00171B33">
        <w:t>odes to describe the service</w:t>
      </w:r>
      <w:r w:rsidR="004E1D20">
        <w:t>(s)</w:t>
      </w:r>
      <w:r w:rsidR="00171B33">
        <w:t xml:space="preserve"> </w:t>
      </w:r>
      <w:r w:rsidR="00BB0473">
        <w:t>you received</w:t>
      </w:r>
      <w:r>
        <w:t>.</w:t>
      </w:r>
      <w:r w:rsidR="004E1D20">
        <w:t xml:space="preserve"> </w:t>
      </w:r>
      <w:r w:rsidR="00EB177A">
        <w:t>The codes let providers send insurers very detailed information in a condensed way.</w:t>
      </w:r>
    </w:p>
    <w:p w14:paraId="341E6FE6" w14:textId="3EB13B3E" w:rsidR="00167A2D" w:rsidRDefault="00F37676">
      <w:r>
        <w:t>T</w:t>
      </w:r>
      <w:r w:rsidR="004E1D20">
        <w:t>here are different types</w:t>
      </w:r>
      <w:r w:rsidR="00EB177A">
        <w:t xml:space="preserve"> of billing codes</w:t>
      </w:r>
      <w:r>
        <w:t>. Two types are:</w:t>
      </w:r>
    </w:p>
    <w:p w14:paraId="2CD12B3F" w14:textId="2DC228EA" w:rsidR="00507B18" w:rsidRDefault="00167A2D" w:rsidP="00167A2D">
      <w:pPr>
        <w:pStyle w:val="ListParagraph"/>
        <w:numPr>
          <w:ilvl w:val="0"/>
          <w:numId w:val="2"/>
        </w:numPr>
      </w:pPr>
      <w:r w:rsidRPr="008F3A3B">
        <w:rPr>
          <w:i/>
        </w:rPr>
        <w:t>D</w:t>
      </w:r>
      <w:r w:rsidR="00171B33" w:rsidRPr="008F3A3B">
        <w:rPr>
          <w:i/>
        </w:rPr>
        <w:t>iagnosis codes</w:t>
      </w:r>
      <w:r w:rsidR="00171B33">
        <w:t xml:space="preserve">, which </w:t>
      </w:r>
      <w:r w:rsidR="00131F0D">
        <w:t xml:space="preserve">also </w:t>
      </w:r>
      <w:r w:rsidR="00171B33">
        <w:t>may be called the ICD-10 codes</w:t>
      </w:r>
      <w:r w:rsidR="00F37676">
        <w:t xml:space="preserve">. These codes </w:t>
      </w:r>
      <w:r w:rsidR="00E67D10">
        <w:t xml:space="preserve">describe the </w:t>
      </w:r>
      <w:r w:rsidR="00507B18">
        <w:t xml:space="preserve">condition for which </w:t>
      </w:r>
      <w:r w:rsidR="00E67D10">
        <w:t xml:space="preserve">you received treatment. </w:t>
      </w:r>
      <w:r w:rsidR="00507B18">
        <w:t>For example</w:t>
      </w:r>
      <w:r w:rsidR="00EB177A">
        <w:t>,</w:t>
      </w:r>
      <w:r w:rsidR="00B02E68">
        <w:t xml:space="preserve"> E10.9 is the diagnostic code for Type 1 diabetes mellitus without complications.</w:t>
      </w:r>
    </w:p>
    <w:p w14:paraId="64C19D21" w14:textId="3CBD8D32" w:rsidR="00913C05" w:rsidRDefault="00B02E68" w:rsidP="00167A2D">
      <w:pPr>
        <w:pStyle w:val="ListParagraph"/>
        <w:numPr>
          <w:ilvl w:val="0"/>
          <w:numId w:val="2"/>
        </w:numPr>
      </w:pPr>
      <w:r w:rsidRPr="008F3A3B">
        <w:rPr>
          <w:i/>
        </w:rPr>
        <w:t>P</w:t>
      </w:r>
      <w:r w:rsidR="00171B33" w:rsidRPr="008F3A3B">
        <w:rPr>
          <w:i/>
        </w:rPr>
        <w:t>rocedure codes</w:t>
      </w:r>
      <w:r w:rsidR="00171B33">
        <w:t>, which</w:t>
      </w:r>
      <w:r w:rsidR="00E67D10">
        <w:t xml:space="preserve"> </w:t>
      </w:r>
      <w:r>
        <w:t xml:space="preserve">include but </w:t>
      </w:r>
      <w:r w:rsidR="00F37676">
        <w:t>aren’t</w:t>
      </w:r>
      <w:r>
        <w:t xml:space="preserve"> limited to </w:t>
      </w:r>
      <w:r w:rsidR="0013470B">
        <w:t>Current Procedural Terminology ® (</w:t>
      </w:r>
      <w:r w:rsidR="00E67D10">
        <w:t>CPT</w:t>
      </w:r>
      <w:r w:rsidR="0013470B">
        <w:t>)</w:t>
      </w:r>
      <w:r w:rsidR="00E67D10">
        <w:t xml:space="preserve"> codes</w:t>
      </w:r>
      <w:r w:rsidR="00F37676">
        <w:t>. These codes</w:t>
      </w:r>
      <w:r w:rsidR="004D0D59">
        <w:t xml:space="preserve"> </w:t>
      </w:r>
      <w:r w:rsidR="00E67D10">
        <w:t>describe the treatment you receive.</w:t>
      </w:r>
      <w:r w:rsidR="00171B33">
        <w:t xml:space="preserve"> </w:t>
      </w:r>
      <w:r w:rsidR="00913C05">
        <w:t>For example</w:t>
      </w:r>
      <w:r w:rsidR="00EB177A">
        <w:t>,</w:t>
      </w:r>
      <w:r w:rsidR="00913C05">
        <w:t xml:space="preserve"> </w:t>
      </w:r>
      <w:r w:rsidR="208F3631">
        <w:t xml:space="preserve">CPT code </w:t>
      </w:r>
      <w:r w:rsidR="00913C05">
        <w:t xml:space="preserve">95251 is the procedure code for </w:t>
      </w:r>
      <w:r w:rsidR="741BB70E">
        <w:t>“</w:t>
      </w:r>
      <w:r w:rsidR="00913C05">
        <w:t xml:space="preserve">ambulatory continuous </w:t>
      </w:r>
      <w:r w:rsidR="00A80139">
        <w:t>glucose monitoring of interstitial tissue fluid via a subcutaneous sensor for a minimum of 72 hours</w:t>
      </w:r>
      <w:r w:rsidR="00D5030C">
        <w:t>; analysis, interpretation, and report.</w:t>
      </w:r>
      <w:r w:rsidR="3AB113B3">
        <w:t>”</w:t>
      </w:r>
      <w:r w:rsidR="006A084F">
        <w:t xml:space="preserve"> You might refer to this </w:t>
      </w:r>
      <w:r w:rsidR="00500DDB">
        <w:t xml:space="preserve">simply </w:t>
      </w:r>
      <w:r w:rsidR="006A084F">
        <w:t>as glucose monitoring</w:t>
      </w:r>
      <w:r w:rsidR="00500DDB">
        <w:t>.</w:t>
      </w:r>
      <w:r w:rsidR="00D5030C">
        <w:t xml:space="preserve"> </w:t>
      </w:r>
    </w:p>
    <w:p w14:paraId="406CAA0C" w14:textId="682CC116" w:rsidR="00B1512A" w:rsidRDefault="00EB177A">
      <w:r>
        <w:t xml:space="preserve">Hospitals and other facilities </w:t>
      </w:r>
      <w:r w:rsidR="00F37676">
        <w:t xml:space="preserve">also </w:t>
      </w:r>
      <w:r>
        <w:t>use billing</w:t>
      </w:r>
      <w:r w:rsidR="00171B33">
        <w:t xml:space="preserve"> codes </w:t>
      </w:r>
      <w:r>
        <w:t>to</w:t>
      </w:r>
      <w:r w:rsidR="006A5E04">
        <w:t xml:space="preserve"> bundle a group of codes </w:t>
      </w:r>
      <w:r>
        <w:t>and</w:t>
      </w:r>
      <w:r w:rsidR="006A5E04">
        <w:t xml:space="preserve"> </w:t>
      </w:r>
      <w:r w:rsidR="00500DDB">
        <w:t>charge</w:t>
      </w:r>
      <w:r w:rsidR="006A5E04">
        <w:t xml:space="preserve"> one fee for the various items </w:t>
      </w:r>
      <w:r w:rsidR="007352E4">
        <w:t xml:space="preserve">and services provided. </w:t>
      </w:r>
      <w:r>
        <w:t>An example is</w:t>
      </w:r>
      <w:r w:rsidR="007352E4">
        <w:t xml:space="preserve"> Diagnosis-</w:t>
      </w:r>
      <w:r w:rsidR="00F527B4">
        <w:t>R</w:t>
      </w:r>
      <w:r w:rsidR="007352E4">
        <w:t xml:space="preserve">elated Group (DRG) </w:t>
      </w:r>
      <w:r w:rsidR="00F527B4">
        <w:t xml:space="preserve">638 for Diabetes without complications or comorbidities. </w:t>
      </w:r>
    </w:p>
    <w:p w14:paraId="4A8445DE" w14:textId="2C8A1BA3" w:rsidR="00553660" w:rsidRPr="00500DDB" w:rsidRDefault="00553660">
      <w:pPr>
        <w:rPr>
          <w:b/>
          <w:bCs/>
        </w:rPr>
      </w:pPr>
      <w:r w:rsidRPr="00500DDB">
        <w:rPr>
          <w:b/>
          <w:bCs/>
        </w:rPr>
        <w:t xml:space="preserve">Why would </w:t>
      </w:r>
      <w:r w:rsidR="00EB177A">
        <w:rPr>
          <w:b/>
          <w:bCs/>
        </w:rPr>
        <w:t>an</w:t>
      </w:r>
      <w:r w:rsidRPr="00500DDB">
        <w:rPr>
          <w:b/>
          <w:bCs/>
        </w:rPr>
        <w:t xml:space="preserve"> </w:t>
      </w:r>
      <w:r w:rsidR="00500DDB" w:rsidRPr="00500DDB">
        <w:rPr>
          <w:b/>
          <w:bCs/>
        </w:rPr>
        <w:t>insurer</w:t>
      </w:r>
      <w:r w:rsidRPr="00500DDB">
        <w:rPr>
          <w:b/>
          <w:bCs/>
        </w:rPr>
        <w:t xml:space="preserve"> deny </w:t>
      </w:r>
      <w:r w:rsidR="007D6E5E" w:rsidRPr="00500DDB">
        <w:rPr>
          <w:b/>
          <w:bCs/>
        </w:rPr>
        <w:t>a</w:t>
      </w:r>
      <w:r w:rsidRPr="00500DDB">
        <w:rPr>
          <w:b/>
          <w:bCs/>
        </w:rPr>
        <w:t xml:space="preserve"> claim based on </w:t>
      </w:r>
      <w:r w:rsidR="00EB177A">
        <w:rPr>
          <w:b/>
          <w:bCs/>
        </w:rPr>
        <w:t>a billing</w:t>
      </w:r>
      <w:r w:rsidRPr="00500DDB">
        <w:rPr>
          <w:b/>
          <w:bCs/>
        </w:rPr>
        <w:t xml:space="preserve"> code?</w:t>
      </w:r>
    </w:p>
    <w:p w14:paraId="4F7935DB" w14:textId="07E196A8" w:rsidR="00171B33" w:rsidRDefault="007D6E5E">
      <w:r>
        <w:t>A</w:t>
      </w:r>
      <w:r w:rsidR="00500DDB">
        <w:t>n insurer</w:t>
      </w:r>
      <w:r>
        <w:t xml:space="preserve"> may deny a claim </w:t>
      </w:r>
      <w:r w:rsidR="00DA15A3">
        <w:t>for many reasons</w:t>
      </w:r>
      <w:r w:rsidR="00500DDB">
        <w:t xml:space="preserve">. </w:t>
      </w:r>
      <w:r w:rsidR="00BF0060">
        <w:t xml:space="preserve">A </w:t>
      </w:r>
      <w:r w:rsidR="00EB177A">
        <w:t xml:space="preserve">billing </w:t>
      </w:r>
      <w:r w:rsidR="00131F0D">
        <w:t>c</w:t>
      </w:r>
      <w:r w:rsidR="00BF0060">
        <w:t xml:space="preserve">ode could be </w:t>
      </w:r>
      <w:r w:rsidR="00131F0D">
        <w:t>one</w:t>
      </w:r>
      <w:r w:rsidR="00BF0060">
        <w:t xml:space="preserve"> reason</w:t>
      </w:r>
      <w:r w:rsidR="00EB177A">
        <w:t xml:space="preserve">. </w:t>
      </w:r>
      <w:r w:rsidR="00131F0D">
        <w:t xml:space="preserve">An insurer could deny a claim </w:t>
      </w:r>
      <w:r w:rsidR="00DA15A3">
        <w:t xml:space="preserve">if the </w:t>
      </w:r>
      <w:r w:rsidR="00131F0D">
        <w:t xml:space="preserve">billing </w:t>
      </w:r>
      <w:r w:rsidR="00DA15A3">
        <w:t xml:space="preserve">code </w:t>
      </w:r>
      <w:r w:rsidR="00EB177A">
        <w:t>doesn’t exist</w:t>
      </w:r>
      <w:r w:rsidR="00DA15A3">
        <w:t xml:space="preserve">, </w:t>
      </w:r>
      <w:r w:rsidR="006F2E0B">
        <w:t>your policy</w:t>
      </w:r>
      <w:r w:rsidR="00EB177A">
        <w:t xml:space="preserve"> doesn’t cover it</w:t>
      </w:r>
      <w:r w:rsidR="00DA15A3">
        <w:t xml:space="preserve">, or </w:t>
      </w:r>
      <w:r w:rsidR="00EB177A">
        <w:t>if the code doesn’t</w:t>
      </w:r>
      <w:r w:rsidR="00DA15A3">
        <w:t xml:space="preserve"> match the other</w:t>
      </w:r>
      <w:r w:rsidR="006F2E0B">
        <w:t xml:space="preserve"> </w:t>
      </w:r>
      <w:r w:rsidR="00DA15A3">
        <w:t>information</w:t>
      </w:r>
      <w:r w:rsidR="006F2E0B">
        <w:t xml:space="preserve"> </w:t>
      </w:r>
      <w:r w:rsidR="00EB177A">
        <w:t>in</w:t>
      </w:r>
      <w:r w:rsidR="006F2E0B">
        <w:t xml:space="preserve"> the claim</w:t>
      </w:r>
      <w:r w:rsidR="00176AFF">
        <w:t>.</w:t>
      </w:r>
      <w:r>
        <w:t xml:space="preserve"> </w:t>
      </w:r>
    </w:p>
    <w:p w14:paraId="7813F516" w14:textId="7CFCAEDE" w:rsidR="00553660" w:rsidRDefault="00B419BB">
      <w:r>
        <w:t xml:space="preserve">For example, </w:t>
      </w:r>
      <w:r w:rsidR="00131F0D">
        <w:t>your</w:t>
      </w:r>
      <w:r w:rsidR="00EB177A">
        <w:t xml:space="preserve"> provider</w:t>
      </w:r>
      <w:r w:rsidR="00131F0D">
        <w:t>’s billing office</w:t>
      </w:r>
      <w:r w:rsidR="00EB177A">
        <w:t xml:space="preserve"> could use one of five different levels of codes to code a </w:t>
      </w:r>
      <w:r>
        <w:t>general vis</w:t>
      </w:r>
      <w:r w:rsidR="000E35F7">
        <w:t xml:space="preserve">it to your family </w:t>
      </w:r>
      <w:r w:rsidR="00EB177A">
        <w:t>doctor. Which code it uses depends on the complexity or length of your visit</w:t>
      </w:r>
      <w:r w:rsidR="009E40B0">
        <w:t xml:space="preserve">. </w:t>
      </w:r>
      <w:r w:rsidR="00EB177A">
        <w:t xml:space="preserve">The insurer could deny the claim </w:t>
      </w:r>
      <w:r w:rsidR="00E72EA5">
        <w:t>If the doctor’s office bills for a higher</w:t>
      </w:r>
      <w:r w:rsidR="008F2144">
        <w:t>-</w:t>
      </w:r>
      <w:r w:rsidR="00E72EA5">
        <w:t xml:space="preserve">level </w:t>
      </w:r>
      <w:r w:rsidR="008F2144">
        <w:t>code than the medical record</w:t>
      </w:r>
      <w:r w:rsidR="00EB177A">
        <w:t xml:space="preserve"> describes</w:t>
      </w:r>
      <w:r w:rsidR="005F0BBB">
        <w:t>.</w:t>
      </w:r>
      <w:r w:rsidR="00EB177A">
        <w:t xml:space="preserve"> Or, it could ask the doctor’s office to re-submit the claim with a lower-level code.</w:t>
      </w:r>
    </w:p>
    <w:p w14:paraId="4238DCC8" w14:textId="46675F14" w:rsidR="00C51A66" w:rsidRDefault="008F2144">
      <w:r>
        <w:t xml:space="preserve">If </w:t>
      </w:r>
      <w:r w:rsidR="00131F0D">
        <w:t>your</w:t>
      </w:r>
      <w:r w:rsidR="00C51A66">
        <w:t xml:space="preserve"> insurer denies </w:t>
      </w:r>
      <w:r>
        <w:t>your claim</w:t>
      </w:r>
      <w:r w:rsidR="00D84B2C">
        <w:t>, you should</w:t>
      </w:r>
      <w:r w:rsidR="003E3784">
        <w:t xml:space="preserve"> call your </w:t>
      </w:r>
      <w:r w:rsidR="00E116EE">
        <w:t>insurer</w:t>
      </w:r>
      <w:r w:rsidR="003E3784">
        <w:t xml:space="preserve"> to ask questions</w:t>
      </w:r>
      <w:r w:rsidR="00D84B2C">
        <w:t xml:space="preserve">. If the </w:t>
      </w:r>
      <w:r w:rsidR="00EB177A">
        <w:t xml:space="preserve">billing </w:t>
      </w:r>
      <w:r w:rsidR="00D84B2C">
        <w:t xml:space="preserve">codes were the </w:t>
      </w:r>
      <w:r w:rsidR="00EB177A">
        <w:t>reason for</w:t>
      </w:r>
      <w:r w:rsidR="00D84B2C">
        <w:t xml:space="preserve"> the denial, </w:t>
      </w:r>
      <w:r w:rsidR="00EB177A">
        <w:t>ask</w:t>
      </w:r>
      <w:r w:rsidR="00B256BF">
        <w:t xml:space="preserve"> your</w:t>
      </w:r>
      <w:r w:rsidR="003E3784">
        <w:t xml:space="preserve"> provider’s billing office to check the code</w:t>
      </w:r>
      <w:r w:rsidR="00B256BF">
        <w:t xml:space="preserve">(s) submitted and </w:t>
      </w:r>
      <w:r w:rsidR="00C51A66">
        <w:t>re-submit</w:t>
      </w:r>
      <w:r w:rsidR="00B256BF">
        <w:t xml:space="preserve"> the claim</w:t>
      </w:r>
      <w:r w:rsidR="003E3784">
        <w:t xml:space="preserve">. </w:t>
      </w:r>
    </w:p>
    <w:p w14:paraId="30AE47BA" w14:textId="43274B8D" w:rsidR="003E3784" w:rsidRPr="008F3A3B" w:rsidRDefault="003E3784">
      <w:pPr>
        <w:rPr>
          <w:b/>
        </w:rPr>
      </w:pPr>
      <w:r>
        <w:t xml:space="preserve">You </w:t>
      </w:r>
      <w:r w:rsidR="00C51A66">
        <w:t xml:space="preserve">also </w:t>
      </w:r>
      <w:r>
        <w:t>can file an appeal of a denied claim.</w:t>
      </w:r>
      <w:r w:rsidR="00D50C3C">
        <w:t xml:space="preserve">  See </w:t>
      </w:r>
      <w:r w:rsidR="00827D38">
        <w:t xml:space="preserve">the companion guide </w:t>
      </w:r>
      <w:r w:rsidR="00D50C3C" w:rsidRPr="008F3A3B">
        <w:rPr>
          <w:b/>
        </w:rPr>
        <w:t xml:space="preserve">Health Care Bills: </w:t>
      </w:r>
      <w:r w:rsidRPr="008F3A3B">
        <w:rPr>
          <w:b/>
        </w:rPr>
        <w:t xml:space="preserve"> </w:t>
      </w:r>
      <w:r w:rsidR="00827D38" w:rsidRPr="008F3A3B">
        <w:rPr>
          <w:b/>
        </w:rPr>
        <w:t xml:space="preserve">How </w:t>
      </w:r>
      <w:proofErr w:type="gramStart"/>
      <w:r w:rsidR="00827D38" w:rsidRPr="008F3A3B">
        <w:rPr>
          <w:b/>
        </w:rPr>
        <w:t>To</w:t>
      </w:r>
      <w:proofErr w:type="gramEnd"/>
      <w:r w:rsidR="00827D38" w:rsidRPr="008F3A3B">
        <w:rPr>
          <w:b/>
        </w:rPr>
        <w:t xml:space="preserve"> Appeal </w:t>
      </w:r>
      <w:r w:rsidR="00C51A66" w:rsidRPr="008F3A3B">
        <w:rPr>
          <w:b/>
        </w:rPr>
        <w:t xml:space="preserve">A </w:t>
      </w:r>
      <w:r w:rsidR="00827D38" w:rsidRPr="008F3A3B">
        <w:rPr>
          <w:b/>
        </w:rPr>
        <w:t>Denied Claim.</w:t>
      </w:r>
    </w:p>
    <w:sectPr w:rsidR="003E3784" w:rsidRPr="008F3A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D927" w14:textId="77777777" w:rsidR="003A4C2A" w:rsidRDefault="003A4C2A" w:rsidP="001F0251">
      <w:pPr>
        <w:spacing w:after="0" w:line="240" w:lineRule="auto"/>
      </w:pPr>
      <w:r>
        <w:separator/>
      </w:r>
    </w:p>
  </w:endnote>
  <w:endnote w:type="continuationSeparator" w:id="0">
    <w:p w14:paraId="5B35EB44" w14:textId="77777777" w:rsidR="003A4C2A" w:rsidRDefault="003A4C2A" w:rsidP="001F0251">
      <w:pPr>
        <w:spacing w:after="0" w:line="240" w:lineRule="auto"/>
      </w:pPr>
      <w:r>
        <w:continuationSeparator/>
      </w:r>
    </w:p>
  </w:endnote>
  <w:endnote w:type="continuationNotice" w:id="1">
    <w:p w14:paraId="1E946DE3" w14:textId="77777777" w:rsidR="003A4C2A" w:rsidRDefault="003A4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28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EBB23" w14:textId="2416E140" w:rsidR="001F0251" w:rsidRDefault="001F0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6B2DD" w14:textId="77777777" w:rsidR="001F0251" w:rsidRDefault="001F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C69C" w14:textId="77777777" w:rsidR="003A4C2A" w:rsidRDefault="003A4C2A" w:rsidP="001F0251">
      <w:pPr>
        <w:spacing w:after="0" w:line="240" w:lineRule="auto"/>
      </w:pPr>
      <w:r>
        <w:separator/>
      </w:r>
    </w:p>
  </w:footnote>
  <w:footnote w:type="continuationSeparator" w:id="0">
    <w:p w14:paraId="6E6E079E" w14:textId="77777777" w:rsidR="003A4C2A" w:rsidRDefault="003A4C2A" w:rsidP="001F0251">
      <w:pPr>
        <w:spacing w:after="0" w:line="240" w:lineRule="auto"/>
      </w:pPr>
      <w:r>
        <w:continuationSeparator/>
      </w:r>
    </w:p>
  </w:footnote>
  <w:footnote w:type="continuationNotice" w:id="1">
    <w:p w14:paraId="10BEE8C3" w14:textId="77777777" w:rsidR="003A4C2A" w:rsidRDefault="003A4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8A64" w14:textId="77777777" w:rsidR="002B2F2E" w:rsidRDefault="002B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352"/>
    <w:multiLevelType w:val="hybridMultilevel"/>
    <w:tmpl w:val="3A4E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1416"/>
    <w:multiLevelType w:val="hybridMultilevel"/>
    <w:tmpl w:val="9F3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33"/>
    <w:rsid w:val="000E35F7"/>
    <w:rsid w:val="00131F0D"/>
    <w:rsid w:val="0013470B"/>
    <w:rsid w:val="00144FA1"/>
    <w:rsid w:val="00167A2D"/>
    <w:rsid w:val="00171B33"/>
    <w:rsid w:val="00176AFF"/>
    <w:rsid w:val="001B6E07"/>
    <w:rsid w:val="001F0251"/>
    <w:rsid w:val="00261A9E"/>
    <w:rsid w:val="002B2F2E"/>
    <w:rsid w:val="002F2BDC"/>
    <w:rsid w:val="003262B3"/>
    <w:rsid w:val="003312E2"/>
    <w:rsid w:val="00383738"/>
    <w:rsid w:val="003A4C2A"/>
    <w:rsid w:val="003B6BEA"/>
    <w:rsid w:val="003E3784"/>
    <w:rsid w:val="003E753F"/>
    <w:rsid w:val="0040017A"/>
    <w:rsid w:val="004D0D59"/>
    <w:rsid w:val="004D559A"/>
    <w:rsid w:val="004E1D20"/>
    <w:rsid w:val="004F0787"/>
    <w:rsid w:val="00500DDB"/>
    <w:rsid w:val="00507B18"/>
    <w:rsid w:val="005308FB"/>
    <w:rsid w:val="00553660"/>
    <w:rsid w:val="005C55E3"/>
    <w:rsid w:val="005D0DC9"/>
    <w:rsid w:val="005F0BBB"/>
    <w:rsid w:val="005F4631"/>
    <w:rsid w:val="005F6AC4"/>
    <w:rsid w:val="006A084F"/>
    <w:rsid w:val="006A5E04"/>
    <w:rsid w:val="006E749B"/>
    <w:rsid w:val="006F2E0B"/>
    <w:rsid w:val="00716BDF"/>
    <w:rsid w:val="007243E3"/>
    <w:rsid w:val="00734C42"/>
    <w:rsid w:val="007352E4"/>
    <w:rsid w:val="00761674"/>
    <w:rsid w:val="0077592C"/>
    <w:rsid w:val="007A4C42"/>
    <w:rsid w:val="007B0B82"/>
    <w:rsid w:val="007D6E5E"/>
    <w:rsid w:val="00827D38"/>
    <w:rsid w:val="008B3ABD"/>
    <w:rsid w:val="008D3BB8"/>
    <w:rsid w:val="008F2144"/>
    <w:rsid w:val="008F3A3B"/>
    <w:rsid w:val="00903EA1"/>
    <w:rsid w:val="00913C05"/>
    <w:rsid w:val="0092725F"/>
    <w:rsid w:val="009409F0"/>
    <w:rsid w:val="009E40B0"/>
    <w:rsid w:val="00A70A15"/>
    <w:rsid w:val="00A80139"/>
    <w:rsid w:val="00AB4323"/>
    <w:rsid w:val="00AD6BB9"/>
    <w:rsid w:val="00B02E68"/>
    <w:rsid w:val="00B1512A"/>
    <w:rsid w:val="00B256BF"/>
    <w:rsid w:val="00B3193B"/>
    <w:rsid w:val="00B419BB"/>
    <w:rsid w:val="00BB0473"/>
    <w:rsid w:val="00BF0060"/>
    <w:rsid w:val="00C03EC5"/>
    <w:rsid w:val="00C0680F"/>
    <w:rsid w:val="00C51A66"/>
    <w:rsid w:val="00CF0A9E"/>
    <w:rsid w:val="00D5030C"/>
    <w:rsid w:val="00D50C3C"/>
    <w:rsid w:val="00D84B2C"/>
    <w:rsid w:val="00D85EA4"/>
    <w:rsid w:val="00DA15A3"/>
    <w:rsid w:val="00E07772"/>
    <w:rsid w:val="00E116EE"/>
    <w:rsid w:val="00E67D10"/>
    <w:rsid w:val="00E726FC"/>
    <w:rsid w:val="00E72EA5"/>
    <w:rsid w:val="00EB177A"/>
    <w:rsid w:val="00EF1F10"/>
    <w:rsid w:val="00F37676"/>
    <w:rsid w:val="00F527B4"/>
    <w:rsid w:val="00F939D4"/>
    <w:rsid w:val="00FF62A8"/>
    <w:rsid w:val="064172BF"/>
    <w:rsid w:val="208F3631"/>
    <w:rsid w:val="373B72DE"/>
    <w:rsid w:val="3AB113B3"/>
    <w:rsid w:val="451DC2D9"/>
    <w:rsid w:val="480E10B3"/>
    <w:rsid w:val="481F19B4"/>
    <w:rsid w:val="741BB70E"/>
    <w:rsid w:val="78D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C28E"/>
  <w15:chartTrackingRefBased/>
  <w15:docId w15:val="{F5C6D424-3634-4F6B-8279-4C5A5AD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51"/>
  </w:style>
  <w:style w:type="paragraph" w:styleId="Footer">
    <w:name w:val="footer"/>
    <w:basedOn w:val="Normal"/>
    <w:link w:val="FooterChar"/>
    <w:uiPriority w:val="99"/>
    <w:unhideWhenUsed/>
    <w:rsid w:val="001F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51"/>
  </w:style>
  <w:style w:type="paragraph" w:styleId="ListParagraph">
    <w:name w:val="List Paragraph"/>
    <w:basedOn w:val="Normal"/>
    <w:uiPriority w:val="34"/>
    <w:qFormat/>
    <w:rsid w:val="002B2F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5C1CC1D43C40BFBDEC14382092C8" ma:contentTypeVersion="15" ma:contentTypeDescription="Create a new document." ma:contentTypeScope="" ma:versionID="14867f494be1baa3c264c6ab1925d772">
  <xsd:schema xmlns:xsd="http://www.w3.org/2001/XMLSchema" xmlns:xs="http://www.w3.org/2001/XMLSchema" xmlns:p="http://schemas.microsoft.com/office/2006/metadata/properties" xmlns:ns1="http://schemas.microsoft.com/sharepoint/v3" xmlns:ns2="cf33bc1f-944c-4a1c-9e07-9005833a1d72" xmlns:ns3="43a65a49-897d-4a9b-b12c-154380ecedd2" targetNamespace="http://schemas.microsoft.com/office/2006/metadata/properties" ma:root="true" ma:fieldsID="04fec98a5762fadee5e0284ddd888f20" ns1:_="" ns2:_="" ns3:_="">
    <xsd:import namespace="http://schemas.microsoft.com/sharepoint/v3"/>
    <xsd:import namespace="cf33bc1f-944c-4a1c-9e07-9005833a1d72"/>
    <xsd:import namespace="43a65a49-897d-4a9b-b12c-154380ece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bc1f-944c-4a1c-9e07-9005833a1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5a49-897d-4a9b-b12c-154380ece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4CA11-5A91-4ABE-B710-82B8587CF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F5351-EE68-4625-8111-2C6ACEC1E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3bc1f-944c-4a1c-9e07-9005833a1d72"/>
    <ds:schemaRef ds:uri="43a65a49-897d-4a9b-b12c-154380ece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98E5E-DC27-4F6C-93BE-33989E57BA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F67FAE-C5A5-4FE1-8157-5EC779836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Moody Kwei</dc:creator>
  <cp:keywords/>
  <dc:description/>
  <cp:lastModifiedBy>Touschner, Joseph</cp:lastModifiedBy>
  <cp:revision>2</cp:revision>
  <dcterms:created xsi:type="dcterms:W3CDTF">2021-08-10T18:06:00Z</dcterms:created>
  <dcterms:modified xsi:type="dcterms:W3CDTF">2021-08-10T18:06:00Z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0x0101008AE85C1CC1D43C40BFBDEC14382092C8</vt:lpwstr>
  </property>
</Properties>
</file>