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01" w:rsidRDefault="00260AA7" w:rsidP="00AB1071">
      <w:pPr>
        <w:spacing w:after="0" w:line="240" w:lineRule="auto"/>
        <w:rPr>
          <w:rFonts w:ascii="Times New Roman" w:hAnsi="Times New Roman" w:cs="Times New Roman"/>
          <w:b/>
          <w:i/>
          <w:sz w:val="24"/>
          <w:szCs w:val="24"/>
        </w:rPr>
      </w:pPr>
      <w:r w:rsidRPr="00F17E3D">
        <w:rPr>
          <w:rFonts w:ascii="Times New Roman" w:hAnsi="Times New Roman" w:cs="Times New Roman"/>
          <w:b/>
          <w:sz w:val="24"/>
          <w:szCs w:val="24"/>
        </w:rPr>
        <w:t>Comment</w:t>
      </w:r>
      <w:bookmarkStart w:id="0" w:name="_GoBack"/>
      <w:bookmarkEnd w:id="0"/>
      <w:r w:rsidRPr="00F17E3D">
        <w:rPr>
          <w:rFonts w:ascii="Times New Roman" w:hAnsi="Times New Roman" w:cs="Times New Roman"/>
          <w:b/>
          <w:sz w:val="24"/>
          <w:szCs w:val="24"/>
        </w:rPr>
        <w:t>s on the American Academy of Actuaries Expos</w:t>
      </w:r>
      <w:r w:rsidR="00050701">
        <w:rPr>
          <w:rFonts w:ascii="Times New Roman" w:hAnsi="Times New Roman" w:cs="Times New Roman"/>
          <w:b/>
          <w:sz w:val="24"/>
          <w:szCs w:val="24"/>
        </w:rPr>
        <w:t xml:space="preserve">ure Draft of Revisions for the </w:t>
      </w:r>
      <w:r w:rsidRPr="00050701">
        <w:rPr>
          <w:rFonts w:ascii="Times New Roman" w:hAnsi="Times New Roman" w:cs="Times New Roman"/>
          <w:b/>
          <w:i/>
          <w:sz w:val="24"/>
          <w:szCs w:val="24"/>
        </w:rPr>
        <w:t>Qualification Standards (Including Continuing Education Requirements for Actuaries Issuing Statements of Actuarial Opinion in the United States</w:t>
      </w:r>
    </w:p>
    <w:p w:rsidR="00050701" w:rsidRDefault="00050701" w:rsidP="00AB1071">
      <w:pPr>
        <w:spacing w:after="0" w:line="240" w:lineRule="auto"/>
        <w:rPr>
          <w:rFonts w:ascii="Times New Roman" w:hAnsi="Times New Roman" w:cs="Times New Roman"/>
          <w:b/>
          <w:sz w:val="24"/>
          <w:szCs w:val="24"/>
        </w:rPr>
      </w:pPr>
    </w:p>
    <w:p w:rsidR="00050701" w:rsidRDefault="00050701" w:rsidP="00AB1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NAIC Casualty Actuarial and Statistical Task Force (“CASTF”) provides the comments below in response to the </w:t>
      </w:r>
      <w:r w:rsidRPr="00050701">
        <w:rPr>
          <w:rFonts w:ascii="Times New Roman" w:hAnsi="Times New Roman" w:cs="Times New Roman"/>
          <w:sz w:val="24"/>
          <w:szCs w:val="24"/>
        </w:rPr>
        <w:t xml:space="preserve">Exposure Draft of Revisions for the </w:t>
      </w:r>
      <w:r w:rsidRPr="00050701">
        <w:rPr>
          <w:rFonts w:ascii="Times New Roman" w:hAnsi="Times New Roman" w:cs="Times New Roman"/>
          <w:i/>
          <w:sz w:val="24"/>
          <w:szCs w:val="24"/>
        </w:rPr>
        <w:t>Qualification Standards (Including Continuing Education Requirements for Actuaries Issuing Statements of Actuarial Opinion in the United States</w:t>
      </w:r>
      <w:r>
        <w:rPr>
          <w:rFonts w:ascii="Times New Roman" w:hAnsi="Times New Roman" w:cs="Times New Roman"/>
          <w:i/>
          <w:sz w:val="24"/>
          <w:szCs w:val="24"/>
        </w:rPr>
        <w:t xml:space="preserve"> </w:t>
      </w:r>
      <w:r>
        <w:rPr>
          <w:rFonts w:ascii="Times New Roman" w:hAnsi="Times New Roman" w:cs="Times New Roman"/>
          <w:sz w:val="24"/>
          <w:szCs w:val="24"/>
        </w:rPr>
        <w:t xml:space="preserve">(“Qualification Standards”), issued by the American Academy of Actuaries (“Academy”) on September 2, 2020. </w:t>
      </w:r>
    </w:p>
    <w:p w:rsidR="00050701" w:rsidRPr="00050701" w:rsidRDefault="00050701" w:rsidP="00AB1071">
      <w:pPr>
        <w:spacing w:after="0" w:line="240" w:lineRule="auto"/>
        <w:jc w:val="both"/>
        <w:rPr>
          <w:rFonts w:ascii="Times New Roman" w:hAnsi="Times New Roman" w:cs="Times New Roman"/>
          <w:sz w:val="24"/>
          <w:szCs w:val="24"/>
        </w:rPr>
      </w:pPr>
    </w:p>
    <w:p w:rsidR="00422865" w:rsidRDefault="00260AA7" w:rsidP="00AB1071">
      <w:pPr>
        <w:spacing w:after="0" w:line="240" w:lineRule="auto"/>
        <w:jc w:val="both"/>
        <w:rPr>
          <w:rFonts w:ascii="Times New Roman" w:hAnsi="Times New Roman" w:cs="Times New Roman"/>
          <w:sz w:val="24"/>
          <w:szCs w:val="24"/>
        </w:rPr>
      </w:pPr>
      <w:r w:rsidRPr="00F17E3D">
        <w:rPr>
          <w:rFonts w:ascii="Times New Roman" w:hAnsi="Times New Roman" w:cs="Times New Roman"/>
          <w:sz w:val="24"/>
          <w:szCs w:val="24"/>
        </w:rPr>
        <w:t>These comments are limited in scope to those proposed revisions which would affect, or could potentially affect, any actuaries practicing in the area of property and casualty insurance. These comments do not take a position on any proposed revisions which would solely affect practice areas other than property and casualty insurance.</w:t>
      </w:r>
      <w:r w:rsidR="00050701">
        <w:rPr>
          <w:rFonts w:ascii="Times New Roman" w:hAnsi="Times New Roman" w:cs="Times New Roman"/>
          <w:sz w:val="24"/>
          <w:szCs w:val="24"/>
        </w:rPr>
        <w:t xml:space="preserve"> These comments also do not take a position on any language that remains unchanged from the January 1, 2008, version of the Qualification Standards. </w:t>
      </w:r>
    </w:p>
    <w:p w:rsidR="00AB1071" w:rsidRDefault="00AB1071" w:rsidP="00AB1071">
      <w:pPr>
        <w:spacing w:after="0" w:line="240" w:lineRule="auto"/>
        <w:jc w:val="both"/>
        <w:rPr>
          <w:rFonts w:ascii="Times New Roman" w:hAnsi="Times New Roman" w:cs="Times New Roman"/>
          <w:sz w:val="24"/>
          <w:szCs w:val="24"/>
        </w:rPr>
      </w:pPr>
    </w:p>
    <w:p w:rsidR="00050701" w:rsidRDefault="00050701" w:rsidP="00AB1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letter begins by outlining several areas of agreement where the CASTF concurs with the revisions being proposed by the Academy. In a subsequent section, the CASTF outlines some of its concerns with other proposed revisions and suggests alternative wording that would resolve those concerns.  </w:t>
      </w:r>
    </w:p>
    <w:p w:rsidR="00AB1071" w:rsidRDefault="00AB1071" w:rsidP="00AB1071">
      <w:pPr>
        <w:spacing w:after="0" w:line="240" w:lineRule="auto"/>
        <w:jc w:val="both"/>
        <w:rPr>
          <w:rFonts w:ascii="Times New Roman" w:hAnsi="Times New Roman" w:cs="Times New Roman"/>
          <w:sz w:val="24"/>
          <w:szCs w:val="24"/>
        </w:rPr>
      </w:pPr>
    </w:p>
    <w:p w:rsidR="00F17E3D" w:rsidRDefault="00050701" w:rsidP="00AB1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EA69D7">
        <w:rPr>
          <w:rFonts w:ascii="Times New Roman" w:hAnsi="Times New Roman" w:cs="Times New Roman"/>
          <w:b/>
          <w:sz w:val="24"/>
          <w:szCs w:val="24"/>
        </w:rPr>
        <w:tab/>
      </w:r>
      <w:r>
        <w:rPr>
          <w:rFonts w:ascii="Times New Roman" w:hAnsi="Times New Roman" w:cs="Times New Roman"/>
          <w:b/>
          <w:sz w:val="24"/>
          <w:szCs w:val="24"/>
        </w:rPr>
        <w:t>Areas of Agreement</w:t>
      </w:r>
    </w:p>
    <w:p w:rsidR="00AB1071" w:rsidRPr="00050701" w:rsidRDefault="00AB1071" w:rsidP="00AB1071">
      <w:pPr>
        <w:spacing w:after="0" w:line="240" w:lineRule="auto"/>
        <w:jc w:val="both"/>
        <w:rPr>
          <w:rFonts w:ascii="Times New Roman" w:hAnsi="Times New Roman" w:cs="Times New Roman"/>
          <w:b/>
          <w:sz w:val="24"/>
          <w:szCs w:val="24"/>
        </w:rPr>
      </w:pPr>
    </w:p>
    <w:p w:rsidR="00050701" w:rsidRDefault="00050701" w:rsidP="00AB1071">
      <w:pPr>
        <w:pStyle w:val="Default"/>
        <w:jc w:val="both"/>
      </w:pPr>
      <w:r>
        <w:rPr>
          <w:b/>
        </w:rPr>
        <w:t>(</w:t>
      </w:r>
      <w:proofErr w:type="spellStart"/>
      <w:proofErr w:type="gramStart"/>
      <w:r>
        <w:rPr>
          <w:b/>
        </w:rPr>
        <w:t>i</w:t>
      </w:r>
      <w:proofErr w:type="spellEnd"/>
      <w:proofErr w:type="gramEnd"/>
      <w:r>
        <w:rPr>
          <w:b/>
        </w:rPr>
        <w:t xml:space="preserve">) </w:t>
      </w:r>
      <w:r w:rsidR="00EA69D7">
        <w:rPr>
          <w:b/>
        </w:rPr>
        <w:tab/>
      </w:r>
      <w:r>
        <w:rPr>
          <w:b/>
        </w:rPr>
        <w:t xml:space="preserve">Section 2. General Qualification Standard, 2.1. </w:t>
      </w:r>
      <w:r>
        <w:t>In Subsection 2.1, it was reasonable</w:t>
      </w:r>
      <w:r w:rsidR="00AB1071">
        <w:t xml:space="preserve"> and appropriate</w:t>
      </w:r>
      <w:r>
        <w:t xml:space="preserve"> for the Academy to have removed the specific listing of current SOA specialty tracks (or the lack of specialty tracks in the CAS or ASPPA), since the absence of such references would be compatible with potential future additions or revisions to specialty tracks by the relevant actuarial societies without necessitating a revision to the Qualification </w:t>
      </w:r>
      <w:r>
        <w:t xml:space="preserve">Standards at </w:t>
      </w:r>
      <w:r w:rsidR="00872641">
        <w:t>each</w:t>
      </w:r>
      <w:r w:rsidR="008F70F5">
        <w:t xml:space="preserve"> </w:t>
      </w:r>
      <w:r>
        <w:t>future time</w:t>
      </w:r>
      <w:r w:rsidR="00872641">
        <w:t xml:space="preserve"> that such changes occur</w:t>
      </w:r>
      <w:r>
        <w:t xml:space="preserve">. </w:t>
      </w:r>
    </w:p>
    <w:p w:rsidR="00050701" w:rsidRDefault="00050701" w:rsidP="00AB1071">
      <w:pPr>
        <w:pStyle w:val="Default"/>
        <w:jc w:val="both"/>
      </w:pPr>
    </w:p>
    <w:p w:rsidR="00050701" w:rsidRDefault="00050701" w:rsidP="00AB1071">
      <w:pPr>
        <w:pStyle w:val="Default"/>
        <w:jc w:val="both"/>
      </w:pPr>
      <w:r>
        <w:rPr>
          <w:b/>
        </w:rPr>
        <w:t xml:space="preserve">(ii) </w:t>
      </w:r>
      <w:r w:rsidR="00EA69D7">
        <w:rPr>
          <w:b/>
        </w:rPr>
        <w:tab/>
      </w:r>
      <w:r>
        <w:rPr>
          <w:b/>
        </w:rPr>
        <w:t xml:space="preserve">Section 3. Specific Qualification Standard, 3.1.1.2. </w:t>
      </w:r>
      <w:r>
        <w:t>The addition of “the Society of Actuaries” as one of the providers for relevant examinations</w:t>
      </w:r>
      <w:r w:rsidR="00CE4929">
        <w:t xml:space="preserve"> for the Statement of Actuarial Opinion with regard to the NAIC Property and Casualty Annual Statement</w:t>
      </w:r>
      <w:r>
        <w:t xml:space="preserve"> is impo</w:t>
      </w:r>
      <w:r w:rsidR="00CE4929">
        <w:t>rtant to achieve consistency</w:t>
      </w:r>
      <w:r>
        <w:t xml:space="preserve"> with the recent revisions to the NAIC Statement of Actuarial Opinion Instructions. The revision proposed here by the Academy is therefore necessary and appropriate. </w:t>
      </w:r>
    </w:p>
    <w:p w:rsidR="00050701" w:rsidRDefault="00050701" w:rsidP="00AB1071">
      <w:pPr>
        <w:pStyle w:val="Default"/>
        <w:jc w:val="both"/>
      </w:pPr>
    </w:p>
    <w:p w:rsidR="00050701" w:rsidRDefault="00050701" w:rsidP="00AB1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EA69D7">
        <w:rPr>
          <w:rFonts w:ascii="Times New Roman" w:hAnsi="Times New Roman" w:cs="Times New Roman"/>
          <w:b/>
          <w:sz w:val="24"/>
          <w:szCs w:val="24"/>
        </w:rPr>
        <w:tab/>
      </w:r>
      <w:r>
        <w:rPr>
          <w:rFonts w:ascii="Times New Roman" w:hAnsi="Times New Roman" w:cs="Times New Roman"/>
          <w:b/>
          <w:sz w:val="24"/>
          <w:szCs w:val="24"/>
        </w:rPr>
        <w:t>Areas of Suggested Revision</w:t>
      </w:r>
    </w:p>
    <w:p w:rsidR="00AB1071" w:rsidRPr="00050701" w:rsidRDefault="00AB1071" w:rsidP="00AB1071">
      <w:pPr>
        <w:spacing w:after="0" w:line="240" w:lineRule="auto"/>
        <w:jc w:val="both"/>
        <w:rPr>
          <w:rFonts w:ascii="Times New Roman" w:hAnsi="Times New Roman" w:cs="Times New Roman"/>
          <w:b/>
          <w:sz w:val="24"/>
          <w:szCs w:val="24"/>
        </w:rPr>
      </w:pPr>
    </w:p>
    <w:p w:rsidR="00422865" w:rsidRDefault="00050701" w:rsidP="00AB10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b/>
          <w:sz w:val="24"/>
          <w:szCs w:val="24"/>
        </w:rPr>
        <w:t xml:space="preserve">) </w:t>
      </w:r>
      <w:r w:rsidR="00F17E3D">
        <w:rPr>
          <w:rFonts w:ascii="Times New Roman" w:hAnsi="Times New Roman" w:cs="Times New Roman"/>
          <w:b/>
          <w:sz w:val="24"/>
          <w:szCs w:val="24"/>
        </w:rPr>
        <w:t xml:space="preserve">Section 2. General Qualification Standard, </w:t>
      </w:r>
      <w:r w:rsidR="00422865" w:rsidRPr="00F17E3D">
        <w:rPr>
          <w:rFonts w:ascii="Times New Roman" w:hAnsi="Times New Roman" w:cs="Times New Roman"/>
          <w:b/>
          <w:sz w:val="24"/>
          <w:szCs w:val="24"/>
        </w:rPr>
        <w:t xml:space="preserve">2.1a) </w:t>
      </w:r>
      <w:r w:rsidR="00422865" w:rsidRPr="00F17E3D">
        <w:rPr>
          <w:rFonts w:ascii="Times New Roman" w:hAnsi="Times New Roman" w:cs="Times New Roman"/>
          <w:sz w:val="24"/>
          <w:szCs w:val="24"/>
        </w:rPr>
        <w:t>A new requirement was added for Fellows or Associates of the SOA or the CAS to have “received either SOA or CAS designations by taking their relevant exams with U.S.-specific content”. While the intent to have the actuary</w:t>
      </w:r>
      <w:r w:rsidR="00F17E3D">
        <w:rPr>
          <w:rFonts w:ascii="Times New Roman" w:hAnsi="Times New Roman" w:cs="Times New Roman"/>
          <w:sz w:val="24"/>
          <w:szCs w:val="24"/>
        </w:rPr>
        <w:t xml:space="preserve"> pass</w:t>
      </w:r>
      <w:r w:rsidR="00422865" w:rsidRPr="00F17E3D">
        <w:rPr>
          <w:rFonts w:ascii="Times New Roman" w:hAnsi="Times New Roman" w:cs="Times New Roman"/>
          <w:sz w:val="24"/>
          <w:szCs w:val="24"/>
        </w:rPr>
        <w:t xml:space="preserve"> relevant exams with U.S.-specific content in order to satisfy the General Qualification Standard is understandable</w:t>
      </w:r>
      <w:r w:rsidR="00F17E3D">
        <w:rPr>
          <w:rFonts w:ascii="Times New Roman" w:hAnsi="Times New Roman" w:cs="Times New Roman"/>
          <w:sz w:val="24"/>
          <w:szCs w:val="24"/>
        </w:rPr>
        <w:t>, the proposed wording</w:t>
      </w:r>
      <w:r w:rsidR="00422865" w:rsidRPr="00F17E3D">
        <w:rPr>
          <w:rFonts w:ascii="Times New Roman" w:hAnsi="Times New Roman" w:cs="Times New Roman"/>
          <w:sz w:val="24"/>
          <w:szCs w:val="24"/>
        </w:rPr>
        <w:t xml:space="preserve"> does not take into account situations where an already-credentialed Fellow or Associate of the SOA or the CAS received his or her credential in another country but then takes a U.S.-specific exam in order to attain the relevant U.S.-specific knowledge. </w:t>
      </w:r>
      <w:r w:rsidR="00422865" w:rsidRPr="00F17E3D">
        <w:rPr>
          <w:rFonts w:ascii="Times New Roman" w:hAnsi="Times New Roman" w:cs="Times New Roman"/>
          <w:sz w:val="24"/>
          <w:szCs w:val="24"/>
        </w:rPr>
        <w:lastRenderedPageBreak/>
        <w:t xml:space="preserve">Thus, this requirement should be revised to one in which the actuary has </w:t>
      </w:r>
      <w:r w:rsidR="00422865" w:rsidRPr="00F17E3D">
        <w:rPr>
          <w:rFonts w:ascii="Times New Roman" w:hAnsi="Times New Roman" w:cs="Times New Roman"/>
          <w:i/>
          <w:sz w:val="24"/>
          <w:szCs w:val="24"/>
        </w:rPr>
        <w:t xml:space="preserve">passed </w:t>
      </w:r>
      <w:r w:rsidR="00422865" w:rsidRPr="00F17E3D">
        <w:rPr>
          <w:rFonts w:ascii="Times New Roman" w:hAnsi="Times New Roman" w:cs="Times New Roman"/>
          <w:sz w:val="24"/>
          <w:szCs w:val="24"/>
        </w:rPr>
        <w:t xml:space="preserve">a U.S.-specific exam, but this should not necessarily have to be in the process of </w:t>
      </w:r>
      <w:r w:rsidR="00422865" w:rsidRPr="00F17E3D">
        <w:rPr>
          <w:rFonts w:ascii="Times New Roman" w:hAnsi="Times New Roman" w:cs="Times New Roman"/>
          <w:i/>
          <w:sz w:val="24"/>
          <w:szCs w:val="24"/>
        </w:rPr>
        <w:t>receiving</w:t>
      </w:r>
      <w:r w:rsidR="00422865" w:rsidRPr="00F17E3D">
        <w:rPr>
          <w:rFonts w:ascii="Times New Roman" w:hAnsi="Times New Roman" w:cs="Times New Roman"/>
          <w:sz w:val="24"/>
          <w:szCs w:val="24"/>
        </w:rPr>
        <w:t xml:space="preserve"> the designation. For instance, an actuary who passed a Canada-specific exam and then received a Fellowship </w:t>
      </w:r>
      <w:r w:rsidR="00F17E3D">
        <w:rPr>
          <w:rFonts w:ascii="Times New Roman" w:hAnsi="Times New Roman" w:cs="Times New Roman"/>
          <w:sz w:val="24"/>
          <w:szCs w:val="24"/>
        </w:rPr>
        <w:t>should be able to meet the</w:t>
      </w:r>
      <w:r>
        <w:rPr>
          <w:rFonts w:ascii="Times New Roman" w:hAnsi="Times New Roman" w:cs="Times New Roman"/>
          <w:sz w:val="24"/>
          <w:szCs w:val="24"/>
        </w:rPr>
        <w:t xml:space="preserve"> basic education requirement of the</w:t>
      </w:r>
      <w:r w:rsidR="00F17E3D">
        <w:rPr>
          <w:rFonts w:ascii="Times New Roman" w:hAnsi="Times New Roman" w:cs="Times New Roman"/>
          <w:sz w:val="24"/>
          <w:szCs w:val="24"/>
        </w:rPr>
        <w:t xml:space="preserve"> </w:t>
      </w:r>
      <w:r>
        <w:rPr>
          <w:rFonts w:ascii="Times New Roman" w:hAnsi="Times New Roman" w:cs="Times New Roman"/>
          <w:sz w:val="24"/>
          <w:szCs w:val="24"/>
        </w:rPr>
        <w:t xml:space="preserve">U.S. </w:t>
      </w:r>
      <w:r w:rsidR="00F17E3D">
        <w:rPr>
          <w:rFonts w:ascii="Times New Roman" w:hAnsi="Times New Roman" w:cs="Times New Roman"/>
          <w:sz w:val="24"/>
          <w:szCs w:val="24"/>
        </w:rPr>
        <w:t>General Qualification Standard</w:t>
      </w:r>
      <w:r w:rsidR="00422865" w:rsidRPr="00F17E3D">
        <w:rPr>
          <w:rFonts w:ascii="Times New Roman" w:hAnsi="Times New Roman" w:cs="Times New Roman"/>
          <w:sz w:val="24"/>
          <w:szCs w:val="24"/>
        </w:rPr>
        <w:t xml:space="preserve"> by subsequently also passing a U.S.-specific exam. Having once passed a Canada-specific exam should not forever preclude that actuary from qualifying to issue Statements of Actuarial Opinion in the United States</w:t>
      </w:r>
      <w:r w:rsidR="00F17E3D">
        <w:rPr>
          <w:rFonts w:ascii="Times New Roman" w:hAnsi="Times New Roman" w:cs="Times New Roman"/>
          <w:sz w:val="24"/>
          <w:szCs w:val="24"/>
        </w:rPr>
        <w:t>, if that actuary ultimately does pass the U.S.-specific exam</w:t>
      </w:r>
      <w:r w:rsidR="00422865" w:rsidRPr="00F17E3D">
        <w:rPr>
          <w:rFonts w:ascii="Times New Roman" w:hAnsi="Times New Roman" w:cs="Times New Roman"/>
          <w:sz w:val="24"/>
          <w:szCs w:val="24"/>
        </w:rPr>
        <w:t xml:space="preserve">. </w:t>
      </w:r>
    </w:p>
    <w:p w:rsidR="008F70F5" w:rsidRPr="00F17E3D" w:rsidRDefault="008F70F5" w:rsidP="00AB1071">
      <w:pPr>
        <w:spacing w:after="0" w:line="240" w:lineRule="auto"/>
        <w:jc w:val="both"/>
        <w:rPr>
          <w:rFonts w:ascii="Times New Roman" w:hAnsi="Times New Roman" w:cs="Times New Roman"/>
          <w:sz w:val="24"/>
          <w:szCs w:val="24"/>
        </w:rPr>
      </w:pPr>
    </w:p>
    <w:p w:rsidR="00F17E3D" w:rsidRDefault="00F17E3D" w:rsidP="00AB1071">
      <w:pPr>
        <w:spacing w:after="0" w:line="240" w:lineRule="auto"/>
        <w:jc w:val="both"/>
        <w:rPr>
          <w:rFonts w:ascii="Times New Roman" w:hAnsi="Times New Roman" w:cs="Times New Roman"/>
          <w:sz w:val="24"/>
          <w:szCs w:val="24"/>
        </w:rPr>
      </w:pPr>
      <w:r w:rsidRPr="00F17E3D">
        <w:rPr>
          <w:rFonts w:ascii="Times New Roman" w:hAnsi="Times New Roman" w:cs="Times New Roman"/>
          <w:sz w:val="24"/>
          <w:szCs w:val="24"/>
        </w:rPr>
        <w:t xml:space="preserve">The following revised wording would satisfy this concern: </w:t>
      </w:r>
    </w:p>
    <w:p w:rsidR="00F17E3D" w:rsidRDefault="00F17E3D" w:rsidP="00AB1071">
      <w:pPr>
        <w:pStyle w:val="Default"/>
        <w:jc w:val="both"/>
      </w:pPr>
      <w:r w:rsidRPr="00F17E3D">
        <w:t>“</w:t>
      </w:r>
      <w:r w:rsidRPr="00413E12">
        <w:rPr>
          <w:i/>
        </w:rPr>
        <w:t xml:space="preserve">a) Be a Member of the Academy, or a Fellow or Associate of the SOA or the CAS who has passed </w:t>
      </w:r>
      <w:r w:rsidR="00413E12">
        <w:rPr>
          <w:i/>
        </w:rPr>
        <w:t>the</w:t>
      </w:r>
      <w:r w:rsidRPr="00413E12">
        <w:rPr>
          <w:i/>
        </w:rPr>
        <w:t xml:space="preserve"> relevant exams</w:t>
      </w:r>
      <w:r w:rsidR="00413E12">
        <w:rPr>
          <w:i/>
        </w:rPr>
        <w:t xml:space="preserve"> of either the SOA or the CAS</w:t>
      </w:r>
      <w:r w:rsidRPr="00413E12">
        <w:rPr>
          <w:i/>
        </w:rPr>
        <w:t xml:space="preserve"> with U.S.-specific content, or an Enrolled Actuary (as defined in section 2.1.1); and</w:t>
      </w:r>
      <w:r w:rsidRPr="00F17E3D">
        <w:t>”</w:t>
      </w:r>
    </w:p>
    <w:p w:rsidR="00413E12" w:rsidRDefault="00413E12" w:rsidP="00AB1071">
      <w:pPr>
        <w:pStyle w:val="Default"/>
        <w:jc w:val="both"/>
      </w:pPr>
    </w:p>
    <w:p w:rsidR="00413E12" w:rsidRDefault="00050701" w:rsidP="00AB1071">
      <w:pPr>
        <w:pStyle w:val="Default"/>
        <w:jc w:val="both"/>
      </w:pPr>
      <w:r>
        <w:rPr>
          <w:b/>
        </w:rPr>
        <w:t xml:space="preserve">(ii) </w:t>
      </w:r>
      <w:r w:rsidR="00EA69D7">
        <w:rPr>
          <w:b/>
        </w:rPr>
        <w:tab/>
      </w:r>
      <w:r w:rsidR="00EA644F">
        <w:rPr>
          <w:b/>
        </w:rPr>
        <w:t>Section 2. General Qualification Standard, 2</w:t>
      </w:r>
      <w:r w:rsidR="00EA69D7">
        <w:rPr>
          <w:b/>
        </w:rPr>
        <w:t>.1</w:t>
      </w:r>
      <w:r w:rsidR="00EA644F">
        <w:rPr>
          <w:b/>
        </w:rPr>
        <w:t xml:space="preserve">d) </w:t>
      </w:r>
      <w:r w:rsidR="00BC7E40" w:rsidRPr="00BC7E40">
        <w:t>In the preface,</w:t>
      </w:r>
      <w:r w:rsidR="00BC7E40">
        <w:rPr>
          <w:b/>
        </w:rPr>
        <w:t xml:space="preserve"> </w:t>
      </w:r>
      <w:r w:rsidR="00BC7E40">
        <w:t>t</w:t>
      </w:r>
      <w:r w:rsidR="00EA644F">
        <w:t>he prior reference to “an area covered by a specialty track offered by the Society of Actuaries, or in an area of practice covered by the exams of the Casualty Actuarial Society or the American Society of Pension Professionals and Actuaries” was revised to a more generic and potentially broader “any particular area of practice”. This leaves open the possibility that there might be other “areas of practice” which are not covered by the aforementioned exams or specialty tracks, and yet for which the Qualification Standards would impose a requirement to complete “</w:t>
      </w:r>
      <w:r w:rsidR="00EA644F" w:rsidRPr="00EA644F">
        <w:t>a specialized course of examination, such as a specialty track</w:t>
      </w:r>
      <w:r w:rsidR="00EA644F">
        <w:t xml:space="preserve">” which does not (or does not yet) exist. </w:t>
      </w:r>
      <w:r w:rsidR="00033F10">
        <w:t xml:space="preserve">In such circumstances, a “Catch-22” scenario might arise in which to qualify in a particular emerging area of practice, one needs to pass </w:t>
      </w:r>
      <w:r w:rsidR="008F70F5">
        <w:t xml:space="preserve">as-of-yet </w:t>
      </w:r>
      <w:r w:rsidR="00033F10">
        <w:t>non-ex</w:t>
      </w:r>
      <w:r w:rsidR="008F70F5">
        <w:t>istent exams, but such exams do</w:t>
      </w:r>
      <w:r w:rsidR="00033F10">
        <w:t xml:space="preserve"> not</w:t>
      </w:r>
      <w:r w:rsidR="008F70F5">
        <w:t xml:space="preserve"> get</w:t>
      </w:r>
      <w:r w:rsidR="00033F10">
        <w:t xml:space="preserve"> developed because no one has yet qualified to practice in that area and so there may be an erroneous perception that development of such new exams would not be necessary. </w:t>
      </w:r>
      <w:r>
        <w:t>The uncertainty surrounding such a situation could deter many actuaries from even attempting to enter the emerging area of practice altogether.</w:t>
      </w:r>
    </w:p>
    <w:p w:rsidR="00121732" w:rsidRDefault="00033F10" w:rsidP="00AB1071">
      <w:pPr>
        <w:pStyle w:val="Default"/>
        <w:jc w:val="both"/>
      </w:pPr>
      <w:r>
        <w:br/>
      </w:r>
      <w:r w:rsidR="00BC7E40">
        <w:t>It would be possible</w:t>
      </w:r>
      <w:r>
        <w:t xml:space="preserve"> to resolve </w:t>
      </w:r>
      <w:r w:rsidR="00BC7E40">
        <w:t>this concern by</w:t>
      </w:r>
      <w:r>
        <w:t xml:space="preserve"> revising “any particular area of practice” to “any particular area of practice for which the CAS or </w:t>
      </w:r>
      <w:r w:rsidR="00BC7E40">
        <w:t xml:space="preserve">the </w:t>
      </w:r>
      <w:r>
        <w:t>SOA has developed a specialized course of examinatio</w:t>
      </w:r>
      <w:r w:rsidR="00050701">
        <w:t xml:space="preserve">n, such as a specialty track”. </w:t>
      </w:r>
    </w:p>
    <w:p w:rsidR="00121732" w:rsidRDefault="00121732" w:rsidP="00AB1071">
      <w:pPr>
        <w:pStyle w:val="Default"/>
        <w:jc w:val="both"/>
      </w:pPr>
    </w:p>
    <w:p w:rsidR="00121732" w:rsidRDefault="00050701" w:rsidP="00AB1071">
      <w:pPr>
        <w:pStyle w:val="Default"/>
        <w:jc w:val="both"/>
      </w:pPr>
      <w:r>
        <w:rPr>
          <w:b/>
        </w:rPr>
        <w:t xml:space="preserve">(iii) </w:t>
      </w:r>
      <w:r w:rsidR="00EA69D7">
        <w:rPr>
          <w:b/>
        </w:rPr>
        <w:tab/>
      </w:r>
      <w:r w:rsidR="00121732">
        <w:rPr>
          <w:b/>
        </w:rPr>
        <w:t xml:space="preserve">Section 2. General Qualification Standard, 2.1.2. </w:t>
      </w:r>
      <w:r w:rsidR="00121732">
        <w:t xml:space="preserve">It is not clear why the Academy removed the sentence, “Accordingly, an actuary who has satisfied the basic education and experience requirement in an area of practice prior to the effective date of the Qualification Standards is deemed to satisfy the basic education and experience requirement in that area of practice of the Qualification Standards.” This sentence is present in the January 1, 2008, version of the Qualification Standards and should remain in order to clarify that anyone who satisfied the </w:t>
      </w:r>
      <w:r w:rsidR="002954E2">
        <w:t xml:space="preserve">basic education and experience requirement in an area of practice prior to the effective date of the Qualification Standards should still be deemed to have satisfied that requirement. </w:t>
      </w:r>
      <w:r w:rsidR="008F70F5">
        <w:t xml:space="preserve">It is important to continue to “grandfather” any actuary who achieved qualifications in a practice area prior to the implementation of the Qualification Standards. </w:t>
      </w:r>
    </w:p>
    <w:p w:rsidR="009A506E" w:rsidRDefault="009A506E" w:rsidP="00AB1071">
      <w:pPr>
        <w:pStyle w:val="Default"/>
        <w:jc w:val="both"/>
      </w:pPr>
    </w:p>
    <w:p w:rsidR="00AB1071" w:rsidRDefault="00050701">
      <w:pPr>
        <w:pStyle w:val="Default"/>
        <w:jc w:val="both"/>
      </w:pPr>
      <w:proofErr w:type="gramStart"/>
      <w:r>
        <w:rPr>
          <w:b/>
        </w:rPr>
        <w:t xml:space="preserve">(iv) </w:t>
      </w:r>
      <w:r w:rsidR="00EA69D7">
        <w:rPr>
          <w:b/>
        </w:rPr>
        <w:tab/>
      </w:r>
      <w:r w:rsidR="009A506E">
        <w:rPr>
          <w:b/>
        </w:rPr>
        <w:t>Section</w:t>
      </w:r>
      <w:proofErr w:type="gramEnd"/>
      <w:r w:rsidR="009A506E">
        <w:rPr>
          <w:b/>
        </w:rPr>
        <w:t xml:space="preserve"> 2. General Qualification Standard, 2.2.2. </w:t>
      </w:r>
      <w:r w:rsidR="009A506E">
        <w:t>The example provided includes a typographical error in the last sentence</w:t>
      </w:r>
      <w:r w:rsidR="00C84C15">
        <w:t>:</w:t>
      </w:r>
      <w:r w:rsidR="009A506E">
        <w:t xml:space="preserve"> “</w:t>
      </w:r>
      <w:r w:rsidR="009A506E" w:rsidRPr="009A506E">
        <w:t xml:space="preserve">The actuary must then earn an additional 30 hours of </w:t>
      </w:r>
      <w:r w:rsidR="009A506E" w:rsidRPr="009A506E">
        <w:lastRenderedPageBreak/>
        <w:t>continuing education in 2022 to issue SAOs in 2033.</w:t>
      </w:r>
      <w:r w:rsidR="009A506E">
        <w:t xml:space="preserve">” It is recommended that “2033” be revised to “2023”. </w:t>
      </w:r>
    </w:p>
    <w:sectPr w:rsidR="00AB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E3"/>
    <w:rsid w:val="00033F10"/>
    <w:rsid w:val="00050701"/>
    <w:rsid w:val="00121732"/>
    <w:rsid w:val="00260AA7"/>
    <w:rsid w:val="002954E2"/>
    <w:rsid w:val="00413E12"/>
    <w:rsid w:val="00422865"/>
    <w:rsid w:val="00484FF2"/>
    <w:rsid w:val="006122E3"/>
    <w:rsid w:val="007E3C9E"/>
    <w:rsid w:val="00872641"/>
    <w:rsid w:val="008A5556"/>
    <w:rsid w:val="008F70F5"/>
    <w:rsid w:val="009A506E"/>
    <w:rsid w:val="00A01E27"/>
    <w:rsid w:val="00AB1071"/>
    <w:rsid w:val="00BC7E40"/>
    <w:rsid w:val="00C84C15"/>
    <w:rsid w:val="00CE4929"/>
    <w:rsid w:val="00D4265E"/>
    <w:rsid w:val="00EA644F"/>
    <w:rsid w:val="00EA69D7"/>
    <w:rsid w:val="00F17E3D"/>
    <w:rsid w:val="00F5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A34FE-BD7C-4E71-A692-70EBE48C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E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GSII</dc:creator>
  <cp:keywords/>
  <dc:description/>
  <cp:lastModifiedBy>GSII</cp:lastModifiedBy>
  <cp:revision>3</cp:revision>
  <dcterms:created xsi:type="dcterms:W3CDTF">2020-10-08T21:34:00Z</dcterms:created>
  <dcterms:modified xsi:type="dcterms:W3CDTF">2020-10-08T21:35:00Z</dcterms:modified>
</cp:coreProperties>
</file>