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F7BE" w14:textId="03E0C24A" w:rsidR="00400927" w:rsidRPr="005B7624" w:rsidRDefault="005B7624">
      <w:pPr>
        <w:rPr>
          <w:u w:val="single"/>
        </w:rPr>
      </w:pPr>
      <w:r w:rsidRPr="005B7624">
        <w:rPr>
          <w:u w:val="single"/>
        </w:rPr>
        <w:t>VM-22 Exposure Priorities</w:t>
      </w:r>
    </w:p>
    <w:p w14:paraId="1E950C57" w14:textId="77777777" w:rsidR="00400927" w:rsidRDefault="00400927"/>
    <w:p w14:paraId="4334AAF1" w14:textId="00F4B17F" w:rsidR="00400927" w:rsidRDefault="00400927" w:rsidP="00400927">
      <w:pPr>
        <w:pStyle w:val="ListParagraph"/>
        <w:numPr>
          <w:ilvl w:val="0"/>
          <w:numId w:val="1"/>
        </w:numPr>
      </w:pPr>
      <w:r>
        <w:t xml:space="preserve">Standard Projection Amount language analogous to that in VM-21 is expected to be added to </w:t>
      </w:r>
      <w:r w:rsidR="004B6563">
        <w:t>the next exposure</w:t>
      </w:r>
      <w:r>
        <w:t>, as either a disclosure item or floo</w:t>
      </w:r>
      <w:r w:rsidR="004B6563">
        <w:t>r</w:t>
      </w:r>
      <w:r>
        <w:t>.</w:t>
      </w:r>
    </w:p>
    <w:p w14:paraId="0C87DE88" w14:textId="77777777" w:rsidR="00400927" w:rsidRDefault="00400927" w:rsidP="00400927">
      <w:pPr>
        <w:pStyle w:val="ListParagraph"/>
      </w:pPr>
    </w:p>
    <w:p w14:paraId="71A952C6" w14:textId="4E300A14" w:rsidR="007E067D" w:rsidRDefault="00400927" w:rsidP="007E067D">
      <w:pPr>
        <w:pStyle w:val="ListParagraph"/>
        <w:numPr>
          <w:ilvl w:val="0"/>
          <w:numId w:val="1"/>
        </w:numPr>
      </w:pPr>
      <w:r>
        <w:t xml:space="preserve">Comments </w:t>
      </w:r>
      <w:r w:rsidR="005B7624">
        <w:t xml:space="preserve">on the current draft </w:t>
      </w:r>
      <w:r>
        <w:t>are especially welcome with respect to:</w:t>
      </w:r>
    </w:p>
    <w:p w14:paraId="1819193C" w14:textId="44F162D3" w:rsidR="00400927" w:rsidRDefault="00400927" w:rsidP="00400927">
      <w:pPr>
        <w:pStyle w:val="ListParagraph"/>
        <w:numPr>
          <w:ilvl w:val="1"/>
          <w:numId w:val="1"/>
        </w:numPr>
      </w:pPr>
      <w:r>
        <w:t>Reserve Categories</w:t>
      </w:r>
      <w:r w:rsidR="006A6CFD">
        <w:t xml:space="preserve"> (Section 3)</w:t>
      </w:r>
      <w:r>
        <w:t>:</w:t>
      </w:r>
    </w:p>
    <w:p w14:paraId="27087D53" w14:textId="23822925" w:rsidR="00400927" w:rsidRDefault="007E067D" w:rsidP="005B7624">
      <w:pPr>
        <w:pStyle w:val="ListParagraph"/>
        <w:numPr>
          <w:ilvl w:val="2"/>
          <w:numId w:val="1"/>
        </w:numPr>
      </w:pPr>
      <w:proofErr w:type="gramStart"/>
      <w:r>
        <w:t xml:space="preserve">Are </w:t>
      </w:r>
      <w:r w:rsidR="00400927">
        <w:t>more</w:t>
      </w:r>
      <w:r w:rsidR="006A6CFD">
        <w:t xml:space="preserve"> </w:t>
      </w:r>
      <w:r w:rsidR="005B7624">
        <w:t>or less</w:t>
      </w:r>
      <w:proofErr w:type="gramEnd"/>
      <w:r w:rsidR="005B7624">
        <w:t xml:space="preserve"> </w:t>
      </w:r>
      <w:r w:rsidR="00F26332">
        <w:t xml:space="preserve">categories </w:t>
      </w:r>
      <w:r>
        <w:t>preferable</w:t>
      </w:r>
      <w:r w:rsidR="005B7624">
        <w:t>?  If more</w:t>
      </w:r>
      <w:r w:rsidR="00F26332">
        <w:t>,</w:t>
      </w:r>
      <w:r w:rsidR="005B7624">
        <w:t xml:space="preserve"> how should they be determined?</w:t>
      </w:r>
    </w:p>
    <w:p w14:paraId="537123D7" w14:textId="33A2E19F" w:rsidR="00597AFD" w:rsidRDefault="00597AFD" w:rsidP="005B7624">
      <w:pPr>
        <w:pStyle w:val="ListParagraph"/>
        <w:numPr>
          <w:ilvl w:val="2"/>
          <w:numId w:val="1"/>
        </w:numPr>
      </w:pPr>
      <w:r>
        <w:t>Are more changes required other than in Section 3?</w:t>
      </w:r>
    </w:p>
    <w:p w14:paraId="7C4766B4" w14:textId="77777777" w:rsidR="005B7624" w:rsidRDefault="00400927" w:rsidP="00400927">
      <w:pPr>
        <w:pStyle w:val="ListParagraph"/>
        <w:numPr>
          <w:ilvl w:val="2"/>
          <w:numId w:val="1"/>
        </w:numPr>
      </w:pPr>
      <w:r>
        <w:t>Definition</w:t>
      </w:r>
      <w:r w:rsidR="006A6CFD">
        <w:t xml:space="preserve"> language</w:t>
      </w:r>
      <w:r w:rsidR="005B7624">
        <w:t xml:space="preserve"> </w:t>
      </w:r>
      <w:r w:rsidR="00910847">
        <w:t>including</w:t>
      </w:r>
      <w:r w:rsidR="005B7624">
        <w:t>:</w:t>
      </w:r>
    </w:p>
    <w:p w14:paraId="2965A0ED" w14:textId="77777777" w:rsidR="005B7624" w:rsidRDefault="005B7624" w:rsidP="005B7624">
      <w:pPr>
        <w:pStyle w:val="ListParagraph"/>
        <w:numPr>
          <w:ilvl w:val="3"/>
          <w:numId w:val="1"/>
        </w:numPr>
      </w:pPr>
      <w:r>
        <w:t>Is</w:t>
      </w:r>
      <w:r w:rsidR="00910847">
        <w:t xml:space="preserve"> #8</w:t>
      </w:r>
      <w:r>
        <w:t xml:space="preserve"> in “</w:t>
      </w:r>
      <w:r w:rsidR="00910847">
        <w:t xml:space="preserve">Payout </w:t>
      </w:r>
      <w:r>
        <w:t xml:space="preserve">Annuity </w:t>
      </w:r>
      <w:r w:rsidR="00910847">
        <w:t xml:space="preserve">Reserve Category Definition </w:t>
      </w:r>
      <w:r>
        <w:t xml:space="preserve">-VM22 list July 21 2021.docx” </w:t>
      </w:r>
      <w:r w:rsidR="00910847">
        <w:t>too broad or narrow</w:t>
      </w:r>
      <w:r>
        <w:t xml:space="preserve">?  </w:t>
      </w:r>
    </w:p>
    <w:p w14:paraId="6C14CDF6" w14:textId="5EBA730E" w:rsidR="00400927" w:rsidRDefault="005B7624" w:rsidP="005B7624">
      <w:pPr>
        <w:pStyle w:val="ListParagraph"/>
        <w:numPr>
          <w:ilvl w:val="3"/>
          <w:numId w:val="1"/>
        </w:numPr>
      </w:pPr>
      <w:r>
        <w:t xml:space="preserve">In “Reserve Category Definitions </w:t>
      </w:r>
      <w:r w:rsidR="00F26332">
        <w:t>–</w:t>
      </w:r>
      <w:r>
        <w:t xml:space="preserve"> Principl</w:t>
      </w:r>
      <w:r w:rsidR="00F26332">
        <w:t>e Based July 21 2021.docx” is valuation date or issue date preferable?</w:t>
      </w:r>
    </w:p>
    <w:p w14:paraId="31DCB9C7" w14:textId="7BAC9D43" w:rsidR="00597AFD" w:rsidRDefault="00597AFD" w:rsidP="00597AFD">
      <w:pPr>
        <w:pStyle w:val="ListParagraph"/>
        <w:ind w:left="2880"/>
      </w:pPr>
    </w:p>
    <w:p w14:paraId="6000C8CD" w14:textId="4EA7DB9E" w:rsidR="00400927" w:rsidRDefault="00400927" w:rsidP="006A6CFD">
      <w:pPr>
        <w:pStyle w:val="ListParagraph"/>
        <w:ind w:left="2160"/>
      </w:pPr>
    </w:p>
    <w:p w14:paraId="08257894" w14:textId="7D2AD736" w:rsidR="00400927" w:rsidRDefault="00400927" w:rsidP="00400927">
      <w:pPr>
        <w:pStyle w:val="ListParagraph"/>
        <w:numPr>
          <w:ilvl w:val="1"/>
          <w:numId w:val="1"/>
        </w:numPr>
      </w:pPr>
      <w:r>
        <w:t>Model Segments</w:t>
      </w:r>
      <w:r w:rsidR="006A6CFD">
        <w:t xml:space="preserve"> (Section 3.E)</w:t>
      </w:r>
    </w:p>
    <w:p w14:paraId="363F6769" w14:textId="137A54A6" w:rsidR="00400927" w:rsidRDefault="00400927" w:rsidP="00400927">
      <w:pPr>
        <w:pStyle w:val="ListParagraph"/>
        <w:numPr>
          <w:ilvl w:val="2"/>
          <w:numId w:val="1"/>
        </w:numPr>
      </w:pPr>
      <w:r>
        <w:t>Concept</w:t>
      </w:r>
      <w:r w:rsidR="00F26332">
        <w:t>ual</w:t>
      </w:r>
    </w:p>
    <w:p w14:paraId="63809C29" w14:textId="0DAF55BE" w:rsidR="00400927" w:rsidRDefault="007E067D" w:rsidP="00400927">
      <w:pPr>
        <w:pStyle w:val="ListParagraph"/>
        <w:numPr>
          <w:ilvl w:val="2"/>
          <w:numId w:val="1"/>
        </w:numPr>
      </w:pPr>
      <w:r>
        <w:t>L</w:t>
      </w:r>
      <w:r w:rsidR="00400927">
        <w:t xml:space="preserve">anguage </w:t>
      </w:r>
    </w:p>
    <w:p w14:paraId="1A790E1A" w14:textId="23B5750E" w:rsidR="006A6CFD" w:rsidRDefault="006A6CFD" w:rsidP="006A6CFD">
      <w:pPr>
        <w:pStyle w:val="ListParagraph"/>
        <w:ind w:left="2160"/>
      </w:pPr>
    </w:p>
    <w:p w14:paraId="6E28E443" w14:textId="0C4F8A09" w:rsidR="009D49AB" w:rsidRDefault="009D49AB" w:rsidP="009D49AB">
      <w:pPr>
        <w:pStyle w:val="ListParagraph"/>
        <w:numPr>
          <w:ilvl w:val="1"/>
          <w:numId w:val="1"/>
        </w:numPr>
      </w:pPr>
      <w:r>
        <w:t>Allocation</w:t>
      </w:r>
      <w:r w:rsidR="007C0B80">
        <w:t xml:space="preserve"> (Section 12)</w:t>
      </w:r>
    </w:p>
    <w:p w14:paraId="130867AB" w14:textId="3B42739E" w:rsidR="009D49AB" w:rsidRDefault="007C0B80" w:rsidP="009D49AB">
      <w:pPr>
        <w:pStyle w:val="ListParagraph"/>
        <w:numPr>
          <w:ilvl w:val="2"/>
          <w:numId w:val="1"/>
        </w:numPr>
      </w:pPr>
      <w:r>
        <w:t>P</w:t>
      </w:r>
      <w:r w:rsidR="009D49AB">
        <w:t>reference between Option 1 (VM-21 Approach) and Option 2 (Actuarial Present Value Approach)</w:t>
      </w:r>
    </w:p>
    <w:p w14:paraId="7F5A52BB" w14:textId="77777777" w:rsidR="007C0B80" w:rsidRDefault="007C0B80" w:rsidP="007C0B80">
      <w:pPr>
        <w:pStyle w:val="ListParagraph"/>
        <w:ind w:left="2160"/>
      </w:pPr>
    </w:p>
    <w:p w14:paraId="6C1C2844" w14:textId="4099CCDB" w:rsidR="009D49AB" w:rsidRDefault="009D49AB" w:rsidP="009D49AB">
      <w:pPr>
        <w:pStyle w:val="ListParagraph"/>
        <w:numPr>
          <w:ilvl w:val="1"/>
          <w:numId w:val="1"/>
        </w:numPr>
      </w:pPr>
      <w:r>
        <w:t>VM-21 vs. VM-22 Distinction</w:t>
      </w:r>
      <w:r w:rsidR="007C0B80">
        <w:t xml:space="preserve"> (VM Section II edits)</w:t>
      </w:r>
    </w:p>
    <w:p w14:paraId="01963CA5" w14:textId="6EF965D9" w:rsidR="009D49AB" w:rsidRDefault="009D49AB" w:rsidP="009D49AB">
      <w:pPr>
        <w:pStyle w:val="ListParagraph"/>
        <w:numPr>
          <w:ilvl w:val="2"/>
          <w:numId w:val="1"/>
        </w:numPr>
      </w:pPr>
      <w:r>
        <w:t>Wording for conditions regarding whether to treat index-linked and modified guaranteed annuities as VM-21 or VM-22</w:t>
      </w:r>
    </w:p>
    <w:p w14:paraId="70C52EFD" w14:textId="77777777" w:rsidR="007C0B80" w:rsidRDefault="007C0B80" w:rsidP="007C0B80">
      <w:pPr>
        <w:pStyle w:val="ListParagraph"/>
        <w:ind w:left="2160"/>
      </w:pPr>
    </w:p>
    <w:p w14:paraId="0CD203D8" w14:textId="7F9F982E" w:rsidR="009D49AB" w:rsidRDefault="009D49AB" w:rsidP="009D49AB">
      <w:pPr>
        <w:pStyle w:val="ListParagraph"/>
        <w:numPr>
          <w:ilvl w:val="1"/>
          <w:numId w:val="1"/>
        </w:numPr>
      </w:pPr>
      <w:r>
        <w:t>Exclusion Test</w:t>
      </w:r>
    </w:p>
    <w:p w14:paraId="289E15B9" w14:textId="0F1C2DB5" w:rsidR="009D49AB" w:rsidRDefault="009D49AB" w:rsidP="009D49AB">
      <w:pPr>
        <w:pStyle w:val="ListParagraph"/>
        <w:numPr>
          <w:ilvl w:val="2"/>
          <w:numId w:val="1"/>
        </w:numPr>
      </w:pPr>
      <w:r>
        <w:t xml:space="preserve">Deterministic Certification Option </w:t>
      </w:r>
      <w:r w:rsidR="007C0B80">
        <w:t>(</w:t>
      </w:r>
      <w:r>
        <w:t>Section 7.E</w:t>
      </w:r>
      <w:r w:rsidR="007C0B80">
        <w:t>)</w:t>
      </w:r>
    </w:p>
    <w:p w14:paraId="12774A97" w14:textId="054F22F0" w:rsidR="009D49AB" w:rsidRDefault="009D49AB" w:rsidP="009D49AB">
      <w:pPr>
        <w:pStyle w:val="ListParagraph"/>
        <w:numPr>
          <w:ilvl w:val="2"/>
          <w:numId w:val="1"/>
        </w:numPr>
      </w:pPr>
      <w:r>
        <w:t>Keeping longevity shocks as part of the stochastic exclusion test (current wording) or make a separate test from interest rate/equity shocks in the stochastic exclusion test (alternative)</w:t>
      </w:r>
    </w:p>
    <w:sectPr w:rsidR="009D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633DB"/>
    <w:multiLevelType w:val="hybridMultilevel"/>
    <w:tmpl w:val="254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7"/>
    <w:rsid w:val="00400927"/>
    <w:rsid w:val="004B6563"/>
    <w:rsid w:val="00597AFD"/>
    <w:rsid w:val="005B7624"/>
    <w:rsid w:val="006A6CFD"/>
    <w:rsid w:val="007C0B80"/>
    <w:rsid w:val="007E067D"/>
    <w:rsid w:val="008404D8"/>
    <w:rsid w:val="00910847"/>
    <w:rsid w:val="009D49AB"/>
    <w:rsid w:val="00B142C5"/>
    <w:rsid w:val="00D355B7"/>
    <w:rsid w:val="00F26332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4D2"/>
  <w15:chartTrackingRefBased/>
  <w15:docId w15:val="{3333070B-A09A-42A3-8308-ADA240A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5</cp:revision>
  <dcterms:created xsi:type="dcterms:W3CDTF">2021-07-19T21:58:00Z</dcterms:created>
  <dcterms:modified xsi:type="dcterms:W3CDTF">2021-07-19T22:35:00Z</dcterms:modified>
</cp:coreProperties>
</file>