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32FD" w14:textId="1EE2A612" w:rsidR="004E62AF" w:rsidRDefault="004E62AF" w:rsidP="004E62AF">
      <w:pPr>
        <w:rPr>
          <w:rFonts w:ascii="Calibri" w:eastAsia="Times New Roman" w:hAnsi="Calibri" w:cs="Calibri"/>
          <w:b/>
          <w:bCs/>
          <w:color w:val="002451"/>
          <w:sz w:val="22"/>
          <w:szCs w:val="22"/>
          <w:u w:val="single"/>
        </w:rPr>
      </w:pPr>
      <w:r w:rsidRPr="004E62AF">
        <w:rPr>
          <w:rFonts w:ascii="Calibri" w:eastAsia="Times New Roman" w:hAnsi="Calibri" w:cs="Calibri"/>
          <w:b/>
          <w:bCs/>
          <w:color w:val="002451"/>
          <w:sz w:val="22"/>
          <w:szCs w:val="22"/>
          <w:u w:val="single"/>
        </w:rPr>
        <w:t>KS COMMENT</w:t>
      </w:r>
      <w:r>
        <w:rPr>
          <w:rFonts w:ascii="Calibri" w:eastAsia="Times New Roman" w:hAnsi="Calibri" w:cs="Calibri"/>
          <w:b/>
          <w:bCs/>
          <w:color w:val="002451"/>
          <w:sz w:val="22"/>
          <w:szCs w:val="22"/>
          <w:u w:val="single"/>
        </w:rPr>
        <w:t xml:space="preserve"> – SLH Chapter 6</w:t>
      </w:r>
    </w:p>
    <w:p w14:paraId="24414A28" w14:textId="5F9B958D" w:rsidR="004E62AF" w:rsidRPr="004E62AF" w:rsidRDefault="004E62AF" w:rsidP="004E62AF">
      <w:pPr>
        <w:rPr>
          <w:rFonts w:ascii="Calibri" w:eastAsia="Times New Roman" w:hAnsi="Calibri" w:cs="Calibri"/>
          <w:b/>
          <w:bCs/>
          <w:color w:val="002451"/>
          <w:sz w:val="22"/>
          <w:szCs w:val="22"/>
          <w:u w:val="single"/>
        </w:rPr>
      </w:pPr>
      <w:r w:rsidRPr="004E62AF">
        <w:rPr>
          <w:rFonts w:ascii="Calibri" w:eastAsia="Times New Roman" w:hAnsi="Calibri" w:cs="Calibri"/>
          <w:b/>
          <w:bCs/>
          <w:color w:val="002451"/>
          <w:sz w:val="22"/>
          <w:szCs w:val="22"/>
          <w:u w:val="single"/>
        </w:rPr>
        <w:t xml:space="preserve"> </w:t>
      </w:r>
    </w:p>
    <w:p w14:paraId="73FBE174" w14:textId="04C21236" w:rsidR="004E62AF" w:rsidRDefault="004E62AF" w:rsidP="004E62AF">
      <w:pPr>
        <w:rPr>
          <w:rFonts w:ascii="Calibri" w:eastAsia="Times New Roman" w:hAnsi="Calibri" w:cs="Calibri"/>
          <w:color w:val="002451"/>
          <w:sz w:val="22"/>
          <w:szCs w:val="22"/>
        </w:rPr>
      </w:pPr>
      <w:r>
        <w:rPr>
          <w:rFonts w:ascii="Calibri" w:eastAsia="Times New Roman" w:hAnsi="Calibri" w:cs="Calibri"/>
          <w:color w:val="002451"/>
          <w:sz w:val="22"/>
          <w:szCs w:val="22"/>
        </w:rPr>
        <w:t>Chair Tozer &amp; Greg,</w:t>
      </w:r>
    </w:p>
    <w:p w14:paraId="21052078" w14:textId="77777777" w:rsidR="004E62AF" w:rsidRDefault="004E62AF" w:rsidP="004E62AF">
      <w:pPr>
        <w:rPr>
          <w:rFonts w:ascii="Calibri" w:eastAsia="Times New Roman" w:hAnsi="Calibri" w:cs="Calibri"/>
          <w:color w:val="002451"/>
          <w:sz w:val="22"/>
          <w:szCs w:val="22"/>
        </w:rPr>
      </w:pPr>
    </w:p>
    <w:p w14:paraId="5CBB62D9" w14:textId="77777777" w:rsidR="004E62AF" w:rsidRDefault="004E62AF" w:rsidP="004E62AF">
      <w:pPr>
        <w:rPr>
          <w:rFonts w:ascii="Calibri" w:eastAsia="Times New Roman" w:hAnsi="Calibri" w:cs="Calibri"/>
          <w:color w:val="002451"/>
          <w:sz w:val="22"/>
          <w:szCs w:val="22"/>
        </w:rPr>
      </w:pPr>
      <w:r>
        <w:rPr>
          <w:rFonts w:ascii="Calibri" w:eastAsia="Times New Roman" w:hAnsi="Calibri" w:cs="Calibri"/>
          <w:color w:val="002451"/>
          <w:sz w:val="22"/>
          <w:szCs w:val="22"/>
        </w:rPr>
        <w:t>Thank you for the opportunity to review and provide comments prior to the December 4</w:t>
      </w:r>
      <w:r>
        <w:rPr>
          <w:rFonts w:ascii="Calibri" w:eastAsia="Times New Roman" w:hAnsi="Calibri" w:cs="Calibri"/>
          <w:color w:val="002451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Calibri"/>
          <w:color w:val="002451"/>
          <w:sz w:val="22"/>
          <w:szCs w:val="22"/>
        </w:rPr>
        <w:t> Uniform Education Working Group meeting, which I unfortunately cannot attend. </w:t>
      </w:r>
    </w:p>
    <w:p w14:paraId="1BCC1512" w14:textId="77777777" w:rsidR="004E62AF" w:rsidRDefault="004E62AF" w:rsidP="004E62AF">
      <w:pPr>
        <w:rPr>
          <w:rFonts w:ascii="Calibri" w:eastAsia="Times New Roman" w:hAnsi="Calibri" w:cs="Calibri"/>
          <w:color w:val="002451"/>
          <w:sz w:val="22"/>
          <w:szCs w:val="22"/>
        </w:rPr>
      </w:pPr>
    </w:p>
    <w:p w14:paraId="7F511F23" w14:textId="77777777" w:rsidR="004E62AF" w:rsidRDefault="004E62AF" w:rsidP="004E62AF">
      <w:pPr>
        <w:rPr>
          <w:rFonts w:ascii="Calibri" w:eastAsia="Times New Roman" w:hAnsi="Calibri" w:cs="Calibri"/>
          <w:color w:val="002451"/>
          <w:sz w:val="22"/>
          <w:szCs w:val="22"/>
        </w:rPr>
      </w:pPr>
      <w:r>
        <w:rPr>
          <w:rFonts w:ascii="Calibri" w:eastAsia="Times New Roman" w:hAnsi="Calibri" w:cs="Calibri"/>
          <w:color w:val="002451"/>
          <w:sz w:val="22"/>
          <w:szCs w:val="22"/>
        </w:rPr>
        <w:t>Kansas no longer requires pre-licensing, and therefore does not have additional comments for consideration by the working group.  I have one comment for clarity:</w:t>
      </w:r>
    </w:p>
    <w:p w14:paraId="66248C7B" w14:textId="77777777" w:rsidR="004E62AF" w:rsidRDefault="004E62AF" w:rsidP="004E62AF">
      <w:pPr>
        <w:rPr>
          <w:rFonts w:ascii="Calibri" w:eastAsia="Times New Roman" w:hAnsi="Calibri" w:cs="Calibri"/>
          <w:color w:val="002451"/>
          <w:sz w:val="22"/>
          <w:szCs w:val="22"/>
        </w:rPr>
      </w:pPr>
    </w:p>
    <w:p w14:paraId="232E33CF" w14:textId="77777777" w:rsidR="004E62AF" w:rsidRDefault="004E62AF" w:rsidP="004E62AF">
      <w:pPr>
        <w:pStyle w:val="elementtoproof"/>
        <w:ind w:left="120" w:right="114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"The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ULS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set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minimum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credit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hour</w:t>
      </w: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requirement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prelicensing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education.</w:t>
      </w:r>
      <w:r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2010,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Working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Group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was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charged with reviewing this standard. Updated information, if there are any changes to this standard, can be found on the Working Group’s web page."   </w:t>
      </w:r>
    </w:p>
    <w:p w14:paraId="3E865FF8" w14:textId="77777777" w:rsidR="004E62AF" w:rsidRDefault="004E62AF" w:rsidP="004E62AF">
      <w:pPr>
        <w:pStyle w:val="elementtoproof"/>
        <w:ind w:left="120" w:right="114"/>
        <w:jc w:val="both"/>
      </w:pPr>
    </w:p>
    <w:p w14:paraId="441C89C8" w14:textId="77777777" w:rsidR="004E62AF" w:rsidRDefault="004E62AF" w:rsidP="004E62AF">
      <w:pPr>
        <w:pStyle w:val="elementtoproof"/>
        <w:ind w:left="120" w:right="114"/>
        <w:jc w:val="both"/>
      </w:pPr>
      <w:r>
        <w:rPr>
          <w:rFonts w:ascii="Calibri" w:hAnsi="Calibri" w:cs="Calibri"/>
          <w:color w:val="002451"/>
          <w:sz w:val="22"/>
          <w:szCs w:val="22"/>
        </w:rPr>
        <w:t xml:space="preserve">I assume in the above mentioned "Working Group" this chapter is referring the Uniform Education Working Group. Maybe this is outlined in another area I overlooked, but with so many working groups, I was wondering if additional clarity should be provided, especially for any new regulator in the future who might be reading the section for the time and trying </w:t>
      </w:r>
      <w:proofErr w:type="gramStart"/>
      <w:r>
        <w:rPr>
          <w:rFonts w:ascii="Calibri" w:hAnsi="Calibri" w:cs="Calibri"/>
          <w:color w:val="002451"/>
          <w:sz w:val="22"/>
          <w:szCs w:val="22"/>
        </w:rPr>
        <w:t>understand</w:t>
      </w:r>
      <w:proofErr w:type="gramEnd"/>
      <w:r>
        <w:rPr>
          <w:rFonts w:ascii="Calibri" w:hAnsi="Calibri" w:cs="Calibri"/>
          <w:color w:val="002451"/>
          <w:sz w:val="22"/>
          <w:szCs w:val="22"/>
        </w:rPr>
        <w:t xml:space="preserve"> if new to the role.</w:t>
      </w:r>
    </w:p>
    <w:p w14:paraId="15DE8B96" w14:textId="77777777" w:rsidR="004E62AF" w:rsidRDefault="004E62AF" w:rsidP="004E62AF">
      <w:pPr>
        <w:pStyle w:val="elementtoproof"/>
        <w:ind w:left="120" w:right="114"/>
        <w:jc w:val="both"/>
      </w:pPr>
    </w:p>
    <w:p w14:paraId="159DA960" w14:textId="77777777" w:rsidR="004E62AF" w:rsidRDefault="004E62AF" w:rsidP="004E62AF">
      <w:pPr>
        <w:pStyle w:val="elementtoproof"/>
        <w:ind w:left="120" w:right="114"/>
        <w:jc w:val="both"/>
      </w:pPr>
      <w:r>
        <w:rPr>
          <w:rFonts w:ascii="Calibri" w:hAnsi="Calibri" w:cs="Calibri"/>
          <w:color w:val="002451"/>
          <w:sz w:val="22"/>
          <w:szCs w:val="22"/>
        </w:rPr>
        <w:t>Thank you,</w:t>
      </w:r>
    </w:p>
    <w:p w14:paraId="5C777DF9" w14:textId="77777777" w:rsidR="004E62AF" w:rsidRDefault="004E62AF" w:rsidP="004E62AF">
      <w:pPr>
        <w:rPr>
          <w:rFonts w:ascii="Calibri" w:eastAsia="Times New Roman" w:hAnsi="Calibri" w:cs="Calibri"/>
          <w:color w:val="002451"/>
          <w:sz w:val="22"/>
          <w:szCs w:val="22"/>
        </w:rPr>
      </w:pPr>
    </w:p>
    <w:p w14:paraId="6F2898D7" w14:textId="77777777" w:rsidR="004E62AF" w:rsidRDefault="004E62AF" w:rsidP="004E62AF">
      <w:pPr>
        <w:rPr>
          <w:rFonts w:ascii="Calibri" w:eastAsia="Times New Roman" w:hAnsi="Calibri" w:cs="Calibri"/>
          <w:color w:val="002451"/>
          <w:sz w:val="22"/>
          <w:szCs w:val="22"/>
        </w:rPr>
      </w:pPr>
    </w:p>
    <w:p w14:paraId="037C52B7" w14:textId="77777777" w:rsidR="004E62AF" w:rsidRDefault="004E62AF" w:rsidP="004E62AF">
      <w:pPr>
        <w:pStyle w:val="NormalWeb"/>
      </w:pPr>
      <w:r>
        <w:rPr>
          <w:rFonts w:ascii="Grandview" w:hAnsi="Grandview"/>
          <w:b/>
          <w:bCs/>
          <w:color w:val="1D4E9F"/>
          <w:sz w:val="22"/>
          <w:szCs w:val="22"/>
        </w:rPr>
        <w:t>Monicka Richmeier,</w:t>
      </w:r>
      <w:r>
        <w:rPr>
          <w:rFonts w:ascii="Grandview" w:hAnsi="Grandview"/>
          <w:color w:val="1D4E9F"/>
          <w:sz w:val="22"/>
          <w:szCs w:val="22"/>
        </w:rPr>
        <w:t> SILA-A</w:t>
      </w:r>
    </w:p>
    <w:p w14:paraId="537DEB74" w14:textId="77777777" w:rsidR="004E62AF" w:rsidRDefault="004E62AF" w:rsidP="004E62AF">
      <w:pPr>
        <w:rPr>
          <w:rFonts w:ascii="Grandview" w:eastAsia="Times New Roman" w:hAnsi="Grandview"/>
          <w:color w:val="1D4E9F"/>
          <w:sz w:val="22"/>
          <w:szCs w:val="22"/>
        </w:rPr>
      </w:pPr>
      <w:r>
        <w:rPr>
          <w:rFonts w:ascii="Grandview" w:eastAsia="Times New Roman" w:hAnsi="Grandview"/>
          <w:color w:val="1D4E9F"/>
          <w:sz w:val="22"/>
          <w:szCs w:val="22"/>
        </w:rPr>
        <w:t>Director, Licensing</w:t>
      </w:r>
    </w:p>
    <w:p w14:paraId="20BEAB17" w14:textId="77777777" w:rsidR="004E62AF" w:rsidRDefault="004E62AF" w:rsidP="004E62AF">
      <w:pPr>
        <w:rPr>
          <w:rFonts w:ascii="Grandview" w:eastAsia="Times New Roman" w:hAnsi="Grandview"/>
          <w:color w:val="1D4E9F"/>
          <w:sz w:val="22"/>
          <w:szCs w:val="22"/>
        </w:rPr>
      </w:pPr>
      <w:r>
        <w:rPr>
          <w:rFonts w:ascii="Grandview" w:eastAsia="Times New Roman" w:hAnsi="Grandview"/>
          <w:color w:val="1D4E9F"/>
          <w:sz w:val="22"/>
          <w:szCs w:val="22"/>
        </w:rPr>
        <w:t>Kansas Department of Insurance</w:t>
      </w:r>
    </w:p>
    <w:p w14:paraId="4DB6650D" w14:textId="77777777" w:rsidR="004E62AF" w:rsidRDefault="004E62AF" w:rsidP="004E62AF">
      <w:pPr>
        <w:rPr>
          <w:rFonts w:ascii="Grandview" w:eastAsia="Times New Roman" w:hAnsi="Grandview"/>
          <w:color w:val="1D4E9F"/>
          <w:sz w:val="22"/>
          <w:szCs w:val="22"/>
        </w:rPr>
      </w:pPr>
      <w:r>
        <w:rPr>
          <w:rFonts w:ascii="Grandview" w:eastAsia="Times New Roman" w:hAnsi="Grandview"/>
          <w:color w:val="1D4E9F"/>
          <w:sz w:val="22"/>
          <w:szCs w:val="22"/>
        </w:rPr>
        <w:t>Vicki Schmidt, Commissioner</w:t>
      </w:r>
    </w:p>
    <w:p w14:paraId="694F7970" w14:textId="77777777" w:rsidR="004E62AF" w:rsidRDefault="004E62AF" w:rsidP="004E62AF">
      <w:pPr>
        <w:rPr>
          <w:rFonts w:ascii="Grandview" w:eastAsia="Times New Roman" w:hAnsi="Grandview"/>
          <w:color w:val="1D4E9F"/>
          <w:sz w:val="22"/>
          <w:szCs w:val="22"/>
        </w:rPr>
      </w:pPr>
      <w:r>
        <w:rPr>
          <w:rFonts w:ascii="Grandview" w:eastAsia="Times New Roman" w:hAnsi="Grandview"/>
          <w:color w:val="1D4E9F"/>
          <w:sz w:val="22"/>
          <w:szCs w:val="22"/>
        </w:rPr>
        <w:t>1300 SW Arrowhead Rd, Topeka, KS 66604</w:t>
      </w:r>
    </w:p>
    <w:p w14:paraId="28F2B619" w14:textId="77777777" w:rsidR="004E62AF" w:rsidRDefault="004E62AF" w:rsidP="004E62AF">
      <w:pPr>
        <w:rPr>
          <w:rFonts w:ascii="Grandview" w:eastAsia="Times New Roman" w:hAnsi="Grandview"/>
          <w:color w:val="1D4E9F"/>
          <w:sz w:val="22"/>
          <w:szCs w:val="22"/>
        </w:rPr>
      </w:pPr>
      <w:hyperlink r:id="rId4" w:history="1">
        <w:r>
          <w:rPr>
            <w:rStyle w:val="Hyperlink"/>
            <w:rFonts w:ascii="Grandview" w:eastAsia="Times New Roman" w:hAnsi="Grandview"/>
            <w:color w:val="1D4E9F"/>
            <w:sz w:val="22"/>
            <w:szCs w:val="22"/>
          </w:rPr>
          <w:t>Facebook</w:t>
        </w:r>
      </w:hyperlink>
      <w:r>
        <w:rPr>
          <w:rFonts w:ascii="Grandview" w:eastAsia="Times New Roman" w:hAnsi="Grandview"/>
          <w:color w:val="1D4E9F"/>
          <w:sz w:val="22"/>
          <w:szCs w:val="22"/>
        </w:rPr>
        <w:t>  |  </w:t>
      </w:r>
      <w:hyperlink r:id="rId5" w:history="1">
        <w:r>
          <w:rPr>
            <w:rStyle w:val="Hyperlink"/>
            <w:rFonts w:ascii="Grandview" w:eastAsia="Times New Roman" w:hAnsi="Grandview"/>
            <w:color w:val="1D4E9F"/>
            <w:sz w:val="22"/>
            <w:szCs w:val="22"/>
          </w:rPr>
          <w:t>X</w:t>
        </w:r>
      </w:hyperlink>
      <w:r>
        <w:rPr>
          <w:rFonts w:ascii="Grandview" w:eastAsia="Times New Roman" w:hAnsi="Grandview"/>
          <w:color w:val="1D4E9F"/>
          <w:sz w:val="22"/>
          <w:szCs w:val="22"/>
        </w:rPr>
        <w:t> |  </w:t>
      </w:r>
      <w:hyperlink r:id="rId6" w:history="1">
        <w:r>
          <w:rPr>
            <w:rStyle w:val="Hyperlink"/>
            <w:rFonts w:ascii="Grandview" w:eastAsia="Times New Roman" w:hAnsi="Grandview"/>
            <w:color w:val="1D4E9F"/>
            <w:sz w:val="22"/>
            <w:szCs w:val="22"/>
          </w:rPr>
          <w:t>insurance.kansas.gov</w:t>
        </w:r>
      </w:hyperlink>
    </w:p>
    <w:p w14:paraId="0240B2F4" w14:textId="77777777" w:rsidR="004E62AF" w:rsidRDefault="004E62AF" w:rsidP="004E62AF">
      <w:pPr>
        <w:rPr>
          <w:rFonts w:ascii="Grandview" w:eastAsia="Times New Roman" w:hAnsi="Grandview"/>
          <w:color w:val="1D4E9F"/>
          <w:sz w:val="22"/>
          <w:szCs w:val="22"/>
        </w:rPr>
      </w:pPr>
      <w:r>
        <w:rPr>
          <w:rFonts w:ascii="Grandview" w:eastAsia="Times New Roman" w:hAnsi="Grandview"/>
          <w:color w:val="1D4E9F"/>
          <w:sz w:val="22"/>
          <w:szCs w:val="22"/>
        </w:rPr>
        <w:t>Direct: 785-296-5185 |  Cell: 785-338-2400</w:t>
      </w:r>
    </w:p>
    <w:p w14:paraId="071DF444" w14:textId="77777777" w:rsidR="004E62AF" w:rsidRDefault="004E62AF" w:rsidP="004E62AF">
      <w:pPr>
        <w:rPr>
          <w:rFonts w:ascii="Grandview" w:eastAsia="Times New Roman" w:hAnsi="Grandview"/>
          <w:color w:val="1D4E9F"/>
          <w:sz w:val="22"/>
          <w:szCs w:val="22"/>
        </w:rPr>
      </w:pPr>
      <w:r>
        <w:rPr>
          <w:rFonts w:ascii="Grandview" w:eastAsia="Times New Roman" w:hAnsi="Grandview"/>
          <w:color w:val="1D4E9F"/>
          <w:sz w:val="22"/>
          <w:szCs w:val="22"/>
        </w:rPr>
        <w:t> </w:t>
      </w:r>
    </w:p>
    <w:p w14:paraId="23307BF8" w14:textId="1BEAEB44" w:rsidR="004E62AF" w:rsidRDefault="004E62AF" w:rsidP="004E62AF">
      <w:pPr>
        <w:rPr>
          <w:rFonts w:ascii="Grandview" w:eastAsia="Times New Roman" w:hAnsi="Grandview"/>
          <w:color w:val="1D4E9F"/>
          <w:sz w:val="22"/>
          <w:szCs w:val="22"/>
        </w:rPr>
      </w:pPr>
      <w:r>
        <w:rPr>
          <w:rFonts w:ascii="Grandview" w:eastAsia="Times New Roman" w:hAnsi="Grandview"/>
          <w:noProof/>
          <w:color w:val="1D4E9F"/>
          <w:sz w:val="22"/>
          <w:szCs w:val="22"/>
        </w:rPr>
        <w:drawing>
          <wp:inline distT="0" distB="0" distL="0" distR="0" wp14:anchorId="6A8463F7" wp14:editId="47F84E91">
            <wp:extent cx="2409825" cy="733425"/>
            <wp:effectExtent l="0" t="0" r="9525" b="9525"/>
            <wp:docPr id="1347298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8F5C4" w14:textId="77777777" w:rsidR="00780687" w:rsidRDefault="00780687"/>
    <w:sectPr w:rsidR="0078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AF"/>
    <w:rsid w:val="002E761F"/>
    <w:rsid w:val="00417D27"/>
    <w:rsid w:val="004E62AF"/>
    <w:rsid w:val="007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4EF5"/>
  <w15:chartTrackingRefBased/>
  <w15:docId w15:val="{7C7F7041-1777-4C72-9214-7D9EFF02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AF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2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2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2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2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2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2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2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2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2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2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2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6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2A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6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2A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6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2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E62A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E62AF"/>
  </w:style>
  <w:style w:type="paragraph" w:customStyle="1" w:styleId="elementtoproof">
    <w:name w:val="elementtoproof"/>
    <w:basedOn w:val="Normal"/>
    <w:uiPriority w:val="99"/>
    <w:semiHidden/>
    <w:rsid w:val="004E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789fab1-9c6e-4f9c-a31c-4971c4445397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urance.kansas.gov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twitter.com/KSinsurancedep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KSinsurancedep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2" ma:contentTypeDescription="Create a new document." ma:contentTypeScope="" ma:versionID="c00f43f87363001efbc40a87275c0a37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844de7207940b2ae2015fd741702f95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2024-12-04T04:23:33+00:00</_EndDate>
    <StartDate xmlns="http://schemas.microsoft.com/sharepoint/v3">2024-12-04T04:23:33+00:00</StartDate>
    <Location xmlns="http://schemas.microsoft.com/sharepoint/v3/fields" xsi:nil="true"/>
    <Meeting_x0020_Type xmlns="734dc620-9a3c-4363-b6b2-552d0a5c0ad8" xsi:nil="true"/>
  </documentManagement>
</p:properties>
</file>

<file path=customXml/itemProps1.xml><?xml version="1.0" encoding="utf-8"?>
<ds:datastoreItem xmlns:ds="http://schemas.openxmlformats.org/officeDocument/2006/customXml" ds:itemID="{C55F032C-7887-4853-8BD4-79134F85B776}"/>
</file>

<file path=customXml/itemProps2.xml><?xml version="1.0" encoding="utf-8"?>
<ds:datastoreItem xmlns:ds="http://schemas.openxmlformats.org/officeDocument/2006/customXml" ds:itemID="{DADAFAD7-E3F8-4FA9-9772-B15F5A5D3398}"/>
</file>

<file path=customXml/itemProps3.xml><?xml version="1.0" encoding="utf-8"?>
<ds:datastoreItem xmlns:ds="http://schemas.openxmlformats.org/officeDocument/2006/customXml" ds:itemID="{C0C2CA89-6E12-4242-8E32-4FB65C3AD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Welker, Greg</dc:creator>
  <cp:keywords/>
  <dc:description/>
  <cp:lastModifiedBy>Welker, Greg</cp:lastModifiedBy>
  <cp:revision>1</cp:revision>
  <dcterms:created xsi:type="dcterms:W3CDTF">2024-12-04T04:21:00Z</dcterms:created>
  <dcterms:modified xsi:type="dcterms:W3CDTF">2024-12-04T04:23:00Z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</Properties>
</file>