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D54D7" w14:textId="716274F6" w:rsidR="00A5695A" w:rsidRPr="00237C24" w:rsidRDefault="009D0A7F" w:rsidP="3D7DCA17">
      <w:pPr>
        <w:pStyle w:val="BodyText"/>
        <w:spacing w:line="240" w:lineRule="auto"/>
        <w:contextualSpacing/>
        <w:jc w:val="left"/>
        <w:rPr>
          <w:rFonts w:asciiTheme="minorHAnsi" w:hAnsiTheme="minorHAnsi" w:cstheme="minorBidi"/>
          <w:sz w:val="22"/>
          <w:szCs w:val="22"/>
        </w:rPr>
      </w:pPr>
      <w:r w:rsidRPr="3D7DCA17">
        <w:rPr>
          <w:rFonts w:asciiTheme="minorHAnsi" w:hAnsiTheme="minorHAnsi" w:cstheme="minorBidi"/>
          <w:sz w:val="22"/>
          <w:szCs w:val="22"/>
        </w:rPr>
        <w:t>D</w:t>
      </w:r>
      <w:r w:rsidR="00911F8C" w:rsidRPr="3D7DCA17">
        <w:rPr>
          <w:rFonts w:asciiTheme="minorHAnsi" w:hAnsiTheme="minorHAnsi" w:cstheme="minorBidi"/>
          <w:sz w:val="22"/>
          <w:szCs w:val="22"/>
        </w:rPr>
        <w:t>raft</w:t>
      </w:r>
      <w:r w:rsidRPr="3D7DCA17">
        <w:rPr>
          <w:rFonts w:asciiTheme="minorHAnsi" w:hAnsiTheme="minorHAnsi" w:cstheme="minorBidi"/>
          <w:sz w:val="22"/>
          <w:szCs w:val="22"/>
        </w:rPr>
        <w:t xml:space="preserve">: </w:t>
      </w:r>
      <w:r w:rsidR="007928F8">
        <w:rPr>
          <w:rFonts w:asciiTheme="minorHAnsi" w:hAnsiTheme="minorHAnsi" w:cstheme="minorBidi"/>
          <w:sz w:val="22"/>
          <w:szCs w:val="22"/>
        </w:rPr>
        <w:t>7/</w:t>
      </w:r>
      <w:r w:rsidR="00101E93">
        <w:rPr>
          <w:rFonts w:asciiTheme="minorHAnsi" w:hAnsiTheme="minorHAnsi" w:cstheme="minorBidi"/>
          <w:sz w:val="22"/>
          <w:szCs w:val="22"/>
        </w:rPr>
        <w:t>23</w:t>
      </w:r>
      <w:r w:rsidR="007928F8">
        <w:rPr>
          <w:rFonts w:asciiTheme="minorHAnsi" w:hAnsiTheme="minorHAnsi" w:cstheme="minorBidi"/>
          <w:sz w:val="22"/>
          <w:szCs w:val="22"/>
        </w:rPr>
        <w:t>/26</w:t>
      </w:r>
    </w:p>
    <w:p w14:paraId="7A8C8A41" w14:textId="77777777" w:rsidR="00687A0A" w:rsidRPr="00237C24" w:rsidRDefault="00687A0A" w:rsidP="00263846">
      <w:pPr>
        <w:pStyle w:val="BodyText"/>
        <w:spacing w:line="240" w:lineRule="auto"/>
        <w:contextualSpacing/>
        <w:jc w:val="left"/>
        <w:rPr>
          <w:rFonts w:asciiTheme="minorHAnsi" w:hAnsiTheme="minorHAnsi" w:cstheme="minorHAnsi"/>
          <w:sz w:val="22"/>
          <w:szCs w:val="22"/>
        </w:rPr>
      </w:pPr>
    </w:p>
    <w:p w14:paraId="7CA0CAC2" w14:textId="5100D693" w:rsidR="00A5695A" w:rsidRPr="00237C24" w:rsidRDefault="002228CC" w:rsidP="00A5695A">
      <w:pPr>
        <w:contextualSpacing/>
        <w:jc w:val="center"/>
        <w:rPr>
          <w:rFonts w:asciiTheme="minorHAnsi" w:hAnsiTheme="minorHAnsi" w:cstheme="minorHAnsi"/>
          <w:sz w:val="22"/>
          <w:szCs w:val="22"/>
        </w:rPr>
      </w:pPr>
      <w:r>
        <w:rPr>
          <w:rFonts w:asciiTheme="minorHAnsi" w:hAnsiTheme="minorHAnsi" w:cstheme="minorHAnsi"/>
          <w:sz w:val="22"/>
          <w:szCs w:val="22"/>
        </w:rPr>
        <w:t>Longevity</w:t>
      </w:r>
      <w:r w:rsidR="003964A6" w:rsidRPr="003964A6">
        <w:rPr>
          <w:rFonts w:asciiTheme="minorHAnsi" w:hAnsiTheme="minorHAnsi" w:cstheme="minorHAnsi"/>
          <w:sz w:val="22"/>
          <w:szCs w:val="22"/>
        </w:rPr>
        <w:t xml:space="preserve"> </w:t>
      </w:r>
      <w:r>
        <w:rPr>
          <w:rFonts w:asciiTheme="minorHAnsi" w:hAnsiTheme="minorHAnsi" w:cstheme="minorHAnsi"/>
          <w:sz w:val="22"/>
          <w:szCs w:val="22"/>
        </w:rPr>
        <w:t>Risk</w:t>
      </w:r>
      <w:r w:rsidR="003964A6" w:rsidRPr="003964A6">
        <w:rPr>
          <w:rFonts w:asciiTheme="minorHAnsi" w:hAnsiTheme="minorHAnsi" w:cstheme="minorHAnsi"/>
          <w:sz w:val="22"/>
          <w:szCs w:val="22"/>
        </w:rPr>
        <w:t xml:space="preserve"> (</w:t>
      </w:r>
      <w:r>
        <w:rPr>
          <w:rFonts w:asciiTheme="minorHAnsi" w:hAnsiTheme="minorHAnsi" w:cstheme="minorHAnsi"/>
          <w:sz w:val="22"/>
          <w:szCs w:val="22"/>
        </w:rPr>
        <w:t>E/A</w:t>
      </w:r>
      <w:r w:rsidR="003964A6" w:rsidRPr="003964A6">
        <w:rPr>
          <w:rFonts w:asciiTheme="minorHAnsi" w:hAnsiTheme="minorHAnsi" w:cstheme="minorHAnsi"/>
          <w:sz w:val="22"/>
          <w:szCs w:val="22"/>
        </w:rPr>
        <w:t>) Subgroup</w:t>
      </w:r>
    </w:p>
    <w:p w14:paraId="1DA6C220" w14:textId="27822FB6" w:rsidR="000F4E31" w:rsidRPr="00237C24" w:rsidRDefault="00A971AC" w:rsidP="000F4E31">
      <w:pPr>
        <w:contextualSpacing/>
        <w:jc w:val="center"/>
        <w:rPr>
          <w:rFonts w:asciiTheme="minorHAnsi" w:hAnsiTheme="minorHAnsi" w:cstheme="minorHAnsi"/>
          <w:sz w:val="22"/>
          <w:szCs w:val="22"/>
        </w:rPr>
      </w:pPr>
      <w:r w:rsidRPr="00237C24">
        <w:rPr>
          <w:rFonts w:asciiTheme="minorHAnsi" w:hAnsiTheme="minorHAnsi" w:cstheme="minorHAnsi"/>
          <w:sz w:val="22"/>
          <w:szCs w:val="22"/>
        </w:rPr>
        <w:t>Virtual Meeting</w:t>
      </w:r>
    </w:p>
    <w:p w14:paraId="7C0C1982" w14:textId="518C00FB" w:rsidR="00A5695A" w:rsidRPr="00237C24" w:rsidRDefault="007928F8" w:rsidP="3D7DCA17">
      <w:pPr>
        <w:contextualSpacing/>
        <w:jc w:val="center"/>
        <w:rPr>
          <w:rFonts w:asciiTheme="minorHAnsi" w:hAnsiTheme="minorHAnsi" w:cstheme="minorBidi"/>
          <w:sz w:val="22"/>
          <w:szCs w:val="22"/>
        </w:rPr>
      </w:pPr>
      <w:r>
        <w:rPr>
          <w:rFonts w:asciiTheme="minorHAnsi" w:hAnsiTheme="minorHAnsi" w:cstheme="minorBidi"/>
          <w:sz w:val="22"/>
          <w:szCs w:val="22"/>
        </w:rPr>
        <w:t>June 9</w:t>
      </w:r>
      <w:r w:rsidR="00E468F6" w:rsidRPr="3D7DCA17">
        <w:rPr>
          <w:rFonts w:asciiTheme="minorHAnsi" w:hAnsiTheme="minorHAnsi" w:cstheme="minorBidi"/>
          <w:sz w:val="22"/>
          <w:szCs w:val="22"/>
        </w:rPr>
        <w:t>, 202</w:t>
      </w:r>
      <w:r>
        <w:rPr>
          <w:rFonts w:asciiTheme="minorHAnsi" w:hAnsiTheme="minorHAnsi" w:cstheme="minorBidi"/>
          <w:sz w:val="22"/>
          <w:szCs w:val="22"/>
        </w:rPr>
        <w:t>6</w:t>
      </w:r>
    </w:p>
    <w:p w14:paraId="773B8D5B" w14:textId="77777777" w:rsidR="00A5695A" w:rsidRPr="00237C24" w:rsidRDefault="00A5695A" w:rsidP="00A5695A">
      <w:pPr>
        <w:contextualSpacing/>
        <w:jc w:val="both"/>
        <w:rPr>
          <w:rFonts w:asciiTheme="minorHAnsi" w:hAnsiTheme="minorHAnsi" w:cstheme="minorHAnsi"/>
          <w:sz w:val="22"/>
          <w:szCs w:val="22"/>
        </w:rPr>
      </w:pPr>
    </w:p>
    <w:p w14:paraId="01C8EEA6" w14:textId="3AAA63C6" w:rsidR="002679EC" w:rsidRDefault="00CB61A9" w:rsidP="3D7DCA17">
      <w:pPr>
        <w:contextualSpacing/>
        <w:jc w:val="both"/>
        <w:rPr>
          <w:rFonts w:asciiTheme="minorHAnsi" w:hAnsiTheme="minorHAnsi" w:cstheme="minorBidi"/>
          <w:sz w:val="22"/>
          <w:szCs w:val="22"/>
        </w:rPr>
      </w:pPr>
      <w:bookmarkStart w:id="0" w:name="OLE_LINK6"/>
      <w:r w:rsidRPr="3D7DCA17">
        <w:rPr>
          <w:rFonts w:asciiTheme="minorHAnsi" w:hAnsiTheme="minorHAnsi" w:cstheme="minorBidi"/>
          <w:sz w:val="22"/>
          <w:szCs w:val="22"/>
        </w:rPr>
        <w:t xml:space="preserve">The </w:t>
      </w:r>
      <w:bookmarkEnd w:id="0"/>
      <w:r w:rsidR="00A63BC2">
        <w:rPr>
          <w:rFonts w:asciiTheme="minorHAnsi" w:hAnsiTheme="minorHAnsi" w:cstheme="minorBidi"/>
          <w:sz w:val="22"/>
          <w:szCs w:val="22"/>
        </w:rPr>
        <w:t xml:space="preserve">Longevity Risk (E/A) Subgroup of </w:t>
      </w:r>
      <w:r w:rsidR="00A63BC2" w:rsidRPr="00A63BC2">
        <w:rPr>
          <w:rFonts w:asciiTheme="minorHAnsi" w:hAnsiTheme="minorHAnsi" w:cstheme="minorBidi"/>
          <w:sz w:val="22"/>
          <w:szCs w:val="22"/>
        </w:rPr>
        <w:t>the Life Risk-Based Capital (E) Working Group and Life Actuarial (A) Task Force</w:t>
      </w:r>
      <w:r w:rsidR="00664FE6" w:rsidRPr="00664FE6">
        <w:rPr>
          <w:rFonts w:asciiTheme="minorHAnsi" w:hAnsiTheme="minorHAnsi" w:cstheme="minorBidi"/>
          <w:sz w:val="22"/>
          <w:szCs w:val="22"/>
        </w:rPr>
        <w:t xml:space="preserve"> </w:t>
      </w:r>
      <w:r w:rsidR="00A5695A" w:rsidRPr="3D7DCA17">
        <w:rPr>
          <w:rFonts w:asciiTheme="minorHAnsi" w:hAnsiTheme="minorHAnsi" w:cstheme="minorBidi"/>
          <w:sz w:val="22"/>
          <w:szCs w:val="22"/>
        </w:rPr>
        <w:t xml:space="preserve">met </w:t>
      </w:r>
      <w:r w:rsidR="007928F8">
        <w:rPr>
          <w:rFonts w:asciiTheme="minorHAnsi" w:hAnsiTheme="minorHAnsi" w:cstheme="minorBidi"/>
          <w:sz w:val="22"/>
          <w:szCs w:val="22"/>
        </w:rPr>
        <w:t>June 9, 2026</w:t>
      </w:r>
      <w:r w:rsidR="00A5695A" w:rsidRPr="3D7DCA17">
        <w:rPr>
          <w:rFonts w:asciiTheme="minorHAnsi" w:hAnsiTheme="minorHAnsi" w:cstheme="minorBidi"/>
          <w:sz w:val="22"/>
          <w:szCs w:val="22"/>
        </w:rPr>
        <w:t xml:space="preserve">. </w:t>
      </w:r>
      <w:r w:rsidR="003964A6" w:rsidRPr="3D7DCA17">
        <w:rPr>
          <w:rFonts w:asciiTheme="minorHAnsi" w:hAnsiTheme="minorHAnsi" w:cstheme="minorBidi"/>
          <w:sz w:val="22"/>
          <w:szCs w:val="22"/>
        </w:rPr>
        <w:t>The following Subgroup members participated:</w:t>
      </w:r>
      <w:r w:rsidR="00A63BC2">
        <w:rPr>
          <w:rFonts w:asciiTheme="minorHAnsi" w:hAnsiTheme="minorHAnsi" w:cstheme="minorBidi"/>
          <w:sz w:val="22"/>
          <w:szCs w:val="22"/>
        </w:rPr>
        <w:t xml:space="preserve"> </w:t>
      </w:r>
      <w:r w:rsidR="00A63BC2" w:rsidRPr="3D7DCA17">
        <w:rPr>
          <w:rFonts w:asciiTheme="minorHAnsi" w:hAnsiTheme="minorHAnsi" w:cstheme="minorBidi"/>
          <w:sz w:val="22"/>
          <w:szCs w:val="22"/>
        </w:rPr>
        <w:t>Seong-min Eom</w:t>
      </w:r>
      <w:r w:rsidR="00A63BC2">
        <w:rPr>
          <w:rFonts w:asciiTheme="minorHAnsi" w:hAnsiTheme="minorHAnsi" w:cstheme="minorBidi"/>
          <w:sz w:val="22"/>
          <w:szCs w:val="22"/>
        </w:rPr>
        <w:t>, Chair</w:t>
      </w:r>
      <w:r w:rsidR="00A63BC2" w:rsidRPr="3D7DCA17">
        <w:rPr>
          <w:rFonts w:asciiTheme="minorHAnsi" w:hAnsiTheme="minorHAnsi" w:cstheme="minorBidi"/>
          <w:sz w:val="22"/>
          <w:szCs w:val="22"/>
        </w:rPr>
        <w:t xml:space="preserve"> (NJ)</w:t>
      </w:r>
      <w:r w:rsidR="003964A6" w:rsidRPr="3D7DCA17">
        <w:rPr>
          <w:rFonts w:asciiTheme="minorHAnsi" w:hAnsiTheme="minorHAnsi" w:cstheme="minorBidi"/>
          <w:sz w:val="22"/>
          <w:szCs w:val="22"/>
        </w:rPr>
        <w:t xml:space="preserve">; </w:t>
      </w:r>
      <w:r w:rsidR="00A313E0" w:rsidRPr="3D7DCA17">
        <w:rPr>
          <w:rFonts w:asciiTheme="minorHAnsi" w:hAnsiTheme="minorHAnsi" w:cstheme="minorBidi"/>
          <w:sz w:val="22"/>
          <w:szCs w:val="22"/>
        </w:rPr>
        <w:t>Tomasz Serbinowski</w:t>
      </w:r>
      <w:r w:rsidR="00C60FA4">
        <w:rPr>
          <w:rFonts w:asciiTheme="minorHAnsi" w:hAnsiTheme="minorHAnsi" w:cstheme="minorBidi"/>
          <w:sz w:val="22"/>
          <w:szCs w:val="22"/>
        </w:rPr>
        <w:t xml:space="preserve">, Vice Chair </w:t>
      </w:r>
      <w:r w:rsidR="00A313E0" w:rsidRPr="3D7DCA17">
        <w:rPr>
          <w:rFonts w:asciiTheme="minorHAnsi" w:hAnsiTheme="minorHAnsi" w:cstheme="minorBidi"/>
          <w:sz w:val="22"/>
          <w:szCs w:val="22"/>
        </w:rPr>
        <w:t>(UT)</w:t>
      </w:r>
      <w:r w:rsidR="00C60FA4">
        <w:rPr>
          <w:rFonts w:asciiTheme="minorHAnsi" w:hAnsiTheme="minorHAnsi" w:cstheme="minorBidi"/>
          <w:sz w:val="22"/>
          <w:szCs w:val="22"/>
        </w:rPr>
        <w:t xml:space="preserve">; </w:t>
      </w:r>
      <w:r w:rsidR="00C952F1">
        <w:rPr>
          <w:rFonts w:asciiTheme="minorHAnsi" w:hAnsiTheme="minorHAnsi" w:cstheme="minorBidi"/>
          <w:sz w:val="22"/>
          <w:szCs w:val="22"/>
        </w:rPr>
        <w:t xml:space="preserve">Mike Yanacheak (IA); </w:t>
      </w:r>
      <w:r w:rsidR="00A63BC2" w:rsidRPr="3D7DCA17">
        <w:rPr>
          <w:rFonts w:asciiTheme="minorHAnsi" w:hAnsiTheme="minorHAnsi" w:cstheme="minorBidi"/>
          <w:sz w:val="22"/>
          <w:szCs w:val="22"/>
        </w:rPr>
        <w:t>Ben Slutsker (MN)</w:t>
      </w:r>
      <w:r w:rsidR="07712220" w:rsidRPr="3D7DCA17">
        <w:rPr>
          <w:rFonts w:asciiTheme="minorHAnsi" w:hAnsiTheme="minorHAnsi" w:cstheme="minorBidi"/>
          <w:sz w:val="22"/>
          <w:szCs w:val="22"/>
        </w:rPr>
        <w:t xml:space="preserve">; </w:t>
      </w:r>
      <w:r w:rsidR="00D85C45">
        <w:rPr>
          <w:rFonts w:asciiTheme="minorHAnsi" w:hAnsiTheme="minorHAnsi" w:cstheme="minorBidi"/>
          <w:sz w:val="22"/>
          <w:szCs w:val="22"/>
        </w:rPr>
        <w:t xml:space="preserve">William </w:t>
      </w:r>
      <w:r w:rsidR="003964A6" w:rsidRPr="3D7DCA17">
        <w:rPr>
          <w:rFonts w:asciiTheme="minorHAnsi" w:hAnsiTheme="minorHAnsi" w:cstheme="minorBidi"/>
          <w:sz w:val="22"/>
          <w:szCs w:val="22"/>
        </w:rPr>
        <w:t>B</w:t>
      </w:r>
      <w:r w:rsidR="00D85C45">
        <w:rPr>
          <w:rFonts w:asciiTheme="minorHAnsi" w:hAnsiTheme="minorHAnsi" w:cstheme="minorBidi"/>
          <w:sz w:val="22"/>
          <w:szCs w:val="22"/>
        </w:rPr>
        <w:t>.</w:t>
      </w:r>
      <w:r w:rsidR="003964A6" w:rsidRPr="3D7DCA17">
        <w:rPr>
          <w:rFonts w:asciiTheme="minorHAnsi" w:hAnsiTheme="minorHAnsi" w:cstheme="minorBidi"/>
          <w:sz w:val="22"/>
          <w:szCs w:val="22"/>
        </w:rPr>
        <w:t xml:space="preserve"> Carmello (NY</w:t>
      </w:r>
      <w:r w:rsidR="003964A6" w:rsidRPr="00682FC1">
        <w:rPr>
          <w:rFonts w:asciiTheme="minorHAnsi" w:hAnsiTheme="minorHAnsi" w:cstheme="minorBidi"/>
          <w:sz w:val="22"/>
          <w:szCs w:val="22"/>
        </w:rPr>
        <w:t xml:space="preserve">); </w:t>
      </w:r>
      <w:r w:rsidR="007928F8" w:rsidRPr="00682FC1">
        <w:rPr>
          <w:rFonts w:asciiTheme="minorHAnsi" w:hAnsiTheme="minorHAnsi" w:cstheme="minorBidi"/>
          <w:sz w:val="22"/>
          <w:szCs w:val="22"/>
        </w:rPr>
        <w:t xml:space="preserve">Matt Elston and Adam Farris </w:t>
      </w:r>
      <w:r w:rsidR="004C4A60" w:rsidRPr="00682FC1">
        <w:rPr>
          <w:rFonts w:asciiTheme="minorHAnsi" w:hAnsiTheme="minorHAnsi" w:cstheme="minorBidi"/>
          <w:sz w:val="22"/>
          <w:szCs w:val="22"/>
        </w:rPr>
        <w:t>(OH);</w:t>
      </w:r>
      <w:r w:rsidR="004C4A60">
        <w:rPr>
          <w:rFonts w:asciiTheme="minorHAnsi" w:hAnsiTheme="minorHAnsi" w:cstheme="minorBidi"/>
          <w:sz w:val="22"/>
          <w:szCs w:val="22"/>
        </w:rPr>
        <w:t xml:space="preserve"> </w:t>
      </w:r>
      <w:r w:rsidR="00C952F1">
        <w:rPr>
          <w:rFonts w:asciiTheme="minorHAnsi" w:hAnsiTheme="minorHAnsi" w:cstheme="minorBidi"/>
          <w:sz w:val="22"/>
          <w:szCs w:val="22"/>
        </w:rPr>
        <w:t xml:space="preserve">and </w:t>
      </w:r>
      <w:r w:rsidR="003964A6" w:rsidRPr="3D7DCA17">
        <w:rPr>
          <w:rFonts w:asciiTheme="minorHAnsi" w:hAnsiTheme="minorHAnsi" w:cstheme="minorBidi"/>
          <w:sz w:val="22"/>
          <w:szCs w:val="22"/>
        </w:rPr>
        <w:t>Rachel Hemphill (TX).</w:t>
      </w:r>
    </w:p>
    <w:p w14:paraId="68EF1F87" w14:textId="77777777" w:rsidR="003964A6" w:rsidRDefault="003964A6" w:rsidP="00647388">
      <w:pPr>
        <w:contextualSpacing/>
        <w:jc w:val="both"/>
        <w:rPr>
          <w:rFonts w:asciiTheme="minorHAnsi" w:hAnsiTheme="minorHAnsi" w:cstheme="minorHAnsi"/>
          <w:sz w:val="22"/>
          <w:szCs w:val="22"/>
        </w:rPr>
      </w:pPr>
    </w:p>
    <w:p w14:paraId="06F0C886" w14:textId="439301D8" w:rsidR="007928F8" w:rsidRDefault="007928F8" w:rsidP="007928F8">
      <w:pPr>
        <w:pStyle w:val="ListParagraph"/>
        <w:numPr>
          <w:ilvl w:val="0"/>
          <w:numId w:val="9"/>
        </w:numPr>
        <w:ind w:left="360"/>
        <w:jc w:val="both"/>
        <w:rPr>
          <w:rFonts w:asciiTheme="minorHAnsi" w:hAnsiTheme="minorHAnsi" w:cstheme="minorHAnsi"/>
          <w:sz w:val="22"/>
          <w:szCs w:val="22"/>
          <w:u w:val="single"/>
        </w:rPr>
      </w:pPr>
      <w:r w:rsidRPr="007928F8">
        <w:rPr>
          <w:rFonts w:asciiTheme="minorHAnsi" w:hAnsiTheme="minorHAnsi" w:cstheme="minorHAnsi"/>
          <w:sz w:val="22"/>
          <w:szCs w:val="22"/>
          <w:u w:val="single"/>
        </w:rPr>
        <w:t>Adopted its April 9 Minutes</w:t>
      </w:r>
    </w:p>
    <w:p w14:paraId="75A2C0B8" w14:textId="77777777" w:rsidR="009D1A2F" w:rsidRDefault="009D1A2F" w:rsidP="009D1A2F">
      <w:pPr>
        <w:jc w:val="both"/>
        <w:rPr>
          <w:rFonts w:asciiTheme="minorHAnsi" w:hAnsiTheme="minorHAnsi" w:cstheme="minorHAnsi"/>
          <w:sz w:val="22"/>
          <w:szCs w:val="22"/>
          <w:u w:val="single"/>
        </w:rPr>
      </w:pPr>
    </w:p>
    <w:p w14:paraId="10A3CC7A" w14:textId="1694AEF6" w:rsidR="00CB5B99" w:rsidRDefault="00CB5B99" w:rsidP="007928F8">
      <w:pPr>
        <w:contextualSpacing/>
        <w:jc w:val="both"/>
        <w:rPr>
          <w:rFonts w:asciiTheme="minorHAnsi" w:hAnsiTheme="minorHAnsi" w:cstheme="minorHAnsi"/>
          <w:sz w:val="22"/>
          <w:szCs w:val="22"/>
        </w:rPr>
      </w:pPr>
      <w:r>
        <w:rPr>
          <w:rFonts w:asciiTheme="minorHAnsi" w:hAnsiTheme="minorHAnsi" w:cstheme="minorHAnsi"/>
          <w:sz w:val="22"/>
          <w:szCs w:val="22"/>
        </w:rPr>
        <w:t xml:space="preserve">The Subgroup met April 9. During this meeting, it took the following action: 1) adopted its Feb. 9 minutes; </w:t>
      </w:r>
      <w:r>
        <w:rPr>
          <w:rFonts w:asciiTheme="minorHAnsi" w:hAnsiTheme="minorHAnsi" w:cstheme="minorHAnsi"/>
          <w:sz w:val="22"/>
          <w:szCs w:val="22"/>
        </w:rPr>
        <w:br/>
        <w:t>2) discussed a proposal from the American Academy of Actuaries (Academy); 3) discussed comments received on C-2 longevity risk for longevity reinsurance; and 4) adopted proposed changes to LR025-A for longevity reinsurance for 2026.</w:t>
      </w:r>
    </w:p>
    <w:p w14:paraId="5D35CFA1" w14:textId="77777777" w:rsidR="00CB5B99" w:rsidRDefault="00CB5B99" w:rsidP="007928F8">
      <w:pPr>
        <w:contextualSpacing/>
        <w:jc w:val="both"/>
        <w:rPr>
          <w:rFonts w:asciiTheme="minorHAnsi" w:hAnsiTheme="minorHAnsi" w:cstheme="minorHAnsi"/>
          <w:sz w:val="22"/>
          <w:szCs w:val="22"/>
        </w:rPr>
      </w:pPr>
    </w:p>
    <w:p w14:paraId="64206A25" w14:textId="71C87223" w:rsidR="007928F8" w:rsidRPr="007928F8" w:rsidRDefault="007928F8" w:rsidP="007928F8">
      <w:pPr>
        <w:contextualSpacing/>
        <w:jc w:val="both"/>
        <w:rPr>
          <w:rFonts w:asciiTheme="minorHAnsi" w:hAnsiTheme="minorHAnsi" w:cstheme="minorHAnsi"/>
          <w:sz w:val="22"/>
          <w:szCs w:val="22"/>
        </w:rPr>
      </w:pPr>
      <w:r w:rsidRPr="007928F8">
        <w:rPr>
          <w:rFonts w:asciiTheme="minorHAnsi" w:hAnsiTheme="minorHAnsi" w:cstheme="minorHAnsi"/>
          <w:sz w:val="22"/>
          <w:szCs w:val="22"/>
        </w:rPr>
        <w:t>Slutsker made a motion, seconded by Hemphill, to adopt the Subgroup's April 9</w:t>
      </w:r>
      <w:r w:rsidR="00894755">
        <w:rPr>
          <w:rFonts w:asciiTheme="minorHAnsi" w:hAnsiTheme="minorHAnsi" w:cstheme="minorHAnsi"/>
          <w:sz w:val="22"/>
          <w:szCs w:val="22"/>
        </w:rPr>
        <w:t xml:space="preserve"> </w:t>
      </w:r>
      <w:r w:rsidRPr="007928F8">
        <w:rPr>
          <w:rFonts w:asciiTheme="minorHAnsi" w:hAnsiTheme="minorHAnsi" w:cstheme="minorHAnsi"/>
          <w:sz w:val="22"/>
          <w:szCs w:val="22"/>
        </w:rPr>
        <w:t>minutes</w:t>
      </w:r>
      <w:r w:rsidR="007B3881">
        <w:rPr>
          <w:rFonts w:asciiTheme="minorHAnsi" w:hAnsiTheme="minorHAnsi" w:cstheme="minorHAnsi"/>
          <w:sz w:val="22"/>
          <w:szCs w:val="22"/>
        </w:rPr>
        <w:t xml:space="preserve"> (Attachment </w:t>
      </w:r>
      <w:r w:rsidR="00DD2D5B" w:rsidRPr="00DD2D5B">
        <w:rPr>
          <w:rFonts w:asciiTheme="minorHAnsi" w:hAnsiTheme="minorHAnsi" w:cstheme="minorHAnsi"/>
          <w:sz w:val="22"/>
          <w:szCs w:val="22"/>
        </w:rPr>
        <w:t>A</w:t>
      </w:r>
      <w:r w:rsidR="007B3881">
        <w:rPr>
          <w:rFonts w:asciiTheme="minorHAnsi" w:hAnsiTheme="minorHAnsi" w:cstheme="minorHAnsi"/>
          <w:sz w:val="22"/>
          <w:szCs w:val="22"/>
        </w:rPr>
        <w:t>)</w:t>
      </w:r>
      <w:r w:rsidRPr="007928F8">
        <w:rPr>
          <w:rFonts w:asciiTheme="minorHAnsi" w:hAnsiTheme="minorHAnsi" w:cstheme="minorHAnsi"/>
          <w:sz w:val="22"/>
          <w:szCs w:val="22"/>
        </w:rPr>
        <w:t>. The motion passed</w:t>
      </w:r>
      <w:r w:rsidR="00AB5DA2">
        <w:rPr>
          <w:rFonts w:asciiTheme="minorHAnsi" w:hAnsiTheme="minorHAnsi" w:cstheme="minorHAnsi"/>
          <w:sz w:val="22"/>
          <w:szCs w:val="22"/>
        </w:rPr>
        <w:t xml:space="preserve"> unanimously</w:t>
      </w:r>
      <w:r w:rsidRPr="007928F8">
        <w:rPr>
          <w:rFonts w:asciiTheme="minorHAnsi" w:hAnsiTheme="minorHAnsi" w:cstheme="minorHAnsi"/>
          <w:sz w:val="22"/>
          <w:szCs w:val="22"/>
        </w:rPr>
        <w:t xml:space="preserve">. </w:t>
      </w:r>
    </w:p>
    <w:p w14:paraId="07F5E36B" w14:textId="18D29BE3" w:rsidR="005E3B9D" w:rsidRDefault="005E3B9D" w:rsidP="00D00A17">
      <w:pPr>
        <w:contextualSpacing/>
        <w:jc w:val="both"/>
        <w:rPr>
          <w:rFonts w:asciiTheme="minorHAnsi" w:hAnsiTheme="minorHAnsi" w:cstheme="minorHAnsi"/>
          <w:sz w:val="22"/>
          <w:szCs w:val="22"/>
        </w:rPr>
      </w:pPr>
    </w:p>
    <w:p w14:paraId="5E49612B" w14:textId="19F55F6C" w:rsidR="007928F8" w:rsidRDefault="007928F8" w:rsidP="007928F8">
      <w:pPr>
        <w:pStyle w:val="ListParagraph"/>
        <w:numPr>
          <w:ilvl w:val="0"/>
          <w:numId w:val="9"/>
        </w:numPr>
        <w:ind w:left="360"/>
        <w:jc w:val="both"/>
        <w:rPr>
          <w:rFonts w:asciiTheme="minorHAnsi" w:hAnsiTheme="minorHAnsi" w:cstheme="minorHAnsi"/>
          <w:sz w:val="22"/>
          <w:szCs w:val="22"/>
          <w:u w:val="single"/>
        </w:rPr>
      </w:pPr>
      <w:r w:rsidRPr="007928F8">
        <w:rPr>
          <w:rFonts w:asciiTheme="minorHAnsi" w:hAnsiTheme="minorHAnsi" w:cstheme="minorHAnsi"/>
          <w:sz w:val="22"/>
          <w:szCs w:val="22"/>
          <w:u w:val="single"/>
        </w:rPr>
        <w:t>Heard a Presentation on the Academy</w:t>
      </w:r>
      <w:r w:rsidR="00AB5DA2">
        <w:rPr>
          <w:rFonts w:asciiTheme="minorHAnsi" w:hAnsiTheme="minorHAnsi" w:cstheme="minorHAnsi"/>
          <w:sz w:val="22"/>
          <w:szCs w:val="22"/>
          <w:u w:val="single"/>
        </w:rPr>
        <w:t xml:space="preserve">’s </w:t>
      </w:r>
      <w:r w:rsidRPr="007928F8">
        <w:rPr>
          <w:rFonts w:asciiTheme="minorHAnsi" w:hAnsiTheme="minorHAnsi" w:cstheme="minorHAnsi"/>
          <w:sz w:val="22"/>
          <w:szCs w:val="22"/>
          <w:u w:val="single"/>
        </w:rPr>
        <w:t>Proposed 2026 Work Plan for Longevity Reinsurance</w:t>
      </w:r>
    </w:p>
    <w:p w14:paraId="526D987E" w14:textId="77777777" w:rsidR="007928F8" w:rsidRDefault="007928F8" w:rsidP="007928F8">
      <w:pPr>
        <w:jc w:val="both"/>
        <w:rPr>
          <w:rFonts w:asciiTheme="minorHAnsi" w:hAnsiTheme="minorHAnsi" w:cstheme="minorHAnsi"/>
          <w:sz w:val="22"/>
          <w:szCs w:val="22"/>
          <w:u w:val="single"/>
        </w:rPr>
      </w:pPr>
    </w:p>
    <w:p w14:paraId="3F8D1E3C" w14:textId="2E6E53CA" w:rsidR="007928F8" w:rsidRDefault="007928F8" w:rsidP="007928F8">
      <w:pPr>
        <w:jc w:val="both"/>
        <w:rPr>
          <w:rFonts w:asciiTheme="minorHAnsi" w:hAnsiTheme="minorHAnsi" w:cstheme="minorHAnsi"/>
          <w:sz w:val="22"/>
          <w:szCs w:val="22"/>
        </w:rPr>
      </w:pPr>
      <w:r w:rsidRPr="00BF15F1">
        <w:rPr>
          <w:rFonts w:asciiTheme="minorHAnsi" w:hAnsiTheme="minorHAnsi" w:cstheme="minorHAnsi"/>
          <w:sz w:val="22"/>
          <w:szCs w:val="22"/>
        </w:rPr>
        <w:t xml:space="preserve">Eom </w:t>
      </w:r>
      <w:r w:rsidR="00AB5DA2">
        <w:rPr>
          <w:rFonts w:asciiTheme="minorHAnsi" w:hAnsiTheme="minorHAnsi" w:cstheme="minorHAnsi"/>
          <w:sz w:val="22"/>
          <w:szCs w:val="22"/>
        </w:rPr>
        <w:t>said that during</w:t>
      </w:r>
      <w:r w:rsidRPr="00BF15F1">
        <w:rPr>
          <w:rFonts w:asciiTheme="minorHAnsi" w:hAnsiTheme="minorHAnsi" w:cstheme="minorHAnsi"/>
          <w:sz w:val="22"/>
          <w:szCs w:val="22"/>
        </w:rPr>
        <w:t xml:space="preserve"> its April 9</w:t>
      </w:r>
      <w:r w:rsidR="003921AC" w:rsidRPr="00BF15F1">
        <w:rPr>
          <w:rFonts w:asciiTheme="minorHAnsi" w:hAnsiTheme="minorHAnsi" w:cstheme="minorHAnsi"/>
          <w:sz w:val="22"/>
          <w:szCs w:val="22"/>
        </w:rPr>
        <w:t xml:space="preserve"> </w:t>
      </w:r>
      <w:r w:rsidRPr="00BF15F1">
        <w:rPr>
          <w:rFonts w:asciiTheme="minorHAnsi" w:hAnsiTheme="minorHAnsi" w:cstheme="minorHAnsi"/>
          <w:sz w:val="22"/>
          <w:szCs w:val="22"/>
        </w:rPr>
        <w:t>meeting</w:t>
      </w:r>
      <w:r w:rsidR="00AB5DA2">
        <w:rPr>
          <w:rFonts w:asciiTheme="minorHAnsi" w:hAnsiTheme="minorHAnsi" w:cstheme="minorHAnsi"/>
          <w:sz w:val="22"/>
          <w:szCs w:val="22"/>
        </w:rPr>
        <w:t>,</w:t>
      </w:r>
      <w:r w:rsidRPr="00BF15F1">
        <w:rPr>
          <w:rFonts w:asciiTheme="minorHAnsi" w:hAnsiTheme="minorHAnsi" w:cstheme="minorHAnsi"/>
          <w:sz w:val="22"/>
          <w:szCs w:val="22"/>
        </w:rPr>
        <w:t xml:space="preserve"> the Subgroup adopted structural and instructional changes </w:t>
      </w:r>
      <w:r w:rsidR="00344D67" w:rsidRPr="00BF15F1">
        <w:rPr>
          <w:rFonts w:asciiTheme="minorHAnsi" w:hAnsiTheme="minorHAnsi" w:cstheme="minorHAnsi"/>
          <w:sz w:val="22"/>
          <w:szCs w:val="22"/>
        </w:rPr>
        <w:t>to LR0</w:t>
      </w:r>
      <w:r w:rsidR="00180F28" w:rsidRPr="00BF15F1">
        <w:rPr>
          <w:rFonts w:asciiTheme="minorHAnsi" w:hAnsiTheme="minorHAnsi" w:cstheme="minorHAnsi"/>
          <w:sz w:val="22"/>
          <w:szCs w:val="22"/>
        </w:rPr>
        <w:t>2</w:t>
      </w:r>
      <w:r w:rsidR="00676524" w:rsidRPr="00BF15F1">
        <w:rPr>
          <w:rFonts w:asciiTheme="minorHAnsi" w:hAnsiTheme="minorHAnsi" w:cstheme="minorHAnsi"/>
          <w:sz w:val="22"/>
          <w:szCs w:val="22"/>
        </w:rPr>
        <w:t>5</w:t>
      </w:r>
      <w:r w:rsidR="00180F28" w:rsidRPr="00BF15F1">
        <w:rPr>
          <w:rFonts w:asciiTheme="minorHAnsi" w:hAnsiTheme="minorHAnsi" w:cstheme="minorHAnsi"/>
          <w:sz w:val="22"/>
          <w:szCs w:val="22"/>
        </w:rPr>
        <w:t>-A</w:t>
      </w:r>
      <w:r w:rsidR="0027401A" w:rsidRPr="00BF15F1">
        <w:rPr>
          <w:rFonts w:asciiTheme="minorHAnsi" w:hAnsiTheme="minorHAnsi" w:cstheme="minorHAnsi"/>
          <w:sz w:val="22"/>
          <w:szCs w:val="22"/>
        </w:rPr>
        <w:t xml:space="preserve"> that were subsequently adopted by</w:t>
      </w:r>
      <w:r w:rsidR="009C47DB">
        <w:rPr>
          <w:rFonts w:asciiTheme="minorHAnsi" w:hAnsiTheme="minorHAnsi" w:cstheme="minorHAnsi"/>
          <w:sz w:val="22"/>
          <w:szCs w:val="22"/>
        </w:rPr>
        <w:t xml:space="preserve"> the</w:t>
      </w:r>
      <w:r w:rsidR="00DF44C9" w:rsidRPr="00BF15F1">
        <w:rPr>
          <w:rFonts w:asciiTheme="minorHAnsi" w:hAnsiTheme="minorHAnsi" w:cstheme="minorHAnsi"/>
          <w:sz w:val="22"/>
          <w:szCs w:val="22"/>
        </w:rPr>
        <w:t xml:space="preserve"> </w:t>
      </w:r>
      <w:r w:rsidR="0027401A" w:rsidRPr="00BF15F1">
        <w:rPr>
          <w:rFonts w:asciiTheme="minorHAnsi" w:hAnsiTheme="minorHAnsi" w:cstheme="minorHAnsi"/>
          <w:sz w:val="22"/>
          <w:szCs w:val="22"/>
        </w:rPr>
        <w:t>L</w:t>
      </w:r>
      <w:r w:rsidR="009E6DC3" w:rsidRPr="00BF15F1">
        <w:rPr>
          <w:rFonts w:asciiTheme="minorHAnsi" w:hAnsiTheme="minorHAnsi" w:cstheme="minorHAnsi"/>
          <w:sz w:val="22"/>
          <w:szCs w:val="22"/>
        </w:rPr>
        <w:t xml:space="preserve">ife </w:t>
      </w:r>
      <w:r w:rsidR="0027401A" w:rsidRPr="00BF15F1">
        <w:rPr>
          <w:rFonts w:asciiTheme="minorHAnsi" w:hAnsiTheme="minorHAnsi" w:cstheme="minorHAnsi"/>
          <w:sz w:val="22"/>
          <w:szCs w:val="22"/>
        </w:rPr>
        <w:t>R</w:t>
      </w:r>
      <w:r w:rsidR="00207D68" w:rsidRPr="00BF15F1">
        <w:rPr>
          <w:rFonts w:asciiTheme="minorHAnsi" w:hAnsiTheme="minorHAnsi" w:cstheme="minorHAnsi"/>
          <w:sz w:val="22"/>
          <w:szCs w:val="22"/>
        </w:rPr>
        <w:t>isk-</w:t>
      </w:r>
      <w:r w:rsidR="0027401A" w:rsidRPr="00BF15F1">
        <w:rPr>
          <w:rFonts w:asciiTheme="minorHAnsi" w:hAnsiTheme="minorHAnsi" w:cstheme="minorHAnsi"/>
          <w:sz w:val="22"/>
          <w:szCs w:val="22"/>
        </w:rPr>
        <w:t>B</w:t>
      </w:r>
      <w:r w:rsidR="00207D68" w:rsidRPr="00BF15F1">
        <w:rPr>
          <w:rFonts w:asciiTheme="minorHAnsi" w:hAnsiTheme="minorHAnsi" w:cstheme="minorHAnsi"/>
          <w:sz w:val="22"/>
          <w:szCs w:val="22"/>
        </w:rPr>
        <w:t xml:space="preserve">ased </w:t>
      </w:r>
      <w:r w:rsidR="0027401A" w:rsidRPr="00BF15F1">
        <w:rPr>
          <w:rFonts w:asciiTheme="minorHAnsi" w:hAnsiTheme="minorHAnsi" w:cstheme="minorHAnsi"/>
          <w:sz w:val="22"/>
          <w:szCs w:val="22"/>
        </w:rPr>
        <w:t>C</w:t>
      </w:r>
      <w:r w:rsidR="00207D68" w:rsidRPr="00BF15F1">
        <w:rPr>
          <w:rFonts w:asciiTheme="minorHAnsi" w:hAnsiTheme="minorHAnsi" w:cstheme="minorHAnsi"/>
          <w:sz w:val="22"/>
          <w:szCs w:val="22"/>
        </w:rPr>
        <w:t>apital</w:t>
      </w:r>
      <w:r w:rsidR="0027401A" w:rsidRPr="00BF15F1">
        <w:rPr>
          <w:rFonts w:asciiTheme="minorHAnsi" w:hAnsiTheme="minorHAnsi" w:cstheme="minorHAnsi"/>
          <w:sz w:val="22"/>
          <w:szCs w:val="22"/>
        </w:rPr>
        <w:t xml:space="preserve"> </w:t>
      </w:r>
      <w:r w:rsidR="009E6DC3" w:rsidRPr="00BF15F1">
        <w:rPr>
          <w:rFonts w:asciiTheme="minorHAnsi" w:hAnsiTheme="minorHAnsi" w:cstheme="minorHAnsi"/>
          <w:sz w:val="22"/>
          <w:szCs w:val="22"/>
        </w:rPr>
        <w:t xml:space="preserve">(E) </w:t>
      </w:r>
      <w:r w:rsidR="0027401A" w:rsidRPr="00BF15F1">
        <w:rPr>
          <w:rFonts w:asciiTheme="minorHAnsi" w:hAnsiTheme="minorHAnsi" w:cstheme="minorHAnsi"/>
          <w:sz w:val="22"/>
          <w:szCs w:val="22"/>
        </w:rPr>
        <w:t>W</w:t>
      </w:r>
      <w:r w:rsidR="00207D68" w:rsidRPr="00BF15F1">
        <w:rPr>
          <w:rFonts w:asciiTheme="minorHAnsi" w:hAnsiTheme="minorHAnsi" w:cstheme="minorHAnsi"/>
          <w:sz w:val="22"/>
          <w:szCs w:val="22"/>
        </w:rPr>
        <w:t xml:space="preserve">orking </w:t>
      </w:r>
      <w:r w:rsidR="0027401A" w:rsidRPr="00BF15F1">
        <w:rPr>
          <w:rFonts w:asciiTheme="minorHAnsi" w:hAnsiTheme="minorHAnsi" w:cstheme="minorHAnsi"/>
          <w:sz w:val="22"/>
          <w:szCs w:val="22"/>
        </w:rPr>
        <w:t>G</w:t>
      </w:r>
      <w:r w:rsidR="00207D68" w:rsidRPr="00BF15F1">
        <w:rPr>
          <w:rFonts w:asciiTheme="minorHAnsi" w:hAnsiTheme="minorHAnsi" w:cstheme="minorHAnsi"/>
          <w:sz w:val="22"/>
          <w:szCs w:val="22"/>
        </w:rPr>
        <w:t>roup</w:t>
      </w:r>
      <w:r w:rsidR="00DD73D3" w:rsidRPr="00BF15F1">
        <w:rPr>
          <w:rFonts w:asciiTheme="minorHAnsi" w:hAnsiTheme="minorHAnsi" w:cstheme="minorHAnsi"/>
          <w:sz w:val="22"/>
          <w:szCs w:val="22"/>
        </w:rPr>
        <w:t xml:space="preserve"> on April 23.</w:t>
      </w:r>
      <w:r w:rsidR="002A01BF" w:rsidRPr="00BF15F1">
        <w:rPr>
          <w:rFonts w:asciiTheme="minorHAnsi" w:hAnsiTheme="minorHAnsi" w:cstheme="minorHAnsi"/>
          <w:sz w:val="22"/>
          <w:szCs w:val="22"/>
        </w:rPr>
        <w:t xml:space="preserve"> These changes </w:t>
      </w:r>
      <w:r w:rsidR="000A54FD" w:rsidRPr="00BF15F1">
        <w:rPr>
          <w:rFonts w:asciiTheme="minorHAnsi" w:hAnsiTheme="minorHAnsi" w:cstheme="minorHAnsi"/>
          <w:sz w:val="22"/>
          <w:szCs w:val="22"/>
        </w:rPr>
        <w:t xml:space="preserve">established </w:t>
      </w:r>
      <w:r w:rsidR="009E6DC3" w:rsidRPr="00BF15F1">
        <w:rPr>
          <w:rFonts w:asciiTheme="minorHAnsi" w:hAnsiTheme="minorHAnsi" w:cstheme="minorHAnsi"/>
          <w:sz w:val="22"/>
          <w:szCs w:val="22"/>
        </w:rPr>
        <w:t xml:space="preserve">a blanks structure </w:t>
      </w:r>
      <w:r w:rsidR="00607D46" w:rsidRPr="00BF15F1">
        <w:rPr>
          <w:rFonts w:asciiTheme="minorHAnsi" w:hAnsiTheme="minorHAnsi" w:cstheme="minorHAnsi"/>
          <w:sz w:val="22"/>
          <w:szCs w:val="22"/>
        </w:rPr>
        <w:t>for the C</w:t>
      </w:r>
      <w:r w:rsidR="00DF44C9" w:rsidRPr="00BF15F1">
        <w:rPr>
          <w:rFonts w:asciiTheme="minorHAnsi" w:hAnsiTheme="minorHAnsi" w:cstheme="minorHAnsi"/>
          <w:sz w:val="22"/>
          <w:szCs w:val="22"/>
        </w:rPr>
        <w:t>-</w:t>
      </w:r>
      <w:r w:rsidR="00607D46" w:rsidRPr="00BF15F1">
        <w:rPr>
          <w:rFonts w:asciiTheme="minorHAnsi" w:hAnsiTheme="minorHAnsi" w:cstheme="minorHAnsi"/>
          <w:sz w:val="22"/>
          <w:szCs w:val="22"/>
        </w:rPr>
        <w:t xml:space="preserve">2 </w:t>
      </w:r>
      <w:r w:rsidR="00A443DB" w:rsidRPr="00BF15F1">
        <w:rPr>
          <w:rFonts w:asciiTheme="minorHAnsi" w:hAnsiTheme="minorHAnsi" w:cstheme="minorHAnsi"/>
          <w:sz w:val="22"/>
          <w:szCs w:val="22"/>
        </w:rPr>
        <w:t xml:space="preserve">longevity risk </w:t>
      </w:r>
      <w:r w:rsidR="00607D46" w:rsidRPr="00BF15F1">
        <w:rPr>
          <w:rFonts w:asciiTheme="minorHAnsi" w:hAnsiTheme="minorHAnsi" w:cstheme="minorHAnsi"/>
          <w:sz w:val="22"/>
          <w:szCs w:val="22"/>
        </w:rPr>
        <w:t>capital charge</w:t>
      </w:r>
      <w:r w:rsidR="00A443DB" w:rsidRPr="00BF15F1">
        <w:rPr>
          <w:rFonts w:asciiTheme="minorHAnsi" w:hAnsiTheme="minorHAnsi" w:cstheme="minorHAnsi"/>
          <w:sz w:val="22"/>
          <w:szCs w:val="22"/>
        </w:rPr>
        <w:t xml:space="preserve"> for longevity reinsurance</w:t>
      </w:r>
      <w:r w:rsidR="00306A3B">
        <w:rPr>
          <w:rFonts w:asciiTheme="minorHAnsi" w:hAnsiTheme="minorHAnsi" w:cstheme="minorHAnsi"/>
          <w:sz w:val="22"/>
          <w:szCs w:val="22"/>
        </w:rPr>
        <w:t xml:space="preserve"> and </w:t>
      </w:r>
      <w:r w:rsidR="00FE0FF3" w:rsidRPr="00BF15F1">
        <w:rPr>
          <w:rFonts w:asciiTheme="minorHAnsi" w:hAnsiTheme="minorHAnsi" w:cstheme="minorHAnsi"/>
          <w:sz w:val="22"/>
          <w:szCs w:val="22"/>
        </w:rPr>
        <w:t>instruct</w:t>
      </w:r>
      <w:r w:rsidR="00397718">
        <w:rPr>
          <w:rFonts w:asciiTheme="minorHAnsi" w:hAnsiTheme="minorHAnsi" w:cstheme="minorHAnsi"/>
          <w:sz w:val="22"/>
          <w:szCs w:val="22"/>
        </w:rPr>
        <w:t>ed</w:t>
      </w:r>
      <w:r w:rsidR="00CF745D" w:rsidRPr="00BF15F1">
        <w:rPr>
          <w:rFonts w:asciiTheme="minorHAnsi" w:hAnsiTheme="minorHAnsi" w:cstheme="minorHAnsi"/>
          <w:sz w:val="22"/>
          <w:szCs w:val="22"/>
        </w:rPr>
        <w:t xml:space="preserve"> </w:t>
      </w:r>
      <w:r w:rsidRPr="00BF15F1">
        <w:rPr>
          <w:rFonts w:asciiTheme="minorHAnsi" w:hAnsiTheme="minorHAnsi" w:cstheme="minorHAnsi"/>
          <w:sz w:val="22"/>
          <w:szCs w:val="22"/>
        </w:rPr>
        <w:t>compan</w:t>
      </w:r>
      <w:r w:rsidR="00A443DB" w:rsidRPr="00BF15F1">
        <w:rPr>
          <w:rFonts w:asciiTheme="minorHAnsi" w:hAnsiTheme="minorHAnsi" w:cstheme="minorHAnsi"/>
          <w:sz w:val="22"/>
          <w:szCs w:val="22"/>
        </w:rPr>
        <w:t>ies</w:t>
      </w:r>
      <w:r w:rsidRPr="00BF15F1">
        <w:rPr>
          <w:rFonts w:asciiTheme="minorHAnsi" w:hAnsiTheme="minorHAnsi" w:cstheme="minorHAnsi"/>
          <w:sz w:val="22"/>
          <w:szCs w:val="22"/>
        </w:rPr>
        <w:t xml:space="preserve"> </w:t>
      </w:r>
      <w:r w:rsidR="004538AC" w:rsidRPr="00BF15F1">
        <w:rPr>
          <w:rFonts w:asciiTheme="minorHAnsi" w:hAnsiTheme="minorHAnsi" w:cstheme="minorHAnsi"/>
          <w:sz w:val="22"/>
          <w:szCs w:val="22"/>
        </w:rPr>
        <w:t xml:space="preserve">to </w:t>
      </w:r>
      <w:r w:rsidRPr="00BF15F1">
        <w:rPr>
          <w:rFonts w:asciiTheme="minorHAnsi" w:hAnsiTheme="minorHAnsi" w:cstheme="minorHAnsi"/>
          <w:sz w:val="22"/>
          <w:szCs w:val="22"/>
        </w:rPr>
        <w:t xml:space="preserve">enter zero for the 2026 </w:t>
      </w:r>
      <w:r w:rsidR="00B94147">
        <w:rPr>
          <w:rFonts w:asciiTheme="minorHAnsi" w:hAnsiTheme="minorHAnsi" w:cstheme="minorHAnsi"/>
          <w:sz w:val="22"/>
          <w:szCs w:val="22"/>
        </w:rPr>
        <w:t xml:space="preserve">longevity reinsurance </w:t>
      </w:r>
      <w:r w:rsidR="00C40D1E">
        <w:rPr>
          <w:rFonts w:asciiTheme="minorHAnsi" w:hAnsiTheme="minorHAnsi" w:cstheme="minorHAnsi"/>
          <w:sz w:val="22"/>
          <w:szCs w:val="22"/>
        </w:rPr>
        <w:t xml:space="preserve">longevity risk capital </w:t>
      </w:r>
      <w:r w:rsidRPr="00BF15F1">
        <w:rPr>
          <w:rFonts w:asciiTheme="minorHAnsi" w:hAnsiTheme="minorHAnsi" w:cstheme="minorHAnsi"/>
          <w:sz w:val="22"/>
          <w:szCs w:val="22"/>
        </w:rPr>
        <w:t>requirement. The Subgroup asked the Academy to develop additional analysis supporting a methodology that produces a longevity reinsurance capital amount that appropriately</w:t>
      </w:r>
      <w:r w:rsidRPr="007928F8">
        <w:rPr>
          <w:rFonts w:asciiTheme="minorHAnsi" w:hAnsiTheme="minorHAnsi" w:cstheme="minorHAnsi"/>
          <w:sz w:val="22"/>
          <w:szCs w:val="22"/>
        </w:rPr>
        <w:t xml:space="preserve"> reflects the risk of the product line. Eom recalled </w:t>
      </w:r>
      <w:r w:rsidR="00206F89">
        <w:rPr>
          <w:rFonts w:asciiTheme="minorHAnsi" w:hAnsiTheme="minorHAnsi" w:cstheme="minorHAnsi"/>
          <w:sz w:val="22"/>
          <w:szCs w:val="22"/>
        </w:rPr>
        <w:t>key</w:t>
      </w:r>
      <w:r w:rsidRPr="007928F8">
        <w:rPr>
          <w:rFonts w:asciiTheme="minorHAnsi" w:hAnsiTheme="minorHAnsi" w:cstheme="minorHAnsi"/>
          <w:sz w:val="22"/>
          <w:szCs w:val="22"/>
        </w:rPr>
        <w:t xml:space="preserve"> discussion items from April 9 requiring further development: </w:t>
      </w:r>
      <w:r w:rsidRPr="009F5982">
        <w:rPr>
          <w:rFonts w:asciiTheme="minorHAnsi" w:hAnsiTheme="minorHAnsi" w:cstheme="minorHAnsi"/>
          <w:sz w:val="22"/>
          <w:szCs w:val="22"/>
        </w:rPr>
        <w:t xml:space="preserve">whether a single combined stress on </w:t>
      </w:r>
      <w:r w:rsidR="00A53021" w:rsidRPr="009F5982">
        <w:rPr>
          <w:rFonts w:asciiTheme="minorHAnsi" w:hAnsiTheme="minorHAnsi" w:cstheme="minorHAnsi"/>
          <w:sz w:val="22"/>
          <w:szCs w:val="22"/>
        </w:rPr>
        <w:t xml:space="preserve">both the </w:t>
      </w:r>
      <w:r w:rsidRPr="009F5982">
        <w:rPr>
          <w:rFonts w:asciiTheme="minorHAnsi" w:hAnsiTheme="minorHAnsi" w:cstheme="minorHAnsi"/>
          <w:sz w:val="22"/>
          <w:szCs w:val="22"/>
        </w:rPr>
        <w:t xml:space="preserve">mortality level and mortality improvement trend can replace three separate scenarios; whether the Academy should specify a mortality improvement trend level rather than a fixed differential to </w:t>
      </w:r>
      <w:r w:rsidR="00666624" w:rsidRPr="009F5982">
        <w:rPr>
          <w:rFonts w:asciiTheme="minorHAnsi" w:hAnsiTheme="minorHAnsi" w:cstheme="minorHAnsi"/>
          <w:sz w:val="22"/>
          <w:szCs w:val="22"/>
        </w:rPr>
        <w:t xml:space="preserve">the </w:t>
      </w:r>
      <w:r w:rsidRPr="009F5982">
        <w:rPr>
          <w:rFonts w:asciiTheme="minorHAnsi" w:hAnsiTheme="minorHAnsi" w:cstheme="minorHAnsi"/>
          <w:sz w:val="22"/>
          <w:szCs w:val="22"/>
        </w:rPr>
        <w:t xml:space="preserve">baseline; how the reserve interacts with the total asset requirement (TAR) calculation; and whether the same stress can be appropriately applied to mortality or mortality improvement </w:t>
      </w:r>
      <w:r w:rsidR="00811531" w:rsidRPr="009F5982">
        <w:rPr>
          <w:rFonts w:asciiTheme="minorHAnsi" w:hAnsiTheme="minorHAnsi" w:cstheme="minorHAnsi"/>
          <w:sz w:val="22"/>
          <w:szCs w:val="22"/>
        </w:rPr>
        <w:t>in</w:t>
      </w:r>
      <w:r w:rsidRPr="009F5982">
        <w:rPr>
          <w:rFonts w:asciiTheme="minorHAnsi" w:hAnsiTheme="minorHAnsi" w:cstheme="minorHAnsi"/>
          <w:sz w:val="22"/>
          <w:szCs w:val="22"/>
        </w:rPr>
        <w:t xml:space="preserve"> different countries.</w:t>
      </w:r>
    </w:p>
    <w:p w14:paraId="47D39370" w14:textId="77777777" w:rsidR="007928F8" w:rsidRPr="007928F8" w:rsidRDefault="007928F8" w:rsidP="007928F8">
      <w:pPr>
        <w:jc w:val="both"/>
        <w:rPr>
          <w:rFonts w:asciiTheme="minorHAnsi" w:hAnsiTheme="minorHAnsi" w:cstheme="minorHAnsi"/>
          <w:sz w:val="22"/>
          <w:szCs w:val="22"/>
        </w:rPr>
      </w:pPr>
    </w:p>
    <w:p w14:paraId="23CDAE94" w14:textId="77777777" w:rsidR="007928F8" w:rsidRDefault="007928F8" w:rsidP="007928F8">
      <w:pPr>
        <w:jc w:val="both"/>
        <w:rPr>
          <w:rFonts w:asciiTheme="minorHAnsi" w:hAnsiTheme="minorHAnsi" w:cstheme="minorHAnsi"/>
          <w:sz w:val="22"/>
          <w:szCs w:val="22"/>
        </w:rPr>
      </w:pPr>
      <w:r w:rsidRPr="007928F8">
        <w:rPr>
          <w:rFonts w:asciiTheme="minorHAnsi" w:hAnsiTheme="minorHAnsi" w:cstheme="minorHAnsi"/>
          <w:sz w:val="22"/>
          <w:szCs w:val="22"/>
        </w:rPr>
        <w:t>Carmello confirmed with Eom that the C-2 factor development is intended for application in 2027 risk-based capital (RBC), with development occurring during 2026.</w:t>
      </w:r>
    </w:p>
    <w:p w14:paraId="1E406C9E" w14:textId="77777777" w:rsidR="007928F8" w:rsidRPr="007928F8" w:rsidRDefault="007928F8" w:rsidP="007928F8">
      <w:pPr>
        <w:jc w:val="both"/>
        <w:rPr>
          <w:rFonts w:asciiTheme="minorHAnsi" w:hAnsiTheme="minorHAnsi" w:cstheme="minorHAnsi"/>
          <w:sz w:val="22"/>
          <w:szCs w:val="22"/>
        </w:rPr>
      </w:pPr>
    </w:p>
    <w:p w14:paraId="1E567C09" w14:textId="77777777" w:rsidR="00BE038F" w:rsidRDefault="007928F8" w:rsidP="007928F8">
      <w:pPr>
        <w:jc w:val="both"/>
        <w:rPr>
          <w:rFonts w:asciiTheme="minorHAnsi" w:hAnsiTheme="minorHAnsi" w:cstheme="minorHAnsi"/>
          <w:sz w:val="22"/>
          <w:szCs w:val="22"/>
        </w:rPr>
      </w:pPr>
      <w:r w:rsidRPr="007928F8">
        <w:rPr>
          <w:rFonts w:asciiTheme="minorHAnsi" w:hAnsiTheme="minorHAnsi" w:cstheme="minorHAnsi"/>
          <w:sz w:val="22"/>
          <w:szCs w:val="22"/>
        </w:rPr>
        <w:t>Linda Lankowski (Academy) presented the Academy's proposed approach. The Academy work group determined that developing an illustrative model would be the most effective way to demonstrate longevity reinsurance product mechanics and the implications of proposed structural changes to the Subgroup. The Academy is building a simple spreadsheet model for internal use. The Academy does not intend to publish the model, consistent with the Academy's position that it is not in the software business.</w:t>
      </w:r>
      <w:r w:rsidR="007E4967">
        <w:rPr>
          <w:rFonts w:asciiTheme="minorHAnsi" w:hAnsiTheme="minorHAnsi" w:cstheme="minorHAnsi"/>
          <w:sz w:val="22"/>
          <w:szCs w:val="22"/>
        </w:rPr>
        <w:t xml:space="preserve"> </w:t>
      </w:r>
    </w:p>
    <w:p w14:paraId="3770472D" w14:textId="77777777" w:rsidR="00BE038F" w:rsidRDefault="00BE038F" w:rsidP="007928F8">
      <w:pPr>
        <w:jc w:val="both"/>
        <w:rPr>
          <w:rFonts w:asciiTheme="minorHAnsi" w:hAnsiTheme="minorHAnsi" w:cstheme="minorHAnsi"/>
          <w:sz w:val="22"/>
          <w:szCs w:val="22"/>
        </w:rPr>
      </w:pPr>
    </w:p>
    <w:p w14:paraId="24AF21E2" w14:textId="172877C7" w:rsidR="007928F8" w:rsidRDefault="00903148" w:rsidP="007928F8">
      <w:pPr>
        <w:jc w:val="both"/>
        <w:rPr>
          <w:rFonts w:asciiTheme="minorHAnsi" w:hAnsiTheme="minorHAnsi" w:cstheme="minorHAnsi"/>
          <w:sz w:val="22"/>
          <w:szCs w:val="22"/>
        </w:rPr>
      </w:pPr>
      <w:r w:rsidRPr="007928F8">
        <w:rPr>
          <w:rFonts w:asciiTheme="minorHAnsi" w:hAnsiTheme="minorHAnsi" w:cstheme="minorHAnsi"/>
          <w:sz w:val="22"/>
          <w:szCs w:val="22"/>
        </w:rPr>
        <w:t xml:space="preserve">Lankowski </w:t>
      </w:r>
      <w:r w:rsidR="00B24CD0" w:rsidRPr="007928F8">
        <w:rPr>
          <w:rFonts w:asciiTheme="minorHAnsi" w:hAnsiTheme="minorHAnsi" w:cstheme="minorHAnsi"/>
          <w:sz w:val="22"/>
          <w:szCs w:val="22"/>
        </w:rPr>
        <w:t>identified the following concerns with public release: the need for extensive caveats, cell protection, and other safeguards</w:t>
      </w:r>
      <w:r w:rsidR="00EF3256">
        <w:rPr>
          <w:rFonts w:asciiTheme="minorHAnsi" w:hAnsiTheme="minorHAnsi" w:cstheme="minorHAnsi"/>
          <w:sz w:val="22"/>
          <w:szCs w:val="22"/>
        </w:rPr>
        <w:t>,</w:t>
      </w:r>
      <w:r w:rsidR="00B24CD0" w:rsidRPr="007928F8">
        <w:rPr>
          <w:rFonts w:asciiTheme="minorHAnsi" w:hAnsiTheme="minorHAnsi" w:cstheme="minorHAnsi"/>
          <w:sz w:val="22"/>
          <w:szCs w:val="22"/>
        </w:rPr>
        <w:t xml:space="preserve"> </w:t>
      </w:r>
      <w:r w:rsidR="006C6F73">
        <w:rPr>
          <w:rFonts w:asciiTheme="minorHAnsi" w:hAnsiTheme="minorHAnsi" w:cstheme="minorHAnsi"/>
          <w:sz w:val="22"/>
          <w:szCs w:val="22"/>
        </w:rPr>
        <w:t>as well as</w:t>
      </w:r>
      <w:r w:rsidR="006C6F73" w:rsidRPr="007928F8">
        <w:rPr>
          <w:rFonts w:asciiTheme="minorHAnsi" w:hAnsiTheme="minorHAnsi" w:cstheme="minorHAnsi"/>
          <w:sz w:val="22"/>
          <w:szCs w:val="22"/>
        </w:rPr>
        <w:t xml:space="preserve"> </w:t>
      </w:r>
      <w:r w:rsidR="00B24CD0" w:rsidRPr="007928F8">
        <w:rPr>
          <w:rFonts w:asciiTheme="minorHAnsi" w:hAnsiTheme="minorHAnsi" w:cstheme="minorHAnsi"/>
          <w:sz w:val="22"/>
          <w:szCs w:val="22"/>
        </w:rPr>
        <w:t xml:space="preserve">the loss of Academy control over how the model is used. </w:t>
      </w:r>
      <w:r w:rsidR="007928F8" w:rsidRPr="007928F8">
        <w:rPr>
          <w:rFonts w:asciiTheme="minorHAnsi" w:hAnsiTheme="minorHAnsi" w:cstheme="minorHAnsi"/>
          <w:sz w:val="22"/>
          <w:szCs w:val="22"/>
        </w:rPr>
        <w:t xml:space="preserve">The Academy reviewed whether existing stochastic mortality models could be leveraged and did not identify a practical option; the literature discusses the concept but does not provide a workable starting point. The Academy views a simple model as preferable because every real transaction differs in composition, and additional complexity would not </w:t>
      </w:r>
      <w:r w:rsidR="007928F8" w:rsidRPr="007928F8">
        <w:rPr>
          <w:rFonts w:asciiTheme="minorHAnsi" w:hAnsiTheme="minorHAnsi" w:cstheme="minorHAnsi"/>
          <w:sz w:val="22"/>
          <w:szCs w:val="22"/>
        </w:rPr>
        <w:lastRenderedPageBreak/>
        <w:t xml:space="preserve">improve regulator decision-making. </w:t>
      </w:r>
      <w:r w:rsidR="00406158" w:rsidRPr="007928F8">
        <w:rPr>
          <w:rFonts w:asciiTheme="minorHAnsi" w:hAnsiTheme="minorHAnsi" w:cstheme="minorHAnsi"/>
          <w:sz w:val="22"/>
          <w:szCs w:val="22"/>
        </w:rPr>
        <w:t xml:space="preserve">The model allows the user to vary age ranges and </w:t>
      </w:r>
      <w:proofErr w:type="gramStart"/>
      <w:r w:rsidR="004052D9">
        <w:rPr>
          <w:rFonts w:asciiTheme="minorHAnsi" w:hAnsiTheme="minorHAnsi" w:cstheme="minorHAnsi"/>
          <w:sz w:val="22"/>
          <w:szCs w:val="22"/>
        </w:rPr>
        <w:t>starting</w:t>
      </w:r>
      <w:proofErr w:type="gramEnd"/>
      <w:r w:rsidR="00406158" w:rsidRPr="007928F8">
        <w:rPr>
          <w:rFonts w:asciiTheme="minorHAnsi" w:hAnsiTheme="minorHAnsi" w:cstheme="minorHAnsi"/>
          <w:sz w:val="22"/>
          <w:szCs w:val="22"/>
        </w:rPr>
        <w:t xml:space="preserve"> mortality assumptions </w:t>
      </w:r>
      <w:r w:rsidR="006176F7">
        <w:rPr>
          <w:rFonts w:asciiTheme="minorHAnsi" w:hAnsiTheme="minorHAnsi" w:cstheme="minorHAnsi"/>
          <w:sz w:val="22"/>
          <w:szCs w:val="22"/>
        </w:rPr>
        <w:t>to</w:t>
      </w:r>
      <w:r w:rsidR="00406158" w:rsidRPr="007928F8">
        <w:rPr>
          <w:rFonts w:asciiTheme="minorHAnsi" w:hAnsiTheme="minorHAnsi" w:cstheme="minorHAnsi"/>
          <w:sz w:val="22"/>
          <w:szCs w:val="22"/>
        </w:rPr>
        <w:t xml:space="preserve"> illustrate cash flows for a hypothetical block of longevity reinsurance.</w:t>
      </w:r>
      <w:r w:rsidR="00406158">
        <w:rPr>
          <w:rFonts w:asciiTheme="minorHAnsi" w:hAnsiTheme="minorHAnsi" w:cstheme="minorHAnsi"/>
          <w:sz w:val="22"/>
          <w:szCs w:val="22"/>
        </w:rPr>
        <w:t xml:space="preserve"> </w:t>
      </w:r>
      <w:r w:rsidR="007928F8" w:rsidRPr="007928F8">
        <w:rPr>
          <w:rFonts w:asciiTheme="minorHAnsi" w:hAnsiTheme="minorHAnsi" w:cstheme="minorHAnsi"/>
          <w:sz w:val="22"/>
          <w:szCs w:val="22"/>
        </w:rPr>
        <w:t>Once cash flows are established, the model produces statutory reserves and capital measures under discussion by the Subgroup. The Academy requested Subgroup feedback on scenario priorities, presentation format, and whether the Subgroup prefers a single shock or separate mortality level and mortality improvement shocks.</w:t>
      </w:r>
    </w:p>
    <w:p w14:paraId="43DEB910" w14:textId="77777777" w:rsidR="007928F8" w:rsidRPr="007928F8" w:rsidRDefault="007928F8" w:rsidP="007928F8">
      <w:pPr>
        <w:jc w:val="both"/>
        <w:rPr>
          <w:rFonts w:asciiTheme="minorHAnsi" w:hAnsiTheme="minorHAnsi" w:cstheme="minorHAnsi"/>
          <w:sz w:val="22"/>
          <w:szCs w:val="22"/>
        </w:rPr>
      </w:pPr>
    </w:p>
    <w:p w14:paraId="6DB3A4D4" w14:textId="2E8E2ED9" w:rsidR="007928F8" w:rsidRDefault="007928F8" w:rsidP="007928F8">
      <w:pPr>
        <w:jc w:val="both"/>
        <w:rPr>
          <w:rFonts w:asciiTheme="minorHAnsi" w:hAnsiTheme="minorHAnsi" w:cstheme="minorHAnsi"/>
          <w:sz w:val="22"/>
          <w:szCs w:val="22"/>
        </w:rPr>
      </w:pPr>
      <w:r w:rsidRPr="007928F8">
        <w:rPr>
          <w:rFonts w:asciiTheme="minorHAnsi" w:hAnsiTheme="minorHAnsi" w:cstheme="minorHAnsi"/>
          <w:sz w:val="22"/>
          <w:szCs w:val="22"/>
        </w:rPr>
        <w:t>Slutsker asked whether the Academy considered leveraging prior longevity reinsurance models</w:t>
      </w:r>
      <w:r w:rsidR="0071555D">
        <w:rPr>
          <w:rFonts w:asciiTheme="minorHAnsi" w:hAnsiTheme="minorHAnsi" w:cstheme="minorHAnsi"/>
          <w:sz w:val="22"/>
          <w:szCs w:val="22"/>
        </w:rPr>
        <w:t xml:space="preserve">, </w:t>
      </w:r>
      <w:r w:rsidRPr="007928F8">
        <w:rPr>
          <w:rFonts w:asciiTheme="minorHAnsi" w:hAnsiTheme="minorHAnsi" w:cstheme="minorHAnsi"/>
          <w:sz w:val="22"/>
          <w:szCs w:val="22"/>
        </w:rPr>
        <w:t>particularly an Excel model developed in connection with the V</w:t>
      </w:r>
      <w:r w:rsidR="00235E74">
        <w:rPr>
          <w:rFonts w:asciiTheme="minorHAnsi" w:hAnsiTheme="minorHAnsi" w:cstheme="minorHAnsi"/>
          <w:sz w:val="22"/>
          <w:szCs w:val="22"/>
        </w:rPr>
        <w:t>aluation Manual (V</w:t>
      </w:r>
      <w:r w:rsidRPr="007928F8">
        <w:rPr>
          <w:rFonts w:asciiTheme="minorHAnsi" w:hAnsiTheme="minorHAnsi" w:cstheme="minorHAnsi"/>
          <w:sz w:val="22"/>
          <w:szCs w:val="22"/>
        </w:rPr>
        <w:t>M</w:t>
      </w:r>
      <w:r w:rsidR="00235E74">
        <w:rPr>
          <w:rFonts w:asciiTheme="minorHAnsi" w:hAnsiTheme="minorHAnsi" w:cstheme="minorHAnsi"/>
          <w:sz w:val="22"/>
          <w:szCs w:val="22"/>
        </w:rPr>
        <w:t>)</w:t>
      </w:r>
      <w:r w:rsidRPr="007928F8">
        <w:rPr>
          <w:rFonts w:asciiTheme="minorHAnsi" w:hAnsiTheme="minorHAnsi" w:cstheme="minorHAnsi"/>
          <w:sz w:val="22"/>
          <w:szCs w:val="22"/>
        </w:rPr>
        <w:t xml:space="preserve">-22 (A) Subgroup's work, which he </w:t>
      </w:r>
      <w:r w:rsidR="00421FC8">
        <w:rPr>
          <w:rFonts w:asciiTheme="minorHAnsi" w:hAnsiTheme="minorHAnsi" w:cstheme="minorHAnsi"/>
          <w:sz w:val="22"/>
          <w:szCs w:val="22"/>
        </w:rPr>
        <w:t>noted was</w:t>
      </w:r>
      <w:r w:rsidRPr="007928F8">
        <w:rPr>
          <w:rFonts w:asciiTheme="minorHAnsi" w:hAnsiTheme="minorHAnsi" w:cstheme="minorHAnsi"/>
          <w:sz w:val="22"/>
          <w:szCs w:val="22"/>
        </w:rPr>
        <w:t xml:space="preserve"> exposed in October 2024</w:t>
      </w:r>
      <w:r w:rsidR="00421FC8">
        <w:rPr>
          <w:rFonts w:asciiTheme="minorHAnsi" w:hAnsiTheme="minorHAnsi" w:cstheme="minorHAnsi"/>
          <w:sz w:val="22"/>
          <w:szCs w:val="22"/>
        </w:rPr>
        <w:t xml:space="preserve">, </w:t>
      </w:r>
      <w:r w:rsidRPr="007928F8">
        <w:rPr>
          <w:rFonts w:asciiTheme="minorHAnsi" w:hAnsiTheme="minorHAnsi" w:cstheme="minorHAnsi"/>
          <w:sz w:val="22"/>
          <w:szCs w:val="22"/>
        </w:rPr>
        <w:t>as a starting point to shorten the development timeline. Lankowski indicated the Academy would compare any regulator-supplied model to the work in progress. Eom stated that in prior VM-22 work</w:t>
      </w:r>
      <w:r w:rsidR="005D61E6">
        <w:rPr>
          <w:rFonts w:asciiTheme="minorHAnsi" w:hAnsiTheme="minorHAnsi" w:cstheme="minorHAnsi"/>
          <w:sz w:val="22"/>
          <w:szCs w:val="22"/>
        </w:rPr>
        <w:t>,</w:t>
      </w:r>
      <w:r w:rsidRPr="007928F8">
        <w:rPr>
          <w:rFonts w:asciiTheme="minorHAnsi" w:hAnsiTheme="minorHAnsi" w:cstheme="minorHAnsi"/>
          <w:sz w:val="22"/>
          <w:szCs w:val="22"/>
        </w:rPr>
        <w:t xml:space="preserve"> the model was not exposed publicly; only sample illustrations, output graphs, reserve distributions, and sensitivity results were shared. Hemphill agreed with that recollection and asked Slutsker to share the source of any prior model with the other regulators and to identify whether it had been distributed as public or regulator-only material. Slutsker asked whether NAIC </w:t>
      </w:r>
      <w:r w:rsidR="00354BAE">
        <w:rPr>
          <w:rFonts w:asciiTheme="minorHAnsi" w:hAnsiTheme="minorHAnsi" w:cstheme="minorHAnsi"/>
          <w:sz w:val="22"/>
          <w:szCs w:val="22"/>
        </w:rPr>
        <w:t>committee support</w:t>
      </w:r>
      <w:r w:rsidRPr="007928F8">
        <w:rPr>
          <w:rFonts w:asciiTheme="minorHAnsi" w:hAnsiTheme="minorHAnsi" w:cstheme="minorHAnsi"/>
          <w:sz w:val="22"/>
          <w:szCs w:val="22"/>
        </w:rPr>
        <w:t xml:space="preserve"> had access to prior Subgroup exposures</w:t>
      </w:r>
      <w:r w:rsidR="00354BAE">
        <w:rPr>
          <w:rFonts w:asciiTheme="minorHAnsi" w:hAnsiTheme="minorHAnsi" w:cstheme="minorHAnsi"/>
          <w:sz w:val="22"/>
          <w:szCs w:val="22"/>
        </w:rPr>
        <w:t>.</w:t>
      </w:r>
      <w:r w:rsidRPr="007928F8">
        <w:rPr>
          <w:rFonts w:asciiTheme="minorHAnsi" w:hAnsiTheme="minorHAnsi" w:cstheme="minorHAnsi"/>
          <w:sz w:val="22"/>
          <w:szCs w:val="22"/>
        </w:rPr>
        <w:t xml:space="preserve"> Scott O'Neal (NAIC) confirmed that 2024 exposures are accessible. Slutsker committed to forwarding the identified prior model to Lankowski for the Academy's review.</w:t>
      </w:r>
    </w:p>
    <w:p w14:paraId="70EB8E71" w14:textId="77777777" w:rsidR="007928F8" w:rsidRPr="007928F8" w:rsidRDefault="007928F8" w:rsidP="007928F8">
      <w:pPr>
        <w:jc w:val="both"/>
        <w:rPr>
          <w:rFonts w:asciiTheme="minorHAnsi" w:hAnsiTheme="minorHAnsi" w:cstheme="minorHAnsi"/>
          <w:sz w:val="22"/>
          <w:szCs w:val="22"/>
        </w:rPr>
      </w:pPr>
    </w:p>
    <w:p w14:paraId="1FC74F08" w14:textId="349FBC6C" w:rsidR="007928F8" w:rsidRDefault="007928F8" w:rsidP="007928F8">
      <w:pPr>
        <w:jc w:val="both"/>
        <w:rPr>
          <w:rFonts w:asciiTheme="minorHAnsi" w:hAnsiTheme="minorHAnsi" w:cstheme="minorHAnsi"/>
          <w:sz w:val="22"/>
          <w:szCs w:val="22"/>
        </w:rPr>
      </w:pPr>
      <w:r w:rsidRPr="007928F8">
        <w:rPr>
          <w:rFonts w:asciiTheme="minorHAnsi" w:hAnsiTheme="minorHAnsi" w:cstheme="minorHAnsi"/>
          <w:sz w:val="22"/>
          <w:szCs w:val="22"/>
        </w:rPr>
        <w:t xml:space="preserve">The Subgroup discussed regulator access to the Academy's spreadsheet model. Serbinowski asked whether the Academy could distribute the model to regulators, questioning the perceived risk. Lankowski said the Academy would discuss the request internally and referenced the Academy's separate work on the generator of economic scenarios (GOES). Hemphill </w:t>
      </w:r>
      <w:r w:rsidR="00BB3FB1">
        <w:rPr>
          <w:rFonts w:asciiTheme="minorHAnsi" w:hAnsiTheme="minorHAnsi" w:cstheme="minorHAnsi"/>
          <w:sz w:val="22"/>
          <w:szCs w:val="22"/>
        </w:rPr>
        <w:t>said</w:t>
      </w:r>
      <w:r w:rsidR="00536213">
        <w:rPr>
          <w:rFonts w:asciiTheme="minorHAnsi" w:hAnsiTheme="minorHAnsi" w:cstheme="minorHAnsi"/>
          <w:sz w:val="22"/>
          <w:szCs w:val="22"/>
        </w:rPr>
        <w:t xml:space="preserve"> </w:t>
      </w:r>
      <w:r w:rsidRPr="007928F8">
        <w:rPr>
          <w:rFonts w:asciiTheme="minorHAnsi" w:hAnsiTheme="minorHAnsi" w:cstheme="minorHAnsi"/>
          <w:sz w:val="22"/>
          <w:szCs w:val="22"/>
        </w:rPr>
        <w:t xml:space="preserve">a tool used for regulator understanding during analysis of the proposed approach </w:t>
      </w:r>
      <w:r w:rsidR="001A31FA">
        <w:rPr>
          <w:rFonts w:asciiTheme="minorHAnsi" w:hAnsiTheme="minorHAnsi" w:cstheme="minorHAnsi"/>
          <w:sz w:val="22"/>
          <w:szCs w:val="22"/>
        </w:rPr>
        <w:t xml:space="preserve">is much different from </w:t>
      </w:r>
      <w:r w:rsidRPr="007928F8">
        <w:rPr>
          <w:rFonts w:asciiTheme="minorHAnsi" w:hAnsiTheme="minorHAnsi" w:cstheme="minorHAnsi"/>
          <w:sz w:val="22"/>
          <w:szCs w:val="22"/>
        </w:rPr>
        <w:t>software distributed for broader purposes.</w:t>
      </w:r>
      <w:r w:rsidR="00AE7CB7">
        <w:rPr>
          <w:rFonts w:asciiTheme="minorHAnsi" w:hAnsiTheme="minorHAnsi" w:cstheme="minorHAnsi"/>
          <w:sz w:val="22"/>
          <w:szCs w:val="22"/>
        </w:rPr>
        <w:t xml:space="preserve"> </w:t>
      </w:r>
      <w:r w:rsidRPr="007928F8">
        <w:rPr>
          <w:rFonts w:asciiTheme="minorHAnsi" w:hAnsiTheme="minorHAnsi" w:cstheme="minorHAnsi"/>
          <w:sz w:val="22"/>
          <w:szCs w:val="22"/>
        </w:rPr>
        <w:t>Serbinowski stated that without access to the model, results would function as a black box</w:t>
      </w:r>
      <w:r w:rsidR="00354FE6">
        <w:rPr>
          <w:rFonts w:asciiTheme="minorHAnsi" w:hAnsiTheme="minorHAnsi" w:cstheme="minorHAnsi"/>
          <w:sz w:val="22"/>
          <w:szCs w:val="22"/>
        </w:rPr>
        <w:t>. He said</w:t>
      </w:r>
      <w:r w:rsidRPr="007928F8">
        <w:rPr>
          <w:rFonts w:asciiTheme="minorHAnsi" w:hAnsiTheme="minorHAnsi" w:cstheme="minorHAnsi"/>
          <w:sz w:val="22"/>
          <w:szCs w:val="22"/>
        </w:rPr>
        <w:t xml:space="preserve"> visibility would allow regulators to understand the drivers of counterintuitive results and to build intuition through direct interaction with assumptions.</w:t>
      </w:r>
      <w:r w:rsidR="003E7F89">
        <w:rPr>
          <w:rFonts w:asciiTheme="minorHAnsi" w:hAnsiTheme="minorHAnsi" w:cstheme="minorHAnsi"/>
          <w:sz w:val="22"/>
          <w:szCs w:val="22"/>
        </w:rPr>
        <w:t xml:space="preserve"> </w:t>
      </w:r>
      <w:r w:rsidR="003E7F89" w:rsidRPr="007928F8">
        <w:rPr>
          <w:rFonts w:asciiTheme="minorHAnsi" w:hAnsiTheme="minorHAnsi" w:cstheme="minorHAnsi"/>
          <w:sz w:val="22"/>
          <w:szCs w:val="22"/>
        </w:rPr>
        <w:t>Serbinowski emphasized that the Academy's model is intended solely to illustrate product dynamics for the Subgroup's methodology deliberations and is not intended to be used to compute RBC directly.</w:t>
      </w:r>
      <w:r w:rsidR="003E7F89">
        <w:rPr>
          <w:rFonts w:asciiTheme="minorHAnsi" w:hAnsiTheme="minorHAnsi" w:cstheme="minorHAnsi"/>
          <w:sz w:val="22"/>
          <w:szCs w:val="22"/>
        </w:rPr>
        <w:t xml:space="preserve"> </w:t>
      </w:r>
      <w:r w:rsidRPr="007928F8">
        <w:rPr>
          <w:rFonts w:asciiTheme="minorHAnsi" w:hAnsiTheme="minorHAnsi" w:cstheme="minorHAnsi"/>
          <w:sz w:val="22"/>
          <w:szCs w:val="22"/>
        </w:rPr>
        <w:t xml:space="preserve">Slutsker noted that the Academy's position on the GOES project ultimately shifted and encouraged an internal Academy discussion. </w:t>
      </w:r>
    </w:p>
    <w:p w14:paraId="69611E8C" w14:textId="77777777" w:rsidR="007928F8" w:rsidRPr="007928F8" w:rsidRDefault="007928F8" w:rsidP="007928F8">
      <w:pPr>
        <w:jc w:val="both"/>
        <w:rPr>
          <w:rFonts w:asciiTheme="minorHAnsi" w:hAnsiTheme="minorHAnsi" w:cstheme="minorHAnsi"/>
          <w:sz w:val="22"/>
          <w:szCs w:val="22"/>
        </w:rPr>
      </w:pPr>
    </w:p>
    <w:p w14:paraId="3C2F9CAE" w14:textId="08AF797C" w:rsidR="007928F8" w:rsidRDefault="007928F8" w:rsidP="007928F8">
      <w:pPr>
        <w:jc w:val="both"/>
        <w:rPr>
          <w:rFonts w:asciiTheme="minorHAnsi" w:hAnsiTheme="minorHAnsi" w:cstheme="minorHAnsi"/>
          <w:sz w:val="22"/>
          <w:szCs w:val="22"/>
        </w:rPr>
      </w:pPr>
      <w:r w:rsidRPr="007928F8">
        <w:rPr>
          <w:rFonts w:asciiTheme="minorHAnsi" w:hAnsiTheme="minorHAnsi" w:cstheme="minorHAnsi"/>
          <w:sz w:val="22"/>
          <w:szCs w:val="22"/>
        </w:rPr>
        <w:t xml:space="preserve">Slutsker asked whether, separate from shock illustrations, the Academy could review academic papers proposing mortality distributions or percentile suggestions for mortality levels or mortality improvement. Lankowski referenced a recent Society of Actuaries (SOA) webcast on post-COVID mortality by socioeconomic decile and stated the Academy is discussing baseline mortality assumptions and how to model projected future mortality so cash flow effects can be demonstrated even when the </w:t>
      </w:r>
      <w:r w:rsidR="0073415D">
        <w:rPr>
          <w:rFonts w:asciiTheme="minorHAnsi" w:hAnsiTheme="minorHAnsi" w:cstheme="minorHAnsi"/>
          <w:sz w:val="22"/>
          <w:szCs w:val="22"/>
        </w:rPr>
        <w:t xml:space="preserve">mortality </w:t>
      </w:r>
      <w:r w:rsidRPr="007928F8">
        <w:rPr>
          <w:rFonts w:asciiTheme="minorHAnsi" w:hAnsiTheme="minorHAnsi" w:cstheme="minorHAnsi"/>
          <w:sz w:val="22"/>
          <w:szCs w:val="22"/>
        </w:rPr>
        <w:t>assumption is unchanged. Lankowski observed that current product pricing margins may be thinner than those in the earliest U.S. longevity products and that the Academy intends to consider both thin-margin and larger-margin products. Serbinowski characterized distribution work as principally a calibration question</w:t>
      </w:r>
      <w:r w:rsidR="002D3DAD">
        <w:rPr>
          <w:rFonts w:asciiTheme="minorHAnsi" w:hAnsiTheme="minorHAnsi" w:cstheme="minorHAnsi"/>
          <w:sz w:val="22"/>
          <w:szCs w:val="22"/>
        </w:rPr>
        <w:t xml:space="preserve">, </w:t>
      </w:r>
      <w:r w:rsidRPr="007928F8">
        <w:rPr>
          <w:rFonts w:asciiTheme="minorHAnsi" w:hAnsiTheme="minorHAnsi" w:cstheme="minorHAnsi"/>
          <w:sz w:val="22"/>
          <w:szCs w:val="22"/>
        </w:rPr>
        <w:t>relevant once a stress structure is chosen</w:t>
      </w:r>
      <w:r w:rsidR="002D3DAD">
        <w:rPr>
          <w:rFonts w:asciiTheme="minorHAnsi" w:hAnsiTheme="minorHAnsi" w:cstheme="minorHAnsi"/>
          <w:sz w:val="22"/>
          <w:szCs w:val="22"/>
        </w:rPr>
        <w:t>,</w:t>
      </w:r>
      <w:r w:rsidRPr="007928F8">
        <w:rPr>
          <w:rFonts w:asciiTheme="minorHAnsi" w:hAnsiTheme="minorHAnsi" w:cstheme="minorHAnsi"/>
          <w:sz w:val="22"/>
          <w:szCs w:val="22"/>
        </w:rPr>
        <w:t xml:space="preserve"> rather than a question about model dynamics. Lankowski added that </w:t>
      </w:r>
      <w:r w:rsidR="00F62A15">
        <w:rPr>
          <w:rFonts w:asciiTheme="minorHAnsi" w:hAnsiTheme="minorHAnsi" w:cstheme="minorHAnsi"/>
          <w:sz w:val="22"/>
          <w:szCs w:val="22"/>
        </w:rPr>
        <w:t>VM-</w:t>
      </w:r>
      <w:r w:rsidRPr="007928F8">
        <w:rPr>
          <w:rFonts w:asciiTheme="minorHAnsi" w:hAnsiTheme="minorHAnsi" w:cstheme="minorHAnsi"/>
          <w:sz w:val="22"/>
          <w:szCs w:val="22"/>
        </w:rPr>
        <w:t>22 requires mortality assumptions to be based on credible data and that credibility varies by company, reinforcing the value of a simple illustrative model.</w:t>
      </w:r>
    </w:p>
    <w:p w14:paraId="52246A99" w14:textId="77777777" w:rsidR="007928F8" w:rsidRPr="007928F8" w:rsidRDefault="007928F8" w:rsidP="007928F8">
      <w:pPr>
        <w:jc w:val="both"/>
        <w:rPr>
          <w:rFonts w:asciiTheme="minorHAnsi" w:hAnsiTheme="minorHAnsi" w:cstheme="minorHAnsi"/>
          <w:sz w:val="22"/>
          <w:szCs w:val="22"/>
        </w:rPr>
      </w:pPr>
    </w:p>
    <w:p w14:paraId="10295FE5" w14:textId="555AD311" w:rsidR="007928F8" w:rsidRPr="007928F8" w:rsidRDefault="007928F8" w:rsidP="007928F8">
      <w:pPr>
        <w:jc w:val="both"/>
        <w:rPr>
          <w:rFonts w:asciiTheme="minorHAnsi" w:hAnsiTheme="minorHAnsi" w:cstheme="minorHAnsi"/>
          <w:sz w:val="22"/>
          <w:szCs w:val="22"/>
        </w:rPr>
      </w:pPr>
      <w:r w:rsidRPr="007928F8">
        <w:rPr>
          <w:rFonts w:asciiTheme="minorHAnsi" w:hAnsiTheme="minorHAnsi" w:cstheme="minorHAnsi"/>
          <w:sz w:val="22"/>
          <w:szCs w:val="22"/>
        </w:rPr>
        <w:t xml:space="preserve">Eom summarized the path forward. </w:t>
      </w:r>
      <w:r w:rsidR="00BC474A">
        <w:rPr>
          <w:rFonts w:asciiTheme="minorHAnsi" w:hAnsiTheme="minorHAnsi" w:cstheme="minorHAnsi"/>
          <w:sz w:val="22"/>
          <w:szCs w:val="22"/>
        </w:rPr>
        <w:t>For phase one as a first step</w:t>
      </w:r>
      <w:r w:rsidRPr="007928F8">
        <w:rPr>
          <w:rFonts w:asciiTheme="minorHAnsi" w:hAnsiTheme="minorHAnsi" w:cstheme="minorHAnsi"/>
          <w:sz w:val="22"/>
          <w:szCs w:val="22"/>
        </w:rPr>
        <w:t xml:space="preserve">, the Academy will demonstrate the model at the next meeting and illustrate longevity reinsurance cash flows. The Academy will also </w:t>
      </w:r>
      <w:r w:rsidR="002951DB">
        <w:rPr>
          <w:rFonts w:asciiTheme="minorHAnsi" w:hAnsiTheme="minorHAnsi" w:cstheme="minorHAnsi"/>
          <w:sz w:val="22"/>
          <w:szCs w:val="22"/>
        </w:rPr>
        <w:t>separately consider how and under what conditions</w:t>
      </w:r>
      <w:r w:rsidRPr="007928F8">
        <w:rPr>
          <w:rFonts w:asciiTheme="minorHAnsi" w:hAnsiTheme="minorHAnsi" w:cstheme="minorHAnsi"/>
          <w:sz w:val="22"/>
          <w:szCs w:val="22"/>
        </w:rPr>
        <w:t xml:space="preserve"> the model could be shared with regulators. The next meeting is targeted for the week of July 6 or July 13. Lankowski confirmed the Academy will prepare representative cash flows and descriptions, will bring the model to the next meeting for a live walk-through, and is open to further feedback by phone or email. Eom encouraged the Academy to expand its </w:t>
      </w:r>
      <w:r w:rsidR="00D82AC5">
        <w:rPr>
          <w:rFonts w:asciiTheme="minorHAnsi" w:hAnsiTheme="minorHAnsi" w:cstheme="minorHAnsi"/>
          <w:sz w:val="22"/>
          <w:szCs w:val="22"/>
        </w:rPr>
        <w:t>p</w:t>
      </w:r>
      <w:r w:rsidRPr="007928F8">
        <w:rPr>
          <w:rFonts w:asciiTheme="minorHAnsi" w:hAnsiTheme="minorHAnsi" w:cstheme="minorHAnsi"/>
          <w:sz w:val="22"/>
          <w:szCs w:val="22"/>
        </w:rPr>
        <w:t xml:space="preserve">hase </w:t>
      </w:r>
      <w:r w:rsidR="00D82AC5">
        <w:rPr>
          <w:rFonts w:asciiTheme="minorHAnsi" w:hAnsiTheme="minorHAnsi" w:cstheme="minorHAnsi"/>
          <w:sz w:val="22"/>
          <w:szCs w:val="22"/>
        </w:rPr>
        <w:t>t</w:t>
      </w:r>
      <w:r w:rsidR="00DF6A6A">
        <w:rPr>
          <w:rFonts w:asciiTheme="minorHAnsi" w:hAnsiTheme="minorHAnsi" w:cstheme="minorHAnsi"/>
          <w:sz w:val="22"/>
          <w:szCs w:val="22"/>
        </w:rPr>
        <w:t xml:space="preserve">wo </w:t>
      </w:r>
      <w:r w:rsidRPr="007928F8">
        <w:rPr>
          <w:rFonts w:asciiTheme="minorHAnsi" w:hAnsiTheme="minorHAnsi" w:cstheme="minorHAnsi"/>
          <w:sz w:val="22"/>
          <w:szCs w:val="22"/>
        </w:rPr>
        <w:t>plan with additional detail or subtopics based on the day's feedback. Eom noted that Serbinowski is a member of the Academy work group and is available for regulator questions between meetings.</w:t>
      </w:r>
    </w:p>
    <w:p w14:paraId="47DF99D6" w14:textId="119E5FD2" w:rsidR="000E0968" w:rsidRPr="00720D4C" w:rsidRDefault="000E0968" w:rsidP="00462040">
      <w:pPr>
        <w:contextualSpacing/>
        <w:jc w:val="both"/>
        <w:rPr>
          <w:rFonts w:asciiTheme="minorHAnsi" w:hAnsiTheme="minorHAnsi" w:cstheme="minorHAnsi"/>
          <w:sz w:val="22"/>
          <w:szCs w:val="22"/>
        </w:rPr>
      </w:pPr>
    </w:p>
    <w:p w14:paraId="77A48B52" w14:textId="29D6DCD4" w:rsidR="005C79B9" w:rsidRPr="00720D4C" w:rsidRDefault="00A5695A" w:rsidP="00D0649C">
      <w:pPr>
        <w:contextualSpacing/>
        <w:jc w:val="both"/>
        <w:rPr>
          <w:rFonts w:asciiTheme="minorHAnsi" w:hAnsiTheme="minorHAnsi" w:cstheme="minorHAnsi"/>
          <w:sz w:val="18"/>
          <w:szCs w:val="18"/>
        </w:rPr>
      </w:pPr>
      <w:r w:rsidRPr="00720D4C">
        <w:rPr>
          <w:rFonts w:asciiTheme="minorHAnsi" w:hAnsiTheme="minorHAnsi" w:cstheme="minorHAnsi"/>
          <w:sz w:val="22"/>
          <w:szCs w:val="22"/>
        </w:rPr>
        <w:t xml:space="preserve">Having no further business, </w:t>
      </w:r>
      <w:r w:rsidR="004D468B" w:rsidRPr="00720D4C">
        <w:rPr>
          <w:rFonts w:asciiTheme="minorHAnsi" w:hAnsiTheme="minorHAnsi" w:cstheme="minorHAnsi"/>
          <w:sz w:val="22"/>
          <w:szCs w:val="22"/>
        </w:rPr>
        <w:t xml:space="preserve">the </w:t>
      </w:r>
      <w:r w:rsidR="007928F8" w:rsidRPr="007928F8">
        <w:rPr>
          <w:rFonts w:asciiTheme="minorHAnsi" w:hAnsiTheme="minorHAnsi" w:cstheme="minorHAnsi"/>
          <w:sz w:val="22"/>
          <w:szCs w:val="22"/>
        </w:rPr>
        <w:t>Longevity Risk (E/A)</w:t>
      </w:r>
      <w:r w:rsidR="007928F8">
        <w:rPr>
          <w:rFonts w:asciiTheme="minorHAnsi" w:hAnsiTheme="minorHAnsi" w:cstheme="minorHAnsi"/>
          <w:sz w:val="22"/>
          <w:szCs w:val="22"/>
        </w:rPr>
        <w:t xml:space="preserve"> </w:t>
      </w:r>
      <w:r w:rsidR="00D43F90">
        <w:rPr>
          <w:rFonts w:asciiTheme="minorHAnsi" w:hAnsiTheme="minorHAnsi" w:cstheme="minorHAnsi"/>
          <w:sz w:val="22"/>
          <w:szCs w:val="22"/>
        </w:rPr>
        <w:t xml:space="preserve">Subgroup </w:t>
      </w:r>
      <w:r w:rsidRPr="00720D4C">
        <w:rPr>
          <w:rFonts w:asciiTheme="minorHAnsi" w:hAnsiTheme="minorHAnsi" w:cstheme="minorHAnsi"/>
          <w:sz w:val="22"/>
          <w:szCs w:val="22"/>
        </w:rPr>
        <w:t>adjourned.</w:t>
      </w:r>
    </w:p>
    <w:sectPr w:rsidR="005C79B9" w:rsidRPr="00720D4C" w:rsidSect="00EE29FA">
      <w:headerReference w:type="default" r:id="rId11"/>
      <w:footerReference w:type="even" r:id="rId12"/>
      <w:footerReference w:type="default" r:id="rId13"/>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615FC" w14:textId="77777777" w:rsidR="00383E12" w:rsidRDefault="00383E12">
      <w:r>
        <w:separator/>
      </w:r>
    </w:p>
  </w:endnote>
  <w:endnote w:type="continuationSeparator" w:id="0">
    <w:p w14:paraId="203D3E3D" w14:textId="77777777" w:rsidR="00383E12" w:rsidRDefault="00383E12">
      <w:r>
        <w:continuationSeparator/>
      </w:r>
    </w:p>
  </w:endnote>
  <w:endnote w:type="continuationNotice" w:id="1">
    <w:p w14:paraId="7DB98FC1" w14:textId="77777777" w:rsidR="00383E12" w:rsidRDefault="00383E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6619F" w14:textId="77777777" w:rsidR="00873B56" w:rsidRDefault="00873B56" w:rsidP="00A569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CC141C" w14:textId="77777777" w:rsidR="00873B56" w:rsidRDefault="00873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7929" w14:textId="5B079D2F" w:rsidR="00873B56" w:rsidRPr="00D1407D" w:rsidRDefault="3D7DCA17" w:rsidP="3D7DCA17">
    <w:pPr>
      <w:pStyle w:val="Footer"/>
      <w:tabs>
        <w:tab w:val="clear" w:pos="4320"/>
        <w:tab w:val="center" w:pos="5040"/>
      </w:tabs>
      <w:rPr>
        <w:rFonts w:ascii="Calibri" w:hAnsi="Calibri" w:cs="Calibri"/>
        <w:sz w:val="20"/>
      </w:rPr>
    </w:pPr>
    <w:r w:rsidRPr="3D7DCA17">
      <w:rPr>
        <w:rFonts w:ascii="Calibri" w:hAnsi="Calibri" w:cs="Calibri"/>
        <w:sz w:val="20"/>
      </w:rPr>
      <w:t>© 202</w:t>
    </w:r>
    <w:r w:rsidR="00F939DD">
      <w:rPr>
        <w:rFonts w:ascii="Calibri" w:hAnsi="Calibri" w:cs="Calibri"/>
        <w:sz w:val="20"/>
      </w:rPr>
      <w:t>6</w:t>
    </w:r>
    <w:r w:rsidRPr="3D7DCA17">
      <w:rPr>
        <w:rFonts w:ascii="Calibri" w:hAnsi="Calibri" w:cs="Calibri"/>
        <w:sz w:val="20"/>
      </w:rPr>
      <w:t xml:space="preserve"> National Association of Insurance Commissioners</w:t>
    </w:r>
    <w:r w:rsidR="00873B56">
      <w:tab/>
    </w:r>
    <w:r w:rsidR="00873B56" w:rsidRPr="3D7DCA17">
      <w:rPr>
        <w:rFonts w:ascii="Calibri" w:hAnsi="Calibri" w:cs="Calibri"/>
        <w:noProof/>
        <w:sz w:val="20"/>
      </w:rPr>
      <w:fldChar w:fldCharType="begin"/>
    </w:r>
    <w:r w:rsidR="00873B56" w:rsidRPr="3D7DCA17">
      <w:rPr>
        <w:rFonts w:ascii="Calibri" w:hAnsi="Calibri" w:cs="Calibri"/>
        <w:sz w:val="20"/>
      </w:rPr>
      <w:instrText xml:space="preserve"> PAGE   \* MERGEFORMAT </w:instrText>
    </w:r>
    <w:r w:rsidR="00873B56" w:rsidRPr="3D7DCA17">
      <w:rPr>
        <w:rFonts w:ascii="Calibri" w:hAnsi="Calibri" w:cs="Calibri"/>
        <w:sz w:val="20"/>
      </w:rPr>
      <w:fldChar w:fldCharType="separate"/>
    </w:r>
    <w:r w:rsidRPr="3D7DCA17">
      <w:rPr>
        <w:rFonts w:ascii="Calibri" w:hAnsi="Calibri" w:cs="Calibri"/>
        <w:noProof/>
        <w:sz w:val="20"/>
      </w:rPr>
      <w:t>1</w:t>
    </w:r>
    <w:r w:rsidR="00873B56" w:rsidRPr="3D7DCA17">
      <w:rPr>
        <w:rFonts w:ascii="Calibri" w:hAnsi="Calibri" w:cs="Calibri"/>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3FB13" w14:textId="77777777" w:rsidR="00383E12" w:rsidRDefault="00383E12">
      <w:r>
        <w:separator/>
      </w:r>
    </w:p>
  </w:footnote>
  <w:footnote w:type="continuationSeparator" w:id="0">
    <w:p w14:paraId="136B046D" w14:textId="77777777" w:rsidR="00383E12" w:rsidRDefault="00383E12">
      <w:r>
        <w:continuationSeparator/>
      </w:r>
    </w:p>
  </w:footnote>
  <w:footnote w:type="continuationNotice" w:id="1">
    <w:p w14:paraId="00FA72EF" w14:textId="77777777" w:rsidR="00383E12" w:rsidRDefault="00383E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C0D78" w14:textId="2ED9A5F9" w:rsidR="00873B56" w:rsidRPr="00E72225" w:rsidRDefault="00873B56" w:rsidP="00015590">
    <w:pPr>
      <w:pStyle w:val="BodyText"/>
      <w:spacing w:line="240" w:lineRule="auto"/>
      <w:jc w:val="right"/>
      <w:rPr>
        <w:rFonts w:asciiTheme="minorHAnsi" w:hAnsiTheme="minorHAnsi" w:cstheme="minorHAnsi"/>
        <w:sz w:val="20"/>
      </w:rPr>
    </w:pPr>
    <w:r w:rsidRPr="00E72225">
      <w:rPr>
        <w:rFonts w:asciiTheme="minorHAnsi" w:hAnsiTheme="minorHAnsi" w:cstheme="minorHAnsi"/>
        <w:sz w:val="20"/>
      </w:rPr>
      <w:t xml:space="preserve">Attachment </w:t>
    </w:r>
    <w:r w:rsidR="008439CC" w:rsidRPr="00E72225">
      <w:rPr>
        <w:rFonts w:asciiTheme="minorHAnsi" w:hAnsiTheme="minorHAnsi" w:cstheme="minorHAnsi"/>
        <w:sz w:val="20"/>
      </w:rPr>
      <w:t>--</w:t>
    </w:r>
  </w:p>
  <w:p w14:paraId="0C9D8824" w14:textId="720E7826" w:rsidR="00873B56" w:rsidRPr="00E72225" w:rsidRDefault="008B204E" w:rsidP="00015590">
    <w:pPr>
      <w:pStyle w:val="BodyText"/>
      <w:spacing w:line="240" w:lineRule="auto"/>
      <w:jc w:val="right"/>
      <w:rPr>
        <w:rFonts w:asciiTheme="minorHAnsi" w:hAnsiTheme="minorHAnsi" w:cstheme="minorHAnsi"/>
        <w:sz w:val="20"/>
      </w:rPr>
    </w:pPr>
    <w:r>
      <w:rPr>
        <w:rFonts w:asciiTheme="minorHAnsi" w:hAnsiTheme="minorHAnsi" w:cstheme="minorHAnsi"/>
        <w:sz w:val="20"/>
      </w:rPr>
      <w:t>Life Actuarial</w:t>
    </w:r>
    <w:r w:rsidR="00873B56" w:rsidRPr="00E72225">
      <w:rPr>
        <w:rFonts w:asciiTheme="minorHAnsi" w:hAnsiTheme="minorHAnsi" w:cstheme="minorHAnsi"/>
        <w:sz w:val="20"/>
      </w:rPr>
      <w:t xml:space="preserve"> (</w:t>
    </w:r>
    <w:r>
      <w:rPr>
        <w:rFonts w:asciiTheme="minorHAnsi" w:hAnsiTheme="minorHAnsi" w:cstheme="minorHAnsi"/>
        <w:sz w:val="20"/>
      </w:rPr>
      <w:t>A</w:t>
    </w:r>
    <w:r w:rsidR="00873B56" w:rsidRPr="00E72225">
      <w:rPr>
        <w:rFonts w:asciiTheme="minorHAnsi" w:hAnsiTheme="minorHAnsi" w:cstheme="minorHAnsi"/>
        <w:sz w:val="20"/>
      </w:rPr>
      <w:t xml:space="preserve">) </w:t>
    </w:r>
    <w:r>
      <w:rPr>
        <w:rFonts w:asciiTheme="minorHAnsi" w:hAnsiTheme="minorHAnsi" w:cstheme="minorHAnsi"/>
        <w:sz w:val="20"/>
      </w:rPr>
      <w:t>Task Force</w:t>
    </w:r>
  </w:p>
  <w:p w14:paraId="21A88477" w14:textId="06F33AC1" w:rsidR="00DE2118" w:rsidRDefault="00DE2118" w:rsidP="00DE2118">
    <w:pPr>
      <w:pStyle w:val="BodyText"/>
      <w:spacing w:line="240" w:lineRule="auto"/>
      <w:jc w:val="right"/>
      <w:rPr>
        <w:rFonts w:asciiTheme="minorHAnsi" w:hAnsiTheme="minorHAnsi" w:cstheme="minorBidi"/>
        <w:sz w:val="20"/>
      </w:rPr>
    </w:pPr>
    <w:r w:rsidRPr="00DE2118">
      <w:rPr>
        <w:rFonts w:asciiTheme="minorHAnsi" w:hAnsiTheme="minorHAnsi" w:cstheme="minorBidi"/>
        <w:sz w:val="20"/>
      </w:rPr>
      <w:t>8/11–12/2</w:t>
    </w:r>
    <w:r>
      <w:rPr>
        <w:rFonts w:asciiTheme="minorHAnsi" w:hAnsiTheme="minorHAnsi" w:cstheme="minorBidi"/>
        <w:sz w:val="20"/>
      </w:rPr>
      <w:t>6</w:t>
    </w:r>
  </w:p>
  <w:p w14:paraId="30FA6ABD" w14:textId="77777777" w:rsidR="00873B56" w:rsidRPr="00E72225" w:rsidRDefault="00873B56" w:rsidP="00015590">
    <w:pPr>
      <w:pStyle w:val="Header"/>
      <w:rPr>
        <w:rFonts w:asciiTheme="minorHAnsi" w:hAnsiTheme="minorHAnsi" w:cstheme="minorHAnsi"/>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536D"/>
    <w:multiLevelType w:val="hybridMultilevel"/>
    <w:tmpl w:val="605C0AEA"/>
    <w:lvl w:ilvl="0" w:tplc="1172A0FA">
      <w:start w:val="1"/>
      <w:numFmt w:val="decimal"/>
      <w:lvlText w:val="%1."/>
      <w:lvlJc w:val="left"/>
      <w:pPr>
        <w:tabs>
          <w:tab w:val="num" w:pos="720"/>
        </w:tabs>
        <w:ind w:left="720" w:hanging="360"/>
      </w:pPr>
      <w:rPr>
        <w:rFonts w:hint="default"/>
        <w:color w:val="FF0000"/>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AD46BB"/>
    <w:multiLevelType w:val="hybridMultilevel"/>
    <w:tmpl w:val="8B18B4F0"/>
    <w:lvl w:ilvl="0" w:tplc="A79EF934">
      <w:start w:val="5"/>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CB104A6"/>
    <w:multiLevelType w:val="hybridMultilevel"/>
    <w:tmpl w:val="03FE6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D13AB4"/>
    <w:multiLevelType w:val="hybridMultilevel"/>
    <w:tmpl w:val="FEF80AEC"/>
    <w:lvl w:ilvl="0" w:tplc="C5ECA638">
      <w:start w:val="4"/>
      <w:numFmt w:val="bullet"/>
      <w:lvlText w:val=""/>
      <w:lvlJc w:val="left"/>
      <w:pPr>
        <w:ind w:left="720" w:hanging="360"/>
      </w:pPr>
      <w:rPr>
        <w:rFonts w:ascii="Wingdings" w:eastAsia="Times New Roman" w:hAnsi="Wingdings" w:cs="Times New Roman" w:hint="default"/>
        <w:color w:val="FF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8035C8"/>
    <w:multiLevelType w:val="hybridMultilevel"/>
    <w:tmpl w:val="0FD24D68"/>
    <w:lvl w:ilvl="0" w:tplc="04090001">
      <w:start w:val="1"/>
      <w:numFmt w:val="bullet"/>
      <w:lvlText w:val=""/>
      <w:lvlJc w:val="left"/>
      <w:pPr>
        <w:ind w:left="720" w:hanging="360"/>
      </w:pPr>
      <w:rPr>
        <w:rFonts w:ascii="Symbol" w:hAnsi="Symbol" w:hint="default"/>
        <w:color w:val="FF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0239E7"/>
    <w:multiLevelType w:val="hybridMultilevel"/>
    <w:tmpl w:val="B6A21A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D31533"/>
    <w:multiLevelType w:val="singleLevel"/>
    <w:tmpl w:val="9C32A6FC"/>
    <w:lvl w:ilvl="0">
      <w:start w:val="1"/>
      <w:numFmt w:val="decimal"/>
      <w:lvlText w:val="%1."/>
      <w:lvlJc w:val="left"/>
      <w:pPr>
        <w:tabs>
          <w:tab w:val="num" w:pos="720"/>
        </w:tabs>
        <w:ind w:left="720" w:hanging="720"/>
      </w:pPr>
    </w:lvl>
  </w:abstractNum>
  <w:abstractNum w:abstractNumId="7" w15:restartNumberingAfterBreak="0">
    <w:nsid w:val="5AE36DF8"/>
    <w:multiLevelType w:val="hybridMultilevel"/>
    <w:tmpl w:val="381ACDE4"/>
    <w:lvl w:ilvl="0" w:tplc="C5ECA638">
      <w:start w:val="4"/>
      <w:numFmt w:val="bullet"/>
      <w:lvlText w:val=""/>
      <w:lvlJc w:val="left"/>
      <w:pPr>
        <w:ind w:left="720" w:hanging="360"/>
      </w:pPr>
      <w:rPr>
        <w:rFonts w:ascii="Wingdings" w:eastAsia="Times New Roman" w:hAnsi="Wingdings" w:cs="Times New Roman" w:hint="default"/>
        <w:color w:val="FF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634EA6"/>
    <w:multiLevelType w:val="hybridMultilevel"/>
    <w:tmpl w:val="9F04C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642C76"/>
    <w:multiLevelType w:val="hybridMultilevel"/>
    <w:tmpl w:val="3BB2AC58"/>
    <w:lvl w:ilvl="0" w:tplc="963E30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A21C3E"/>
    <w:multiLevelType w:val="hybridMultilevel"/>
    <w:tmpl w:val="17B87592"/>
    <w:lvl w:ilvl="0" w:tplc="A748EAE6">
      <w:start w:val="1"/>
      <w:numFmt w:val="decimal"/>
      <w:lvlText w:val="%1."/>
      <w:lvlJc w:val="left"/>
      <w:pPr>
        <w:tabs>
          <w:tab w:val="num" w:pos="720"/>
        </w:tabs>
        <w:ind w:left="720" w:hanging="720"/>
      </w:pPr>
      <w:rPr>
        <w:rFonts w:hint="default"/>
      </w:rPr>
    </w:lvl>
    <w:lvl w:ilvl="1" w:tplc="AE28AAEE">
      <w:start w:val="1"/>
      <w:numFmt w:val="bullet"/>
      <w:lvlText w:val=""/>
      <w:lvlJc w:val="left"/>
      <w:pPr>
        <w:tabs>
          <w:tab w:val="num" w:pos="1440"/>
        </w:tabs>
        <w:ind w:left="1440" w:hanging="720"/>
      </w:pPr>
      <w:rPr>
        <w:rFonts w:ascii="Symbol" w:hAnsi="Symbol" w:cs="Times New Roman" w:hint="default"/>
      </w:rPr>
    </w:lvl>
    <w:lvl w:ilvl="2" w:tplc="AE28AAEE">
      <w:start w:val="1"/>
      <w:numFmt w:val="bullet"/>
      <w:lvlText w:val=""/>
      <w:lvlJc w:val="left"/>
      <w:pPr>
        <w:tabs>
          <w:tab w:val="num" w:pos="1440"/>
        </w:tabs>
        <w:ind w:left="1440" w:hanging="720"/>
      </w:pPr>
      <w:rPr>
        <w:rFonts w:ascii="Symbol" w:hAnsi="Symbol" w:cs="Times New Roman" w:hint="default"/>
      </w:rPr>
    </w:lvl>
    <w:lvl w:ilvl="3" w:tplc="AE28AAEE">
      <w:start w:val="1"/>
      <w:numFmt w:val="bullet"/>
      <w:lvlText w:val=""/>
      <w:lvlJc w:val="left"/>
      <w:pPr>
        <w:tabs>
          <w:tab w:val="num" w:pos="1440"/>
        </w:tabs>
        <w:ind w:left="1440" w:hanging="720"/>
      </w:pPr>
      <w:rPr>
        <w:rFonts w:ascii="Symbol" w:hAnsi="Symbol" w:cs="Times New Roman" w:hint="default"/>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6FBC4142"/>
    <w:multiLevelType w:val="hybridMultilevel"/>
    <w:tmpl w:val="81CA8D66"/>
    <w:lvl w:ilvl="0" w:tplc="C5ECA638">
      <w:start w:val="4"/>
      <w:numFmt w:val="bullet"/>
      <w:lvlText w:val=""/>
      <w:lvlJc w:val="left"/>
      <w:pPr>
        <w:ind w:left="1170" w:hanging="360"/>
      </w:pPr>
      <w:rPr>
        <w:rFonts w:ascii="Wingdings" w:eastAsia="Times New Roman" w:hAnsi="Wingdings" w:cs="Times New Roman" w:hint="default"/>
        <w:color w:val="FF0000"/>
        <w:sz w:val="20"/>
        <w:szCs w:val="2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7DC83BF0"/>
    <w:multiLevelType w:val="hybridMultilevel"/>
    <w:tmpl w:val="3808D20C"/>
    <w:lvl w:ilvl="0" w:tplc="AE28AAEE">
      <w:start w:val="1"/>
      <w:numFmt w:val="bullet"/>
      <w:lvlText w:val=""/>
      <w:lvlJc w:val="left"/>
      <w:pPr>
        <w:tabs>
          <w:tab w:val="num" w:pos="1440"/>
        </w:tabs>
        <w:ind w:left="1440" w:hanging="720"/>
      </w:pPr>
      <w:rPr>
        <w:rFonts w:ascii="Symbol" w:hAnsi="Symbol"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num w:numId="1" w16cid:durableId="179858835">
    <w:abstractNumId w:val="10"/>
  </w:num>
  <w:num w:numId="2" w16cid:durableId="232130662">
    <w:abstractNumId w:val="12"/>
  </w:num>
  <w:num w:numId="3" w16cid:durableId="189606188">
    <w:abstractNumId w:val="1"/>
  </w:num>
  <w:num w:numId="4" w16cid:durableId="208226956">
    <w:abstractNumId w:val="0"/>
  </w:num>
  <w:num w:numId="5" w16cid:durableId="756438563">
    <w:abstractNumId w:val="3"/>
  </w:num>
  <w:num w:numId="6" w16cid:durableId="1017078788">
    <w:abstractNumId w:val="7"/>
  </w:num>
  <w:num w:numId="7" w16cid:durableId="1497766043">
    <w:abstractNumId w:val="11"/>
  </w:num>
  <w:num w:numId="8" w16cid:durableId="1931693546">
    <w:abstractNumId w:val="4"/>
  </w:num>
  <w:num w:numId="9" w16cid:durableId="458426332">
    <w:abstractNumId w:val="8"/>
  </w:num>
  <w:num w:numId="10" w16cid:durableId="1516112539">
    <w:abstractNumId w:val="6"/>
  </w:num>
  <w:num w:numId="11" w16cid:durableId="1546412187">
    <w:abstractNumId w:val="5"/>
  </w:num>
  <w:num w:numId="12" w16cid:durableId="970286940">
    <w:abstractNumId w:val="2"/>
  </w:num>
  <w:num w:numId="13" w16cid:durableId="1529887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95A"/>
    <w:rsid w:val="000010F5"/>
    <w:rsid w:val="00001721"/>
    <w:rsid w:val="000028D2"/>
    <w:rsid w:val="00003845"/>
    <w:rsid w:val="00004B48"/>
    <w:rsid w:val="00005B81"/>
    <w:rsid w:val="00005BDC"/>
    <w:rsid w:val="00005E30"/>
    <w:rsid w:val="000070E0"/>
    <w:rsid w:val="000071B3"/>
    <w:rsid w:val="0001026F"/>
    <w:rsid w:val="00010AD3"/>
    <w:rsid w:val="00011D7E"/>
    <w:rsid w:val="00011ECD"/>
    <w:rsid w:val="0001225B"/>
    <w:rsid w:val="000124FC"/>
    <w:rsid w:val="00013761"/>
    <w:rsid w:val="00013CF4"/>
    <w:rsid w:val="00013FBC"/>
    <w:rsid w:val="000145CD"/>
    <w:rsid w:val="000152D7"/>
    <w:rsid w:val="00015590"/>
    <w:rsid w:val="00016097"/>
    <w:rsid w:val="00016667"/>
    <w:rsid w:val="00016AA2"/>
    <w:rsid w:val="00016DC5"/>
    <w:rsid w:val="00017D96"/>
    <w:rsid w:val="00017E4A"/>
    <w:rsid w:val="0002097C"/>
    <w:rsid w:val="00021015"/>
    <w:rsid w:val="000211E6"/>
    <w:rsid w:val="000212DC"/>
    <w:rsid w:val="000215EF"/>
    <w:rsid w:val="000220CB"/>
    <w:rsid w:val="00022466"/>
    <w:rsid w:val="000232D8"/>
    <w:rsid w:val="000235E6"/>
    <w:rsid w:val="0002510E"/>
    <w:rsid w:val="00025222"/>
    <w:rsid w:val="00025733"/>
    <w:rsid w:val="00026FE3"/>
    <w:rsid w:val="000270FF"/>
    <w:rsid w:val="000276FA"/>
    <w:rsid w:val="00027E97"/>
    <w:rsid w:val="0003019A"/>
    <w:rsid w:val="00030325"/>
    <w:rsid w:val="00031074"/>
    <w:rsid w:val="00031B19"/>
    <w:rsid w:val="00032411"/>
    <w:rsid w:val="00032FE9"/>
    <w:rsid w:val="00033340"/>
    <w:rsid w:val="0003351D"/>
    <w:rsid w:val="000338F9"/>
    <w:rsid w:val="00033A76"/>
    <w:rsid w:val="00034114"/>
    <w:rsid w:val="0003515E"/>
    <w:rsid w:val="000351CA"/>
    <w:rsid w:val="000354F7"/>
    <w:rsid w:val="000357C3"/>
    <w:rsid w:val="000358FF"/>
    <w:rsid w:val="00035DE1"/>
    <w:rsid w:val="0003622A"/>
    <w:rsid w:val="0003654F"/>
    <w:rsid w:val="0003680D"/>
    <w:rsid w:val="00037E46"/>
    <w:rsid w:val="00037F0B"/>
    <w:rsid w:val="00041DB4"/>
    <w:rsid w:val="00042791"/>
    <w:rsid w:val="00042EFA"/>
    <w:rsid w:val="000433FB"/>
    <w:rsid w:val="00043413"/>
    <w:rsid w:val="000442EF"/>
    <w:rsid w:val="00045CF8"/>
    <w:rsid w:val="000465B1"/>
    <w:rsid w:val="00046BCB"/>
    <w:rsid w:val="0004771A"/>
    <w:rsid w:val="00047AD9"/>
    <w:rsid w:val="00050778"/>
    <w:rsid w:val="000516F1"/>
    <w:rsid w:val="00051C12"/>
    <w:rsid w:val="00051C81"/>
    <w:rsid w:val="0005233E"/>
    <w:rsid w:val="000529D8"/>
    <w:rsid w:val="0005320F"/>
    <w:rsid w:val="00054CDF"/>
    <w:rsid w:val="000551D1"/>
    <w:rsid w:val="00055568"/>
    <w:rsid w:val="00055676"/>
    <w:rsid w:val="00056281"/>
    <w:rsid w:val="00056600"/>
    <w:rsid w:val="0005753B"/>
    <w:rsid w:val="00057697"/>
    <w:rsid w:val="00057DE9"/>
    <w:rsid w:val="00060B30"/>
    <w:rsid w:val="00060C5A"/>
    <w:rsid w:val="00061494"/>
    <w:rsid w:val="00061D0B"/>
    <w:rsid w:val="00062321"/>
    <w:rsid w:val="00062330"/>
    <w:rsid w:val="00062396"/>
    <w:rsid w:val="000632B6"/>
    <w:rsid w:val="0006390F"/>
    <w:rsid w:val="00064417"/>
    <w:rsid w:val="0006501A"/>
    <w:rsid w:val="000656F8"/>
    <w:rsid w:val="000662BD"/>
    <w:rsid w:val="00066327"/>
    <w:rsid w:val="00067126"/>
    <w:rsid w:val="0006745C"/>
    <w:rsid w:val="00067E79"/>
    <w:rsid w:val="0007029C"/>
    <w:rsid w:val="00070483"/>
    <w:rsid w:val="000708AA"/>
    <w:rsid w:val="00072092"/>
    <w:rsid w:val="00072B35"/>
    <w:rsid w:val="00072CC0"/>
    <w:rsid w:val="00075BFD"/>
    <w:rsid w:val="0007775F"/>
    <w:rsid w:val="0008005D"/>
    <w:rsid w:val="000809B4"/>
    <w:rsid w:val="00080B00"/>
    <w:rsid w:val="00080C20"/>
    <w:rsid w:val="000822B6"/>
    <w:rsid w:val="000829E3"/>
    <w:rsid w:val="00083011"/>
    <w:rsid w:val="00083044"/>
    <w:rsid w:val="00083059"/>
    <w:rsid w:val="0008364F"/>
    <w:rsid w:val="00084B0F"/>
    <w:rsid w:val="00085E82"/>
    <w:rsid w:val="000860E1"/>
    <w:rsid w:val="000864F2"/>
    <w:rsid w:val="0009124E"/>
    <w:rsid w:val="000933A7"/>
    <w:rsid w:val="00093749"/>
    <w:rsid w:val="000941B2"/>
    <w:rsid w:val="00094C3E"/>
    <w:rsid w:val="00095602"/>
    <w:rsid w:val="000956FB"/>
    <w:rsid w:val="00095A50"/>
    <w:rsid w:val="0009761E"/>
    <w:rsid w:val="0009779B"/>
    <w:rsid w:val="000977A0"/>
    <w:rsid w:val="00097FBF"/>
    <w:rsid w:val="000A0BBA"/>
    <w:rsid w:val="000A10A5"/>
    <w:rsid w:val="000A130C"/>
    <w:rsid w:val="000A1653"/>
    <w:rsid w:val="000A1808"/>
    <w:rsid w:val="000A21EF"/>
    <w:rsid w:val="000A25C9"/>
    <w:rsid w:val="000A2D69"/>
    <w:rsid w:val="000A343A"/>
    <w:rsid w:val="000A44FD"/>
    <w:rsid w:val="000A4718"/>
    <w:rsid w:val="000A50A8"/>
    <w:rsid w:val="000A52C7"/>
    <w:rsid w:val="000A54FD"/>
    <w:rsid w:val="000A5590"/>
    <w:rsid w:val="000A563F"/>
    <w:rsid w:val="000A5939"/>
    <w:rsid w:val="000A620E"/>
    <w:rsid w:val="000A6986"/>
    <w:rsid w:val="000A7B1C"/>
    <w:rsid w:val="000B05CE"/>
    <w:rsid w:val="000B0CEF"/>
    <w:rsid w:val="000B138E"/>
    <w:rsid w:val="000B1945"/>
    <w:rsid w:val="000B1C4B"/>
    <w:rsid w:val="000B3F10"/>
    <w:rsid w:val="000B4057"/>
    <w:rsid w:val="000B486B"/>
    <w:rsid w:val="000B4F21"/>
    <w:rsid w:val="000B5067"/>
    <w:rsid w:val="000B5295"/>
    <w:rsid w:val="000B55D1"/>
    <w:rsid w:val="000B59F6"/>
    <w:rsid w:val="000B7437"/>
    <w:rsid w:val="000C027A"/>
    <w:rsid w:val="000C0971"/>
    <w:rsid w:val="000C13E1"/>
    <w:rsid w:val="000C1B7B"/>
    <w:rsid w:val="000C28D4"/>
    <w:rsid w:val="000C2B6D"/>
    <w:rsid w:val="000C2F21"/>
    <w:rsid w:val="000C30A3"/>
    <w:rsid w:val="000C31E3"/>
    <w:rsid w:val="000C3C24"/>
    <w:rsid w:val="000C4144"/>
    <w:rsid w:val="000C5189"/>
    <w:rsid w:val="000C5F29"/>
    <w:rsid w:val="000C6449"/>
    <w:rsid w:val="000C65B4"/>
    <w:rsid w:val="000C6AC9"/>
    <w:rsid w:val="000C6C72"/>
    <w:rsid w:val="000C7613"/>
    <w:rsid w:val="000D0132"/>
    <w:rsid w:val="000D2330"/>
    <w:rsid w:val="000D3F44"/>
    <w:rsid w:val="000D481D"/>
    <w:rsid w:val="000D491D"/>
    <w:rsid w:val="000D5ACC"/>
    <w:rsid w:val="000D5CA8"/>
    <w:rsid w:val="000D63BE"/>
    <w:rsid w:val="000D6A30"/>
    <w:rsid w:val="000D6ACC"/>
    <w:rsid w:val="000D6B97"/>
    <w:rsid w:val="000D6C4F"/>
    <w:rsid w:val="000D7553"/>
    <w:rsid w:val="000D7A6B"/>
    <w:rsid w:val="000E0523"/>
    <w:rsid w:val="000E0822"/>
    <w:rsid w:val="000E08B4"/>
    <w:rsid w:val="000E0968"/>
    <w:rsid w:val="000E0D3B"/>
    <w:rsid w:val="000E11C0"/>
    <w:rsid w:val="000E13A3"/>
    <w:rsid w:val="000E219C"/>
    <w:rsid w:val="000E34C7"/>
    <w:rsid w:val="000E39EB"/>
    <w:rsid w:val="000E39FA"/>
    <w:rsid w:val="000E471D"/>
    <w:rsid w:val="000E4C87"/>
    <w:rsid w:val="000E5A49"/>
    <w:rsid w:val="000E772B"/>
    <w:rsid w:val="000F09A7"/>
    <w:rsid w:val="000F0CD5"/>
    <w:rsid w:val="000F0D27"/>
    <w:rsid w:val="000F0E58"/>
    <w:rsid w:val="000F11C8"/>
    <w:rsid w:val="000F1A45"/>
    <w:rsid w:val="000F1BC1"/>
    <w:rsid w:val="000F257A"/>
    <w:rsid w:val="000F289C"/>
    <w:rsid w:val="000F40D0"/>
    <w:rsid w:val="000F4138"/>
    <w:rsid w:val="000F4DDD"/>
    <w:rsid w:val="000F4E31"/>
    <w:rsid w:val="000F50FD"/>
    <w:rsid w:val="000F5346"/>
    <w:rsid w:val="000F5B20"/>
    <w:rsid w:val="000F5CEE"/>
    <w:rsid w:val="000F6605"/>
    <w:rsid w:val="000F69EA"/>
    <w:rsid w:val="000F6D07"/>
    <w:rsid w:val="000F71D4"/>
    <w:rsid w:val="000F7AE2"/>
    <w:rsid w:val="000F7B26"/>
    <w:rsid w:val="000F7E48"/>
    <w:rsid w:val="00100B00"/>
    <w:rsid w:val="00100CD9"/>
    <w:rsid w:val="00100FAE"/>
    <w:rsid w:val="00100FC9"/>
    <w:rsid w:val="001015F3"/>
    <w:rsid w:val="00101E93"/>
    <w:rsid w:val="00102380"/>
    <w:rsid w:val="00102833"/>
    <w:rsid w:val="00103E9C"/>
    <w:rsid w:val="0010418B"/>
    <w:rsid w:val="0010468A"/>
    <w:rsid w:val="00104A80"/>
    <w:rsid w:val="00105060"/>
    <w:rsid w:val="001062A1"/>
    <w:rsid w:val="0010654D"/>
    <w:rsid w:val="0010685A"/>
    <w:rsid w:val="00106FD1"/>
    <w:rsid w:val="0010769B"/>
    <w:rsid w:val="001106EC"/>
    <w:rsid w:val="0011105B"/>
    <w:rsid w:val="00112DDF"/>
    <w:rsid w:val="00112EC9"/>
    <w:rsid w:val="00113366"/>
    <w:rsid w:val="001134A4"/>
    <w:rsid w:val="001136CA"/>
    <w:rsid w:val="00114DFC"/>
    <w:rsid w:val="00116039"/>
    <w:rsid w:val="0011766A"/>
    <w:rsid w:val="00120812"/>
    <w:rsid w:val="00120A2A"/>
    <w:rsid w:val="00121754"/>
    <w:rsid w:val="0012362C"/>
    <w:rsid w:val="001236F8"/>
    <w:rsid w:val="001237EF"/>
    <w:rsid w:val="001242EE"/>
    <w:rsid w:val="00124A93"/>
    <w:rsid w:val="0012597D"/>
    <w:rsid w:val="00125C7B"/>
    <w:rsid w:val="001260B8"/>
    <w:rsid w:val="00126595"/>
    <w:rsid w:val="00126DC5"/>
    <w:rsid w:val="00126DF9"/>
    <w:rsid w:val="00130EB7"/>
    <w:rsid w:val="0013133F"/>
    <w:rsid w:val="001317AA"/>
    <w:rsid w:val="0013293D"/>
    <w:rsid w:val="00134088"/>
    <w:rsid w:val="00134AE3"/>
    <w:rsid w:val="00135576"/>
    <w:rsid w:val="00135C0B"/>
    <w:rsid w:val="00135C9D"/>
    <w:rsid w:val="00135F8B"/>
    <w:rsid w:val="00136054"/>
    <w:rsid w:val="00136B59"/>
    <w:rsid w:val="001373E8"/>
    <w:rsid w:val="001376D2"/>
    <w:rsid w:val="00137D67"/>
    <w:rsid w:val="00140043"/>
    <w:rsid w:val="001400BD"/>
    <w:rsid w:val="00140F8E"/>
    <w:rsid w:val="0014109E"/>
    <w:rsid w:val="0014186D"/>
    <w:rsid w:val="00142385"/>
    <w:rsid w:val="001434F8"/>
    <w:rsid w:val="00143FF0"/>
    <w:rsid w:val="001444D8"/>
    <w:rsid w:val="00144977"/>
    <w:rsid w:val="00144F6B"/>
    <w:rsid w:val="00145F7C"/>
    <w:rsid w:val="001471CA"/>
    <w:rsid w:val="00147AE1"/>
    <w:rsid w:val="00147CD2"/>
    <w:rsid w:val="00150790"/>
    <w:rsid w:val="00152451"/>
    <w:rsid w:val="00152B67"/>
    <w:rsid w:val="00152B6E"/>
    <w:rsid w:val="00153CF8"/>
    <w:rsid w:val="00154479"/>
    <w:rsid w:val="00154B92"/>
    <w:rsid w:val="00155D3F"/>
    <w:rsid w:val="001565CC"/>
    <w:rsid w:val="001569B5"/>
    <w:rsid w:val="00156A6D"/>
    <w:rsid w:val="00156F0A"/>
    <w:rsid w:val="0015748C"/>
    <w:rsid w:val="00160266"/>
    <w:rsid w:val="001608BE"/>
    <w:rsid w:val="00161E7F"/>
    <w:rsid w:val="00162011"/>
    <w:rsid w:val="001644B7"/>
    <w:rsid w:val="001652BC"/>
    <w:rsid w:val="00165339"/>
    <w:rsid w:val="00165A4C"/>
    <w:rsid w:val="00166D61"/>
    <w:rsid w:val="00167360"/>
    <w:rsid w:val="001678D3"/>
    <w:rsid w:val="001705C1"/>
    <w:rsid w:val="00171095"/>
    <w:rsid w:val="00171563"/>
    <w:rsid w:val="00171AB0"/>
    <w:rsid w:val="00171E79"/>
    <w:rsid w:val="0017206E"/>
    <w:rsid w:val="0017302A"/>
    <w:rsid w:val="00173400"/>
    <w:rsid w:val="00175511"/>
    <w:rsid w:val="0017555A"/>
    <w:rsid w:val="00176434"/>
    <w:rsid w:val="0017693C"/>
    <w:rsid w:val="00177AF0"/>
    <w:rsid w:val="00180104"/>
    <w:rsid w:val="00180779"/>
    <w:rsid w:val="00180F28"/>
    <w:rsid w:val="001818FD"/>
    <w:rsid w:val="00181AA9"/>
    <w:rsid w:val="00181FC2"/>
    <w:rsid w:val="001821DA"/>
    <w:rsid w:val="00182EB1"/>
    <w:rsid w:val="00182F30"/>
    <w:rsid w:val="001833C9"/>
    <w:rsid w:val="00183ACA"/>
    <w:rsid w:val="00183C39"/>
    <w:rsid w:val="0018429B"/>
    <w:rsid w:val="001847D3"/>
    <w:rsid w:val="001871E3"/>
    <w:rsid w:val="001872FD"/>
    <w:rsid w:val="00187876"/>
    <w:rsid w:val="00190208"/>
    <w:rsid w:val="001906C1"/>
    <w:rsid w:val="00190C76"/>
    <w:rsid w:val="001918C7"/>
    <w:rsid w:val="001921BC"/>
    <w:rsid w:val="0019306C"/>
    <w:rsid w:val="001933A7"/>
    <w:rsid w:val="0019375E"/>
    <w:rsid w:val="00193C53"/>
    <w:rsid w:val="0019407A"/>
    <w:rsid w:val="001940E9"/>
    <w:rsid w:val="001944B7"/>
    <w:rsid w:val="0019462E"/>
    <w:rsid w:val="00194F87"/>
    <w:rsid w:val="0019520B"/>
    <w:rsid w:val="00195213"/>
    <w:rsid w:val="00195E80"/>
    <w:rsid w:val="00196F99"/>
    <w:rsid w:val="001975EE"/>
    <w:rsid w:val="001A04EB"/>
    <w:rsid w:val="001A0B4B"/>
    <w:rsid w:val="001A1098"/>
    <w:rsid w:val="001A1CBF"/>
    <w:rsid w:val="001A1DAD"/>
    <w:rsid w:val="001A1E28"/>
    <w:rsid w:val="001A29C2"/>
    <w:rsid w:val="001A30F3"/>
    <w:rsid w:val="001A3146"/>
    <w:rsid w:val="001A31CC"/>
    <w:rsid w:val="001A31FA"/>
    <w:rsid w:val="001A3B41"/>
    <w:rsid w:val="001A498E"/>
    <w:rsid w:val="001A548E"/>
    <w:rsid w:val="001A5AD2"/>
    <w:rsid w:val="001A631E"/>
    <w:rsid w:val="001A76EA"/>
    <w:rsid w:val="001A7F51"/>
    <w:rsid w:val="001B1049"/>
    <w:rsid w:val="001B1B2E"/>
    <w:rsid w:val="001B1C1B"/>
    <w:rsid w:val="001B21F7"/>
    <w:rsid w:val="001B225B"/>
    <w:rsid w:val="001B26AB"/>
    <w:rsid w:val="001B3971"/>
    <w:rsid w:val="001B41B9"/>
    <w:rsid w:val="001B4578"/>
    <w:rsid w:val="001B4B4B"/>
    <w:rsid w:val="001B4CEA"/>
    <w:rsid w:val="001B6296"/>
    <w:rsid w:val="001B7164"/>
    <w:rsid w:val="001B745F"/>
    <w:rsid w:val="001B77AA"/>
    <w:rsid w:val="001B78DD"/>
    <w:rsid w:val="001B7BEB"/>
    <w:rsid w:val="001B7C7A"/>
    <w:rsid w:val="001C0000"/>
    <w:rsid w:val="001C0100"/>
    <w:rsid w:val="001C0DA6"/>
    <w:rsid w:val="001C1022"/>
    <w:rsid w:val="001C29E6"/>
    <w:rsid w:val="001C2B60"/>
    <w:rsid w:val="001C41CD"/>
    <w:rsid w:val="001C4F77"/>
    <w:rsid w:val="001C50FA"/>
    <w:rsid w:val="001C52BF"/>
    <w:rsid w:val="001C5744"/>
    <w:rsid w:val="001C62FF"/>
    <w:rsid w:val="001C7045"/>
    <w:rsid w:val="001C705F"/>
    <w:rsid w:val="001C7278"/>
    <w:rsid w:val="001C76F6"/>
    <w:rsid w:val="001C79D5"/>
    <w:rsid w:val="001D0253"/>
    <w:rsid w:val="001D0AA6"/>
    <w:rsid w:val="001D0AC4"/>
    <w:rsid w:val="001D0B5A"/>
    <w:rsid w:val="001D0EF7"/>
    <w:rsid w:val="001D1D72"/>
    <w:rsid w:val="001D28DE"/>
    <w:rsid w:val="001D3306"/>
    <w:rsid w:val="001D3EDB"/>
    <w:rsid w:val="001D446E"/>
    <w:rsid w:val="001D47BF"/>
    <w:rsid w:val="001D4E04"/>
    <w:rsid w:val="001D64E5"/>
    <w:rsid w:val="001D69F5"/>
    <w:rsid w:val="001D6AA7"/>
    <w:rsid w:val="001D720C"/>
    <w:rsid w:val="001D7950"/>
    <w:rsid w:val="001E03AF"/>
    <w:rsid w:val="001E0790"/>
    <w:rsid w:val="001E1B9E"/>
    <w:rsid w:val="001E278B"/>
    <w:rsid w:val="001E33ED"/>
    <w:rsid w:val="001E3B07"/>
    <w:rsid w:val="001E3FE8"/>
    <w:rsid w:val="001E45DB"/>
    <w:rsid w:val="001E614E"/>
    <w:rsid w:val="001E650F"/>
    <w:rsid w:val="001E6632"/>
    <w:rsid w:val="001E76D3"/>
    <w:rsid w:val="001F1079"/>
    <w:rsid w:val="001F1993"/>
    <w:rsid w:val="001F1BEB"/>
    <w:rsid w:val="001F29F6"/>
    <w:rsid w:val="001F4791"/>
    <w:rsid w:val="001F65AE"/>
    <w:rsid w:val="001F68E1"/>
    <w:rsid w:val="001F75DF"/>
    <w:rsid w:val="001F78AA"/>
    <w:rsid w:val="00200309"/>
    <w:rsid w:val="00200DCF"/>
    <w:rsid w:val="00201D26"/>
    <w:rsid w:val="00201EDC"/>
    <w:rsid w:val="00202C20"/>
    <w:rsid w:val="002032D3"/>
    <w:rsid w:val="0020358C"/>
    <w:rsid w:val="0020361D"/>
    <w:rsid w:val="002036ED"/>
    <w:rsid w:val="00204472"/>
    <w:rsid w:val="00204B61"/>
    <w:rsid w:val="00204E23"/>
    <w:rsid w:val="002051A5"/>
    <w:rsid w:val="0020584A"/>
    <w:rsid w:val="002069BE"/>
    <w:rsid w:val="00206F89"/>
    <w:rsid w:val="00207D68"/>
    <w:rsid w:val="00207DCC"/>
    <w:rsid w:val="00210BDB"/>
    <w:rsid w:val="00210E91"/>
    <w:rsid w:val="002110B9"/>
    <w:rsid w:val="002118D2"/>
    <w:rsid w:val="00211C96"/>
    <w:rsid w:val="00211F96"/>
    <w:rsid w:val="002120E6"/>
    <w:rsid w:val="002123C2"/>
    <w:rsid w:val="0021243B"/>
    <w:rsid w:val="00212F15"/>
    <w:rsid w:val="00213AA8"/>
    <w:rsid w:val="002147F6"/>
    <w:rsid w:val="00214C1A"/>
    <w:rsid w:val="00214F41"/>
    <w:rsid w:val="0021509B"/>
    <w:rsid w:val="00215A02"/>
    <w:rsid w:val="00215B55"/>
    <w:rsid w:val="00216102"/>
    <w:rsid w:val="00216294"/>
    <w:rsid w:val="002179C7"/>
    <w:rsid w:val="0022054C"/>
    <w:rsid w:val="00220BD8"/>
    <w:rsid w:val="00220BF0"/>
    <w:rsid w:val="002218DB"/>
    <w:rsid w:val="002219AE"/>
    <w:rsid w:val="002228CC"/>
    <w:rsid w:val="00223514"/>
    <w:rsid w:val="00223755"/>
    <w:rsid w:val="002243B8"/>
    <w:rsid w:val="00224C97"/>
    <w:rsid w:val="00225FEA"/>
    <w:rsid w:val="002266E2"/>
    <w:rsid w:val="00226A62"/>
    <w:rsid w:val="00226AAB"/>
    <w:rsid w:val="00226BFA"/>
    <w:rsid w:val="00226EDB"/>
    <w:rsid w:val="00226FF4"/>
    <w:rsid w:val="0022755E"/>
    <w:rsid w:val="00232357"/>
    <w:rsid w:val="0023288E"/>
    <w:rsid w:val="00233958"/>
    <w:rsid w:val="00233BEB"/>
    <w:rsid w:val="0023478D"/>
    <w:rsid w:val="002348A5"/>
    <w:rsid w:val="00234934"/>
    <w:rsid w:val="002355EC"/>
    <w:rsid w:val="002358AC"/>
    <w:rsid w:val="00235C2C"/>
    <w:rsid w:val="00235E74"/>
    <w:rsid w:val="002367F5"/>
    <w:rsid w:val="0023775D"/>
    <w:rsid w:val="00237C24"/>
    <w:rsid w:val="00240678"/>
    <w:rsid w:val="0024076B"/>
    <w:rsid w:val="00240A87"/>
    <w:rsid w:val="00240AB5"/>
    <w:rsid w:val="00241F0A"/>
    <w:rsid w:val="002424E0"/>
    <w:rsid w:val="00242E3A"/>
    <w:rsid w:val="00242E4F"/>
    <w:rsid w:val="002438CE"/>
    <w:rsid w:val="002442CC"/>
    <w:rsid w:val="002448C1"/>
    <w:rsid w:val="00244F7B"/>
    <w:rsid w:val="00245768"/>
    <w:rsid w:val="0024593B"/>
    <w:rsid w:val="00245FB1"/>
    <w:rsid w:val="002470F1"/>
    <w:rsid w:val="00247210"/>
    <w:rsid w:val="0024742A"/>
    <w:rsid w:val="00247A3A"/>
    <w:rsid w:val="002502FD"/>
    <w:rsid w:val="002503B9"/>
    <w:rsid w:val="00250453"/>
    <w:rsid w:val="002505B1"/>
    <w:rsid w:val="00250934"/>
    <w:rsid w:val="00250E4B"/>
    <w:rsid w:val="002516D9"/>
    <w:rsid w:val="00251BBD"/>
    <w:rsid w:val="0025226B"/>
    <w:rsid w:val="00252426"/>
    <w:rsid w:val="00252750"/>
    <w:rsid w:val="00253888"/>
    <w:rsid w:val="00254A85"/>
    <w:rsid w:val="002550D2"/>
    <w:rsid w:val="00255813"/>
    <w:rsid w:val="0025692A"/>
    <w:rsid w:val="00260B41"/>
    <w:rsid w:val="00260D46"/>
    <w:rsid w:val="00261502"/>
    <w:rsid w:val="0026161E"/>
    <w:rsid w:val="002629AB"/>
    <w:rsid w:val="002632C9"/>
    <w:rsid w:val="0026365C"/>
    <w:rsid w:val="00263846"/>
    <w:rsid w:val="00263F37"/>
    <w:rsid w:val="00264792"/>
    <w:rsid w:val="002648B6"/>
    <w:rsid w:val="00264998"/>
    <w:rsid w:val="00264A67"/>
    <w:rsid w:val="00265918"/>
    <w:rsid w:val="00265FB8"/>
    <w:rsid w:val="0026751D"/>
    <w:rsid w:val="002679EC"/>
    <w:rsid w:val="002679EF"/>
    <w:rsid w:val="00270A2C"/>
    <w:rsid w:val="00270F36"/>
    <w:rsid w:val="0027174A"/>
    <w:rsid w:val="002737A0"/>
    <w:rsid w:val="002737A7"/>
    <w:rsid w:val="0027401A"/>
    <w:rsid w:val="00274750"/>
    <w:rsid w:val="00274DFB"/>
    <w:rsid w:val="0027508B"/>
    <w:rsid w:val="002758B5"/>
    <w:rsid w:val="002758E6"/>
    <w:rsid w:val="00275940"/>
    <w:rsid w:val="002766A4"/>
    <w:rsid w:val="00276B00"/>
    <w:rsid w:val="00277941"/>
    <w:rsid w:val="00280DCD"/>
    <w:rsid w:val="002817AB"/>
    <w:rsid w:val="00281A2B"/>
    <w:rsid w:val="00281B23"/>
    <w:rsid w:val="00282473"/>
    <w:rsid w:val="0028377C"/>
    <w:rsid w:val="00283AF8"/>
    <w:rsid w:val="00283B9C"/>
    <w:rsid w:val="00283C65"/>
    <w:rsid w:val="002842E9"/>
    <w:rsid w:val="002860B7"/>
    <w:rsid w:val="0028616C"/>
    <w:rsid w:val="00286832"/>
    <w:rsid w:val="00286E40"/>
    <w:rsid w:val="00290D91"/>
    <w:rsid w:val="0029125E"/>
    <w:rsid w:val="00291DBB"/>
    <w:rsid w:val="00292019"/>
    <w:rsid w:val="00292073"/>
    <w:rsid w:val="002924CA"/>
    <w:rsid w:val="00292910"/>
    <w:rsid w:val="00292C2D"/>
    <w:rsid w:val="002930BF"/>
    <w:rsid w:val="00293170"/>
    <w:rsid w:val="00293554"/>
    <w:rsid w:val="002946E0"/>
    <w:rsid w:val="00294A5E"/>
    <w:rsid w:val="002951DB"/>
    <w:rsid w:val="00295314"/>
    <w:rsid w:val="00295C19"/>
    <w:rsid w:val="002960D4"/>
    <w:rsid w:val="0029610A"/>
    <w:rsid w:val="00296621"/>
    <w:rsid w:val="00297B79"/>
    <w:rsid w:val="00297D54"/>
    <w:rsid w:val="00297F04"/>
    <w:rsid w:val="00297FA7"/>
    <w:rsid w:val="00297FC1"/>
    <w:rsid w:val="002A01BF"/>
    <w:rsid w:val="002A0E46"/>
    <w:rsid w:val="002A19EF"/>
    <w:rsid w:val="002A22CD"/>
    <w:rsid w:val="002A2E2A"/>
    <w:rsid w:val="002A3261"/>
    <w:rsid w:val="002A413E"/>
    <w:rsid w:val="002A44F2"/>
    <w:rsid w:val="002A4B02"/>
    <w:rsid w:val="002A4C85"/>
    <w:rsid w:val="002A5647"/>
    <w:rsid w:val="002A5B5E"/>
    <w:rsid w:val="002A66AA"/>
    <w:rsid w:val="002A6F55"/>
    <w:rsid w:val="002A6F6A"/>
    <w:rsid w:val="002A706E"/>
    <w:rsid w:val="002A7529"/>
    <w:rsid w:val="002A7ADC"/>
    <w:rsid w:val="002B01C4"/>
    <w:rsid w:val="002B0501"/>
    <w:rsid w:val="002B0A13"/>
    <w:rsid w:val="002B0D0E"/>
    <w:rsid w:val="002B1191"/>
    <w:rsid w:val="002B1D7D"/>
    <w:rsid w:val="002B282F"/>
    <w:rsid w:val="002B2A57"/>
    <w:rsid w:val="002B320A"/>
    <w:rsid w:val="002B37D3"/>
    <w:rsid w:val="002B4096"/>
    <w:rsid w:val="002B488B"/>
    <w:rsid w:val="002B4C9B"/>
    <w:rsid w:val="002B4FB8"/>
    <w:rsid w:val="002B506E"/>
    <w:rsid w:val="002B588D"/>
    <w:rsid w:val="002B5E5F"/>
    <w:rsid w:val="002B6385"/>
    <w:rsid w:val="002B63E3"/>
    <w:rsid w:val="002B67D9"/>
    <w:rsid w:val="002B682F"/>
    <w:rsid w:val="002C1085"/>
    <w:rsid w:val="002C1180"/>
    <w:rsid w:val="002C440C"/>
    <w:rsid w:val="002C44E4"/>
    <w:rsid w:val="002C487F"/>
    <w:rsid w:val="002C4D4F"/>
    <w:rsid w:val="002C5080"/>
    <w:rsid w:val="002C5493"/>
    <w:rsid w:val="002C5828"/>
    <w:rsid w:val="002C5D0E"/>
    <w:rsid w:val="002C627E"/>
    <w:rsid w:val="002C6F9E"/>
    <w:rsid w:val="002D02D0"/>
    <w:rsid w:val="002D0ED0"/>
    <w:rsid w:val="002D127F"/>
    <w:rsid w:val="002D175F"/>
    <w:rsid w:val="002D1B5C"/>
    <w:rsid w:val="002D1D54"/>
    <w:rsid w:val="002D2E2B"/>
    <w:rsid w:val="002D3DAD"/>
    <w:rsid w:val="002D4063"/>
    <w:rsid w:val="002D449C"/>
    <w:rsid w:val="002D7E29"/>
    <w:rsid w:val="002E0415"/>
    <w:rsid w:val="002E268A"/>
    <w:rsid w:val="002E2762"/>
    <w:rsid w:val="002E37AA"/>
    <w:rsid w:val="002E3A9E"/>
    <w:rsid w:val="002E4258"/>
    <w:rsid w:val="002E5143"/>
    <w:rsid w:val="002E5669"/>
    <w:rsid w:val="002E69C8"/>
    <w:rsid w:val="002E6E10"/>
    <w:rsid w:val="002F01F7"/>
    <w:rsid w:val="002F0406"/>
    <w:rsid w:val="002F047B"/>
    <w:rsid w:val="002F0F71"/>
    <w:rsid w:val="002F163B"/>
    <w:rsid w:val="002F1995"/>
    <w:rsid w:val="002F1ECC"/>
    <w:rsid w:val="002F1F96"/>
    <w:rsid w:val="002F2C78"/>
    <w:rsid w:val="002F5A9A"/>
    <w:rsid w:val="002F616A"/>
    <w:rsid w:val="002F6890"/>
    <w:rsid w:val="002F6A54"/>
    <w:rsid w:val="003026C6"/>
    <w:rsid w:val="00302AB6"/>
    <w:rsid w:val="00302B19"/>
    <w:rsid w:val="00302B42"/>
    <w:rsid w:val="00303294"/>
    <w:rsid w:val="00304BF9"/>
    <w:rsid w:val="003053F2"/>
    <w:rsid w:val="0030540B"/>
    <w:rsid w:val="0030546A"/>
    <w:rsid w:val="0030619C"/>
    <w:rsid w:val="003066A0"/>
    <w:rsid w:val="00306A3B"/>
    <w:rsid w:val="00306E34"/>
    <w:rsid w:val="0030752A"/>
    <w:rsid w:val="003077BD"/>
    <w:rsid w:val="00307CF2"/>
    <w:rsid w:val="00307E00"/>
    <w:rsid w:val="00310442"/>
    <w:rsid w:val="003109F6"/>
    <w:rsid w:val="00312017"/>
    <w:rsid w:val="00312533"/>
    <w:rsid w:val="00312CE8"/>
    <w:rsid w:val="003132BB"/>
    <w:rsid w:val="00313614"/>
    <w:rsid w:val="0031410A"/>
    <w:rsid w:val="003142D5"/>
    <w:rsid w:val="00314A50"/>
    <w:rsid w:val="00315BFD"/>
    <w:rsid w:val="00315C15"/>
    <w:rsid w:val="00315E60"/>
    <w:rsid w:val="00316050"/>
    <w:rsid w:val="00317A4E"/>
    <w:rsid w:val="00317F14"/>
    <w:rsid w:val="0032057F"/>
    <w:rsid w:val="0032236E"/>
    <w:rsid w:val="00322E94"/>
    <w:rsid w:val="00323FEE"/>
    <w:rsid w:val="003244DA"/>
    <w:rsid w:val="00324B4E"/>
    <w:rsid w:val="0032545A"/>
    <w:rsid w:val="00325BB0"/>
    <w:rsid w:val="00326401"/>
    <w:rsid w:val="00326471"/>
    <w:rsid w:val="00326C41"/>
    <w:rsid w:val="00327585"/>
    <w:rsid w:val="00327A9D"/>
    <w:rsid w:val="00330622"/>
    <w:rsid w:val="003308A2"/>
    <w:rsid w:val="00331EA3"/>
    <w:rsid w:val="003323E6"/>
    <w:rsid w:val="003324C0"/>
    <w:rsid w:val="00333141"/>
    <w:rsid w:val="0033359A"/>
    <w:rsid w:val="00334035"/>
    <w:rsid w:val="003346EA"/>
    <w:rsid w:val="00335BB0"/>
    <w:rsid w:val="00335F82"/>
    <w:rsid w:val="00336019"/>
    <w:rsid w:val="00336A6C"/>
    <w:rsid w:val="00336D47"/>
    <w:rsid w:val="00336FC9"/>
    <w:rsid w:val="003378C3"/>
    <w:rsid w:val="0034191C"/>
    <w:rsid w:val="00342D8D"/>
    <w:rsid w:val="00342DF4"/>
    <w:rsid w:val="00342E6A"/>
    <w:rsid w:val="00342FCD"/>
    <w:rsid w:val="00343AFF"/>
    <w:rsid w:val="003440EB"/>
    <w:rsid w:val="00344228"/>
    <w:rsid w:val="0034432D"/>
    <w:rsid w:val="00344921"/>
    <w:rsid w:val="00344D67"/>
    <w:rsid w:val="00345001"/>
    <w:rsid w:val="0034514C"/>
    <w:rsid w:val="00345173"/>
    <w:rsid w:val="003451BD"/>
    <w:rsid w:val="00345493"/>
    <w:rsid w:val="003461EC"/>
    <w:rsid w:val="003472B5"/>
    <w:rsid w:val="00347F72"/>
    <w:rsid w:val="00347FDD"/>
    <w:rsid w:val="00350248"/>
    <w:rsid w:val="00350780"/>
    <w:rsid w:val="00350AE0"/>
    <w:rsid w:val="003523DE"/>
    <w:rsid w:val="00352894"/>
    <w:rsid w:val="00352BA7"/>
    <w:rsid w:val="00354BAE"/>
    <w:rsid w:val="00354FE6"/>
    <w:rsid w:val="00355139"/>
    <w:rsid w:val="0035538B"/>
    <w:rsid w:val="0035556F"/>
    <w:rsid w:val="0035563B"/>
    <w:rsid w:val="00357A33"/>
    <w:rsid w:val="00357E05"/>
    <w:rsid w:val="003602FF"/>
    <w:rsid w:val="00360BAF"/>
    <w:rsid w:val="00361596"/>
    <w:rsid w:val="00362148"/>
    <w:rsid w:val="00362956"/>
    <w:rsid w:val="00362E14"/>
    <w:rsid w:val="003630BB"/>
    <w:rsid w:val="0036347C"/>
    <w:rsid w:val="00363667"/>
    <w:rsid w:val="003636DC"/>
    <w:rsid w:val="003639B2"/>
    <w:rsid w:val="00363E1E"/>
    <w:rsid w:val="00364233"/>
    <w:rsid w:val="0036453B"/>
    <w:rsid w:val="00364A47"/>
    <w:rsid w:val="0036540A"/>
    <w:rsid w:val="00365CFD"/>
    <w:rsid w:val="00365E6B"/>
    <w:rsid w:val="0036647E"/>
    <w:rsid w:val="00366494"/>
    <w:rsid w:val="00366C37"/>
    <w:rsid w:val="00367BF4"/>
    <w:rsid w:val="003705A9"/>
    <w:rsid w:val="00370CE0"/>
    <w:rsid w:val="00371EAB"/>
    <w:rsid w:val="00372162"/>
    <w:rsid w:val="003728C5"/>
    <w:rsid w:val="00372FEF"/>
    <w:rsid w:val="0037385A"/>
    <w:rsid w:val="00373D0A"/>
    <w:rsid w:val="0037440F"/>
    <w:rsid w:val="00374573"/>
    <w:rsid w:val="00374DDD"/>
    <w:rsid w:val="00374EEE"/>
    <w:rsid w:val="003751E6"/>
    <w:rsid w:val="003755FB"/>
    <w:rsid w:val="003756E5"/>
    <w:rsid w:val="0037586A"/>
    <w:rsid w:val="00376961"/>
    <w:rsid w:val="00376F43"/>
    <w:rsid w:val="003770B4"/>
    <w:rsid w:val="00377181"/>
    <w:rsid w:val="0037759B"/>
    <w:rsid w:val="00380816"/>
    <w:rsid w:val="003808B6"/>
    <w:rsid w:val="00380AD5"/>
    <w:rsid w:val="00381530"/>
    <w:rsid w:val="00381BFE"/>
    <w:rsid w:val="00381D28"/>
    <w:rsid w:val="00382EAF"/>
    <w:rsid w:val="00382EB6"/>
    <w:rsid w:val="00383D86"/>
    <w:rsid w:val="00383E12"/>
    <w:rsid w:val="003840F2"/>
    <w:rsid w:val="0038496E"/>
    <w:rsid w:val="00385473"/>
    <w:rsid w:val="00385678"/>
    <w:rsid w:val="00385B12"/>
    <w:rsid w:val="00385BB7"/>
    <w:rsid w:val="00386898"/>
    <w:rsid w:val="0038695A"/>
    <w:rsid w:val="00386E10"/>
    <w:rsid w:val="00387C34"/>
    <w:rsid w:val="00390D7A"/>
    <w:rsid w:val="00391229"/>
    <w:rsid w:val="00391CBD"/>
    <w:rsid w:val="00391D4D"/>
    <w:rsid w:val="003921AC"/>
    <w:rsid w:val="003935F3"/>
    <w:rsid w:val="003936B6"/>
    <w:rsid w:val="00393D87"/>
    <w:rsid w:val="00393F1C"/>
    <w:rsid w:val="0039425F"/>
    <w:rsid w:val="00394D75"/>
    <w:rsid w:val="00394E5F"/>
    <w:rsid w:val="00395048"/>
    <w:rsid w:val="00395418"/>
    <w:rsid w:val="003962D6"/>
    <w:rsid w:val="003962DC"/>
    <w:rsid w:val="003964A6"/>
    <w:rsid w:val="003966F0"/>
    <w:rsid w:val="0039693E"/>
    <w:rsid w:val="00397718"/>
    <w:rsid w:val="003A043C"/>
    <w:rsid w:val="003A0857"/>
    <w:rsid w:val="003A0C75"/>
    <w:rsid w:val="003A0EDC"/>
    <w:rsid w:val="003A1444"/>
    <w:rsid w:val="003A1A2C"/>
    <w:rsid w:val="003A23FC"/>
    <w:rsid w:val="003A24C1"/>
    <w:rsid w:val="003A2C1F"/>
    <w:rsid w:val="003A399C"/>
    <w:rsid w:val="003A3D72"/>
    <w:rsid w:val="003A4388"/>
    <w:rsid w:val="003A4C05"/>
    <w:rsid w:val="003A5731"/>
    <w:rsid w:val="003A5B2C"/>
    <w:rsid w:val="003A6015"/>
    <w:rsid w:val="003A6963"/>
    <w:rsid w:val="003A7287"/>
    <w:rsid w:val="003A78EF"/>
    <w:rsid w:val="003B0634"/>
    <w:rsid w:val="003B06B5"/>
    <w:rsid w:val="003B17A1"/>
    <w:rsid w:val="003B1A59"/>
    <w:rsid w:val="003B1D0B"/>
    <w:rsid w:val="003B399B"/>
    <w:rsid w:val="003B427D"/>
    <w:rsid w:val="003B4A1E"/>
    <w:rsid w:val="003B5448"/>
    <w:rsid w:val="003B5CE8"/>
    <w:rsid w:val="003B6130"/>
    <w:rsid w:val="003B6551"/>
    <w:rsid w:val="003B6774"/>
    <w:rsid w:val="003B6C0E"/>
    <w:rsid w:val="003B79C9"/>
    <w:rsid w:val="003B7A40"/>
    <w:rsid w:val="003B7CD2"/>
    <w:rsid w:val="003B7D65"/>
    <w:rsid w:val="003C0C60"/>
    <w:rsid w:val="003C0CFA"/>
    <w:rsid w:val="003C2AD8"/>
    <w:rsid w:val="003C2C17"/>
    <w:rsid w:val="003C35BD"/>
    <w:rsid w:val="003C481A"/>
    <w:rsid w:val="003C4891"/>
    <w:rsid w:val="003C4900"/>
    <w:rsid w:val="003C55BA"/>
    <w:rsid w:val="003C57E4"/>
    <w:rsid w:val="003C61E8"/>
    <w:rsid w:val="003C6B16"/>
    <w:rsid w:val="003C7EB2"/>
    <w:rsid w:val="003D035D"/>
    <w:rsid w:val="003D17AC"/>
    <w:rsid w:val="003D217F"/>
    <w:rsid w:val="003D21A0"/>
    <w:rsid w:val="003D2201"/>
    <w:rsid w:val="003D2AC2"/>
    <w:rsid w:val="003D3546"/>
    <w:rsid w:val="003D3B34"/>
    <w:rsid w:val="003D4CF7"/>
    <w:rsid w:val="003D5553"/>
    <w:rsid w:val="003D632F"/>
    <w:rsid w:val="003D732C"/>
    <w:rsid w:val="003D7424"/>
    <w:rsid w:val="003D79EE"/>
    <w:rsid w:val="003E025E"/>
    <w:rsid w:val="003E0BC0"/>
    <w:rsid w:val="003E0EC9"/>
    <w:rsid w:val="003E16C8"/>
    <w:rsid w:val="003E219B"/>
    <w:rsid w:val="003E293A"/>
    <w:rsid w:val="003E31E8"/>
    <w:rsid w:val="003E37E7"/>
    <w:rsid w:val="003E4050"/>
    <w:rsid w:val="003E4AB0"/>
    <w:rsid w:val="003E5A7A"/>
    <w:rsid w:val="003E5DE8"/>
    <w:rsid w:val="003E643D"/>
    <w:rsid w:val="003E68E7"/>
    <w:rsid w:val="003E6BF0"/>
    <w:rsid w:val="003E7F89"/>
    <w:rsid w:val="003F019B"/>
    <w:rsid w:val="003F0231"/>
    <w:rsid w:val="003F0675"/>
    <w:rsid w:val="003F0AAE"/>
    <w:rsid w:val="003F1629"/>
    <w:rsid w:val="003F17B4"/>
    <w:rsid w:val="003F1EF8"/>
    <w:rsid w:val="003F319E"/>
    <w:rsid w:val="003F379F"/>
    <w:rsid w:val="003F4C5E"/>
    <w:rsid w:val="003F50B6"/>
    <w:rsid w:val="003F562E"/>
    <w:rsid w:val="003F6038"/>
    <w:rsid w:val="003F7D8D"/>
    <w:rsid w:val="003F7DB4"/>
    <w:rsid w:val="00400975"/>
    <w:rsid w:val="00401049"/>
    <w:rsid w:val="004015A1"/>
    <w:rsid w:val="00401A8F"/>
    <w:rsid w:val="004025CE"/>
    <w:rsid w:val="00402C56"/>
    <w:rsid w:val="00402F76"/>
    <w:rsid w:val="0040358A"/>
    <w:rsid w:val="00403872"/>
    <w:rsid w:val="004042ED"/>
    <w:rsid w:val="00404329"/>
    <w:rsid w:val="004043EF"/>
    <w:rsid w:val="004044A4"/>
    <w:rsid w:val="00404971"/>
    <w:rsid w:val="0040528A"/>
    <w:rsid w:val="004052D9"/>
    <w:rsid w:val="00405332"/>
    <w:rsid w:val="00406158"/>
    <w:rsid w:val="00407BF6"/>
    <w:rsid w:val="00407C82"/>
    <w:rsid w:val="00407EA0"/>
    <w:rsid w:val="00407FC7"/>
    <w:rsid w:val="004112D5"/>
    <w:rsid w:val="00411788"/>
    <w:rsid w:val="00411C32"/>
    <w:rsid w:val="00413234"/>
    <w:rsid w:val="00414653"/>
    <w:rsid w:val="00414907"/>
    <w:rsid w:val="004151E3"/>
    <w:rsid w:val="00415356"/>
    <w:rsid w:val="004158A5"/>
    <w:rsid w:val="00415F99"/>
    <w:rsid w:val="00415FC3"/>
    <w:rsid w:val="00416374"/>
    <w:rsid w:val="004165D1"/>
    <w:rsid w:val="00416C6B"/>
    <w:rsid w:val="00416D78"/>
    <w:rsid w:val="0042055C"/>
    <w:rsid w:val="004212D9"/>
    <w:rsid w:val="00421FC8"/>
    <w:rsid w:val="0042219D"/>
    <w:rsid w:val="004231B9"/>
    <w:rsid w:val="004233A5"/>
    <w:rsid w:val="00424BAA"/>
    <w:rsid w:val="00425CFE"/>
    <w:rsid w:val="00426807"/>
    <w:rsid w:val="0043001E"/>
    <w:rsid w:val="00430C86"/>
    <w:rsid w:val="0043131F"/>
    <w:rsid w:val="00431330"/>
    <w:rsid w:val="00431CE9"/>
    <w:rsid w:val="00432339"/>
    <w:rsid w:val="00432DF4"/>
    <w:rsid w:val="00432F1D"/>
    <w:rsid w:val="0043521F"/>
    <w:rsid w:val="00436CA0"/>
    <w:rsid w:val="004378DD"/>
    <w:rsid w:val="00441208"/>
    <w:rsid w:val="00441F87"/>
    <w:rsid w:val="00442A96"/>
    <w:rsid w:val="0044323B"/>
    <w:rsid w:val="00443992"/>
    <w:rsid w:val="00443E35"/>
    <w:rsid w:val="0044435E"/>
    <w:rsid w:val="00445088"/>
    <w:rsid w:val="004456A9"/>
    <w:rsid w:val="00445980"/>
    <w:rsid w:val="00446669"/>
    <w:rsid w:val="00446B04"/>
    <w:rsid w:val="00446B50"/>
    <w:rsid w:val="00447554"/>
    <w:rsid w:val="00447EE6"/>
    <w:rsid w:val="0045104C"/>
    <w:rsid w:val="00453778"/>
    <w:rsid w:val="004538AC"/>
    <w:rsid w:val="00453984"/>
    <w:rsid w:val="00453B3E"/>
    <w:rsid w:val="00455297"/>
    <w:rsid w:val="00455FB9"/>
    <w:rsid w:val="00456980"/>
    <w:rsid w:val="00456F23"/>
    <w:rsid w:val="00457CAD"/>
    <w:rsid w:val="00457F70"/>
    <w:rsid w:val="00461EA5"/>
    <w:rsid w:val="00462040"/>
    <w:rsid w:val="004623AD"/>
    <w:rsid w:val="004629AA"/>
    <w:rsid w:val="00462A63"/>
    <w:rsid w:val="00462DEC"/>
    <w:rsid w:val="004635E7"/>
    <w:rsid w:val="00464437"/>
    <w:rsid w:val="0046495A"/>
    <w:rsid w:val="004649AA"/>
    <w:rsid w:val="00470236"/>
    <w:rsid w:val="004703B5"/>
    <w:rsid w:val="00470555"/>
    <w:rsid w:val="004710DE"/>
    <w:rsid w:val="004711FF"/>
    <w:rsid w:val="004717CA"/>
    <w:rsid w:val="00471834"/>
    <w:rsid w:val="00471AC8"/>
    <w:rsid w:val="00471B1E"/>
    <w:rsid w:val="00471CF1"/>
    <w:rsid w:val="00472FDC"/>
    <w:rsid w:val="00472FE2"/>
    <w:rsid w:val="00474DD0"/>
    <w:rsid w:val="004751EE"/>
    <w:rsid w:val="0047526C"/>
    <w:rsid w:val="0047556A"/>
    <w:rsid w:val="00475983"/>
    <w:rsid w:val="00475A50"/>
    <w:rsid w:val="0047653C"/>
    <w:rsid w:val="00476765"/>
    <w:rsid w:val="00476B4E"/>
    <w:rsid w:val="00476DD9"/>
    <w:rsid w:val="00477161"/>
    <w:rsid w:val="00480C96"/>
    <w:rsid w:val="0048104E"/>
    <w:rsid w:val="0048120F"/>
    <w:rsid w:val="0048180A"/>
    <w:rsid w:val="00481D23"/>
    <w:rsid w:val="004823DB"/>
    <w:rsid w:val="004827D9"/>
    <w:rsid w:val="004832B7"/>
    <w:rsid w:val="004834B0"/>
    <w:rsid w:val="00483676"/>
    <w:rsid w:val="004843E3"/>
    <w:rsid w:val="00484701"/>
    <w:rsid w:val="004847D3"/>
    <w:rsid w:val="00484D59"/>
    <w:rsid w:val="00485827"/>
    <w:rsid w:val="00485947"/>
    <w:rsid w:val="00486505"/>
    <w:rsid w:val="00486BC8"/>
    <w:rsid w:val="00486D5E"/>
    <w:rsid w:val="00487EBC"/>
    <w:rsid w:val="00487F69"/>
    <w:rsid w:val="00490060"/>
    <w:rsid w:val="004904E0"/>
    <w:rsid w:val="004905C9"/>
    <w:rsid w:val="004906A7"/>
    <w:rsid w:val="004908DF"/>
    <w:rsid w:val="00490D3A"/>
    <w:rsid w:val="00493A15"/>
    <w:rsid w:val="00493B4C"/>
    <w:rsid w:val="00494A18"/>
    <w:rsid w:val="00494A73"/>
    <w:rsid w:val="00495001"/>
    <w:rsid w:val="004953A1"/>
    <w:rsid w:val="004969AA"/>
    <w:rsid w:val="004970C5"/>
    <w:rsid w:val="004976FA"/>
    <w:rsid w:val="004A03A4"/>
    <w:rsid w:val="004A054E"/>
    <w:rsid w:val="004A0AC4"/>
    <w:rsid w:val="004A1114"/>
    <w:rsid w:val="004A1BFC"/>
    <w:rsid w:val="004A1FD4"/>
    <w:rsid w:val="004A20B2"/>
    <w:rsid w:val="004A394B"/>
    <w:rsid w:val="004A4729"/>
    <w:rsid w:val="004A4BBD"/>
    <w:rsid w:val="004A51BD"/>
    <w:rsid w:val="004A66EC"/>
    <w:rsid w:val="004A6968"/>
    <w:rsid w:val="004A7E69"/>
    <w:rsid w:val="004B02E4"/>
    <w:rsid w:val="004B09F5"/>
    <w:rsid w:val="004B0DBE"/>
    <w:rsid w:val="004B101A"/>
    <w:rsid w:val="004B150E"/>
    <w:rsid w:val="004B3C07"/>
    <w:rsid w:val="004B4567"/>
    <w:rsid w:val="004B463E"/>
    <w:rsid w:val="004B474E"/>
    <w:rsid w:val="004B497F"/>
    <w:rsid w:val="004B5A2E"/>
    <w:rsid w:val="004B5CEE"/>
    <w:rsid w:val="004B6441"/>
    <w:rsid w:val="004B64CC"/>
    <w:rsid w:val="004B7590"/>
    <w:rsid w:val="004C068B"/>
    <w:rsid w:val="004C0B56"/>
    <w:rsid w:val="004C0F13"/>
    <w:rsid w:val="004C1551"/>
    <w:rsid w:val="004C1BCB"/>
    <w:rsid w:val="004C1D78"/>
    <w:rsid w:val="004C213C"/>
    <w:rsid w:val="004C2E1F"/>
    <w:rsid w:val="004C33A2"/>
    <w:rsid w:val="004C3586"/>
    <w:rsid w:val="004C3FF1"/>
    <w:rsid w:val="004C429D"/>
    <w:rsid w:val="004C42B8"/>
    <w:rsid w:val="004C4A60"/>
    <w:rsid w:val="004C4C4E"/>
    <w:rsid w:val="004C5B02"/>
    <w:rsid w:val="004C61F6"/>
    <w:rsid w:val="004C6371"/>
    <w:rsid w:val="004C64D2"/>
    <w:rsid w:val="004C67EA"/>
    <w:rsid w:val="004C6A32"/>
    <w:rsid w:val="004C7085"/>
    <w:rsid w:val="004C7630"/>
    <w:rsid w:val="004C766B"/>
    <w:rsid w:val="004C777D"/>
    <w:rsid w:val="004C7A31"/>
    <w:rsid w:val="004C7AF4"/>
    <w:rsid w:val="004D082B"/>
    <w:rsid w:val="004D09CF"/>
    <w:rsid w:val="004D0D67"/>
    <w:rsid w:val="004D1BC0"/>
    <w:rsid w:val="004D1D82"/>
    <w:rsid w:val="004D1DCD"/>
    <w:rsid w:val="004D22E1"/>
    <w:rsid w:val="004D25F2"/>
    <w:rsid w:val="004D3121"/>
    <w:rsid w:val="004D38C5"/>
    <w:rsid w:val="004D3E60"/>
    <w:rsid w:val="004D468B"/>
    <w:rsid w:val="004D47EC"/>
    <w:rsid w:val="004D5590"/>
    <w:rsid w:val="004D59D9"/>
    <w:rsid w:val="004D66A3"/>
    <w:rsid w:val="004E0CDF"/>
    <w:rsid w:val="004E1612"/>
    <w:rsid w:val="004E2B0F"/>
    <w:rsid w:val="004E2C7F"/>
    <w:rsid w:val="004E3293"/>
    <w:rsid w:val="004E3AF7"/>
    <w:rsid w:val="004E3C20"/>
    <w:rsid w:val="004E3D8D"/>
    <w:rsid w:val="004E41DD"/>
    <w:rsid w:val="004E45B2"/>
    <w:rsid w:val="004E4A1D"/>
    <w:rsid w:val="004E57F6"/>
    <w:rsid w:val="004E67E5"/>
    <w:rsid w:val="004E727C"/>
    <w:rsid w:val="004E7301"/>
    <w:rsid w:val="004F0058"/>
    <w:rsid w:val="004F0429"/>
    <w:rsid w:val="004F0F9B"/>
    <w:rsid w:val="004F1539"/>
    <w:rsid w:val="004F1E69"/>
    <w:rsid w:val="004F31F1"/>
    <w:rsid w:val="004F34B8"/>
    <w:rsid w:val="004F3726"/>
    <w:rsid w:val="004F47DB"/>
    <w:rsid w:val="004F4EFC"/>
    <w:rsid w:val="004F56D4"/>
    <w:rsid w:val="004F6399"/>
    <w:rsid w:val="004F67D5"/>
    <w:rsid w:val="004F691A"/>
    <w:rsid w:val="004F740D"/>
    <w:rsid w:val="00503595"/>
    <w:rsid w:val="00503B2C"/>
    <w:rsid w:val="00504C0D"/>
    <w:rsid w:val="00504E17"/>
    <w:rsid w:val="005055B2"/>
    <w:rsid w:val="0050571D"/>
    <w:rsid w:val="0050575C"/>
    <w:rsid w:val="00505A2F"/>
    <w:rsid w:val="00505E9B"/>
    <w:rsid w:val="00506C93"/>
    <w:rsid w:val="005100D5"/>
    <w:rsid w:val="00510301"/>
    <w:rsid w:val="00511C85"/>
    <w:rsid w:val="00511EB3"/>
    <w:rsid w:val="005120E7"/>
    <w:rsid w:val="005136AF"/>
    <w:rsid w:val="00513B8D"/>
    <w:rsid w:val="00513E9F"/>
    <w:rsid w:val="00513FA4"/>
    <w:rsid w:val="00514366"/>
    <w:rsid w:val="0051451B"/>
    <w:rsid w:val="0051578B"/>
    <w:rsid w:val="005163F8"/>
    <w:rsid w:val="00516759"/>
    <w:rsid w:val="0051696B"/>
    <w:rsid w:val="00516A03"/>
    <w:rsid w:val="00516ABD"/>
    <w:rsid w:val="00517759"/>
    <w:rsid w:val="0051796B"/>
    <w:rsid w:val="00517C90"/>
    <w:rsid w:val="00517E62"/>
    <w:rsid w:val="005207A2"/>
    <w:rsid w:val="00521822"/>
    <w:rsid w:val="00521EC6"/>
    <w:rsid w:val="00522606"/>
    <w:rsid w:val="005226F7"/>
    <w:rsid w:val="0052364D"/>
    <w:rsid w:val="005249BB"/>
    <w:rsid w:val="00524B52"/>
    <w:rsid w:val="00524BFC"/>
    <w:rsid w:val="005254FF"/>
    <w:rsid w:val="005255BA"/>
    <w:rsid w:val="00525D69"/>
    <w:rsid w:val="00526D53"/>
    <w:rsid w:val="00527BAF"/>
    <w:rsid w:val="00527E13"/>
    <w:rsid w:val="00530936"/>
    <w:rsid w:val="00530B24"/>
    <w:rsid w:val="00530D7C"/>
    <w:rsid w:val="00530DC6"/>
    <w:rsid w:val="00531F8C"/>
    <w:rsid w:val="00532448"/>
    <w:rsid w:val="00532FE1"/>
    <w:rsid w:val="0053312A"/>
    <w:rsid w:val="00534092"/>
    <w:rsid w:val="0053436A"/>
    <w:rsid w:val="00534D6C"/>
    <w:rsid w:val="00535172"/>
    <w:rsid w:val="00535AFA"/>
    <w:rsid w:val="00536213"/>
    <w:rsid w:val="00536E15"/>
    <w:rsid w:val="005377A1"/>
    <w:rsid w:val="0054079F"/>
    <w:rsid w:val="00540F6F"/>
    <w:rsid w:val="00541568"/>
    <w:rsid w:val="00541887"/>
    <w:rsid w:val="00541A10"/>
    <w:rsid w:val="00541F0F"/>
    <w:rsid w:val="00542AE0"/>
    <w:rsid w:val="0054304A"/>
    <w:rsid w:val="00543163"/>
    <w:rsid w:val="005431BA"/>
    <w:rsid w:val="005439B1"/>
    <w:rsid w:val="005440E1"/>
    <w:rsid w:val="00544DB3"/>
    <w:rsid w:val="0054536F"/>
    <w:rsid w:val="005457E2"/>
    <w:rsid w:val="00545F6E"/>
    <w:rsid w:val="0054628E"/>
    <w:rsid w:val="00546C48"/>
    <w:rsid w:val="0054725B"/>
    <w:rsid w:val="00547E08"/>
    <w:rsid w:val="00550F5D"/>
    <w:rsid w:val="00551937"/>
    <w:rsid w:val="00552251"/>
    <w:rsid w:val="0055308E"/>
    <w:rsid w:val="00553CA4"/>
    <w:rsid w:val="00553DCE"/>
    <w:rsid w:val="00554635"/>
    <w:rsid w:val="00554FEA"/>
    <w:rsid w:val="005558A8"/>
    <w:rsid w:val="005563C5"/>
    <w:rsid w:val="005608FC"/>
    <w:rsid w:val="00560F54"/>
    <w:rsid w:val="005627BB"/>
    <w:rsid w:val="00562DBB"/>
    <w:rsid w:val="0056481E"/>
    <w:rsid w:val="0056698B"/>
    <w:rsid w:val="00566A63"/>
    <w:rsid w:val="00567164"/>
    <w:rsid w:val="00570A47"/>
    <w:rsid w:val="00570BE4"/>
    <w:rsid w:val="005712E0"/>
    <w:rsid w:val="00571462"/>
    <w:rsid w:val="00572124"/>
    <w:rsid w:val="005721AD"/>
    <w:rsid w:val="005723C1"/>
    <w:rsid w:val="00572643"/>
    <w:rsid w:val="00572AC2"/>
    <w:rsid w:val="00573FAE"/>
    <w:rsid w:val="0057455E"/>
    <w:rsid w:val="00574FDB"/>
    <w:rsid w:val="00575355"/>
    <w:rsid w:val="00577436"/>
    <w:rsid w:val="00577B0A"/>
    <w:rsid w:val="00577B57"/>
    <w:rsid w:val="00577CF5"/>
    <w:rsid w:val="005814A9"/>
    <w:rsid w:val="005817B6"/>
    <w:rsid w:val="005823E2"/>
    <w:rsid w:val="005829EE"/>
    <w:rsid w:val="00582D9C"/>
    <w:rsid w:val="00583530"/>
    <w:rsid w:val="00583B05"/>
    <w:rsid w:val="00584207"/>
    <w:rsid w:val="00584A12"/>
    <w:rsid w:val="00584A9F"/>
    <w:rsid w:val="00584B66"/>
    <w:rsid w:val="00585671"/>
    <w:rsid w:val="0058572C"/>
    <w:rsid w:val="005869B4"/>
    <w:rsid w:val="00586CE8"/>
    <w:rsid w:val="00590329"/>
    <w:rsid w:val="00590449"/>
    <w:rsid w:val="00590CE8"/>
    <w:rsid w:val="0059256E"/>
    <w:rsid w:val="00592A35"/>
    <w:rsid w:val="0059315A"/>
    <w:rsid w:val="00593D3F"/>
    <w:rsid w:val="00593F2A"/>
    <w:rsid w:val="005942DC"/>
    <w:rsid w:val="00594B2B"/>
    <w:rsid w:val="00595231"/>
    <w:rsid w:val="00595423"/>
    <w:rsid w:val="00595962"/>
    <w:rsid w:val="0059620A"/>
    <w:rsid w:val="00596A09"/>
    <w:rsid w:val="00597612"/>
    <w:rsid w:val="005978A7"/>
    <w:rsid w:val="00597DEE"/>
    <w:rsid w:val="00597F81"/>
    <w:rsid w:val="005A00F0"/>
    <w:rsid w:val="005A0601"/>
    <w:rsid w:val="005A0BFB"/>
    <w:rsid w:val="005A0E17"/>
    <w:rsid w:val="005A1315"/>
    <w:rsid w:val="005A14DB"/>
    <w:rsid w:val="005A3784"/>
    <w:rsid w:val="005A5617"/>
    <w:rsid w:val="005A56D3"/>
    <w:rsid w:val="005A5912"/>
    <w:rsid w:val="005A5E39"/>
    <w:rsid w:val="005A6F87"/>
    <w:rsid w:val="005A7441"/>
    <w:rsid w:val="005A7588"/>
    <w:rsid w:val="005A76DC"/>
    <w:rsid w:val="005B079E"/>
    <w:rsid w:val="005B1651"/>
    <w:rsid w:val="005B187B"/>
    <w:rsid w:val="005B2906"/>
    <w:rsid w:val="005B3410"/>
    <w:rsid w:val="005B353A"/>
    <w:rsid w:val="005B4223"/>
    <w:rsid w:val="005B4466"/>
    <w:rsid w:val="005B49C7"/>
    <w:rsid w:val="005B4C5B"/>
    <w:rsid w:val="005B55FC"/>
    <w:rsid w:val="005B6508"/>
    <w:rsid w:val="005B7304"/>
    <w:rsid w:val="005B7FF1"/>
    <w:rsid w:val="005C1763"/>
    <w:rsid w:val="005C25ED"/>
    <w:rsid w:val="005C2DD2"/>
    <w:rsid w:val="005C334E"/>
    <w:rsid w:val="005C344C"/>
    <w:rsid w:val="005C387A"/>
    <w:rsid w:val="005C3CF2"/>
    <w:rsid w:val="005C4504"/>
    <w:rsid w:val="005C4E40"/>
    <w:rsid w:val="005C5151"/>
    <w:rsid w:val="005C5550"/>
    <w:rsid w:val="005C5DFE"/>
    <w:rsid w:val="005C79B9"/>
    <w:rsid w:val="005D0BE8"/>
    <w:rsid w:val="005D0FAC"/>
    <w:rsid w:val="005D125C"/>
    <w:rsid w:val="005D2055"/>
    <w:rsid w:val="005D335A"/>
    <w:rsid w:val="005D5227"/>
    <w:rsid w:val="005D567A"/>
    <w:rsid w:val="005D608B"/>
    <w:rsid w:val="005D61E6"/>
    <w:rsid w:val="005D6FE4"/>
    <w:rsid w:val="005D740B"/>
    <w:rsid w:val="005E0588"/>
    <w:rsid w:val="005E1DF7"/>
    <w:rsid w:val="005E2879"/>
    <w:rsid w:val="005E2A26"/>
    <w:rsid w:val="005E2C33"/>
    <w:rsid w:val="005E3852"/>
    <w:rsid w:val="005E3B9D"/>
    <w:rsid w:val="005E404B"/>
    <w:rsid w:val="005E459F"/>
    <w:rsid w:val="005E4EE4"/>
    <w:rsid w:val="005E63D8"/>
    <w:rsid w:val="005E666F"/>
    <w:rsid w:val="005E6EB8"/>
    <w:rsid w:val="005F023C"/>
    <w:rsid w:val="005F086A"/>
    <w:rsid w:val="005F11E4"/>
    <w:rsid w:val="005F1249"/>
    <w:rsid w:val="005F1855"/>
    <w:rsid w:val="005F25C8"/>
    <w:rsid w:val="005F3FB2"/>
    <w:rsid w:val="005F47D0"/>
    <w:rsid w:val="005F56A7"/>
    <w:rsid w:val="005F5C42"/>
    <w:rsid w:val="005F7C26"/>
    <w:rsid w:val="005F7FCA"/>
    <w:rsid w:val="00602ACD"/>
    <w:rsid w:val="00603AA6"/>
    <w:rsid w:val="00603E7A"/>
    <w:rsid w:val="00604690"/>
    <w:rsid w:val="006054E8"/>
    <w:rsid w:val="00605C71"/>
    <w:rsid w:val="0060638E"/>
    <w:rsid w:val="0060706A"/>
    <w:rsid w:val="0060731A"/>
    <w:rsid w:val="006077EF"/>
    <w:rsid w:val="00607D46"/>
    <w:rsid w:val="00611B6A"/>
    <w:rsid w:val="00612703"/>
    <w:rsid w:val="00613288"/>
    <w:rsid w:val="006135C9"/>
    <w:rsid w:val="006139B4"/>
    <w:rsid w:val="006139CF"/>
    <w:rsid w:val="00614934"/>
    <w:rsid w:val="00615F50"/>
    <w:rsid w:val="006166F5"/>
    <w:rsid w:val="00616D84"/>
    <w:rsid w:val="006172C0"/>
    <w:rsid w:val="0061731F"/>
    <w:rsid w:val="006176F7"/>
    <w:rsid w:val="00617865"/>
    <w:rsid w:val="006178EA"/>
    <w:rsid w:val="00617C13"/>
    <w:rsid w:val="00617D94"/>
    <w:rsid w:val="00620147"/>
    <w:rsid w:val="006204F1"/>
    <w:rsid w:val="00620A20"/>
    <w:rsid w:val="00620B05"/>
    <w:rsid w:val="006214E2"/>
    <w:rsid w:val="0062174B"/>
    <w:rsid w:val="00621A21"/>
    <w:rsid w:val="00622695"/>
    <w:rsid w:val="00622CB8"/>
    <w:rsid w:val="00623242"/>
    <w:rsid w:val="00623430"/>
    <w:rsid w:val="006240B6"/>
    <w:rsid w:val="00624212"/>
    <w:rsid w:val="00624506"/>
    <w:rsid w:val="00624AC2"/>
    <w:rsid w:val="00624D3C"/>
    <w:rsid w:val="006250D2"/>
    <w:rsid w:val="006252D8"/>
    <w:rsid w:val="006256CD"/>
    <w:rsid w:val="0062571B"/>
    <w:rsid w:val="00625D9C"/>
    <w:rsid w:val="0062656E"/>
    <w:rsid w:val="00627049"/>
    <w:rsid w:val="00627703"/>
    <w:rsid w:val="0063019D"/>
    <w:rsid w:val="006318C2"/>
    <w:rsid w:val="00631B5C"/>
    <w:rsid w:val="006320E5"/>
    <w:rsid w:val="006329C4"/>
    <w:rsid w:val="00634524"/>
    <w:rsid w:val="00634680"/>
    <w:rsid w:val="006348F9"/>
    <w:rsid w:val="00635F1F"/>
    <w:rsid w:val="006366F1"/>
    <w:rsid w:val="0063750C"/>
    <w:rsid w:val="00640519"/>
    <w:rsid w:val="00640B0E"/>
    <w:rsid w:val="00640BE5"/>
    <w:rsid w:val="00640FC3"/>
    <w:rsid w:val="00641666"/>
    <w:rsid w:val="00641E7A"/>
    <w:rsid w:val="006428A1"/>
    <w:rsid w:val="006429B1"/>
    <w:rsid w:val="00643A1C"/>
    <w:rsid w:val="00645152"/>
    <w:rsid w:val="00645593"/>
    <w:rsid w:val="00645BEA"/>
    <w:rsid w:val="00647388"/>
    <w:rsid w:val="0064751E"/>
    <w:rsid w:val="00647B09"/>
    <w:rsid w:val="00651D82"/>
    <w:rsid w:val="00651EAE"/>
    <w:rsid w:val="00653315"/>
    <w:rsid w:val="0065357B"/>
    <w:rsid w:val="00653BEB"/>
    <w:rsid w:val="0065495D"/>
    <w:rsid w:val="00654E3F"/>
    <w:rsid w:val="00654EC8"/>
    <w:rsid w:val="00655106"/>
    <w:rsid w:val="00655B28"/>
    <w:rsid w:val="00656480"/>
    <w:rsid w:val="0065653F"/>
    <w:rsid w:val="00656756"/>
    <w:rsid w:val="00656B64"/>
    <w:rsid w:val="006571D4"/>
    <w:rsid w:val="0066103D"/>
    <w:rsid w:val="0066119D"/>
    <w:rsid w:val="00661513"/>
    <w:rsid w:val="0066167D"/>
    <w:rsid w:val="006620FA"/>
    <w:rsid w:val="00662739"/>
    <w:rsid w:val="00662C3C"/>
    <w:rsid w:val="00663613"/>
    <w:rsid w:val="00663A76"/>
    <w:rsid w:val="00664A0A"/>
    <w:rsid w:val="00664FE6"/>
    <w:rsid w:val="006655AE"/>
    <w:rsid w:val="00665B3C"/>
    <w:rsid w:val="00666624"/>
    <w:rsid w:val="00666878"/>
    <w:rsid w:val="00666BE0"/>
    <w:rsid w:val="00666BE3"/>
    <w:rsid w:val="00667786"/>
    <w:rsid w:val="00667827"/>
    <w:rsid w:val="006707D2"/>
    <w:rsid w:val="0067180C"/>
    <w:rsid w:val="0067187D"/>
    <w:rsid w:val="00673092"/>
    <w:rsid w:val="006735D0"/>
    <w:rsid w:val="00674C80"/>
    <w:rsid w:val="00675DCB"/>
    <w:rsid w:val="00676524"/>
    <w:rsid w:val="00676A3F"/>
    <w:rsid w:val="00680921"/>
    <w:rsid w:val="0068117E"/>
    <w:rsid w:val="00681251"/>
    <w:rsid w:val="00681F09"/>
    <w:rsid w:val="00682F74"/>
    <w:rsid w:val="00682FC1"/>
    <w:rsid w:val="00683A29"/>
    <w:rsid w:val="00684672"/>
    <w:rsid w:val="006846CF"/>
    <w:rsid w:val="0068490A"/>
    <w:rsid w:val="006850C2"/>
    <w:rsid w:val="0068574E"/>
    <w:rsid w:val="00685AAA"/>
    <w:rsid w:val="00686281"/>
    <w:rsid w:val="00686C62"/>
    <w:rsid w:val="00687A0A"/>
    <w:rsid w:val="00690229"/>
    <w:rsid w:val="00690C29"/>
    <w:rsid w:val="00690CAC"/>
    <w:rsid w:val="006914F2"/>
    <w:rsid w:val="00691C61"/>
    <w:rsid w:val="00691EAC"/>
    <w:rsid w:val="00692B08"/>
    <w:rsid w:val="00692CC3"/>
    <w:rsid w:val="00692CE4"/>
    <w:rsid w:val="00693046"/>
    <w:rsid w:val="006933FD"/>
    <w:rsid w:val="006934F0"/>
    <w:rsid w:val="00693788"/>
    <w:rsid w:val="00693A6B"/>
    <w:rsid w:val="00693CE2"/>
    <w:rsid w:val="0069471D"/>
    <w:rsid w:val="006957C0"/>
    <w:rsid w:val="00695CEF"/>
    <w:rsid w:val="0069667C"/>
    <w:rsid w:val="006967DF"/>
    <w:rsid w:val="00696B8F"/>
    <w:rsid w:val="006972FE"/>
    <w:rsid w:val="0069794B"/>
    <w:rsid w:val="00697BDC"/>
    <w:rsid w:val="006A02E4"/>
    <w:rsid w:val="006A0FD4"/>
    <w:rsid w:val="006A35A4"/>
    <w:rsid w:val="006A42A7"/>
    <w:rsid w:val="006A42C7"/>
    <w:rsid w:val="006A42DF"/>
    <w:rsid w:val="006A4584"/>
    <w:rsid w:val="006A467F"/>
    <w:rsid w:val="006A47F4"/>
    <w:rsid w:val="006A609D"/>
    <w:rsid w:val="006A647B"/>
    <w:rsid w:val="006A6F41"/>
    <w:rsid w:val="006B0482"/>
    <w:rsid w:val="006B0887"/>
    <w:rsid w:val="006B09F2"/>
    <w:rsid w:val="006B0A02"/>
    <w:rsid w:val="006B1254"/>
    <w:rsid w:val="006B19AB"/>
    <w:rsid w:val="006B1DFF"/>
    <w:rsid w:val="006B1F47"/>
    <w:rsid w:val="006B20F9"/>
    <w:rsid w:val="006B2AA0"/>
    <w:rsid w:val="006B3291"/>
    <w:rsid w:val="006B417F"/>
    <w:rsid w:val="006B4B27"/>
    <w:rsid w:val="006B50E6"/>
    <w:rsid w:val="006B579C"/>
    <w:rsid w:val="006B5E7A"/>
    <w:rsid w:val="006B641F"/>
    <w:rsid w:val="006B70BD"/>
    <w:rsid w:val="006B7486"/>
    <w:rsid w:val="006B7A1A"/>
    <w:rsid w:val="006B7C2B"/>
    <w:rsid w:val="006B7D6B"/>
    <w:rsid w:val="006C0807"/>
    <w:rsid w:val="006C123F"/>
    <w:rsid w:val="006C1FAC"/>
    <w:rsid w:val="006C34B6"/>
    <w:rsid w:val="006C39CD"/>
    <w:rsid w:val="006C4015"/>
    <w:rsid w:val="006C4467"/>
    <w:rsid w:val="006C460B"/>
    <w:rsid w:val="006C4CFA"/>
    <w:rsid w:val="006C50DD"/>
    <w:rsid w:val="006C52F4"/>
    <w:rsid w:val="006C574B"/>
    <w:rsid w:val="006C5862"/>
    <w:rsid w:val="006C5DB1"/>
    <w:rsid w:val="006C6C3E"/>
    <w:rsid w:val="006C6F73"/>
    <w:rsid w:val="006D0B3D"/>
    <w:rsid w:val="006D1460"/>
    <w:rsid w:val="006D1CB1"/>
    <w:rsid w:val="006D2277"/>
    <w:rsid w:val="006D2418"/>
    <w:rsid w:val="006D2743"/>
    <w:rsid w:val="006D3578"/>
    <w:rsid w:val="006D39AD"/>
    <w:rsid w:val="006D4754"/>
    <w:rsid w:val="006D4CF6"/>
    <w:rsid w:val="006D5895"/>
    <w:rsid w:val="006D5938"/>
    <w:rsid w:val="006D657B"/>
    <w:rsid w:val="006D74DD"/>
    <w:rsid w:val="006E127B"/>
    <w:rsid w:val="006E17B8"/>
    <w:rsid w:val="006E17E1"/>
    <w:rsid w:val="006E1941"/>
    <w:rsid w:val="006E19E0"/>
    <w:rsid w:val="006E22A9"/>
    <w:rsid w:val="006E2ABC"/>
    <w:rsid w:val="006E2D70"/>
    <w:rsid w:val="006E32AE"/>
    <w:rsid w:val="006E34AE"/>
    <w:rsid w:val="006E39A3"/>
    <w:rsid w:val="006E3C49"/>
    <w:rsid w:val="006E41F0"/>
    <w:rsid w:val="006E4B0E"/>
    <w:rsid w:val="006E4FD2"/>
    <w:rsid w:val="006E69FA"/>
    <w:rsid w:val="006E724E"/>
    <w:rsid w:val="006E7CFC"/>
    <w:rsid w:val="006F0B2E"/>
    <w:rsid w:val="006F0BF7"/>
    <w:rsid w:val="006F0E92"/>
    <w:rsid w:val="006F1E48"/>
    <w:rsid w:val="006F1EE6"/>
    <w:rsid w:val="006F1F2C"/>
    <w:rsid w:val="006F1FC9"/>
    <w:rsid w:val="006F29FC"/>
    <w:rsid w:val="006F33EC"/>
    <w:rsid w:val="006F366E"/>
    <w:rsid w:val="006F4CC2"/>
    <w:rsid w:val="006F5187"/>
    <w:rsid w:val="006F55BC"/>
    <w:rsid w:val="006F5A11"/>
    <w:rsid w:val="00700654"/>
    <w:rsid w:val="00700F42"/>
    <w:rsid w:val="007012C4"/>
    <w:rsid w:val="0070185B"/>
    <w:rsid w:val="00702087"/>
    <w:rsid w:val="00702B11"/>
    <w:rsid w:val="00703281"/>
    <w:rsid w:val="00703CA5"/>
    <w:rsid w:val="00704A4A"/>
    <w:rsid w:val="00704B2C"/>
    <w:rsid w:val="007062EA"/>
    <w:rsid w:val="00706A9C"/>
    <w:rsid w:val="007073A3"/>
    <w:rsid w:val="007075C5"/>
    <w:rsid w:val="00707E46"/>
    <w:rsid w:val="0071165F"/>
    <w:rsid w:val="00711B4A"/>
    <w:rsid w:val="00713352"/>
    <w:rsid w:val="00713D60"/>
    <w:rsid w:val="00714D37"/>
    <w:rsid w:val="0071555D"/>
    <w:rsid w:val="00715CC1"/>
    <w:rsid w:val="00715E46"/>
    <w:rsid w:val="007160CC"/>
    <w:rsid w:val="00716714"/>
    <w:rsid w:val="00716CCB"/>
    <w:rsid w:val="00716CEA"/>
    <w:rsid w:val="00716E3E"/>
    <w:rsid w:val="007177D3"/>
    <w:rsid w:val="007178E5"/>
    <w:rsid w:val="007206B6"/>
    <w:rsid w:val="00720743"/>
    <w:rsid w:val="00720861"/>
    <w:rsid w:val="00720A82"/>
    <w:rsid w:val="00720D4C"/>
    <w:rsid w:val="00721BAF"/>
    <w:rsid w:val="007222B6"/>
    <w:rsid w:val="007223D7"/>
    <w:rsid w:val="0072269A"/>
    <w:rsid w:val="00723846"/>
    <w:rsid w:val="00724309"/>
    <w:rsid w:val="00724646"/>
    <w:rsid w:val="0072510D"/>
    <w:rsid w:val="007256A8"/>
    <w:rsid w:val="00725AD0"/>
    <w:rsid w:val="00725CBB"/>
    <w:rsid w:val="00725ED3"/>
    <w:rsid w:val="00726840"/>
    <w:rsid w:val="00726EEF"/>
    <w:rsid w:val="0072708C"/>
    <w:rsid w:val="00727D43"/>
    <w:rsid w:val="00727D6B"/>
    <w:rsid w:val="0073000A"/>
    <w:rsid w:val="00731280"/>
    <w:rsid w:val="007320F5"/>
    <w:rsid w:val="0073415D"/>
    <w:rsid w:val="00735436"/>
    <w:rsid w:val="00735549"/>
    <w:rsid w:val="007365C3"/>
    <w:rsid w:val="007375AC"/>
    <w:rsid w:val="00737A43"/>
    <w:rsid w:val="007405A3"/>
    <w:rsid w:val="007406F3"/>
    <w:rsid w:val="00741601"/>
    <w:rsid w:val="007419D7"/>
    <w:rsid w:val="007419F5"/>
    <w:rsid w:val="00742045"/>
    <w:rsid w:val="00742771"/>
    <w:rsid w:val="00743187"/>
    <w:rsid w:val="00743489"/>
    <w:rsid w:val="00744B8D"/>
    <w:rsid w:val="00744D48"/>
    <w:rsid w:val="0074500B"/>
    <w:rsid w:val="007452EA"/>
    <w:rsid w:val="00746128"/>
    <w:rsid w:val="00747866"/>
    <w:rsid w:val="00747D62"/>
    <w:rsid w:val="00747FE5"/>
    <w:rsid w:val="00750B22"/>
    <w:rsid w:val="007518C7"/>
    <w:rsid w:val="00751D09"/>
    <w:rsid w:val="00751F73"/>
    <w:rsid w:val="00752439"/>
    <w:rsid w:val="00752CCE"/>
    <w:rsid w:val="00752DEE"/>
    <w:rsid w:val="00753FAF"/>
    <w:rsid w:val="00754687"/>
    <w:rsid w:val="00754BBD"/>
    <w:rsid w:val="00754CD6"/>
    <w:rsid w:val="00754FCB"/>
    <w:rsid w:val="0075607C"/>
    <w:rsid w:val="00756938"/>
    <w:rsid w:val="00756F7F"/>
    <w:rsid w:val="0075753E"/>
    <w:rsid w:val="00757599"/>
    <w:rsid w:val="00757CB0"/>
    <w:rsid w:val="00757D23"/>
    <w:rsid w:val="0076085B"/>
    <w:rsid w:val="00760F06"/>
    <w:rsid w:val="00761958"/>
    <w:rsid w:val="007621EB"/>
    <w:rsid w:val="00762750"/>
    <w:rsid w:val="00762AD5"/>
    <w:rsid w:val="00762B04"/>
    <w:rsid w:val="00763315"/>
    <w:rsid w:val="00764356"/>
    <w:rsid w:val="00764811"/>
    <w:rsid w:val="00764997"/>
    <w:rsid w:val="00765210"/>
    <w:rsid w:val="007664A9"/>
    <w:rsid w:val="007665F0"/>
    <w:rsid w:val="00767277"/>
    <w:rsid w:val="00767468"/>
    <w:rsid w:val="00767792"/>
    <w:rsid w:val="00767934"/>
    <w:rsid w:val="0077033D"/>
    <w:rsid w:val="00770575"/>
    <w:rsid w:val="00770A44"/>
    <w:rsid w:val="00770E16"/>
    <w:rsid w:val="00771272"/>
    <w:rsid w:val="00771AFB"/>
    <w:rsid w:val="007733D3"/>
    <w:rsid w:val="00773E52"/>
    <w:rsid w:val="00774595"/>
    <w:rsid w:val="00774BB3"/>
    <w:rsid w:val="00774EF6"/>
    <w:rsid w:val="00775692"/>
    <w:rsid w:val="00775A99"/>
    <w:rsid w:val="00775DBF"/>
    <w:rsid w:val="00775F80"/>
    <w:rsid w:val="00776692"/>
    <w:rsid w:val="0077708D"/>
    <w:rsid w:val="00777705"/>
    <w:rsid w:val="00777D82"/>
    <w:rsid w:val="007805D2"/>
    <w:rsid w:val="00780B84"/>
    <w:rsid w:val="00780BDF"/>
    <w:rsid w:val="007814BB"/>
    <w:rsid w:val="0078173B"/>
    <w:rsid w:val="007817D8"/>
    <w:rsid w:val="007818D3"/>
    <w:rsid w:val="00781B80"/>
    <w:rsid w:val="007822C8"/>
    <w:rsid w:val="00782669"/>
    <w:rsid w:val="00782F24"/>
    <w:rsid w:val="007830DB"/>
    <w:rsid w:val="00783F75"/>
    <w:rsid w:val="007842E3"/>
    <w:rsid w:val="007849DF"/>
    <w:rsid w:val="00784BE1"/>
    <w:rsid w:val="007867C3"/>
    <w:rsid w:val="00786A6C"/>
    <w:rsid w:val="007870F0"/>
    <w:rsid w:val="007874F8"/>
    <w:rsid w:val="00790ACE"/>
    <w:rsid w:val="00790CE4"/>
    <w:rsid w:val="00791453"/>
    <w:rsid w:val="0079179C"/>
    <w:rsid w:val="007918E8"/>
    <w:rsid w:val="00792771"/>
    <w:rsid w:val="007928F8"/>
    <w:rsid w:val="00793F3B"/>
    <w:rsid w:val="0079540F"/>
    <w:rsid w:val="0079543A"/>
    <w:rsid w:val="007965D4"/>
    <w:rsid w:val="00796C37"/>
    <w:rsid w:val="00796FA7"/>
    <w:rsid w:val="007A005D"/>
    <w:rsid w:val="007A075A"/>
    <w:rsid w:val="007A0C8B"/>
    <w:rsid w:val="007A0C97"/>
    <w:rsid w:val="007A0FAC"/>
    <w:rsid w:val="007A187D"/>
    <w:rsid w:val="007A19CE"/>
    <w:rsid w:val="007A2250"/>
    <w:rsid w:val="007A26CC"/>
    <w:rsid w:val="007A30FE"/>
    <w:rsid w:val="007A3B99"/>
    <w:rsid w:val="007A410D"/>
    <w:rsid w:val="007A432F"/>
    <w:rsid w:val="007A4F55"/>
    <w:rsid w:val="007A5086"/>
    <w:rsid w:val="007B01EF"/>
    <w:rsid w:val="007B0C75"/>
    <w:rsid w:val="007B1025"/>
    <w:rsid w:val="007B1801"/>
    <w:rsid w:val="007B3017"/>
    <w:rsid w:val="007B3881"/>
    <w:rsid w:val="007B468B"/>
    <w:rsid w:val="007B4A06"/>
    <w:rsid w:val="007B568D"/>
    <w:rsid w:val="007B6B64"/>
    <w:rsid w:val="007B6D9B"/>
    <w:rsid w:val="007B7449"/>
    <w:rsid w:val="007B7C3A"/>
    <w:rsid w:val="007B7E6C"/>
    <w:rsid w:val="007C0611"/>
    <w:rsid w:val="007C0BFD"/>
    <w:rsid w:val="007C1007"/>
    <w:rsid w:val="007C14E3"/>
    <w:rsid w:val="007C33EE"/>
    <w:rsid w:val="007C3578"/>
    <w:rsid w:val="007C40D9"/>
    <w:rsid w:val="007C42AA"/>
    <w:rsid w:val="007C4D61"/>
    <w:rsid w:val="007C4D6F"/>
    <w:rsid w:val="007C5034"/>
    <w:rsid w:val="007C59C3"/>
    <w:rsid w:val="007C6542"/>
    <w:rsid w:val="007C65BD"/>
    <w:rsid w:val="007C65C7"/>
    <w:rsid w:val="007C715A"/>
    <w:rsid w:val="007C7E39"/>
    <w:rsid w:val="007D0AD7"/>
    <w:rsid w:val="007D0C98"/>
    <w:rsid w:val="007D0E49"/>
    <w:rsid w:val="007D259F"/>
    <w:rsid w:val="007D3B80"/>
    <w:rsid w:val="007D41A5"/>
    <w:rsid w:val="007D5DDC"/>
    <w:rsid w:val="007D68F9"/>
    <w:rsid w:val="007D697C"/>
    <w:rsid w:val="007D7AC4"/>
    <w:rsid w:val="007E0301"/>
    <w:rsid w:val="007E057A"/>
    <w:rsid w:val="007E070E"/>
    <w:rsid w:val="007E091D"/>
    <w:rsid w:val="007E1ADF"/>
    <w:rsid w:val="007E1F32"/>
    <w:rsid w:val="007E4582"/>
    <w:rsid w:val="007E4967"/>
    <w:rsid w:val="007E4F4C"/>
    <w:rsid w:val="007E510F"/>
    <w:rsid w:val="007E52A5"/>
    <w:rsid w:val="007E52D9"/>
    <w:rsid w:val="007E573C"/>
    <w:rsid w:val="007E60D1"/>
    <w:rsid w:val="007E66F8"/>
    <w:rsid w:val="007E7058"/>
    <w:rsid w:val="007E7CD1"/>
    <w:rsid w:val="007F0884"/>
    <w:rsid w:val="007F0A5E"/>
    <w:rsid w:val="007F0C15"/>
    <w:rsid w:val="007F367F"/>
    <w:rsid w:val="007F3A59"/>
    <w:rsid w:val="007F3B22"/>
    <w:rsid w:val="007F502E"/>
    <w:rsid w:val="007F5447"/>
    <w:rsid w:val="007F5F9E"/>
    <w:rsid w:val="007F6DBB"/>
    <w:rsid w:val="00800E0D"/>
    <w:rsid w:val="008017E1"/>
    <w:rsid w:val="00802DB7"/>
    <w:rsid w:val="008035EA"/>
    <w:rsid w:val="00803CDF"/>
    <w:rsid w:val="00803F9A"/>
    <w:rsid w:val="0080508F"/>
    <w:rsid w:val="008058BD"/>
    <w:rsid w:val="0080720A"/>
    <w:rsid w:val="00807EA3"/>
    <w:rsid w:val="00811531"/>
    <w:rsid w:val="00811B67"/>
    <w:rsid w:val="00811F08"/>
    <w:rsid w:val="00813034"/>
    <w:rsid w:val="00813A48"/>
    <w:rsid w:val="00813BE8"/>
    <w:rsid w:val="00813DF3"/>
    <w:rsid w:val="00813E9B"/>
    <w:rsid w:val="00814E41"/>
    <w:rsid w:val="00817C1C"/>
    <w:rsid w:val="008200BB"/>
    <w:rsid w:val="00820186"/>
    <w:rsid w:val="00821268"/>
    <w:rsid w:val="00822C33"/>
    <w:rsid w:val="00822E66"/>
    <w:rsid w:val="00822E9C"/>
    <w:rsid w:val="008233E2"/>
    <w:rsid w:val="00824BEA"/>
    <w:rsid w:val="00824D79"/>
    <w:rsid w:val="00824E0B"/>
    <w:rsid w:val="00825B35"/>
    <w:rsid w:val="00825F8A"/>
    <w:rsid w:val="008270F8"/>
    <w:rsid w:val="00827381"/>
    <w:rsid w:val="00827536"/>
    <w:rsid w:val="0083076B"/>
    <w:rsid w:val="00830E6B"/>
    <w:rsid w:val="0083179B"/>
    <w:rsid w:val="008321F4"/>
    <w:rsid w:val="00832D46"/>
    <w:rsid w:val="00832FA3"/>
    <w:rsid w:val="00833667"/>
    <w:rsid w:val="008338D6"/>
    <w:rsid w:val="00835567"/>
    <w:rsid w:val="00835D2E"/>
    <w:rsid w:val="00835EF9"/>
    <w:rsid w:val="00836C93"/>
    <w:rsid w:val="0083733C"/>
    <w:rsid w:val="00837992"/>
    <w:rsid w:val="00837B55"/>
    <w:rsid w:val="00840066"/>
    <w:rsid w:val="0084162C"/>
    <w:rsid w:val="0084192A"/>
    <w:rsid w:val="00841DAE"/>
    <w:rsid w:val="00841F6A"/>
    <w:rsid w:val="008426DB"/>
    <w:rsid w:val="008439CC"/>
    <w:rsid w:val="008446C5"/>
    <w:rsid w:val="00844B74"/>
    <w:rsid w:val="00844DD1"/>
    <w:rsid w:val="00844DDE"/>
    <w:rsid w:val="008452F0"/>
    <w:rsid w:val="00847997"/>
    <w:rsid w:val="008479A2"/>
    <w:rsid w:val="00850BDD"/>
    <w:rsid w:val="008510E6"/>
    <w:rsid w:val="008511DB"/>
    <w:rsid w:val="00851AE6"/>
    <w:rsid w:val="008523B6"/>
    <w:rsid w:val="0085261D"/>
    <w:rsid w:val="0085382E"/>
    <w:rsid w:val="00853980"/>
    <w:rsid w:val="0085403C"/>
    <w:rsid w:val="008540F3"/>
    <w:rsid w:val="0085430C"/>
    <w:rsid w:val="00854959"/>
    <w:rsid w:val="00854A56"/>
    <w:rsid w:val="00854EE2"/>
    <w:rsid w:val="00855A48"/>
    <w:rsid w:val="00855ABB"/>
    <w:rsid w:val="0085617F"/>
    <w:rsid w:val="0085640D"/>
    <w:rsid w:val="00856781"/>
    <w:rsid w:val="00857154"/>
    <w:rsid w:val="0085759D"/>
    <w:rsid w:val="00857753"/>
    <w:rsid w:val="00857873"/>
    <w:rsid w:val="00860218"/>
    <w:rsid w:val="00860BF9"/>
    <w:rsid w:val="00861515"/>
    <w:rsid w:val="00861C28"/>
    <w:rsid w:val="008621EB"/>
    <w:rsid w:val="00863556"/>
    <w:rsid w:val="008647A4"/>
    <w:rsid w:val="00865DEC"/>
    <w:rsid w:val="00865F35"/>
    <w:rsid w:val="0086644E"/>
    <w:rsid w:val="008666F2"/>
    <w:rsid w:val="00867413"/>
    <w:rsid w:val="008701DA"/>
    <w:rsid w:val="00871E6D"/>
    <w:rsid w:val="00873B09"/>
    <w:rsid w:val="00873B56"/>
    <w:rsid w:val="00874438"/>
    <w:rsid w:val="0087467A"/>
    <w:rsid w:val="00874A00"/>
    <w:rsid w:val="00875F98"/>
    <w:rsid w:val="008768AA"/>
    <w:rsid w:val="00876F55"/>
    <w:rsid w:val="00880A5D"/>
    <w:rsid w:val="00880E32"/>
    <w:rsid w:val="00880EA8"/>
    <w:rsid w:val="00881880"/>
    <w:rsid w:val="008819B9"/>
    <w:rsid w:val="00882CD2"/>
    <w:rsid w:val="00883609"/>
    <w:rsid w:val="008838C1"/>
    <w:rsid w:val="0088430E"/>
    <w:rsid w:val="00884659"/>
    <w:rsid w:val="00884879"/>
    <w:rsid w:val="00884C6A"/>
    <w:rsid w:val="0088544C"/>
    <w:rsid w:val="008857AA"/>
    <w:rsid w:val="0088625A"/>
    <w:rsid w:val="0088629C"/>
    <w:rsid w:val="008862E5"/>
    <w:rsid w:val="00887360"/>
    <w:rsid w:val="008875D5"/>
    <w:rsid w:val="00887A74"/>
    <w:rsid w:val="00887AC3"/>
    <w:rsid w:val="00887F82"/>
    <w:rsid w:val="008901C0"/>
    <w:rsid w:val="00890263"/>
    <w:rsid w:val="00890878"/>
    <w:rsid w:val="00890A0B"/>
    <w:rsid w:val="0089100F"/>
    <w:rsid w:val="00891114"/>
    <w:rsid w:val="00891521"/>
    <w:rsid w:val="0089154F"/>
    <w:rsid w:val="00891904"/>
    <w:rsid w:val="00891ACC"/>
    <w:rsid w:val="00891EEB"/>
    <w:rsid w:val="0089333B"/>
    <w:rsid w:val="00893536"/>
    <w:rsid w:val="008940E4"/>
    <w:rsid w:val="00894755"/>
    <w:rsid w:val="00895421"/>
    <w:rsid w:val="008958AA"/>
    <w:rsid w:val="008967D2"/>
    <w:rsid w:val="00896F47"/>
    <w:rsid w:val="008A0C1F"/>
    <w:rsid w:val="008A0DE2"/>
    <w:rsid w:val="008A0F4B"/>
    <w:rsid w:val="008A1202"/>
    <w:rsid w:val="008A219B"/>
    <w:rsid w:val="008A2B63"/>
    <w:rsid w:val="008A4684"/>
    <w:rsid w:val="008A4B54"/>
    <w:rsid w:val="008A4E15"/>
    <w:rsid w:val="008A5076"/>
    <w:rsid w:val="008A5667"/>
    <w:rsid w:val="008A6B0D"/>
    <w:rsid w:val="008A7501"/>
    <w:rsid w:val="008A7C9E"/>
    <w:rsid w:val="008A7F20"/>
    <w:rsid w:val="008B017A"/>
    <w:rsid w:val="008B05D9"/>
    <w:rsid w:val="008B11F8"/>
    <w:rsid w:val="008B19AE"/>
    <w:rsid w:val="008B204E"/>
    <w:rsid w:val="008B2B59"/>
    <w:rsid w:val="008B2F1C"/>
    <w:rsid w:val="008B42E2"/>
    <w:rsid w:val="008B4321"/>
    <w:rsid w:val="008B4B31"/>
    <w:rsid w:val="008B4C6B"/>
    <w:rsid w:val="008B4F8D"/>
    <w:rsid w:val="008B5814"/>
    <w:rsid w:val="008B6303"/>
    <w:rsid w:val="008B6689"/>
    <w:rsid w:val="008B7482"/>
    <w:rsid w:val="008B79FE"/>
    <w:rsid w:val="008C0158"/>
    <w:rsid w:val="008C0CC7"/>
    <w:rsid w:val="008C158B"/>
    <w:rsid w:val="008C1C83"/>
    <w:rsid w:val="008C1DDA"/>
    <w:rsid w:val="008C2801"/>
    <w:rsid w:val="008C2A7F"/>
    <w:rsid w:val="008C2B79"/>
    <w:rsid w:val="008C44DA"/>
    <w:rsid w:val="008C4B93"/>
    <w:rsid w:val="008C596E"/>
    <w:rsid w:val="008C63E3"/>
    <w:rsid w:val="008C7032"/>
    <w:rsid w:val="008D00D1"/>
    <w:rsid w:val="008D017D"/>
    <w:rsid w:val="008D0526"/>
    <w:rsid w:val="008D0B72"/>
    <w:rsid w:val="008D2060"/>
    <w:rsid w:val="008D27C5"/>
    <w:rsid w:val="008D2A93"/>
    <w:rsid w:val="008D2B20"/>
    <w:rsid w:val="008D2C18"/>
    <w:rsid w:val="008D3305"/>
    <w:rsid w:val="008D396D"/>
    <w:rsid w:val="008D3A7F"/>
    <w:rsid w:val="008D451D"/>
    <w:rsid w:val="008D4718"/>
    <w:rsid w:val="008D4C6D"/>
    <w:rsid w:val="008D5A71"/>
    <w:rsid w:val="008D6D12"/>
    <w:rsid w:val="008E0608"/>
    <w:rsid w:val="008E06C5"/>
    <w:rsid w:val="008E0754"/>
    <w:rsid w:val="008E2E30"/>
    <w:rsid w:val="008E4114"/>
    <w:rsid w:val="008E43A1"/>
    <w:rsid w:val="008E4480"/>
    <w:rsid w:val="008E47BC"/>
    <w:rsid w:val="008E4B40"/>
    <w:rsid w:val="008E572A"/>
    <w:rsid w:val="008E6583"/>
    <w:rsid w:val="008E68F9"/>
    <w:rsid w:val="008E74FB"/>
    <w:rsid w:val="008E7C9C"/>
    <w:rsid w:val="008F01F8"/>
    <w:rsid w:val="008F07C5"/>
    <w:rsid w:val="008F0A7F"/>
    <w:rsid w:val="008F0F94"/>
    <w:rsid w:val="008F1D1B"/>
    <w:rsid w:val="008F1E67"/>
    <w:rsid w:val="008F20EB"/>
    <w:rsid w:val="008F2B9A"/>
    <w:rsid w:val="008F4CC3"/>
    <w:rsid w:val="008F4DC8"/>
    <w:rsid w:val="008F58F2"/>
    <w:rsid w:val="008F6901"/>
    <w:rsid w:val="008F7332"/>
    <w:rsid w:val="008F742F"/>
    <w:rsid w:val="00901E81"/>
    <w:rsid w:val="00902646"/>
    <w:rsid w:val="00902670"/>
    <w:rsid w:val="00903148"/>
    <w:rsid w:val="00903732"/>
    <w:rsid w:val="00903D1A"/>
    <w:rsid w:val="00903E8F"/>
    <w:rsid w:val="00904A66"/>
    <w:rsid w:val="00904C85"/>
    <w:rsid w:val="00905203"/>
    <w:rsid w:val="00905FC0"/>
    <w:rsid w:val="009074DB"/>
    <w:rsid w:val="00907F5A"/>
    <w:rsid w:val="00910111"/>
    <w:rsid w:val="009110D5"/>
    <w:rsid w:val="009119C1"/>
    <w:rsid w:val="00911E92"/>
    <w:rsid w:val="00911F8C"/>
    <w:rsid w:val="009122AF"/>
    <w:rsid w:val="009123D2"/>
    <w:rsid w:val="009138E6"/>
    <w:rsid w:val="00913E06"/>
    <w:rsid w:val="00914318"/>
    <w:rsid w:val="0091465B"/>
    <w:rsid w:val="009146A0"/>
    <w:rsid w:val="00915E32"/>
    <w:rsid w:val="00915F40"/>
    <w:rsid w:val="00916BB7"/>
    <w:rsid w:val="00917C80"/>
    <w:rsid w:val="009211E9"/>
    <w:rsid w:val="00921B61"/>
    <w:rsid w:val="0092511E"/>
    <w:rsid w:val="009254C3"/>
    <w:rsid w:val="00926356"/>
    <w:rsid w:val="0092660A"/>
    <w:rsid w:val="00926F76"/>
    <w:rsid w:val="00930BD8"/>
    <w:rsid w:val="00931BE4"/>
    <w:rsid w:val="00931E92"/>
    <w:rsid w:val="009322C3"/>
    <w:rsid w:val="009322F5"/>
    <w:rsid w:val="009324AE"/>
    <w:rsid w:val="009328B8"/>
    <w:rsid w:val="00932B0F"/>
    <w:rsid w:val="00933015"/>
    <w:rsid w:val="009332AF"/>
    <w:rsid w:val="009333CE"/>
    <w:rsid w:val="009348B3"/>
    <w:rsid w:val="0093728C"/>
    <w:rsid w:val="009375E5"/>
    <w:rsid w:val="009406B9"/>
    <w:rsid w:val="00940B5C"/>
    <w:rsid w:val="00940CB0"/>
    <w:rsid w:val="00941216"/>
    <w:rsid w:val="00941E30"/>
    <w:rsid w:val="009421EA"/>
    <w:rsid w:val="00944151"/>
    <w:rsid w:val="009441CC"/>
    <w:rsid w:val="00944429"/>
    <w:rsid w:val="00944C4C"/>
    <w:rsid w:val="00945297"/>
    <w:rsid w:val="009459AF"/>
    <w:rsid w:val="00945F85"/>
    <w:rsid w:val="00946333"/>
    <w:rsid w:val="0094645C"/>
    <w:rsid w:val="0094668D"/>
    <w:rsid w:val="00946CCD"/>
    <w:rsid w:val="00947B89"/>
    <w:rsid w:val="009501AA"/>
    <w:rsid w:val="009503DE"/>
    <w:rsid w:val="00950AEE"/>
    <w:rsid w:val="0095156F"/>
    <w:rsid w:val="00951910"/>
    <w:rsid w:val="0095203A"/>
    <w:rsid w:val="00952187"/>
    <w:rsid w:val="0095222E"/>
    <w:rsid w:val="00952DD9"/>
    <w:rsid w:val="009530D0"/>
    <w:rsid w:val="009535E2"/>
    <w:rsid w:val="00953B83"/>
    <w:rsid w:val="00955584"/>
    <w:rsid w:val="009556EA"/>
    <w:rsid w:val="00955A98"/>
    <w:rsid w:val="00955CD1"/>
    <w:rsid w:val="00956002"/>
    <w:rsid w:val="00956F3F"/>
    <w:rsid w:val="009571AF"/>
    <w:rsid w:val="009571C0"/>
    <w:rsid w:val="00957444"/>
    <w:rsid w:val="0095767B"/>
    <w:rsid w:val="00960E09"/>
    <w:rsid w:val="00960E5A"/>
    <w:rsid w:val="0096115D"/>
    <w:rsid w:val="0096130A"/>
    <w:rsid w:val="00961D81"/>
    <w:rsid w:val="0096323B"/>
    <w:rsid w:val="009632AF"/>
    <w:rsid w:val="00963540"/>
    <w:rsid w:val="00963898"/>
    <w:rsid w:val="00964BC5"/>
    <w:rsid w:val="009659F6"/>
    <w:rsid w:val="00966196"/>
    <w:rsid w:val="00966AF5"/>
    <w:rsid w:val="00967E02"/>
    <w:rsid w:val="00970780"/>
    <w:rsid w:val="0097092B"/>
    <w:rsid w:val="00970AE6"/>
    <w:rsid w:val="009713AE"/>
    <w:rsid w:val="00973604"/>
    <w:rsid w:val="00973675"/>
    <w:rsid w:val="00973712"/>
    <w:rsid w:val="00973F8A"/>
    <w:rsid w:val="0097485F"/>
    <w:rsid w:val="00974EA6"/>
    <w:rsid w:val="00974F6B"/>
    <w:rsid w:val="009751BA"/>
    <w:rsid w:val="009758FB"/>
    <w:rsid w:val="00976CE6"/>
    <w:rsid w:val="00976D87"/>
    <w:rsid w:val="00977468"/>
    <w:rsid w:val="009775A5"/>
    <w:rsid w:val="0097799B"/>
    <w:rsid w:val="0098041C"/>
    <w:rsid w:val="00980654"/>
    <w:rsid w:val="0098142A"/>
    <w:rsid w:val="00981BAC"/>
    <w:rsid w:val="00981C5D"/>
    <w:rsid w:val="00982ED7"/>
    <w:rsid w:val="0098398F"/>
    <w:rsid w:val="00983FC4"/>
    <w:rsid w:val="00983FDB"/>
    <w:rsid w:val="009852AA"/>
    <w:rsid w:val="00985729"/>
    <w:rsid w:val="00985BEC"/>
    <w:rsid w:val="00985E8C"/>
    <w:rsid w:val="00985EE3"/>
    <w:rsid w:val="009865DB"/>
    <w:rsid w:val="00986739"/>
    <w:rsid w:val="009867A7"/>
    <w:rsid w:val="009871C6"/>
    <w:rsid w:val="00987C03"/>
    <w:rsid w:val="00990791"/>
    <w:rsid w:val="00990C84"/>
    <w:rsid w:val="00991BFE"/>
    <w:rsid w:val="00991FC7"/>
    <w:rsid w:val="00992354"/>
    <w:rsid w:val="00992E1E"/>
    <w:rsid w:val="00992E5D"/>
    <w:rsid w:val="009939B1"/>
    <w:rsid w:val="00993EE7"/>
    <w:rsid w:val="00994E5C"/>
    <w:rsid w:val="00994FCE"/>
    <w:rsid w:val="0099506B"/>
    <w:rsid w:val="009952C7"/>
    <w:rsid w:val="00995CC2"/>
    <w:rsid w:val="00995D82"/>
    <w:rsid w:val="00995DB0"/>
    <w:rsid w:val="00997304"/>
    <w:rsid w:val="009A041D"/>
    <w:rsid w:val="009A0FA7"/>
    <w:rsid w:val="009A13CF"/>
    <w:rsid w:val="009A1708"/>
    <w:rsid w:val="009A1928"/>
    <w:rsid w:val="009A1D31"/>
    <w:rsid w:val="009A1F9A"/>
    <w:rsid w:val="009A2128"/>
    <w:rsid w:val="009A2650"/>
    <w:rsid w:val="009A35B2"/>
    <w:rsid w:val="009A42DE"/>
    <w:rsid w:val="009A440C"/>
    <w:rsid w:val="009A4F5D"/>
    <w:rsid w:val="009A5153"/>
    <w:rsid w:val="009A686C"/>
    <w:rsid w:val="009A6B5E"/>
    <w:rsid w:val="009A7488"/>
    <w:rsid w:val="009A7788"/>
    <w:rsid w:val="009B024F"/>
    <w:rsid w:val="009B098C"/>
    <w:rsid w:val="009B155C"/>
    <w:rsid w:val="009B28FA"/>
    <w:rsid w:val="009B2D14"/>
    <w:rsid w:val="009B3F72"/>
    <w:rsid w:val="009B44B9"/>
    <w:rsid w:val="009B4846"/>
    <w:rsid w:val="009B4A00"/>
    <w:rsid w:val="009B4C87"/>
    <w:rsid w:val="009B5157"/>
    <w:rsid w:val="009B6E1B"/>
    <w:rsid w:val="009B75F4"/>
    <w:rsid w:val="009C0867"/>
    <w:rsid w:val="009C0F45"/>
    <w:rsid w:val="009C1BDE"/>
    <w:rsid w:val="009C1D86"/>
    <w:rsid w:val="009C215E"/>
    <w:rsid w:val="009C22A4"/>
    <w:rsid w:val="009C243E"/>
    <w:rsid w:val="009C3048"/>
    <w:rsid w:val="009C3063"/>
    <w:rsid w:val="009C374B"/>
    <w:rsid w:val="009C39E3"/>
    <w:rsid w:val="009C3D37"/>
    <w:rsid w:val="009C47DB"/>
    <w:rsid w:val="009C5743"/>
    <w:rsid w:val="009C5E11"/>
    <w:rsid w:val="009C618E"/>
    <w:rsid w:val="009C6C68"/>
    <w:rsid w:val="009C76EE"/>
    <w:rsid w:val="009C7CC7"/>
    <w:rsid w:val="009C7DC8"/>
    <w:rsid w:val="009D045B"/>
    <w:rsid w:val="009D09F7"/>
    <w:rsid w:val="009D0A2D"/>
    <w:rsid w:val="009D0A7F"/>
    <w:rsid w:val="009D0E35"/>
    <w:rsid w:val="009D0E8C"/>
    <w:rsid w:val="009D123F"/>
    <w:rsid w:val="009D1A2F"/>
    <w:rsid w:val="009D2073"/>
    <w:rsid w:val="009D2481"/>
    <w:rsid w:val="009D2EAE"/>
    <w:rsid w:val="009D329E"/>
    <w:rsid w:val="009D3612"/>
    <w:rsid w:val="009D37DD"/>
    <w:rsid w:val="009D3995"/>
    <w:rsid w:val="009D3CDC"/>
    <w:rsid w:val="009D4A21"/>
    <w:rsid w:val="009D4B73"/>
    <w:rsid w:val="009D4F68"/>
    <w:rsid w:val="009D633B"/>
    <w:rsid w:val="009D667A"/>
    <w:rsid w:val="009D68A4"/>
    <w:rsid w:val="009D7742"/>
    <w:rsid w:val="009D7CF8"/>
    <w:rsid w:val="009E023C"/>
    <w:rsid w:val="009E13CF"/>
    <w:rsid w:val="009E1E83"/>
    <w:rsid w:val="009E2396"/>
    <w:rsid w:val="009E3AD0"/>
    <w:rsid w:val="009E3AF0"/>
    <w:rsid w:val="009E4005"/>
    <w:rsid w:val="009E4358"/>
    <w:rsid w:val="009E4843"/>
    <w:rsid w:val="009E4E12"/>
    <w:rsid w:val="009E599B"/>
    <w:rsid w:val="009E5C52"/>
    <w:rsid w:val="009E5D97"/>
    <w:rsid w:val="009E6553"/>
    <w:rsid w:val="009E6B21"/>
    <w:rsid w:val="009E6CFE"/>
    <w:rsid w:val="009E6DC3"/>
    <w:rsid w:val="009E70A9"/>
    <w:rsid w:val="009E74FF"/>
    <w:rsid w:val="009E7EC3"/>
    <w:rsid w:val="009F0BF9"/>
    <w:rsid w:val="009F14A3"/>
    <w:rsid w:val="009F1795"/>
    <w:rsid w:val="009F2BE7"/>
    <w:rsid w:val="009F3137"/>
    <w:rsid w:val="009F3739"/>
    <w:rsid w:val="009F3AAD"/>
    <w:rsid w:val="009F4FB0"/>
    <w:rsid w:val="009F50B6"/>
    <w:rsid w:val="009F5982"/>
    <w:rsid w:val="009F635C"/>
    <w:rsid w:val="009F692C"/>
    <w:rsid w:val="009F766E"/>
    <w:rsid w:val="00A00568"/>
    <w:rsid w:val="00A016FB"/>
    <w:rsid w:val="00A019F2"/>
    <w:rsid w:val="00A02093"/>
    <w:rsid w:val="00A022B9"/>
    <w:rsid w:val="00A0356C"/>
    <w:rsid w:val="00A036CF"/>
    <w:rsid w:val="00A03ABA"/>
    <w:rsid w:val="00A03D7F"/>
    <w:rsid w:val="00A0505D"/>
    <w:rsid w:val="00A053D8"/>
    <w:rsid w:val="00A05AA9"/>
    <w:rsid w:val="00A05B28"/>
    <w:rsid w:val="00A05EB0"/>
    <w:rsid w:val="00A05F6A"/>
    <w:rsid w:val="00A06565"/>
    <w:rsid w:val="00A0691D"/>
    <w:rsid w:val="00A06FE4"/>
    <w:rsid w:val="00A07264"/>
    <w:rsid w:val="00A07851"/>
    <w:rsid w:val="00A07DAE"/>
    <w:rsid w:val="00A07EAD"/>
    <w:rsid w:val="00A07F3C"/>
    <w:rsid w:val="00A106C1"/>
    <w:rsid w:val="00A10800"/>
    <w:rsid w:val="00A10896"/>
    <w:rsid w:val="00A10D59"/>
    <w:rsid w:val="00A1127F"/>
    <w:rsid w:val="00A11647"/>
    <w:rsid w:val="00A118BF"/>
    <w:rsid w:val="00A118DA"/>
    <w:rsid w:val="00A119EB"/>
    <w:rsid w:val="00A11FB3"/>
    <w:rsid w:val="00A13263"/>
    <w:rsid w:val="00A13867"/>
    <w:rsid w:val="00A13AF6"/>
    <w:rsid w:val="00A13D9F"/>
    <w:rsid w:val="00A14369"/>
    <w:rsid w:val="00A14A90"/>
    <w:rsid w:val="00A1539E"/>
    <w:rsid w:val="00A15866"/>
    <w:rsid w:val="00A16744"/>
    <w:rsid w:val="00A17B01"/>
    <w:rsid w:val="00A20287"/>
    <w:rsid w:val="00A20D6E"/>
    <w:rsid w:val="00A221E0"/>
    <w:rsid w:val="00A2251D"/>
    <w:rsid w:val="00A22A4A"/>
    <w:rsid w:val="00A22D83"/>
    <w:rsid w:val="00A23C14"/>
    <w:rsid w:val="00A23C88"/>
    <w:rsid w:val="00A24263"/>
    <w:rsid w:val="00A250F8"/>
    <w:rsid w:val="00A25CF7"/>
    <w:rsid w:val="00A2633C"/>
    <w:rsid w:val="00A26A09"/>
    <w:rsid w:val="00A2769B"/>
    <w:rsid w:val="00A304B6"/>
    <w:rsid w:val="00A30EC7"/>
    <w:rsid w:val="00A313E0"/>
    <w:rsid w:val="00A325DD"/>
    <w:rsid w:val="00A32677"/>
    <w:rsid w:val="00A327D9"/>
    <w:rsid w:val="00A32D31"/>
    <w:rsid w:val="00A332DF"/>
    <w:rsid w:val="00A341F6"/>
    <w:rsid w:val="00A35582"/>
    <w:rsid w:val="00A356EC"/>
    <w:rsid w:val="00A357B9"/>
    <w:rsid w:val="00A35EFC"/>
    <w:rsid w:val="00A361F4"/>
    <w:rsid w:val="00A36356"/>
    <w:rsid w:val="00A36474"/>
    <w:rsid w:val="00A36590"/>
    <w:rsid w:val="00A365CA"/>
    <w:rsid w:val="00A37236"/>
    <w:rsid w:val="00A375F7"/>
    <w:rsid w:val="00A40C3F"/>
    <w:rsid w:val="00A40D64"/>
    <w:rsid w:val="00A415EA"/>
    <w:rsid w:val="00A4190D"/>
    <w:rsid w:val="00A41D18"/>
    <w:rsid w:val="00A41D4E"/>
    <w:rsid w:val="00A42152"/>
    <w:rsid w:val="00A428D8"/>
    <w:rsid w:val="00A437D2"/>
    <w:rsid w:val="00A43963"/>
    <w:rsid w:val="00A43F89"/>
    <w:rsid w:val="00A443DB"/>
    <w:rsid w:val="00A45A5C"/>
    <w:rsid w:val="00A462F2"/>
    <w:rsid w:val="00A47315"/>
    <w:rsid w:val="00A47649"/>
    <w:rsid w:val="00A47DBB"/>
    <w:rsid w:val="00A502EA"/>
    <w:rsid w:val="00A5159D"/>
    <w:rsid w:val="00A51E42"/>
    <w:rsid w:val="00A51FE4"/>
    <w:rsid w:val="00A52347"/>
    <w:rsid w:val="00A52356"/>
    <w:rsid w:val="00A53021"/>
    <w:rsid w:val="00A540B4"/>
    <w:rsid w:val="00A54C1D"/>
    <w:rsid w:val="00A54FB6"/>
    <w:rsid w:val="00A554CA"/>
    <w:rsid w:val="00A5695A"/>
    <w:rsid w:val="00A56D89"/>
    <w:rsid w:val="00A56D96"/>
    <w:rsid w:val="00A574D7"/>
    <w:rsid w:val="00A606C0"/>
    <w:rsid w:val="00A611C2"/>
    <w:rsid w:val="00A61279"/>
    <w:rsid w:val="00A613BA"/>
    <w:rsid w:val="00A620DE"/>
    <w:rsid w:val="00A62276"/>
    <w:rsid w:val="00A63BC2"/>
    <w:rsid w:val="00A65C1F"/>
    <w:rsid w:val="00A66000"/>
    <w:rsid w:val="00A6619A"/>
    <w:rsid w:val="00A66DE4"/>
    <w:rsid w:val="00A66E54"/>
    <w:rsid w:val="00A66EE7"/>
    <w:rsid w:val="00A67889"/>
    <w:rsid w:val="00A67A05"/>
    <w:rsid w:val="00A70749"/>
    <w:rsid w:val="00A70FB3"/>
    <w:rsid w:val="00A713D4"/>
    <w:rsid w:val="00A7186D"/>
    <w:rsid w:val="00A71FAD"/>
    <w:rsid w:val="00A72711"/>
    <w:rsid w:val="00A72826"/>
    <w:rsid w:val="00A74185"/>
    <w:rsid w:val="00A74350"/>
    <w:rsid w:val="00A74D0C"/>
    <w:rsid w:val="00A75B36"/>
    <w:rsid w:val="00A76F60"/>
    <w:rsid w:val="00A805D6"/>
    <w:rsid w:val="00A805E3"/>
    <w:rsid w:val="00A806C9"/>
    <w:rsid w:val="00A8088F"/>
    <w:rsid w:val="00A81DBB"/>
    <w:rsid w:val="00A8278D"/>
    <w:rsid w:val="00A82D09"/>
    <w:rsid w:val="00A835E6"/>
    <w:rsid w:val="00A83649"/>
    <w:rsid w:val="00A844C6"/>
    <w:rsid w:val="00A84E5F"/>
    <w:rsid w:val="00A84ED6"/>
    <w:rsid w:val="00A850CA"/>
    <w:rsid w:val="00A853C6"/>
    <w:rsid w:val="00A85EBF"/>
    <w:rsid w:val="00A86D6C"/>
    <w:rsid w:val="00A87104"/>
    <w:rsid w:val="00A87527"/>
    <w:rsid w:val="00A908A2"/>
    <w:rsid w:val="00A90C4E"/>
    <w:rsid w:val="00A91231"/>
    <w:rsid w:val="00A91FE1"/>
    <w:rsid w:val="00A928F0"/>
    <w:rsid w:val="00A931D3"/>
    <w:rsid w:val="00A93446"/>
    <w:rsid w:val="00A935DA"/>
    <w:rsid w:val="00A93DE9"/>
    <w:rsid w:val="00A942A8"/>
    <w:rsid w:val="00A94348"/>
    <w:rsid w:val="00A947B5"/>
    <w:rsid w:val="00A95F0E"/>
    <w:rsid w:val="00A96539"/>
    <w:rsid w:val="00A971AC"/>
    <w:rsid w:val="00AA0406"/>
    <w:rsid w:val="00AA0C0C"/>
    <w:rsid w:val="00AA0E0C"/>
    <w:rsid w:val="00AA1839"/>
    <w:rsid w:val="00AA23FF"/>
    <w:rsid w:val="00AA30DC"/>
    <w:rsid w:val="00AA3227"/>
    <w:rsid w:val="00AA3285"/>
    <w:rsid w:val="00AA4A7E"/>
    <w:rsid w:val="00AA4BD6"/>
    <w:rsid w:val="00AA5C3A"/>
    <w:rsid w:val="00AA67EF"/>
    <w:rsid w:val="00AA7E8B"/>
    <w:rsid w:val="00AB047A"/>
    <w:rsid w:val="00AB188B"/>
    <w:rsid w:val="00AB1DF8"/>
    <w:rsid w:val="00AB1F6F"/>
    <w:rsid w:val="00AB269F"/>
    <w:rsid w:val="00AB2D6A"/>
    <w:rsid w:val="00AB3023"/>
    <w:rsid w:val="00AB30EB"/>
    <w:rsid w:val="00AB43DA"/>
    <w:rsid w:val="00AB45CA"/>
    <w:rsid w:val="00AB4B13"/>
    <w:rsid w:val="00AB4EEE"/>
    <w:rsid w:val="00AB5B32"/>
    <w:rsid w:val="00AB5DA2"/>
    <w:rsid w:val="00AB6FFB"/>
    <w:rsid w:val="00AB764C"/>
    <w:rsid w:val="00AB7A68"/>
    <w:rsid w:val="00AC00EB"/>
    <w:rsid w:val="00AC0749"/>
    <w:rsid w:val="00AC0D97"/>
    <w:rsid w:val="00AC1406"/>
    <w:rsid w:val="00AC155A"/>
    <w:rsid w:val="00AC2716"/>
    <w:rsid w:val="00AC2748"/>
    <w:rsid w:val="00AC38B7"/>
    <w:rsid w:val="00AC3958"/>
    <w:rsid w:val="00AC3C12"/>
    <w:rsid w:val="00AC4171"/>
    <w:rsid w:val="00AC4B38"/>
    <w:rsid w:val="00AC4B9D"/>
    <w:rsid w:val="00AC4F7B"/>
    <w:rsid w:val="00AC67A3"/>
    <w:rsid w:val="00AC725E"/>
    <w:rsid w:val="00AC7368"/>
    <w:rsid w:val="00AC7984"/>
    <w:rsid w:val="00AC7C49"/>
    <w:rsid w:val="00AC7D17"/>
    <w:rsid w:val="00AD01D0"/>
    <w:rsid w:val="00AD123D"/>
    <w:rsid w:val="00AD17A9"/>
    <w:rsid w:val="00AD196F"/>
    <w:rsid w:val="00AD236D"/>
    <w:rsid w:val="00AD2B6C"/>
    <w:rsid w:val="00AD302E"/>
    <w:rsid w:val="00AD4116"/>
    <w:rsid w:val="00AD41C1"/>
    <w:rsid w:val="00AD5BF1"/>
    <w:rsid w:val="00AD5E68"/>
    <w:rsid w:val="00AD6F23"/>
    <w:rsid w:val="00AD78DD"/>
    <w:rsid w:val="00AD7D02"/>
    <w:rsid w:val="00AD7D0C"/>
    <w:rsid w:val="00AD7E92"/>
    <w:rsid w:val="00AE094D"/>
    <w:rsid w:val="00AE18DE"/>
    <w:rsid w:val="00AE1C19"/>
    <w:rsid w:val="00AE24E7"/>
    <w:rsid w:val="00AE25E8"/>
    <w:rsid w:val="00AE2EBD"/>
    <w:rsid w:val="00AE4A3C"/>
    <w:rsid w:val="00AE4DC6"/>
    <w:rsid w:val="00AE5257"/>
    <w:rsid w:val="00AE5A15"/>
    <w:rsid w:val="00AE63EF"/>
    <w:rsid w:val="00AE6A73"/>
    <w:rsid w:val="00AE6F6E"/>
    <w:rsid w:val="00AE7441"/>
    <w:rsid w:val="00AE7CB7"/>
    <w:rsid w:val="00AE7CC6"/>
    <w:rsid w:val="00AF00FD"/>
    <w:rsid w:val="00AF08DC"/>
    <w:rsid w:val="00AF0A45"/>
    <w:rsid w:val="00AF0D33"/>
    <w:rsid w:val="00AF177A"/>
    <w:rsid w:val="00AF1C8A"/>
    <w:rsid w:val="00AF4FAB"/>
    <w:rsid w:val="00AF538E"/>
    <w:rsid w:val="00AF58B0"/>
    <w:rsid w:val="00AF5F2F"/>
    <w:rsid w:val="00AF7375"/>
    <w:rsid w:val="00AF7C68"/>
    <w:rsid w:val="00B000B9"/>
    <w:rsid w:val="00B001A9"/>
    <w:rsid w:val="00B0166A"/>
    <w:rsid w:val="00B01E70"/>
    <w:rsid w:val="00B01EA7"/>
    <w:rsid w:val="00B0257A"/>
    <w:rsid w:val="00B03D8F"/>
    <w:rsid w:val="00B05190"/>
    <w:rsid w:val="00B052FB"/>
    <w:rsid w:val="00B05360"/>
    <w:rsid w:val="00B05B06"/>
    <w:rsid w:val="00B065CA"/>
    <w:rsid w:val="00B067B4"/>
    <w:rsid w:val="00B0704E"/>
    <w:rsid w:val="00B072D2"/>
    <w:rsid w:val="00B1041C"/>
    <w:rsid w:val="00B10C52"/>
    <w:rsid w:val="00B11257"/>
    <w:rsid w:val="00B11390"/>
    <w:rsid w:val="00B129B8"/>
    <w:rsid w:val="00B1312B"/>
    <w:rsid w:val="00B13A3B"/>
    <w:rsid w:val="00B13E58"/>
    <w:rsid w:val="00B13FFE"/>
    <w:rsid w:val="00B1486C"/>
    <w:rsid w:val="00B14CED"/>
    <w:rsid w:val="00B15CFF"/>
    <w:rsid w:val="00B1763D"/>
    <w:rsid w:val="00B17911"/>
    <w:rsid w:val="00B17B8C"/>
    <w:rsid w:val="00B20611"/>
    <w:rsid w:val="00B20639"/>
    <w:rsid w:val="00B210AD"/>
    <w:rsid w:val="00B210E8"/>
    <w:rsid w:val="00B21246"/>
    <w:rsid w:val="00B218C9"/>
    <w:rsid w:val="00B225E6"/>
    <w:rsid w:val="00B22B39"/>
    <w:rsid w:val="00B22B40"/>
    <w:rsid w:val="00B22DA8"/>
    <w:rsid w:val="00B231C8"/>
    <w:rsid w:val="00B24CD0"/>
    <w:rsid w:val="00B25854"/>
    <w:rsid w:val="00B25CC5"/>
    <w:rsid w:val="00B26844"/>
    <w:rsid w:val="00B26E35"/>
    <w:rsid w:val="00B276B4"/>
    <w:rsid w:val="00B27FC3"/>
    <w:rsid w:val="00B3000A"/>
    <w:rsid w:val="00B30540"/>
    <w:rsid w:val="00B309A3"/>
    <w:rsid w:val="00B317BE"/>
    <w:rsid w:val="00B31EAE"/>
    <w:rsid w:val="00B31EB8"/>
    <w:rsid w:val="00B3257F"/>
    <w:rsid w:val="00B32E4A"/>
    <w:rsid w:val="00B33645"/>
    <w:rsid w:val="00B33FAD"/>
    <w:rsid w:val="00B34774"/>
    <w:rsid w:val="00B34E79"/>
    <w:rsid w:val="00B35D80"/>
    <w:rsid w:val="00B36222"/>
    <w:rsid w:val="00B36BE9"/>
    <w:rsid w:val="00B417CD"/>
    <w:rsid w:val="00B4180E"/>
    <w:rsid w:val="00B4225B"/>
    <w:rsid w:val="00B4255B"/>
    <w:rsid w:val="00B437DD"/>
    <w:rsid w:val="00B44212"/>
    <w:rsid w:val="00B44DA0"/>
    <w:rsid w:val="00B45471"/>
    <w:rsid w:val="00B467CE"/>
    <w:rsid w:val="00B475D8"/>
    <w:rsid w:val="00B4775E"/>
    <w:rsid w:val="00B47BF1"/>
    <w:rsid w:val="00B47D1D"/>
    <w:rsid w:val="00B50CDB"/>
    <w:rsid w:val="00B52123"/>
    <w:rsid w:val="00B5276F"/>
    <w:rsid w:val="00B52A9E"/>
    <w:rsid w:val="00B52F3A"/>
    <w:rsid w:val="00B540FB"/>
    <w:rsid w:val="00B54217"/>
    <w:rsid w:val="00B54D2C"/>
    <w:rsid w:val="00B561E4"/>
    <w:rsid w:val="00B57FBD"/>
    <w:rsid w:val="00B57FD6"/>
    <w:rsid w:val="00B605DC"/>
    <w:rsid w:val="00B6075F"/>
    <w:rsid w:val="00B60852"/>
    <w:rsid w:val="00B60B23"/>
    <w:rsid w:val="00B616BC"/>
    <w:rsid w:val="00B617F9"/>
    <w:rsid w:val="00B6384C"/>
    <w:rsid w:val="00B63C0B"/>
    <w:rsid w:val="00B63DAE"/>
    <w:rsid w:val="00B6403A"/>
    <w:rsid w:val="00B64080"/>
    <w:rsid w:val="00B645B1"/>
    <w:rsid w:val="00B647BB"/>
    <w:rsid w:val="00B64C60"/>
    <w:rsid w:val="00B64CF3"/>
    <w:rsid w:val="00B6614E"/>
    <w:rsid w:val="00B664F8"/>
    <w:rsid w:val="00B66A1C"/>
    <w:rsid w:val="00B70FC9"/>
    <w:rsid w:val="00B7179E"/>
    <w:rsid w:val="00B7200C"/>
    <w:rsid w:val="00B72778"/>
    <w:rsid w:val="00B740B3"/>
    <w:rsid w:val="00B74779"/>
    <w:rsid w:val="00B75799"/>
    <w:rsid w:val="00B75820"/>
    <w:rsid w:val="00B75972"/>
    <w:rsid w:val="00B7615B"/>
    <w:rsid w:val="00B77106"/>
    <w:rsid w:val="00B779FE"/>
    <w:rsid w:val="00B77FEC"/>
    <w:rsid w:val="00B80E2F"/>
    <w:rsid w:val="00B80E30"/>
    <w:rsid w:val="00B82B65"/>
    <w:rsid w:val="00B83DB0"/>
    <w:rsid w:val="00B85A48"/>
    <w:rsid w:val="00B87A06"/>
    <w:rsid w:val="00B90146"/>
    <w:rsid w:val="00B90553"/>
    <w:rsid w:val="00B90ABB"/>
    <w:rsid w:val="00B90FDF"/>
    <w:rsid w:val="00B91064"/>
    <w:rsid w:val="00B91DCC"/>
    <w:rsid w:val="00B94147"/>
    <w:rsid w:val="00B94249"/>
    <w:rsid w:val="00B94BBE"/>
    <w:rsid w:val="00B94F2A"/>
    <w:rsid w:val="00B94FC8"/>
    <w:rsid w:val="00B95806"/>
    <w:rsid w:val="00B96432"/>
    <w:rsid w:val="00B96ABB"/>
    <w:rsid w:val="00B970BB"/>
    <w:rsid w:val="00B9728D"/>
    <w:rsid w:val="00B974FF"/>
    <w:rsid w:val="00B97D7E"/>
    <w:rsid w:val="00B97FE3"/>
    <w:rsid w:val="00BA02A9"/>
    <w:rsid w:val="00BA095A"/>
    <w:rsid w:val="00BA0F9C"/>
    <w:rsid w:val="00BA10CB"/>
    <w:rsid w:val="00BA1D8D"/>
    <w:rsid w:val="00BA2498"/>
    <w:rsid w:val="00BA2CD4"/>
    <w:rsid w:val="00BA3784"/>
    <w:rsid w:val="00BA4C56"/>
    <w:rsid w:val="00BA54A6"/>
    <w:rsid w:val="00BA5BDE"/>
    <w:rsid w:val="00BA6981"/>
    <w:rsid w:val="00BA6C77"/>
    <w:rsid w:val="00BB038B"/>
    <w:rsid w:val="00BB06FC"/>
    <w:rsid w:val="00BB092A"/>
    <w:rsid w:val="00BB1F21"/>
    <w:rsid w:val="00BB3D71"/>
    <w:rsid w:val="00BB3FB1"/>
    <w:rsid w:val="00BB42AB"/>
    <w:rsid w:val="00BB4395"/>
    <w:rsid w:val="00BB473C"/>
    <w:rsid w:val="00BB5725"/>
    <w:rsid w:val="00BB69B5"/>
    <w:rsid w:val="00BB69CD"/>
    <w:rsid w:val="00BB6A7F"/>
    <w:rsid w:val="00BB7EFC"/>
    <w:rsid w:val="00BC004C"/>
    <w:rsid w:val="00BC0D7E"/>
    <w:rsid w:val="00BC11F7"/>
    <w:rsid w:val="00BC12FE"/>
    <w:rsid w:val="00BC215C"/>
    <w:rsid w:val="00BC2FFE"/>
    <w:rsid w:val="00BC311C"/>
    <w:rsid w:val="00BC3BD6"/>
    <w:rsid w:val="00BC43A2"/>
    <w:rsid w:val="00BC474A"/>
    <w:rsid w:val="00BC4797"/>
    <w:rsid w:val="00BC5D1E"/>
    <w:rsid w:val="00BC6350"/>
    <w:rsid w:val="00BC6914"/>
    <w:rsid w:val="00BC6F00"/>
    <w:rsid w:val="00BC704B"/>
    <w:rsid w:val="00BC76F0"/>
    <w:rsid w:val="00BC7CA9"/>
    <w:rsid w:val="00BD04D3"/>
    <w:rsid w:val="00BD1F51"/>
    <w:rsid w:val="00BD1FFB"/>
    <w:rsid w:val="00BD228B"/>
    <w:rsid w:val="00BD26D5"/>
    <w:rsid w:val="00BD31CA"/>
    <w:rsid w:val="00BD33E6"/>
    <w:rsid w:val="00BD3628"/>
    <w:rsid w:val="00BD3909"/>
    <w:rsid w:val="00BD3FAE"/>
    <w:rsid w:val="00BD48CC"/>
    <w:rsid w:val="00BD4F42"/>
    <w:rsid w:val="00BD4FA6"/>
    <w:rsid w:val="00BD6BC9"/>
    <w:rsid w:val="00BD6E6C"/>
    <w:rsid w:val="00BD6E88"/>
    <w:rsid w:val="00BD6FE1"/>
    <w:rsid w:val="00BD78E3"/>
    <w:rsid w:val="00BE0174"/>
    <w:rsid w:val="00BE038F"/>
    <w:rsid w:val="00BE1246"/>
    <w:rsid w:val="00BE168E"/>
    <w:rsid w:val="00BE3015"/>
    <w:rsid w:val="00BE3124"/>
    <w:rsid w:val="00BE3129"/>
    <w:rsid w:val="00BE3161"/>
    <w:rsid w:val="00BE3283"/>
    <w:rsid w:val="00BE3289"/>
    <w:rsid w:val="00BE4FD0"/>
    <w:rsid w:val="00BE6004"/>
    <w:rsid w:val="00BE61DD"/>
    <w:rsid w:val="00BE6CC1"/>
    <w:rsid w:val="00BE71D5"/>
    <w:rsid w:val="00BF0169"/>
    <w:rsid w:val="00BF092C"/>
    <w:rsid w:val="00BF15F1"/>
    <w:rsid w:val="00BF18CF"/>
    <w:rsid w:val="00BF1C59"/>
    <w:rsid w:val="00BF34D0"/>
    <w:rsid w:val="00BF39D6"/>
    <w:rsid w:val="00BF4BB9"/>
    <w:rsid w:val="00BF51AA"/>
    <w:rsid w:val="00BF54D7"/>
    <w:rsid w:val="00BF63C8"/>
    <w:rsid w:val="00BF640B"/>
    <w:rsid w:val="00BF68CF"/>
    <w:rsid w:val="00BF6C7D"/>
    <w:rsid w:val="00BF6DCF"/>
    <w:rsid w:val="00BF6ED7"/>
    <w:rsid w:val="00BF6EDE"/>
    <w:rsid w:val="00BF75CC"/>
    <w:rsid w:val="00BF7A76"/>
    <w:rsid w:val="00BF7D92"/>
    <w:rsid w:val="00BF7EEC"/>
    <w:rsid w:val="00C005D6"/>
    <w:rsid w:val="00C0069B"/>
    <w:rsid w:val="00C01B29"/>
    <w:rsid w:val="00C01D2F"/>
    <w:rsid w:val="00C02E1C"/>
    <w:rsid w:val="00C032B3"/>
    <w:rsid w:val="00C03543"/>
    <w:rsid w:val="00C036F7"/>
    <w:rsid w:val="00C06F79"/>
    <w:rsid w:val="00C072E3"/>
    <w:rsid w:val="00C107B4"/>
    <w:rsid w:val="00C1087D"/>
    <w:rsid w:val="00C10F4B"/>
    <w:rsid w:val="00C1164D"/>
    <w:rsid w:val="00C11D38"/>
    <w:rsid w:val="00C11D85"/>
    <w:rsid w:val="00C13791"/>
    <w:rsid w:val="00C144A6"/>
    <w:rsid w:val="00C149DA"/>
    <w:rsid w:val="00C14B37"/>
    <w:rsid w:val="00C15089"/>
    <w:rsid w:val="00C15576"/>
    <w:rsid w:val="00C15A2A"/>
    <w:rsid w:val="00C1654D"/>
    <w:rsid w:val="00C16894"/>
    <w:rsid w:val="00C16B9A"/>
    <w:rsid w:val="00C17162"/>
    <w:rsid w:val="00C172F1"/>
    <w:rsid w:val="00C17C27"/>
    <w:rsid w:val="00C200A2"/>
    <w:rsid w:val="00C20157"/>
    <w:rsid w:val="00C2019D"/>
    <w:rsid w:val="00C201FC"/>
    <w:rsid w:val="00C21A82"/>
    <w:rsid w:val="00C24E09"/>
    <w:rsid w:val="00C25154"/>
    <w:rsid w:val="00C253C5"/>
    <w:rsid w:val="00C27598"/>
    <w:rsid w:val="00C276FD"/>
    <w:rsid w:val="00C27767"/>
    <w:rsid w:val="00C278EB"/>
    <w:rsid w:val="00C30322"/>
    <w:rsid w:val="00C30403"/>
    <w:rsid w:val="00C3057B"/>
    <w:rsid w:val="00C30650"/>
    <w:rsid w:val="00C30E4A"/>
    <w:rsid w:val="00C30E5A"/>
    <w:rsid w:val="00C3261A"/>
    <w:rsid w:val="00C3278B"/>
    <w:rsid w:val="00C33C2B"/>
    <w:rsid w:val="00C33D09"/>
    <w:rsid w:val="00C3478F"/>
    <w:rsid w:val="00C34C3F"/>
    <w:rsid w:val="00C34EBD"/>
    <w:rsid w:val="00C35AC7"/>
    <w:rsid w:val="00C35CAC"/>
    <w:rsid w:val="00C35D76"/>
    <w:rsid w:val="00C36093"/>
    <w:rsid w:val="00C3655A"/>
    <w:rsid w:val="00C40295"/>
    <w:rsid w:val="00C40D1E"/>
    <w:rsid w:val="00C419D8"/>
    <w:rsid w:val="00C42242"/>
    <w:rsid w:val="00C42782"/>
    <w:rsid w:val="00C428A0"/>
    <w:rsid w:val="00C42EFB"/>
    <w:rsid w:val="00C43562"/>
    <w:rsid w:val="00C43E48"/>
    <w:rsid w:val="00C4581F"/>
    <w:rsid w:val="00C46B97"/>
    <w:rsid w:val="00C47358"/>
    <w:rsid w:val="00C50B67"/>
    <w:rsid w:val="00C51804"/>
    <w:rsid w:val="00C51CA3"/>
    <w:rsid w:val="00C51F9F"/>
    <w:rsid w:val="00C523FF"/>
    <w:rsid w:val="00C52860"/>
    <w:rsid w:val="00C52F13"/>
    <w:rsid w:val="00C54BED"/>
    <w:rsid w:val="00C54C9F"/>
    <w:rsid w:val="00C55232"/>
    <w:rsid w:val="00C55305"/>
    <w:rsid w:val="00C564E2"/>
    <w:rsid w:val="00C57241"/>
    <w:rsid w:val="00C5738E"/>
    <w:rsid w:val="00C60E3F"/>
    <w:rsid w:val="00C60FA4"/>
    <w:rsid w:val="00C613A7"/>
    <w:rsid w:val="00C61BA4"/>
    <w:rsid w:val="00C621CB"/>
    <w:rsid w:val="00C62372"/>
    <w:rsid w:val="00C63C93"/>
    <w:rsid w:val="00C63D55"/>
    <w:rsid w:val="00C64134"/>
    <w:rsid w:val="00C64924"/>
    <w:rsid w:val="00C64EB5"/>
    <w:rsid w:val="00C652D0"/>
    <w:rsid w:val="00C66022"/>
    <w:rsid w:val="00C661B7"/>
    <w:rsid w:val="00C67095"/>
    <w:rsid w:val="00C67D80"/>
    <w:rsid w:val="00C70723"/>
    <w:rsid w:val="00C70ABA"/>
    <w:rsid w:val="00C70AD6"/>
    <w:rsid w:val="00C712A8"/>
    <w:rsid w:val="00C71D3C"/>
    <w:rsid w:val="00C71EFE"/>
    <w:rsid w:val="00C72C7D"/>
    <w:rsid w:val="00C73EC9"/>
    <w:rsid w:val="00C73FF5"/>
    <w:rsid w:val="00C74EFF"/>
    <w:rsid w:val="00C750DE"/>
    <w:rsid w:val="00C75994"/>
    <w:rsid w:val="00C75C3C"/>
    <w:rsid w:val="00C75D1B"/>
    <w:rsid w:val="00C77423"/>
    <w:rsid w:val="00C80F7F"/>
    <w:rsid w:val="00C822B1"/>
    <w:rsid w:val="00C823D8"/>
    <w:rsid w:val="00C828F2"/>
    <w:rsid w:val="00C83C2B"/>
    <w:rsid w:val="00C8400B"/>
    <w:rsid w:val="00C84110"/>
    <w:rsid w:val="00C84DE8"/>
    <w:rsid w:val="00C850EA"/>
    <w:rsid w:val="00C85102"/>
    <w:rsid w:val="00C853B7"/>
    <w:rsid w:val="00C853EF"/>
    <w:rsid w:val="00C85551"/>
    <w:rsid w:val="00C903DE"/>
    <w:rsid w:val="00C90EBE"/>
    <w:rsid w:val="00C9138E"/>
    <w:rsid w:val="00C92153"/>
    <w:rsid w:val="00C92B23"/>
    <w:rsid w:val="00C941A5"/>
    <w:rsid w:val="00C941A6"/>
    <w:rsid w:val="00C94C08"/>
    <w:rsid w:val="00C94DD5"/>
    <w:rsid w:val="00C95291"/>
    <w:rsid w:val="00C952F1"/>
    <w:rsid w:val="00C9644D"/>
    <w:rsid w:val="00C9648A"/>
    <w:rsid w:val="00C96950"/>
    <w:rsid w:val="00C96A26"/>
    <w:rsid w:val="00C96B14"/>
    <w:rsid w:val="00C97B02"/>
    <w:rsid w:val="00CA0E91"/>
    <w:rsid w:val="00CA1FC4"/>
    <w:rsid w:val="00CA4B1E"/>
    <w:rsid w:val="00CA5597"/>
    <w:rsid w:val="00CA55AC"/>
    <w:rsid w:val="00CA566D"/>
    <w:rsid w:val="00CA67A2"/>
    <w:rsid w:val="00CA7E35"/>
    <w:rsid w:val="00CB01A2"/>
    <w:rsid w:val="00CB0F0E"/>
    <w:rsid w:val="00CB2A49"/>
    <w:rsid w:val="00CB3705"/>
    <w:rsid w:val="00CB3A81"/>
    <w:rsid w:val="00CB432A"/>
    <w:rsid w:val="00CB4FBD"/>
    <w:rsid w:val="00CB5074"/>
    <w:rsid w:val="00CB51D1"/>
    <w:rsid w:val="00CB5B99"/>
    <w:rsid w:val="00CB600D"/>
    <w:rsid w:val="00CB61A9"/>
    <w:rsid w:val="00CB6463"/>
    <w:rsid w:val="00CB7B2D"/>
    <w:rsid w:val="00CC2191"/>
    <w:rsid w:val="00CC2342"/>
    <w:rsid w:val="00CC2867"/>
    <w:rsid w:val="00CC2CB6"/>
    <w:rsid w:val="00CC2E4A"/>
    <w:rsid w:val="00CC3678"/>
    <w:rsid w:val="00CC37EC"/>
    <w:rsid w:val="00CC3A3D"/>
    <w:rsid w:val="00CC3D69"/>
    <w:rsid w:val="00CC4803"/>
    <w:rsid w:val="00CC4B70"/>
    <w:rsid w:val="00CC630B"/>
    <w:rsid w:val="00CC6497"/>
    <w:rsid w:val="00CC682F"/>
    <w:rsid w:val="00CC7011"/>
    <w:rsid w:val="00CC72ED"/>
    <w:rsid w:val="00CD037A"/>
    <w:rsid w:val="00CD0B21"/>
    <w:rsid w:val="00CD10FB"/>
    <w:rsid w:val="00CD18F4"/>
    <w:rsid w:val="00CD1CFE"/>
    <w:rsid w:val="00CD32E3"/>
    <w:rsid w:val="00CD32E8"/>
    <w:rsid w:val="00CD3313"/>
    <w:rsid w:val="00CD439C"/>
    <w:rsid w:val="00CD45AD"/>
    <w:rsid w:val="00CD5993"/>
    <w:rsid w:val="00CD59AA"/>
    <w:rsid w:val="00CD6163"/>
    <w:rsid w:val="00CD67B6"/>
    <w:rsid w:val="00CD6864"/>
    <w:rsid w:val="00CD6CC4"/>
    <w:rsid w:val="00CE0379"/>
    <w:rsid w:val="00CE07BD"/>
    <w:rsid w:val="00CE0AB1"/>
    <w:rsid w:val="00CE0BB1"/>
    <w:rsid w:val="00CE0DA1"/>
    <w:rsid w:val="00CE1354"/>
    <w:rsid w:val="00CE2077"/>
    <w:rsid w:val="00CE2596"/>
    <w:rsid w:val="00CE2C67"/>
    <w:rsid w:val="00CE3CA0"/>
    <w:rsid w:val="00CE3CE0"/>
    <w:rsid w:val="00CE5296"/>
    <w:rsid w:val="00CE542E"/>
    <w:rsid w:val="00CE63A7"/>
    <w:rsid w:val="00CE6423"/>
    <w:rsid w:val="00CE6E4E"/>
    <w:rsid w:val="00CE71CA"/>
    <w:rsid w:val="00CE7549"/>
    <w:rsid w:val="00CE7CAB"/>
    <w:rsid w:val="00CF01E7"/>
    <w:rsid w:val="00CF0392"/>
    <w:rsid w:val="00CF0D12"/>
    <w:rsid w:val="00CF0E55"/>
    <w:rsid w:val="00CF0F71"/>
    <w:rsid w:val="00CF1D84"/>
    <w:rsid w:val="00CF21CC"/>
    <w:rsid w:val="00CF3F9B"/>
    <w:rsid w:val="00CF3FA9"/>
    <w:rsid w:val="00CF513E"/>
    <w:rsid w:val="00CF532C"/>
    <w:rsid w:val="00CF5E3A"/>
    <w:rsid w:val="00CF6084"/>
    <w:rsid w:val="00CF6268"/>
    <w:rsid w:val="00CF6C46"/>
    <w:rsid w:val="00CF745D"/>
    <w:rsid w:val="00CF77CD"/>
    <w:rsid w:val="00D00A17"/>
    <w:rsid w:val="00D01262"/>
    <w:rsid w:val="00D01CD5"/>
    <w:rsid w:val="00D0215F"/>
    <w:rsid w:val="00D02417"/>
    <w:rsid w:val="00D028A9"/>
    <w:rsid w:val="00D03829"/>
    <w:rsid w:val="00D03E7B"/>
    <w:rsid w:val="00D043B6"/>
    <w:rsid w:val="00D04841"/>
    <w:rsid w:val="00D04A06"/>
    <w:rsid w:val="00D04DD5"/>
    <w:rsid w:val="00D04FF5"/>
    <w:rsid w:val="00D05014"/>
    <w:rsid w:val="00D05AB7"/>
    <w:rsid w:val="00D05ECB"/>
    <w:rsid w:val="00D0649C"/>
    <w:rsid w:val="00D06806"/>
    <w:rsid w:val="00D07791"/>
    <w:rsid w:val="00D0785B"/>
    <w:rsid w:val="00D113D7"/>
    <w:rsid w:val="00D118CD"/>
    <w:rsid w:val="00D11C74"/>
    <w:rsid w:val="00D1212A"/>
    <w:rsid w:val="00D12D1B"/>
    <w:rsid w:val="00D13BC5"/>
    <w:rsid w:val="00D1407D"/>
    <w:rsid w:val="00D1591F"/>
    <w:rsid w:val="00D16136"/>
    <w:rsid w:val="00D1716B"/>
    <w:rsid w:val="00D17175"/>
    <w:rsid w:val="00D1762C"/>
    <w:rsid w:val="00D17915"/>
    <w:rsid w:val="00D17C5D"/>
    <w:rsid w:val="00D2024D"/>
    <w:rsid w:val="00D20355"/>
    <w:rsid w:val="00D205BD"/>
    <w:rsid w:val="00D2074B"/>
    <w:rsid w:val="00D212C3"/>
    <w:rsid w:val="00D2139D"/>
    <w:rsid w:val="00D216C4"/>
    <w:rsid w:val="00D22429"/>
    <w:rsid w:val="00D2278C"/>
    <w:rsid w:val="00D22BEF"/>
    <w:rsid w:val="00D230C3"/>
    <w:rsid w:val="00D24A13"/>
    <w:rsid w:val="00D2567F"/>
    <w:rsid w:val="00D25777"/>
    <w:rsid w:val="00D25969"/>
    <w:rsid w:val="00D27CA2"/>
    <w:rsid w:val="00D303D3"/>
    <w:rsid w:val="00D31C95"/>
    <w:rsid w:val="00D32890"/>
    <w:rsid w:val="00D329CE"/>
    <w:rsid w:val="00D32D4C"/>
    <w:rsid w:val="00D334CA"/>
    <w:rsid w:val="00D337AA"/>
    <w:rsid w:val="00D337EB"/>
    <w:rsid w:val="00D3389B"/>
    <w:rsid w:val="00D3407C"/>
    <w:rsid w:val="00D3466C"/>
    <w:rsid w:val="00D34750"/>
    <w:rsid w:val="00D347EB"/>
    <w:rsid w:val="00D34F54"/>
    <w:rsid w:val="00D364EC"/>
    <w:rsid w:val="00D36603"/>
    <w:rsid w:val="00D36624"/>
    <w:rsid w:val="00D36EE3"/>
    <w:rsid w:val="00D37F3E"/>
    <w:rsid w:val="00D40585"/>
    <w:rsid w:val="00D408E5"/>
    <w:rsid w:val="00D409F4"/>
    <w:rsid w:val="00D40C4D"/>
    <w:rsid w:val="00D41647"/>
    <w:rsid w:val="00D41751"/>
    <w:rsid w:val="00D41F1B"/>
    <w:rsid w:val="00D41FB8"/>
    <w:rsid w:val="00D4222C"/>
    <w:rsid w:val="00D43F90"/>
    <w:rsid w:val="00D44529"/>
    <w:rsid w:val="00D457D9"/>
    <w:rsid w:val="00D45CE4"/>
    <w:rsid w:val="00D46146"/>
    <w:rsid w:val="00D47D59"/>
    <w:rsid w:val="00D50144"/>
    <w:rsid w:val="00D50173"/>
    <w:rsid w:val="00D51597"/>
    <w:rsid w:val="00D517A8"/>
    <w:rsid w:val="00D51ABE"/>
    <w:rsid w:val="00D51CDA"/>
    <w:rsid w:val="00D51FB7"/>
    <w:rsid w:val="00D52428"/>
    <w:rsid w:val="00D52868"/>
    <w:rsid w:val="00D53745"/>
    <w:rsid w:val="00D5396C"/>
    <w:rsid w:val="00D53B6C"/>
    <w:rsid w:val="00D549F3"/>
    <w:rsid w:val="00D54A6C"/>
    <w:rsid w:val="00D55023"/>
    <w:rsid w:val="00D55209"/>
    <w:rsid w:val="00D55F93"/>
    <w:rsid w:val="00D56114"/>
    <w:rsid w:val="00D566DA"/>
    <w:rsid w:val="00D566E5"/>
    <w:rsid w:val="00D6032E"/>
    <w:rsid w:val="00D605D5"/>
    <w:rsid w:val="00D6097E"/>
    <w:rsid w:val="00D60A8A"/>
    <w:rsid w:val="00D613DF"/>
    <w:rsid w:val="00D61506"/>
    <w:rsid w:val="00D615CA"/>
    <w:rsid w:val="00D61F41"/>
    <w:rsid w:val="00D62B9F"/>
    <w:rsid w:val="00D63F4D"/>
    <w:rsid w:val="00D6493B"/>
    <w:rsid w:val="00D64DFD"/>
    <w:rsid w:val="00D6588E"/>
    <w:rsid w:val="00D65BA2"/>
    <w:rsid w:val="00D65D9D"/>
    <w:rsid w:val="00D65F1C"/>
    <w:rsid w:val="00D6653B"/>
    <w:rsid w:val="00D66A18"/>
    <w:rsid w:val="00D679B8"/>
    <w:rsid w:val="00D7029A"/>
    <w:rsid w:val="00D70C44"/>
    <w:rsid w:val="00D70D35"/>
    <w:rsid w:val="00D7105B"/>
    <w:rsid w:val="00D71539"/>
    <w:rsid w:val="00D71662"/>
    <w:rsid w:val="00D71A37"/>
    <w:rsid w:val="00D71A9C"/>
    <w:rsid w:val="00D71ED4"/>
    <w:rsid w:val="00D7429D"/>
    <w:rsid w:val="00D742AD"/>
    <w:rsid w:val="00D75CA6"/>
    <w:rsid w:val="00D76508"/>
    <w:rsid w:val="00D76DAD"/>
    <w:rsid w:val="00D771AE"/>
    <w:rsid w:val="00D771C2"/>
    <w:rsid w:val="00D775B7"/>
    <w:rsid w:val="00D7795A"/>
    <w:rsid w:val="00D804A2"/>
    <w:rsid w:val="00D81D0B"/>
    <w:rsid w:val="00D82AC5"/>
    <w:rsid w:val="00D84770"/>
    <w:rsid w:val="00D847D8"/>
    <w:rsid w:val="00D85131"/>
    <w:rsid w:val="00D85C45"/>
    <w:rsid w:val="00D863C4"/>
    <w:rsid w:val="00D86516"/>
    <w:rsid w:val="00D86634"/>
    <w:rsid w:val="00D86823"/>
    <w:rsid w:val="00D8686F"/>
    <w:rsid w:val="00D86CF7"/>
    <w:rsid w:val="00D87204"/>
    <w:rsid w:val="00D87CF2"/>
    <w:rsid w:val="00D904E0"/>
    <w:rsid w:val="00D90DDD"/>
    <w:rsid w:val="00D91232"/>
    <w:rsid w:val="00D918B8"/>
    <w:rsid w:val="00D922D1"/>
    <w:rsid w:val="00D9243A"/>
    <w:rsid w:val="00D93EEC"/>
    <w:rsid w:val="00D94D5F"/>
    <w:rsid w:val="00D94E32"/>
    <w:rsid w:val="00D9536E"/>
    <w:rsid w:val="00D95725"/>
    <w:rsid w:val="00D95977"/>
    <w:rsid w:val="00D96809"/>
    <w:rsid w:val="00D97127"/>
    <w:rsid w:val="00D975FD"/>
    <w:rsid w:val="00DA01A9"/>
    <w:rsid w:val="00DA0546"/>
    <w:rsid w:val="00DA0A57"/>
    <w:rsid w:val="00DA109C"/>
    <w:rsid w:val="00DA33A3"/>
    <w:rsid w:val="00DA3BD5"/>
    <w:rsid w:val="00DA4152"/>
    <w:rsid w:val="00DA473E"/>
    <w:rsid w:val="00DA4BF9"/>
    <w:rsid w:val="00DA5380"/>
    <w:rsid w:val="00DA64A0"/>
    <w:rsid w:val="00DA6BD1"/>
    <w:rsid w:val="00DA76E1"/>
    <w:rsid w:val="00DB1451"/>
    <w:rsid w:val="00DB1858"/>
    <w:rsid w:val="00DB3A63"/>
    <w:rsid w:val="00DB4537"/>
    <w:rsid w:val="00DB51D1"/>
    <w:rsid w:val="00DB6268"/>
    <w:rsid w:val="00DB6D45"/>
    <w:rsid w:val="00DB7826"/>
    <w:rsid w:val="00DC13DB"/>
    <w:rsid w:val="00DC4BCB"/>
    <w:rsid w:val="00DC5A4C"/>
    <w:rsid w:val="00DC5A4E"/>
    <w:rsid w:val="00DC5AEA"/>
    <w:rsid w:val="00DC5C61"/>
    <w:rsid w:val="00DC5E83"/>
    <w:rsid w:val="00DC6690"/>
    <w:rsid w:val="00DC719A"/>
    <w:rsid w:val="00DC7A92"/>
    <w:rsid w:val="00DC7E64"/>
    <w:rsid w:val="00DD04E7"/>
    <w:rsid w:val="00DD07CF"/>
    <w:rsid w:val="00DD0E41"/>
    <w:rsid w:val="00DD2D5B"/>
    <w:rsid w:val="00DD3536"/>
    <w:rsid w:val="00DD479F"/>
    <w:rsid w:val="00DD488F"/>
    <w:rsid w:val="00DD4DFC"/>
    <w:rsid w:val="00DD4EB7"/>
    <w:rsid w:val="00DD528E"/>
    <w:rsid w:val="00DD54A8"/>
    <w:rsid w:val="00DD5CA1"/>
    <w:rsid w:val="00DD5FFC"/>
    <w:rsid w:val="00DD6E00"/>
    <w:rsid w:val="00DD70B5"/>
    <w:rsid w:val="00DD73D3"/>
    <w:rsid w:val="00DE0477"/>
    <w:rsid w:val="00DE0C50"/>
    <w:rsid w:val="00DE115C"/>
    <w:rsid w:val="00DE2118"/>
    <w:rsid w:val="00DE24AF"/>
    <w:rsid w:val="00DE2535"/>
    <w:rsid w:val="00DE2878"/>
    <w:rsid w:val="00DE28D4"/>
    <w:rsid w:val="00DE4A5D"/>
    <w:rsid w:val="00DE4D12"/>
    <w:rsid w:val="00DE5A46"/>
    <w:rsid w:val="00DE5DC5"/>
    <w:rsid w:val="00DE6452"/>
    <w:rsid w:val="00DE67A7"/>
    <w:rsid w:val="00DE6DB6"/>
    <w:rsid w:val="00DF07F4"/>
    <w:rsid w:val="00DF09DC"/>
    <w:rsid w:val="00DF0A6D"/>
    <w:rsid w:val="00DF2C88"/>
    <w:rsid w:val="00DF2EBC"/>
    <w:rsid w:val="00DF44C9"/>
    <w:rsid w:val="00DF468C"/>
    <w:rsid w:val="00DF476B"/>
    <w:rsid w:val="00DF4845"/>
    <w:rsid w:val="00DF5AF1"/>
    <w:rsid w:val="00DF5D27"/>
    <w:rsid w:val="00DF6673"/>
    <w:rsid w:val="00DF6A6A"/>
    <w:rsid w:val="00DF6CF6"/>
    <w:rsid w:val="00DF7736"/>
    <w:rsid w:val="00DF78E1"/>
    <w:rsid w:val="00DF7DB4"/>
    <w:rsid w:val="00E00CD5"/>
    <w:rsid w:val="00E00E34"/>
    <w:rsid w:val="00E014D8"/>
    <w:rsid w:val="00E0196E"/>
    <w:rsid w:val="00E02B22"/>
    <w:rsid w:val="00E02F0E"/>
    <w:rsid w:val="00E0332C"/>
    <w:rsid w:val="00E0354A"/>
    <w:rsid w:val="00E03CAD"/>
    <w:rsid w:val="00E03E70"/>
    <w:rsid w:val="00E044F8"/>
    <w:rsid w:val="00E04587"/>
    <w:rsid w:val="00E04B29"/>
    <w:rsid w:val="00E05926"/>
    <w:rsid w:val="00E062D8"/>
    <w:rsid w:val="00E068C3"/>
    <w:rsid w:val="00E06BEB"/>
    <w:rsid w:val="00E06D40"/>
    <w:rsid w:val="00E06EEB"/>
    <w:rsid w:val="00E07425"/>
    <w:rsid w:val="00E0748D"/>
    <w:rsid w:val="00E07A5A"/>
    <w:rsid w:val="00E07DD9"/>
    <w:rsid w:val="00E07F96"/>
    <w:rsid w:val="00E1053F"/>
    <w:rsid w:val="00E1057C"/>
    <w:rsid w:val="00E108CD"/>
    <w:rsid w:val="00E10B02"/>
    <w:rsid w:val="00E10BAB"/>
    <w:rsid w:val="00E126D2"/>
    <w:rsid w:val="00E13459"/>
    <w:rsid w:val="00E134FD"/>
    <w:rsid w:val="00E135EE"/>
    <w:rsid w:val="00E14D9E"/>
    <w:rsid w:val="00E154D0"/>
    <w:rsid w:val="00E15A29"/>
    <w:rsid w:val="00E15C0F"/>
    <w:rsid w:val="00E16EFF"/>
    <w:rsid w:val="00E17263"/>
    <w:rsid w:val="00E1726A"/>
    <w:rsid w:val="00E17E9A"/>
    <w:rsid w:val="00E20407"/>
    <w:rsid w:val="00E218F5"/>
    <w:rsid w:val="00E231DE"/>
    <w:rsid w:val="00E23471"/>
    <w:rsid w:val="00E2375E"/>
    <w:rsid w:val="00E23848"/>
    <w:rsid w:val="00E23900"/>
    <w:rsid w:val="00E24324"/>
    <w:rsid w:val="00E24737"/>
    <w:rsid w:val="00E24D3E"/>
    <w:rsid w:val="00E24E67"/>
    <w:rsid w:val="00E264BB"/>
    <w:rsid w:val="00E2659F"/>
    <w:rsid w:val="00E26B3C"/>
    <w:rsid w:val="00E26CAB"/>
    <w:rsid w:val="00E26E80"/>
    <w:rsid w:val="00E31A8E"/>
    <w:rsid w:val="00E31C8D"/>
    <w:rsid w:val="00E33081"/>
    <w:rsid w:val="00E3360D"/>
    <w:rsid w:val="00E3361E"/>
    <w:rsid w:val="00E33878"/>
    <w:rsid w:val="00E345AD"/>
    <w:rsid w:val="00E34EB2"/>
    <w:rsid w:val="00E357D1"/>
    <w:rsid w:val="00E3737E"/>
    <w:rsid w:val="00E40F6E"/>
    <w:rsid w:val="00E41061"/>
    <w:rsid w:val="00E411AA"/>
    <w:rsid w:val="00E41C31"/>
    <w:rsid w:val="00E42661"/>
    <w:rsid w:val="00E42EA9"/>
    <w:rsid w:val="00E431EC"/>
    <w:rsid w:val="00E4391A"/>
    <w:rsid w:val="00E44BEC"/>
    <w:rsid w:val="00E44CE0"/>
    <w:rsid w:val="00E4529F"/>
    <w:rsid w:val="00E457B1"/>
    <w:rsid w:val="00E45C14"/>
    <w:rsid w:val="00E46326"/>
    <w:rsid w:val="00E4640A"/>
    <w:rsid w:val="00E468F6"/>
    <w:rsid w:val="00E46914"/>
    <w:rsid w:val="00E4710A"/>
    <w:rsid w:val="00E5101C"/>
    <w:rsid w:val="00E51E2F"/>
    <w:rsid w:val="00E5231D"/>
    <w:rsid w:val="00E52F57"/>
    <w:rsid w:val="00E53073"/>
    <w:rsid w:val="00E53482"/>
    <w:rsid w:val="00E537C9"/>
    <w:rsid w:val="00E5520C"/>
    <w:rsid w:val="00E5551D"/>
    <w:rsid w:val="00E55D59"/>
    <w:rsid w:val="00E56567"/>
    <w:rsid w:val="00E569DC"/>
    <w:rsid w:val="00E56AEC"/>
    <w:rsid w:val="00E57AEB"/>
    <w:rsid w:val="00E57B12"/>
    <w:rsid w:val="00E57B64"/>
    <w:rsid w:val="00E6052B"/>
    <w:rsid w:val="00E60553"/>
    <w:rsid w:val="00E60F50"/>
    <w:rsid w:val="00E61117"/>
    <w:rsid w:val="00E6177F"/>
    <w:rsid w:val="00E61942"/>
    <w:rsid w:val="00E61B6F"/>
    <w:rsid w:val="00E63571"/>
    <w:rsid w:val="00E63A80"/>
    <w:rsid w:val="00E63E4B"/>
    <w:rsid w:val="00E65055"/>
    <w:rsid w:val="00E70205"/>
    <w:rsid w:val="00E70510"/>
    <w:rsid w:val="00E707D1"/>
    <w:rsid w:val="00E70B56"/>
    <w:rsid w:val="00E70E22"/>
    <w:rsid w:val="00E717A1"/>
    <w:rsid w:val="00E718DA"/>
    <w:rsid w:val="00E71C26"/>
    <w:rsid w:val="00E72133"/>
    <w:rsid w:val="00E72225"/>
    <w:rsid w:val="00E73B2A"/>
    <w:rsid w:val="00E74F2C"/>
    <w:rsid w:val="00E757AB"/>
    <w:rsid w:val="00E7656C"/>
    <w:rsid w:val="00E77FE9"/>
    <w:rsid w:val="00E802F4"/>
    <w:rsid w:val="00E80E37"/>
    <w:rsid w:val="00E81200"/>
    <w:rsid w:val="00E8246B"/>
    <w:rsid w:val="00E82B20"/>
    <w:rsid w:val="00E83669"/>
    <w:rsid w:val="00E83DE0"/>
    <w:rsid w:val="00E84BA2"/>
    <w:rsid w:val="00E85F0D"/>
    <w:rsid w:val="00E862D9"/>
    <w:rsid w:val="00E8630B"/>
    <w:rsid w:val="00E86D80"/>
    <w:rsid w:val="00E90296"/>
    <w:rsid w:val="00E90493"/>
    <w:rsid w:val="00E91A8F"/>
    <w:rsid w:val="00E93521"/>
    <w:rsid w:val="00E93CE7"/>
    <w:rsid w:val="00E93F5E"/>
    <w:rsid w:val="00E940D7"/>
    <w:rsid w:val="00E95A55"/>
    <w:rsid w:val="00E97274"/>
    <w:rsid w:val="00E97C1A"/>
    <w:rsid w:val="00EA14A2"/>
    <w:rsid w:val="00EA1846"/>
    <w:rsid w:val="00EA249B"/>
    <w:rsid w:val="00EA3D8B"/>
    <w:rsid w:val="00EA44CB"/>
    <w:rsid w:val="00EA58AD"/>
    <w:rsid w:val="00EB0315"/>
    <w:rsid w:val="00EB0575"/>
    <w:rsid w:val="00EB12C4"/>
    <w:rsid w:val="00EB2182"/>
    <w:rsid w:val="00EB2B82"/>
    <w:rsid w:val="00EB3465"/>
    <w:rsid w:val="00EB53CA"/>
    <w:rsid w:val="00EB7CD6"/>
    <w:rsid w:val="00EC0FA0"/>
    <w:rsid w:val="00EC2921"/>
    <w:rsid w:val="00EC2F55"/>
    <w:rsid w:val="00EC394A"/>
    <w:rsid w:val="00EC3F8C"/>
    <w:rsid w:val="00EC43F7"/>
    <w:rsid w:val="00EC468F"/>
    <w:rsid w:val="00EC47C3"/>
    <w:rsid w:val="00EC4BC8"/>
    <w:rsid w:val="00EC531E"/>
    <w:rsid w:val="00EC5485"/>
    <w:rsid w:val="00EC633D"/>
    <w:rsid w:val="00EC665C"/>
    <w:rsid w:val="00EC7025"/>
    <w:rsid w:val="00EC7090"/>
    <w:rsid w:val="00EC7484"/>
    <w:rsid w:val="00EC7C18"/>
    <w:rsid w:val="00ED0D9A"/>
    <w:rsid w:val="00ED0F92"/>
    <w:rsid w:val="00ED173B"/>
    <w:rsid w:val="00ED1A3E"/>
    <w:rsid w:val="00ED2657"/>
    <w:rsid w:val="00ED31B0"/>
    <w:rsid w:val="00ED3B5B"/>
    <w:rsid w:val="00ED3FBB"/>
    <w:rsid w:val="00ED40B3"/>
    <w:rsid w:val="00ED4AB6"/>
    <w:rsid w:val="00ED4C67"/>
    <w:rsid w:val="00ED5317"/>
    <w:rsid w:val="00ED5748"/>
    <w:rsid w:val="00ED5B0C"/>
    <w:rsid w:val="00ED5C88"/>
    <w:rsid w:val="00ED6C6A"/>
    <w:rsid w:val="00EE03F0"/>
    <w:rsid w:val="00EE0796"/>
    <w:rsid w:val="00EE0AEE"/>
    <w:rsid w:val="00EE0FA4"/>
    <w:rsid w:val="00EE1A7D"/>
    <w:rsid w:val="00EE25CD"/>
    <w:rsid w:val="00EE29DF"/>
    <w:rsid w:val="00EE29FA"/>
    <w:rsid w:val="00EE2A9D"/>
    <w:rsid w:val="00EE3063"/>
    <w:rsid w:val="00EE3B06"/>
    <w:rsid w:val="00EE4792"/>
    <w:rsid w:val="00EE4C3C"/>
    <w:rsid w:val="00EE4C9B"/>
    <w:rsid w:val="00EE55E9"/>
    <w:rsid w:val="00EE5E77"/>
    <w:rsid w:val="00EE6551"/>
    <w:rsid w:val="00EE697B"/>
    <w:rsid w:val="00EE7479"/>
    <w:rsid w:val="00EE79DF"/>
    <w:rsid w:val="00EE7A54"/>
    <w:rsid w:val="00EE7C1E"/>
    <w:rsid w:val="00EF0A87"/>
    <w:rsid w:val="00EF127F"/>
    <w:rsid w:val="00EF16D2"/>
    <w:rsid w:val="00EF194E"/>
    <w:rsid w:val="00EF1BE6"/>
    <w:rsid w:val="00EF31E8"/>
    <w:rsid w:val="00EF3256"/>
    <w:rsid w:val="00EF3F27"/>
    <w:rsid w:val="00EF424D"/>
    <w:rsid w:val="00EF4CEC"/>
    <w:rsid w:val="00EF67AA"/>
    <w:rsid w:val="00EF6BF1"/>
    <w:rsid w:val="00F00944"/>
    <w:rsid w:val="00F01097"/>
    <w:rsid w:val="00F01427"/>
    <w:rsid w:val="00F020C7"/>
    <w:rsid w:val="00F021D5"/>
    <w:rsid w:val="00F03E7D"/>
    <w:rsid w:val="00F043DD"/>
    <w:rsid w:val="00F04793"/>
    <w:rsid w:val="00F0542D"/>
    <w:rsid w:val="00F054E6"/>
    <w:rsid w:val="00F05641"/>
    <w:rsid w:val="00F068BA"/>
    <w:rsid w:val="00F068BC"/>
    <w:rsid w:val="00F06CEC"/>
    <w:rsid w:val="00F06E05"/>
    <w:rsid w:val="00F079DC"/>
    <w:rsid w:val="00F1051B"/>
    <w:rsid w:val="00F1153B"/>
    <w:rsid w:val="00F11AF9"/>
    <w:rsid w:val="00F150F7"/>
    <w:rsid w:val="00F15A88"/>
    <w:rsid w:val="00F16BC4"/>
    <w:rsid w:val="00F171FB"/>
    <w:rsid w:val="00F20BBB"/>
    <w:rsid w:val="00F20DDC"/>
    <w:rsid w:val="00F216F6"/>
    <w:rsid w:val="00F2194E"/>
    <w:rsid w:val="00F21BC4"/>
    <w:rsid w:val="00F225A3"/>
    <w:rsid w:val="00F22952"/>
    <w:rsid w:val="00F233D7"/>
    <w:rsid w:val="00F2382D"/>
    <w:rsid w:val="00F245A8"/>
    <w:rsid w:val="00F245AA"/>
    <w:rsid w:val="00F24D4D"/>
    <w:rsid w:val="00F25BC8"/>
    <w:rsid w:val="00F25C93"/>
    <w:rsid w:val="00F25CB2"/>
    <w:rsid w:val="00F25F00"/>
    <w:rsid w:val="00F2609E"/>
    <w:rsid w:val="00F26375"/>
    <w:rsid w:val="00F26F7D"/>
    <w:rsid w:val="00F278E5"/>
    <w:rsid w:val="00F27905"/>
    <w:rsid w:val="00F27B3F"/>
    <w:rsid w:val="00F30BC4"/>
    <w:rsid w:val="00F30D21"/>
    <w:rsid w:val="00F30F2A"/>
    <w:rsid w:val="00F325B1"/>
    <w:rsid w:val="00F32955"/>
    <w:rsid w:val="00F33430"/>
    <w:rsid w:val="00F35604"/>
    <w:rsid w:val="00F35EFD"/>
    <w:rsid w:val="00F372BE"/>
    <w:rsid w:val="00F40F59"/>
    <w:rsid w:val="00F418E1"/>
    <w:rsid w:val="00F41AB7"/>
    <w:rsid w:val="00F41F42"/>
    <w:rsid w:val="00F435EC"/>
    <w:rsid w:val="00F43665"/>
    <w:rsid w:val="00F43844"/>
    <w:rsid w:val="00F43B88"/>
    <w:rsid w:val="00F43FA1"/>
    <w:rsid w:val="00F44603"/>
    <w:rsid w:val="00F4597D"/>
    <w:rsid w:val="00F45A48"/>
    <w:rsid w:val="00F46DD4"/>
    <w:rsid w:val="00F47882"/>
    <w:rsid w:val="00F50062"/>
    <w:rsid w:val="00F50679"/>
    <w:rsid w:val="00F50717"/>
    <w:rsid w:val="00F50AF6"/>
    <w:rsid w:val="00F51738"/>
    <w:rsid w:val="00F51D90"/>
    <w:rsid w:val="00F52133"/>
    <w:rsid w:val="00F5215C"/>
    <w:rsid w:val="00F52744"/>
    <w:rsid w:val="00F52B6D"/>
    <w:rsid w:val="00F53515"/>
    <w:rsid w:val="00F5473A"/>
    <w:rsid w:val="00F55ADC"/>
    <w:rsid w:val="00F563F2"/>
    <w:rsid w:val="00F56BCD"/>
    <w:rsid w:val="00F5748B"/>
    <w:rsid w:val="00F574C5"/>
    <w:rsid w:val="00F575F8"/>
    <w:rsid w:val="00F600D2"/>
    <w:rsid w:val="00F61063"/>
    <w:rsid w:val="00F62A15"/>
    <w:rsid w:val="00F62B20"/>
    <w:rsid w:val="00F62E07"/>
    <w:rsid w:val="00F63E15"/>
    <w:rsid w:val="00F64135"/>
    <w:rsid w:val="00F65B3F"/>
    <w:rsid w:val="00F665A6"/>
    <w:rsid w:val="00F665D1"/>
    <w:rsid w:val="00F70C50"/>
    <w:rsid w:val="00F70D68"/>
    <w:rsid w:val="00F70DEF"/>
    <w:rsid w:val="00F713AF"/>
    <w:rsid w:val="00F71CA3"/>
    <w:rsid w:val="00F71CDE"/>
    <w:rsid w:val="00F72E9A"/>
    <w:rsid w:val="00F73415"/>
    <w:rsid w:val="00F73D1F"/>
    <w:rsid w:val="00F7531A"/>
    <w:rsid w:val="00F75741"/>
    <w:rsid w:val="00F75CAA"/>
    <w:rsid w:val="00F76055"/>
    <w:rsid w:val="00F762B8"/>
    <w:rsid w:val="00F770CB"/>
    <w:rsid w:val="00F7728A"/>
    <w:rsid w:val="00F8149D"/>
    <w:rsid w:val="00F81749"/>
    <w:rsid w:val="00F81CB9"/>
    <w:rsid w:val="00F8242C"/>
    <w:rsid w:val="00F840F8"/>
    <w:rsid w:val="00F8465F"/>
    <w:rsid w:val="00F84B73"/>
    <w:rsid w:val="00F85335"/>
    <w:rsid w:val="00F85880"/>
    <w:rsid w:val="00F862E0"/>
    <w:rsid w:val="00F870D3"/>
    <w:rsid w:val="00F8760A"/>
    <w:rsid w:val="00F87A39"/>
    <w:rsid w:val="00F900F6"/>
    <w:rsid w:val="00F901A0"/>
    <w:rsid w:val="00F9070E"/>
    <w:rsid w:val="00F9133B"/>
    <w:rsid w:val="00F914AA"/>
    <w:rsid w:val="00F91EBE"/>
    <w:rsid w:val="00F922AB"/>
    <w:rsid w:val="00F9290D"/>
    <w:rsid w:val="00F933E8"/>
    <w:rsid w:val="00F939DD"/>
    <w:rsid w:val="00F964E8"/>
    <w:rsid w:val="00F966C0"/>
    <w:rsid w:val="00F96CD2"/>
    <w:rsid w:val="00F97336"/>
    <w:rsid w:val="00F975A9"/>
    <w:rsid w:val="00FA0DF0"/>
    <w:rsid w:val="00FA1008"/>
    <w:rsid w:val="00FA1A1D"/>
    <w:rsid w:val="00FA20F1"/>
    <w:rsid w:val="00FA233B"/>
    <w:rsid w:val="00FA2E57"/>
    <w:rsid w:val="00FA3330"/>
    <w:rsid w:val="00FA3C17"/>
    <w:rsid w:val="00FA3C77"/>
    <w:rsid w:val="00FA3E2C"/>
    <w:rsid w:val="00FA3EB8"/>
    <w:rsid w:val="00FA47A4"/>
    <w:rsid w:val="00FA4A34"/>
    <w:rsid w:val="00FA4EFE"/>
    <w:rsid w:val="00FA5066"/>
    <w:rsid w:val="00FA5532"/>
    <w:rsid w:val="00FA577D"/>
    <w:rsid w:val="00FA59AE"/>
    <w:rsid w:val="00FA5D18"/>
    <w:rsid w:val="00FA6C01"/>
    <w:rsid w:val="00FA71EE"/>
    <w:rsid w:val="00FA74E3"/>
    <w:rsid w:val="00FB003A"/>
    <w:rsid w:val="00FB0227"/>
    <w:rsid w:val="00FB0E71"/>
    <w:rsid w:val="00FB125E"/>
    <w:rsid w:val="00FB1D64"/>
    <w:rsid w:val="00FB1D9A"/>
    <w:rsid w:val="00FB2185"/>
    <w:rsid w:val="00FB3595"/>
    <w:rsid w:val="00FB3AC7"/>
    <w:rsid w:val="00FB4C60"/>
    <w:rsid w:val="00FB51F3"/>
    <w:rsid w:val="00FB56E1"/>
    <w:rsid w:val="00FB60B6"/>
    <w:rsid w:val="00FB663C"/>
    <w:rsid w:val="00FB6674"/>
    <w:rsid w:val="00FB679B"/>
    <w:rsid w:val="00FB689A"/>
    <w:rsid w:val="00FB6BAA"/>
    <w:rsid w:val="00FB6E78"/>
    <w:rsid w:val="00FB74EA"/>
    <w:rsid w:val="00FB7763"/>
    <w:rsid w:val="00FB7AF3"/>
    <w:rsid w:val="00FB7B3D"/>
    <w:rsid w:val="00FB7E5C"/>
    <w:rsid w:val="00FC02C2"/>
    <w:rsid w:val="00FC0549"/>
    <w:rsid w:val="00FC1368"/>
    <w:rsid w:val="00FC2165"/>
    <w:rsid w:val="00FC2840"/>
    <w:rsid w:val="00FC3D90"/>
    <w:rsid w:val="00FC433A"/>
    <w:rsid w:val="00FC5634"/>
    <w:rsid w:val="00FC5FD7"/>
    <w:rsid w:val="00FC6890"/>
    <w:rsid w:val="00FC6BB5"/>
    <w:rsid w:val="00FC6BC2"/>
    <w:rsid w:val="00FC74EE"/>
    <w:rsid w:val="00FD08FA"/>
    <w:rsid w:val="00FD0A49"/>
    <w:rsid w:val="00FD108D"/>
    <w:rsid w:val="00FD18F7"/>
    <w:rsid w:val="00FD1BCA"/>
    <w:rsid w:val="00FD22B0"/>
    <w:rsid w:val="00FD23C4"/>
    <w:rsid w:val="00FD2FE3"/>
    <w:rsid w:val="00FD3751"/>
    <w:rsid w:val="00FD4738"/>
    <w:rsid w:val="00FD49D9"/>
    <w:rsid w:val="00FD4E26"/>
    <w:rsid w:val="00FD4F16"/>
    <w:rsid w:val="00FD53FF"/>
    <w:rsid w:val="00FD5C07"/>
    <w:rsid w:val="00FD5D34"/>
    <w:rsid w:val="00FD632A"/>
    <w:rsid w:val="00FD658A"/>
    <w:rsid w:val="00FD69D8"/>
    <w:rsid w:val="00FD6FC3"/>
    <w:rsid w:val="00FD72B4"/>
    <w:rsid w:val="00FD72E8"/>
    <w:rsid w:val="00FE0412"/>
    <w:rsid w:val="00FE0F39"/>
    <w:rsid w:val="00FE0FE0"/>
    <w:rsid w:val="00FE0FF3"/>
    <w:rsid w:val="00FE162C"/>
    <w:rsid w:val="00FE1D2A"/>
    <w:rsid w:val="00FE2361"/>
    <w:rsid w:val="00FE2C75"/>
    <w:rsid w:val="00FE2C95"/>
    <w:rsid w:val="00FE2E22"/>
    <w:rsid w:val="00FE51C7"/>
    <w:rsid w:val="00FE5FCB"/>
    <w:rsid w:val="00FE609D"/>
    <w:rsid w:val="00FE706C"/>
    <w:rsid w:val="00FF0529"/>
    <w:rsid w:val="00FF054A"/>
    <w:rsid w:val="00FF0A20"/>
    <w:rsid w:val="00FF0B0F"/>
    <w:rsid w:val="00FF1177"/>
    <w:rsid w:val="00FF22D4"/>
    <w:rsid w:val="00FF269A"/>
    <w:rsid w:val="00FF30FD"/>
    <w:rsid w:val="00FF346D"/>
    <w:rsid w:val="00FF3AFC"/>
    <w:rsid w:val="00FF4D7B"/>
    <w:rsid w:val="00FF51A2"/>
    <w:rsid w:val="00FF5392"/>
    <w:rsid w:val="00FF5928"/>
    <w:rsid w:val="00FF5D07"/>
    <w:rsid w:val="00FF62BA"/>
    <w:rsid w:val="00FF63AC"/>
    <w:rsid w:val="00FF7F89"/>
    <w:rsid w:val="07712220"/>
    <w:rsid w:val="0B650AE4"/>
    <w:rsid w:val="0E92411A"/>
    <w:rsid w:val="10E876FB"/>
    <w:rsid w:val="170E0614"/>
    <w:rsid w:val="18F28748"/>
    <w:rsid w:val="1BDF5D79"/>
    <w:rsid w:val="23E19D58"/>
    <w:rsid w:val="26599BE6"/>
    <w:rsid w:val="33D22560"/>
    <w:rsid w:val="3D7DCA17"/>
    <w:rsid w:val="3F8E5B19"/>
    <w:rsid w:val="4097000C"/>
    <w:rsid w:val="42C8A7A3"/>
    <w:rsid w:val="42FF02B6"/>
    <w:rsid w:val="4A4369DC"/>
    <w:rsid w:val="4ED2BCDA"/>
    <w:rsid w:val="5F13888C"/>
    <w:rsid w:val="60AF58ED"/>
    <w:rsid w:val="648A60DF"/>
    <w:rsid w:val="64C3AF02"/>
    <w:rsid w:val="66DDD7EE"/>
    <w:rsid w:val="6AF0F743"/>
    <w:rsid w:val="746E52D4"/>
    <w:rsid w:val="7699A09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60AE5B"/>
  <w15:docId w15:val="{75C665EF-8C6B-41B7-87C7-140FEA92D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4EE2"/>
    <w:rPr>
      <w:sz w:val="24"/>
      <w:szCs w:val="24"/>
    </w:rPr>
  </w:style>
  <w:style w:type="paragraph" w:styleId="Heading1">
    <w:name w:val="heading 1"/>
    <w:basedOn w:val="Normal"/>
    <w:next w:val="Normal"/>
    <w:link w:val="Heading1Char"/>
    <w:qFormat/>
    <w:rsid w:val="00A5695A"/>
    <w:pPr>
      <w:keepNext/>
      <w:jc w:val="center"/>
      <w:outlineLvl w:val="0"/>
    </w:pPr>
    <w:rPr>
      <w:szCs w:val="20"/>
    </w:rPr>
  </w:style>
  <w:style w:type="paragraph" w:styleId="Heading3">
    <w:name w:val="heading 3"/>
    <w:basedOn w:val="Normal"/>
    <w:next w:val="Normal"/>
    <w:qFormat/>
    <w:rsid w:val="00A5695A"/>
    <w:pPr>
      <w:keepNext/>
      <w:jc w:val="both"/>
      <w:outlineLvl w:val="2"/>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5695A"/>
    <w:pPr>
      <w:spacing w:line="480" w:lineRule="atLeast"/>
      <w:jc w:val="both"/>
    </w:pPr>
    <w:rPr>
      <w:szCs w:val="20"/>
    </w:rPr>
  </w:style>
  <w:style w:type="paragraph" w:styleId="Footer">
    <w:name w:val="footer"/>
    <w:basedOn w:val="Normal"/>
    <w:link w:val="FooterChar"/>
    <w:uiPriority w:val="99"/>
    <w:rsid w:val="00A5695A"/>
    <w:pPr>
      <w:tabs>
        <w:tab w:val="center" w:pos="4320"/>
        <w:tab w:val="right" w:pos="8640"/>
      </w:tabs>
      <w:spacing w:line="240" w:lineRule="atLeast"/>
      <w:jc w:val="both"/>
    </w:pPr>
    <w:rPr>
      <w:szCs w:val="20"/>
    </w:rPr>
  </w:style>
  <w:style w:type="paragraph" w:styleId="BodyText2">
    <w:name w:val="Body Text 2"/>
    <w:basedOn w:val="Normal"/>
    <w:rsid w:val="00A5695A"/>
    <w:pPr>
      <w:tabs>
        <w:tab w:val="left" w:pos="1710"/>
      </w:tabs>
      <w:spacing w:line="480" w:lineRule="auto"/>
    </w:pPr>
    <w:rPr>
      <w:szCs w:val="20"/>
    </w:rPr>
  </w:style>
  <w:style w:type="paragraph" w:styleId="Header">
    <w:name w:val="header"/>
    <w:basedOn w:val="Normal"/>
    <w:link w:val="HeaderChar"/>
    <w:uiPriority w:val="99"/>
    <w:rsid w:val="00A5695A"/>
    <w:pPr>
      <w:tabs>
        <w:tab w:val="center" w:pos="4320"/>
        <w:tab w:val="right" w:pos="8640"/>
      </w:tabs>
    </w:pPr>
  </w:style>
  <w:style w:type="paragraph" w:styleId="BodyText3">
    <w:name w:val="Body Text 3"/>
    <w:basedOn w:val="Normal"/>
    <w:rsid w:val="00A5695A"/>
    <w:pPr>
      <w:jc w:val="both"/>
    </w:pPr>
    <w:rPr>
      <w:sz w:val="20"/>
    </w:rPr>
  </w:style>
  <w:style w:type="paragraph" w:customStyle="1" w:styleId="agenda">
    <w:name w:val="agenda"/>
    <w:basedOn w:val="Normal"/>
    <w:rsid w:val="00A5695A"/>
    <w:pPr>
      <w:widowControl w:val="0"/>
      <w:tabs>
        <w:tab w:val="left" w:pos="360"/>
        <w:tab w:val="left" w:pos="720"/>
        <w:tab w:val="left" w:pos="1080"/>
        <w:tab w:val="left" w:pos="1440"/>
      </w:tabs>
      <w:ind w:left="1080" w:hanging="360"/>
      <w:jc w:val="both"/>
    </w:pPr>
    <w:rPr>
      <w:rFonts w:ascii="Arial Narrow" w:hAnsi="Arial Narrow"/>
      <w:sz w:val="14"/>
      <w:szCs w:val="14"/>
    </w:rPr>
  </w:style>
  <w:style w:type="character" w:styleId="PageNumber">
    <w:name w:val="page number"/>
    <w:basedOn w:val="DefaultParagraphFont"/>
    <w:rsid w:val="00A5695A"/>
  </w:style>
  <w:style w:type="paragraph" w:styleId="BalloonText">
    <w:name w:val="Balloon Text"/>
    <w:basedOn w:val="Normal"/>
    <w:semiHidden/>
    <w:rsid w:val="0029610A"/>
    <w:rPr>
      <w:rFonts w:ascii="Tahoma" w:hAnsi="Tahoma" w:cs="Tahoma"/>
      <w:sz w:val="16"/>
      <w:szCs w:val="16"/>
    </w:rPr>
  </w:style>
  <w:style w:type="character" w:styleId="CommentReference">
    <w:name w:val="annotation reference"/>
    <w:rsid w:val="0029610A"/>
    <w:rPr>
      <w:sz w:val="16"/>
      <w:szCs w:val="16"/>
    </w:rPr>
  </w:style>
  <w:style w:type="paragraph" w:styleId="CommentText">
    <w:name w:val="annotation text"/>
    <w:basedOn w:val="Normal"/>
    <w:link w:val="CommentTextChar"/>
    <w:uiPriority w:val="99"/>
    <w:rsid w:val="0029610A"/>
    <w:rPr>
      <w:sz w:val="20"/>
      <w:szCs w:val="20"/>
    </w:rPr>
  </w:style>
  <w:style w:type="paragraph" w:styleId="CommentSubject">
    <w:name w:val="annotation subject"/>
    <w:basedOn w:val="CommentText"/>
    <w:next w:val="CommentText"/>
    <w:semiHidden/>
    <w:rsid w:val="0029610A"/>
    <w:rPr>
      <w:b/>
      <w:bCs/>
    </w:rPr>
  </w:style>
  <w:style w:type="table" w:styleId="TableGrid">
    <w:name w:val="Table Grid"/>
    <w:basedOn w:val="TableNormal"/>
    <w:rsid w:val="00766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F08DC"/>
    <w:rPr>
      <w:sz w:val="24"/>
    </w:rPr>
  </w:style>
  <w:style w:type="paragraph" w:styleId="Revision">
    <w:name w:val="Revision"/>
    <w:hidden/>
    <w:uiPriority w:val="99"/>
    <w:semiHidden/>
    <w:rsid w:val="00851AE6"/>
    <w:rPr>
      <w:sz w:val="24"/>
      <w:szCs w:val="24"/>
    </w:rPr>
  </w:style>
  <w:style w:type="paragraph" w:styleId="List">
    <w:name w:val="List"/>
    <w:basedOn w:val="Normal"/>
    <w:uiPriority w:val="99"/>
    <w:unhideWhenUsed/>
    <w:rsid w:val="00ED2657"/>
    <w:pPr>
      <w:ind w:left="360" w:hanging="360"/>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303294"/>
    <w:rPr>
      <w:sz w:val="24"/>
    </w:rPr>
  </w:style>
  <w:style w:type="character" w:styleId="Hyperlink">
    <w:name w:val="Hyperlink"/>
    <w:rsid w:val="008768AA"/>
    <w:rPr>
      <w:color w:val="0000FF"/>
      <w:u w:val="single"/>
    </w:rPr>
  </w:style>
  <w:style w:type="paragraph" w:styleId="ListParagraph">
    <w:name w:val="List Paragraph"/>
    <w:basedOn w:val="Normal"/>
    <w:uiPriority w:val="34"/>
    <w:qFormat/>
    <w:rsid w:val="001A04EB"/>
    <w:pPr>
      <w:ind w:left="720"/>
      <w:contextualSpacing/>
    </w:pPr>
  </w:style>
  <w:style w:type="character" w:customStyle="1" w:styleId="CommentTextChar">
    <w:name w:val="Comment Text Char"/>
    <w:basedOn w:val="DefaultParagraphFont"/>
    <w:link w:val="CommentText"/>
    <w:uiPriority w:val="99"/>
    <w:rsid w:val="00E717A1"/>
  </w:style>
  <w:style w:type="character" w:customStyle="1" w:styleId="FooterChar">
    <w:name w:val="Footer Char"/>
    <w:basedOn w:val="DefaultParagraphFont"/>
    <w:link w:val="Footer"/>
    <w:uiPriority w:val="99"/>
    <w:rsid w:val="003C4900"/>
    <w:rPr>
      <w:sz w:val="24"/>
    </w:rPr>
  </w:style>
  <w:style w:type="character" w:customStyle="1" w:styleId="HeaderChar">
    <w:name w:val="Header Char"/>
    <w:basedOn w:val="DefaultParagraphFont"/>
    <w:link w:val="Header"/>
    <w:uiPriority w:val="99"/>
    <w:rsid w:val="00DE0C50"/>
    <w:rPr>
      <w:sz w:val="24"/>
      <w:szCs w:val="24"/>
    </w:rPr>
  </w:style>
  <w:style w:type="character" w:styleId="FollowedHyperlink">
    <w:name w:val="FollowedHyperlink"/>
    <w:basedOn w:val="DefaultParagraphFont"/>
    <w:rsid w:val="00D65BA2"/>
    <w:rPr>
      <w:color w:val="800080" w:themeColor="followedHyperlink"/>
      <w:u w:val="single"/>
    </w:rPr>
  </w:style>
  <w:style w:type="character" w:styleId="SmartLink">
    <w:name w:val="Smart Link"/>
    <w:basedOn w:val="DefaultParagraphFont"/>
    <w:uiPriority w:val="99"/>
    <w:semiHidden/>
    <w:unhideWhenUsed/>
    <w:rsid w:val="00DB6D45"/>
    <w:rPr>
      <w:color w:val="0000FF"/>
      <w:u w:val="single"/>
      <w:shd w:val="clear" w:color="auto" w:fill="F3F2F1"/>
    </w:rPr>
  </w:style>
  <w:style w:type="character" w:styleId="UnresolvedMention">
    <w:name w:val="Unresolved Mention"/>
    <w:basedOn w:val="DefaultParagraphFont"/>
    <w:uiPriority w:val="99"/>
    <w:semiHidden/>
    <w:unhideWhenUsed/>
    <w:rsid w:val="00360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59438">
      <w:bodyDiv w:val="1"/>
      <w:marLeft w:val="0"/>
      <w:marRight w:val="0"/>
      <w:marTop w:val="0"/>
      <w:marBottom w:val="0"/>
      <w:divBdr>
        <w:top w:val="none" w:sz="0" w:space="0" w:color="auto"/>
        <w:left w:val="none" w:sz="0" w:space="0" w:color="auto"/>
        <w:bottom w:val="none" w:sz="0" w:space="0" w:color="auto"/>
        <w:right w:val="none" w:sz="0" w:space="0" w:color="auto"/>
      </w:divBdr>
    </w:div>
    <w:div w:id="110132952">
      <w:bodyDiv w:val="1"/>
      <w:marLeft w:val="0"/>
      <w:marRight w:val="0"/>
      <w:marTop w:val="0"/>
      <w:marBottom w:val="0"/>
      <w:divBdr>
        <w:top w:val="none" w:sz="0" w:space="0" w:color="auto"/>
        <w:left w:val="none" w:sz="0" w:space="0" w:color="auto"/>
        <w:bottom w:val="none" w:sz="0" w:space="0" w:color="auto"/>
        <w:right w:val="none" w:sz="0" w:space="0" w:color="auto"/>
      </w:divBdr>
    </w:div>
    <w:div w:id="136916188">
      <w:bodyDiv w:val="1"/>
      <w:marLeft w:val="0"/>
      <w:marRight w:val="0"/>
      <w:marTop w:val="0"/>
      <w:marBottom w:val="0"/>
      <w:divBdr>
        <w:top w:val="none" w:sz="0" w:space="0" w:color="auto"/>
        <w:left w:val="none" w:sz="0" w:space="0" w:color="auto"/>
        <w:bottom w:val="none" w:sz="0" w:space="0" w:color="auto"/>
        <w:right w:val="none" w:sz="0" w:space="0" w:color="auto"/>
      </w:divBdr>
    </w:div>
    <w:div w:id="157966864">
      <w:bodyDiv w:val="1"/>
      <w:marLeft w:val="0"/>
      <w:marRight w:val="0"/>
      <w:marTop w:val="0"/>
      <w:marBottom w:val="0"/>
      <w:divBdr>
        <w:top w:val="none" w:sz="0" w:space="0" w:color="auto"/>
        <w:left w:val="none" w:sz="0" w:space="0" w:color="auto"/>
        <w:bottom w:val="none" w:sz="0" w:space="0" w:color="auto"/>
        <w:right w:val="none" w:sz="0" w:space="0" w:color="auto"/>
      </w:divBdr>
    </w:div>
    <w:div w:id="178930422">
      <w:bodyDiv w:val="1"/>
      <w:marLeft w:val="0"/>
      <w:marRight w:val="0"/>
      <w:marTop w:val="0"/>
      <w:marBottom w:val="0"/>
      <w:divBdr>
        <w:top w:val="none" w:sz="0" w:space="0" w:color="auto"/>
        <w:left w:val="none" w:sz="0" w:space="0" w:color="auto"/>
        <w:bottom w:val="none" w:sz="0" w:space="0" w:color="auto"/>
        <w:right w:val="none" w:sz="0" w:space="0" w:color="auto"/>
      </w:divBdr>
    </w:div>
    <w:div w:id="189758952">
      <w:bodyDiv w:val="1"/>
      <w:marLeft w:val="0"/>
      <w:marRight w:val="0"/>
      <w:marTop w:val="0"/>
      <w:marBottom w:val="0"/>
      <w:divBdr>
        <w:top w:val="none" w:sz="0" w:space="0" w:color="auto"/>
        <w:left w:val="none" w:sz="0" w:space="0" w:color="auto"/>
        <w:bottom w:val="none" w:sz="0" w:space="0" w:color="auto"/>
        <w:right w:val="none" w:sz="0" w:space="0" w:color="auto"/>
      </w:divBdr>
    </w:div>
    <w:div w:id="201021029">
      <w:bodyDiv w:val="1"/>
      <w:marLeft w:val="0"/>
      <w:marRight w:val="0"/>
      <w:marTop w:val="0"/>
      <w:marBottom w:val="0"/>
      <w:divBdr>
        <w:top w:val="none" w:sz="0" w:space="0" w:color="auto"/>
        <w:left w:val="none" w:sz="0" w:space="0" w:color="auto"/>
        <w:bottom w:val="none" w:sz="0" w:space="0" w:color="auto"/>
        <w:right w:val="none" w:sz="0" w:space="0" w:color="auto"/>
      </w:divBdr>
    </w:div>
    <w:div w:id="213468707">
      <w:bodyDiv w:val="1"/>
      <w:marLeft w:val="0"/>
      <w:marRight w:val="0"/>
      <w:marTop w:val="0"/>
      <w:marBottom w:val="0"/>
      <w:divBdr>
        <w:top w:val="none" w:sz="0" w:space="0" w:color="auto"/>
        <w:left w:val="none" w:sz="0" w:space="0" w:color="auto"/>
        <w:bottom w:val="none" w:sz="0" w:space="0" w:color="auto"/>
        <w:right w:val="none" w:sz="0" w:space="0" w:color="auto"/>
      </w:divBdr>
    </w:div>
    <w:div w:id="220405531">
      <w:bodyDiv w:val="1"/>
      <w:marLeft w:val="0"/>
      <w:marRight w:val="0"/>
      <w:marTop w:val="0"/>
      <w:marBottom w:val="0"/>
      <w:divBdr>
        <w:top w:val="none" w:sz="0" w:space="0" w:color="auto"/>
        <w:left w:val="none" w:sz="0" w:space="0" w:color="auto"/>
        <w:bottom w:val="none" w:sz="0" w:space="0" w:color="auto"/>
        <w:right w:val="none" w:sz="0" w:space="0" w:color="auto"/>
      </w:divBdr>
    </w:div>
    <w:div w:id="301545421">
      <w:bodyDiv w:val="1"/>
      <w:marLeft w:val="0"/>
      <w:marRight w:val="0"/>
      <w:marTop w:val="0"/>
      <w:marBottom w:val="0"/>
      <w:divBdr>
        <w:top w:val="none" w:sz="0" w:space="0" w:color="auto"/>
        <w:left w:val="none" w:sz="0" w:space="0" w:color="auto"/>
        <w:bottom w:val="none" w:sz="0" w:space="0" w:color="auto"/>
        <w:right w:val="none" w:sz="0" w:space="0" w:color="auto"/>
      </w:divBdr>
    </w:div>
    <w:div w:id="307900823">
      <w:bodyDiv w:val="1"/>
      <w:marLeft w:val="0"/>
      <w:marRight w:val="0"/>
      <w:marTop w:val="0"/>
      <w:marBottom w:val="0"/>
      <w:divBdr>
        <w:top w:val="none" w:sz="0" w:space="0" w:color="auto"/>
        <w:left w:val="none" w:sz="0" w:space="0" w:color="auto"/>
        <w:bottom w:val="none" w:sz="0" w:space="0" w:color="auto"/>
        <w:right w:val="none" w:sz="0" w:space="0" w:color="auto"/>
      </w:divBdr>
    </w:div>
    <w:div w:id="381097151">
      <w:bodyDiv w:val="1"/>
      <w:marLeft w:val="0"/>
      <w:marRight w:val="0"/>
      <w:marTop w:val="0"/>
      <w:marBottom w:val="0"/>
      <w:divBdr>
        <w:top w:val="none" w:sz="0" w:space="0" w:color="auto"/>
        <w:left w:val="none" w:sz="0" w:space="0" w:color="auto"/>
        <w:bottom w:val="none" w:sz="0" w:space="0" w:color="auto"/>
        <w:right w:val="none" w:sz="0" w:space="0" w:color="auto"/>
      </w:divBdr>
    </w:div>
    <w:div w:id="393629982">
      <w:bodyDiv w:val="1"/>
      <w:marLeft w:val="0"/>
      <w:marRight w:val="0"/>
      <w:marTop w:val="0"/>
      <w:marBottom w:val="0"/>
      <w:divBdr>
        <w:top w:val="none" w:sz="0" w:space="0" w:color="auto"/>
        <w:left w:val="none" w:sz="0" w:space="0" w:color="auto"/>
        <w:bottom w:val="none" w:sz="0" w:space="0" w:color="auto"/>
        <w:right w:val="none" w:sz="0" w:space="0" w:color="auto"/>
      </w:divBdr>
    </w:div>
    <w:div w:id="445274657">
      <w:bodyDiv w:val="1"/>
      <w:marLeft w:val="0"/>
      <w:marRight w:val="0"/>
      <w:marTop w:val="0"/>
      <w:marBottom w:val="0"/>
      <w:divBdr>
        <w:top w:val="none" w:sz="0" w:space="0" w:color="auto"/>
        <w:left w:val="none" w:sz="0" w:space="0" w:color="auto"/>
        <w:bottom w:val="none" w:sz="0" w:space="0" w:color="auto"/>
        <w:right w:val="none" w:sz="0" w:space="0" w:color="auto"/>
      </w:divBdr>
    </w:div>
    <w:div w:id="501317030">
      <w:bodyDiv w:val="1"/>
      <w:marLeft w:val="0"/>
      <w:marRight w:val="0"/>
      <w:marTop w:val="0"/>
      <w:marBottom w:val="0"/>
      <w:divBdr>
        <w:top w:val="none" w:sz="0" w:space="0" w:color="auto"/>
        <w:left w:val="none" w:sz="0" w:space="0" w:color="auto"/>
        <w:bottom w:val="none" w:sz="0" w:space="0" w:color="auto"/>
        <w:right w:val="none" w:sz="0" w:space="0" w:color="auto"/>
      </w:divBdr>
    </w:div>
    <w:div w:id="506602907">
      <w:bodyDiv w:val="1"/>
      <w:marLeft w:val="0"/>
      <w:marRight w:val="0"/>
      <w:marTop w:val="0"/>
      <w:marBottom w:val="0"/>
      <w:divBdr>
        <w:top w:val="none" w:sz="0" w:space="0" w:color="auto"/>
        <w:left w:val="none" w:sz="0" w:space="0" w:color="auto"/>
        <w:bottom w:val="none" w:sz="0" w:space="0" w:color="auto"/>
        <w:right w:val="none" w:sz="0" w:space="0" w:color="auto"/>
      </w:divBdr>
    </w:div>
    <w:div w:id="538662251">
      <w:bodyDiv w:val="1"/>
      <w:marLeft w:val="0"/>
      <w:marRight w:val="0"/>
      <w:marTop w:val="0"/>
      <w:marBottom w:val="0"/>
      <w:divBdr>
        <w:top w:val="none" w:sz="0" w:space="0" w:color="auto"/>
        <w:left w:val="none" w:sz="0" w:space="0" w:color="auto"/>
        <w:bottom w:val="none" w:sz="0" w:space="0" w:color="auto"/>
        <w:right w:val="none" w:sz="0" w:space="0" w:color="auto"/>
      </w:divBdr>
    </w:div>
    <w:div w:id="666445799">
      <w:bodyDiv w:val="1"/>
      <w:marLeft w:val="0"/>
      <w:marRight w:val="0"/>
      <w:marTop w:val="0"/>
      <w:marBottom w:val="0"/>
      <w:divBdr>
        <w:top w:val="none" w:sz="0" w:space="0" w:color="auto"/>
        <w:left w:val="none" w:sz="0" w:space="0" w:color="auto"/>
        <w:bottom w:val="none" w:sz="0" w:space="0" w:color="auto"/>
        <w:right w:val="none" w:sz="0" w:space="0" w:color="auto"/>
      </w:divBdr>
    </w:div>
    <w:div w:id="759107920">
      <w:bodyDiv w:val="1"/>
      <w:marLeft w:val="0"/>
      <w:marRight w:val="0"/>
      <w:marTop w:val="0"/>
      <w:marBottom w:val="0"/>
      <w:divBdr>
        <w:top w:val="none" w:sz="0" w:space="0" w:color="auto"/>
        <w:left w:val="none" w:sz="0" w:space="0" w:color="auto"/>
        <w:bottom w:val="none" w:sz="0" w:space="0" w:color="auto"/>
        <w:right w:val="none" w:sz="0" w:space="0" w:color="auto"/>
      </w:divBdr>
    </w:div>
    <w:div w:id="766003932">
      <w:bodyDiv w:val="1"/>
      <w:marLeft w:val="0"/>
      <w:marRight w:val="0"/>
      <w:marTop w:val="0"/>
      <w:marBottom w:val="0"/>
      <w:divBdr>
        <w:top w:val="none" w:sz="0" w:space="0" w:color="auto"/>
        <w:left w:val="none" w:sz="0" w:space="0" w:color="auto"/>
        <w:bottom w:val="none" w:sz="0" w:space="0" w:color="auto"/>
        <w:right w:val="none" w:sz="0" w:space="0" w:color="auto"/>
      </w:divBdr>
    </w:div>
    <w:div w:id="784422938">
      <w:bodyDiv w:val="1"/>
      <w:marLeft w:val="0"/>
      <w:marRight w:val="0"/>
      <w:marTop w:val="0"/>
      <w:marBottom w:val="0"/>
      <w:divBdr>
        <w:top w:val="none" w:sz="0" w:space="0" w:color="auto"/>
        <w:left w:val="none" w:sz="0" w:space="0" w:color="auto"/>
        <w:bottom w:val="none" w:sz="0" w:space="0" w:color="auto"/>
        <w:right w:val="none" w:sz="0" w:space="0" w:color="auto"/>
      </w:divBdr>
    </w:div>
    <w:div w:id="903642682">
      <w:bodyDiv w:val="1"/>
      <w:marLeft w:val="0"/>
      <w:marRight w:val="0"/>
      <w:marTop w:val="0"/>
      <w:marBottom w:val="0"/>
      <w:divBdr>
        <w:top w:val="none" w:sz="0" w:space="0" w:color="auto"/>
        <w:left w:val="none" w:sz="0" w:space="0" w:color="auto"/>
        <w:bottom w:val="none" w:sz="0" w:space="0" w:color="auto"/>
        <w:right w:val="none" w:sz="0" w:space="0" w:color="auto"/>
      </w:divBdr>
    </w:div>
    <w:div w:id="966473772">
      <w:bodyDiv w:val="1"/>
      <w:marLeft w:val="0"/>
      <w:marRight w:val="0"/>
      <w:marTop w:val="0"/>
      <w:marBottom w:val="0"/>
      <w:divBdr>
        <w:top w:val="none" w:sz="0" w:space="0" w:color="auto"/>
        <w:left w:val="none" w:sz="0" w:space="0" w:color="auto"/>
        <w:bottom w:val="none" w:sz="0" w:space="0" w:color="auto"/>
        <w:right w:val="none" w:sz="0" w:space="0" w:color="auto"/>
      </w:divBdr>
    </w:div>
    <w:div w:id="1014646198">
      <w:bodyDiv w:val="1"/>
      <w:marLeft w:val="0"/>
      <w:marRight w:val="0"/>
      <w:marTop w:val="0"/>
      <w:marBottom w:val="0"/>
      <w:divBdr>
        <w:top w:val="none" w:sz="0" w:space="0" w:color="auto"/>
        <w:left w:val="none" w:sz="0" w:space="0" w:color="auto"/>
        <w:bottom w:val="none" w:sz="0" w:space="0" w:color="auto"/>
        <w:right w:val="none" w:sz="0" w:space="0" w:color="auto"/>
      </w:divBdr>
    </w:div>
    <w:div w:id="1062942044">
      <w:bodyDiv w:val="1"/>
      <w:marLeft w:val="0"/>
      <w:marRight w:val="0"/>
      <w:marTop w:val="0"/>
      <w:marBottom w:val="0"/>
      <w:divBdr>
        <w:top w:val="none" w:sz="0" w:space="0" w:color="auto"/>
        <w:left w:val="none" w:sz="0" w:space="0" w:color="auto"/>
        <w:bottom w:val="none" w:sz="0" w:space="0" w:color="auto"/>
        <w:right w:val="none" w:sz="0" w:space="0" w:color="auto"/>
      </w:divBdr>
    </w:div>
    <w:div w:id="1070151039">
      <w:bodyDiv w:val="1"/>
      <w:marLeft w:val="0"/>
      <w:marRight w:val="0"/>
      <w:marTop w:val="0"/>
      <w:marBottom w:val="0"/>
      <w:divBdr>
        <w:top w:val="none" w:sz="0" w:space="0" w:color="auto"/>
        <w:left w:val="none" w:sz="0" w:space="0" w:color="auto"/>
        <w:bottom w:val="none" w:sz="0" w:space="0" w:color="auto"/>
        <w:right w:val="none" w:sz="0" w:space="0" w:color="auto"/>
      </w:divBdr>
    </w:div>
    <w:div w:id="1109349163">
      <w:bodyDiv w:val="1"/>
      <w:marLeft w:val="0"/>
      <w:marRight w:val="0"/>
      <w:marTop w:val="0"/>
      <w:marBottom w:val="0"/>
      <w:divBdr>
        <w:top w:val="none" w:sz="0" w:space="0" w:color="auto"/>
        <w:left w:val="none" w:sz="0" w:space="0" w:color="auto"/>
        <w:bottom w:val="none" w:sz="0" w:space="0" w:color="auto"/>
        <w:right w:val="none" w:sz="0" w:space="0" w:color="auto"/>
      </w:divBdr>
    </w:div>
    <w:div w:id="1122386660">
      <w:bodyDiv w:val="1"/>
      <w:marLeft w:val="0"/>
      <w:marRight w:val="0"/>
      <w:marTop w:val="0"/>
      <w:marBottom w:val="0"/>
      <w:divBdr>
        <w:top w:val="none" w:sz="0" w:space="0" w:color="auto"/>
        <w:left w:val="none" w:sz="0" w:space="0" w:color="auto"/>
        <w:bottom w:val="none" w:sz="0" w:space="0" w:color="auto"/>
        <w:right w:val="none" w:sz="0" w:space="0" w:color="auto"/>
      </w:divBdr>
    </w:div>
    <w:div w:id="1127970309">
      <w:bodyDiv w:val="1"/>
      <w:marLeft w:val="0"/>
      <w:marRight w:val="0"/>
      <w:marTop w:val="0"/>
      <w:marBottom w:val="0"/>
      <w:divBdr>
        <w:top w:val="none" w:sz="0" w:space="0" w:color="auto"/>
        <w:left w:val="none" w:sz="0" w:space="0" w:color="auto"/>
        <w:bottom w:val="none" w:sz="0" w:space="0" w:color="auto"/>
        <w:right w:val="none" w:sz="0" w:space="0" w:color="auto"/>
      </w:divBdr>
    </w:div>
    <w:div w:id="1147551588">
      <w:bodyDiv w:val="1"/>
      <w:marLeft w:val="0"/>
      <w:marRight w:val="0"/>
      <w:marTop w:val="0"/>
      <w:marBottom w:val="0"/>
      <w:divBdr>
        <w:top w:val="none" w:sz="0" w:space="0" w:color="auto"/>
        <w:left w:val="none" w:sz="0" w:space="0" w:color="auto"/>
        <w:bottom w:val="none" w:sz="0" w:space="0" w:color="auto"/>
        <w:right w:val="none" w:sz="0" w:space="0" w:color="auto"/>
      </w:divBdr>
    </w:div>
    <w:div w:id="1300113227">
      <w:bodyDiv w:val="1"/>
      <w:marLeft w:val="0"/>
      <w:marRight w:val="0"/>
      <w:marTop w:val="0"/>
      <w:marBottom w:val="0"/>
      <w:divBdr>
        <w:top w:val="none" w:sz="0" w:space="0" w:color="auto"/>
        <w:left w:val="none" w:sz="0" w:space="0" w:color="auto"/>
        <w:bottom w:val="none" w:sz="0" w:space="0" w:color="auto"/>
        <w:right w:val="none" w:sz="0" w:space="0" w:color="auto"/>
      </w:divBdr>
    </w:div>
    <w:div w:id="1335104641">
      <w:bodyDiv w:val="1"/>
      <w:marLeft w:val="0"/>
      <w:marRight w:val="0"/>
      <w:marTop w:val="0"/>
      <w:marBottom w:val="0"/>
      <w:divBdr>
        <w:top w:val="none" w:sz="0" w:space="0" w:color="auto"/>
        <w:left w:val="none" w:sz="0" w:space="0" w:color="auto"/>
        <w:bottom w:val="none" w:sz="0" w:space="0" w:color="auto"/>
        <w:right w:val="none" w:sz="0" w:space="0" w:color="auto"/>
      </w:divBdr>
    </w:div>
    <w:div w:id="1360353220">
      <w:bodyDiv w:val="1"/>
      <w:marLeft w:val="0"/>
      <w:marRight w:val="0"/>
      <w:marTop w:val="0"/>
      <w:marBottom w:val="0"/>
      <w:divBdr>
        <w:top w:val="none" w:sz="0" w:space="0" w:color="auto"/>
        <w:left w:val="none" w:sz="0" w:space="0" w:color="auto"/>
        <w:bottom w:val="none" w:sz="0" w:space="0" w:color="auto"/>
        <w:right w:val="none" w:sz="0" w:space="0" w:color="auto"/>
      </w:divBdr>
    </w:div>
    <w:div w:id="1420952535">
      <w:bodyDiv w:val="1"/>
      <w:marLeft w:val="0"/>
      <w:marRight w:val="0"/>
      <w:marTop w:val="0"/>
      <w:marBottom w:val="0"/>
      <w:divBdr>
        <w:top w:val="none" w:sz="0" w:space="0" w:color="auto"/>
        <w:left w:val="none" w:sz="0" w:space="0" w:color="auto"/>
        <w:bottom w:val="none" w:sz="0" w:space="0" w:color="auto"/>
        <w:right w:val="none" w:sz="0" w:space="0" w:color="auto"/>
      </w:divBdr>
    </w:div>
    <w:div w:id="1450852645">
      <w:bodyDiv w:val="1"/>
      <w:marLeft w:val="0"/>
      <w:marRight w:val="0"/>
      <w:marTop w:val="0"/>
      <w:marBottom w:val="0"/>
      <w:divBdr>
        <w:top w:val="none" w:sz="0" w:space="0" w:color="auto"/>
        <w:left w:val="none" w:sz="0" w:space="0" w:color="auto"/>
        <w:bottom w:val="none" w:sz="0" w:space="0" w:color="auto"/>
        <w:right w:val="none" w:sz="0" w:space="0" w:color="auto"/>
      </w:divBdr>
    </w:div>
    <w:div w:id="1477721640">
      <w:bodyDiv w:val="1"/>
      <w:marLeft w:val="0"/>
      <w:marRight w:val="0"/>
      <w:marTop w:val="0"/>
      <w:marBottom w:val="0"/>
      <w:divBdr>
        <w:top w:val="none" w:sz="0" w:space="0" w:color="auto"/>
        <w:left w:val="none" w:sz="0" w:space="0" w:color="auto"/>
        <w:bottom w:val="none" w:sz="0" w:space="0" w:color="auto"/>
        <w:right w:val="none" w:sz="0" w:space="0" w:color="auto"/>
      </w:divBdr>
    </w:div>
    <w:div w:id="1525552304">
      <w:bodyDiv w:val="1"/>
      <w:marLeft w:val="0"/>
      <w:marRight w:val="0"/>
      <w:marTop w:val="0"/>
      <w:marBottom w:val="0"/>
      <w:divBdr>
        <w:top w:val="none" w:sz="0" w:space="0" w:color="auto"/>
        <w:left w:val="none" w:sz="0" w:space="0" w:color="auto"/>
        <w:bottom w:val="none" w:sz="0" w:space="0" w:color="auto"/>
        <w:right w:val="none" w:sz="0" w:space="0" w:color="auto"/>
      </w:divBdr>
    </w:div>
    <w:div w:id="1545554231">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79555270">
      <w:bodyDiv w:val="1"/>
      <w:marLeft w:val="0"/>
      <w:marRight w:val="0"/>
      <w:marTop w:val="0"/>
      <w:marBottom w:val="0"/>
      <w:divBdr>
        <w:top w:val="none" w:sz="0" w:space="0" w:color="auto"/>
        <w:left w:val="none" w:sz="0" w:space="0" w:color="auto"/>
        <w:bottom w:val="none" w:sz="0" w:space="0" w:color="auto"/>
        <w:right w:val="none" w:sz="0" w:space="0" w:color="auto"/>
      </w:divBdr>
    </w:div>
    <w:div w:id="1591815131">
      <w:bodyDiv w:val="1"/>
      <w:marLeft w:val="0"/>
      <w:marRight w:val="0"/>
      <w:marTop w:val="0"/>
      <w:marBottom w:val="0"/>
      <w:divBdr>
        <w:top w:val="none" w:sz="0" w:space="0" w:color="auto"/>
        <w:left w:val="none" w:sz="0" w:space="0" w:color="auto"/>
        <w:bottom w:val="none" w:sz="0" w:space="0" w:color="auto"/>
        <w:right w:val="none" w:sz="0" w:space="0" w:color="auto"/>
      </w:divBdr>
    </w:div>
    <w:div w:id="1632981575">
      <w:bodyDiv w:val="1"/>
      <w:marLeft w:val="0"/>
      <w:marRight w:val="0"/>
      <w:marTop w:val="0"/>
      <w:marBottom w:val="0"/>
      <w:divBdr>
        <w:top w:val="none" w:sz="0" w:space="0" w:color="auto"/>
        <w:left w:val="none" w:sz="0" w:space="0" w:color="auto"/>
        <w:bottom w:val="none" w:sz="0" w:space="0" w:color="auto"/>
        <w:right w:val="none" w:sz="0" w:space="0" w:color="auto"/>
      </w:divBdr>
    </w:div>
    <w:div w:id="1693921019">
      <w:bodyDiv w:val="1"/>
      <w:marLeft w:val="0"/>
      <w:marRight w:val="0"/>
      <w:marTop w:val="0"/>
      <w:marBottom w:val="0"/>
      <w:divBdr>
        <w:top w:val="none" w:sz="0" w:space="0" w:color="auto"/>
        <w:left w:val="none" w:sz="0" w:space="0" w:color="auto"/>
        <w:bottom w:val="none" w:sz="0" w:space="0" w:color="auto"/>
        <w:right w:val="none" w:sz="0" w:space="0" w:color="auto"/>
      </w:divBdr>
    </w:div>
    <w:div w:id="1697001053">
      <w:bodyDiv w:val="1"/>
      <w:marLeft w:val="0"/>
      <w:marRight w:val="0"/>
      <w:marTop w:val="0"/>
      <w:marBottom w:val="0"/>
      <w:divBdr>
        <w:top w:val="none" w:sz="0" w:space="0" w:color="auto"/>
        <w:left w:val="none" w:sz="0" w:space="0" w:color="auto"/>
        <w:bottom w:val="none" w:sz="0" w:space="0" w:color="auto"/>
        <w:right w:val="none" w:sz="0" w:space="0" w:color="auto"/>
      </w:divBdr>
    </w:div>
    <w:div w:id="1734615639">
      <w:bodyDiv w:val="1"/>
      <w:marLeft w:val="0"/>
      <w:marRight w:val="0"/>
      <w:marTop w:val="0"/>
      <w:marBottom w:val="0"/>
      <w:divBdr>
        <w:top w:val="none" w:sz="0" w:space="0" w:color="auto"/>
        <w:left w:val="none" w:sz="0" w:space="0" w:color="auto"/>
        <w:bottom w:val="none" w:sz="0" w:space="0" w:color="auto"/>
        <w:right w:val="none" w:sz="0" w:space="0" w:color="auto"/>
      </w:divBdr>
    </w:div>
    <w:div w:id="1741244416">
      <w:bodyDiv w:val="1"/>
      <w:marLeft w:val="0"/>
      <w:marRight w:val="0"/>
      <w:marTop w:val="0"/>
      <w:marBottom w:val="0"/>
      <w:divBdr>
        <w:top w:val="none" w:sz="0" w:space="0" w:color="auto"/>
        <w:left w:val="none" w:sz="0" w:space="0" w:color="auto"/>
        <w:bottom w:val="none" w:sz="0" w:space="0" w:color="auto"/>
        <w:right w:val="none" w:sz="0" w:space="0" w:color="auto"/>
      </w:divBdr>
    </w:div>
    <w:div w:id="1837458393">
      <w:bodyDiv w:val="1"/>
      <w:marLeft w:val="0"/>
      <w:marRight w:val="0"/>
      <w:marTop w:val="0"/>
      <w:marBottom w:val="0"/>
      <w:divBdr>
        <w:top w:val="none" w:sz="0" w:space="0" w:color="auto"/>
        <w:left w:val="none" w:sz="0" w:space="0" w:color="auto"/>
        <w:bottom w:val="none" w:sz="0" w:space="0" w:color="auto"/>
        <w:right w:val="none" w:sz="0" w:space="0" w:color="auto"/>
      </w:divBdr>
    </w:div>
    <w:div w:id="1856266738">
      <w:bodyDiv w:val="1"/>
      <w:marLeft w:val="0"/>
      <w:marRight w:val="0"/>
      <w:marTop w:val="0"/>
      <w:marBottom w:val="0"/>
      <w:divBdr>
        <w:top w:val="none" w:sz="0" w:space="0" w:color="auto"/>
        <w:left w:val="none" w:sz="0" w:space="0" w:color="auto"/>
        <w:bottom w:val="none" w:sz="0" w:space="0" w:color="auto"/>
        <w:right w:val="none" w:sz="0" w:space="0" w:color="auto"/>
      </w:divBdr>
    </w:div>
    <w:div w:id="1940598616">
      <w:bodyDiv w:val="1"/>
      <w:marLeft w:val="0"/>
      <w:marRight w:val="0"/>
      <w:marTop w:val="0"/>
      <w:marBottom w:val="0"/>
      <w:divBdr>
        <w:top w:val="none" w:sz="0" w:space="0" w:color="auto"/>
        <w:left w:val="none" w:sz="0" w:space="0" w:color="auto"/>
        <w:bottom w:val="none" w:sz="0" w:space="0" w:color="auto"/>
        <w:right w:val="none" w:sz="0" w:space="0" w:color="auto"/>
      </w:divBdr>
    </w:div>
    <w:div w:id="1970433892">
      <w:bodyDiv w:val="1"/>
      <w:marLeft w:val="0"/>
      <w:marRight w:val="0"/>
      <w:marTop w:val="0"/>
      <w:marBottom w:val="0"/>
      <w:divBdr>
        <w:top w:val="none" w:sz="0" w:space="0" w:color="auto"/>
        <w:left w:val="none" w:sz="0" w:space="0" w:color="auto"/>
        <w:bottom w:val="none" w:sz="0" w:space="0" w:color="auto"/>
        <w:right w:val="none" w:sz="0" w:space="0" w:color="auto"/>
      </w:divBdr>
    </w:div>
    <w:div w:id="1970548830">
      <w:bodyDiv w:val="1"/>
      <w:marLeft w:val="0"/>
      <w:marRight w:val="0"/>
      <w:marTop w:val="0"/>
      <w:marBottom w:val="0"/>
      <w:divBdr>
        <w:top w:val="none" w:sz="0" w:space="0" w:color="auto"/>
        <w:left w:val="none" w:sz="0" w:space="0" w:color="auto"/>
        <w:bottom w:val="none" w:sz="0" w:space="0" w:color="auto"/>
        <w:right w:val="none" w:sz="0" w:space="0" w:color="auto"/>
      </w:divBdr>
    </w:div>
    <w:div w:id="1986425788">
      <w:bodyDiv w:val="1"/>
      <w:marLeft w:val="0"/>
      <w:marRight w:val="0"/>
      <w:marTop w:val="0"/>
      <w:marBottom w:val="0"/>
      <w:divBdr>
        <w:top w:val="none" w:sz="0" w:space="0" w:color="auto"/>
        <w:left w:val="none" w:sz="0" w:space="0" w:color="auto"/>
        <w:bottom w:val="none" w:sz="0" w:space="0" w:color="auto"/>
        <w:right w:val="none" w:sz="0" w:space="0" w:color="auto"/>
      </w:divBdr>
    </w:div>
    <w:div w:id="200979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_EndDate xmlns="http://schemas.microsoft.com/sharepoint/v3/fields">2024-08-11T05:00:00+00:00</_EndDate>
    <StartDate xmlns="http://schemas.microsoft.com/sharepoint/v3">2024-03-25T05:00:00+00:00</StartDate>
    <Location xmlns="http://schemas.microsoft.com/sharepoint/v3/fields" xsi:nil="true"/>
    <Meeting_x0020_Type xmlns="734dc620-9a3c-4363-b6b2-552d0a5c0ad8">Summer National</Meeting_x0020_Type>
    <DocumentSetDescription xmlns="http://schemas.microsoft.com/sharepoint/v3" xsi:nil="true"/>
    <Date xmlns="55eb7663-75cc-4f64-9609-52561375e7a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71A0C9-F666-4A8D-9A91-37800AEA5982}">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fields"/>
    <ds:schemaRef ds:uri="http://schemas.microsoft.com/sharepoint/v3"/>
    <ds:schemaRef ds:uri="734dc620-9a3c-4363-b6b2-552d0a5c0ad8"/>
  </ds:schemaRefs>
</ds:datastoreItem>
</file>

<file path=customXml/itemProps2.xml><?xml version="1.0" encoding="utf-8"?>
<ds:datastoreItem xmlns:ds="http://schemas.openxmlformats.org/officeDocument/2006/customXml" ds:itemID="{181E6397-BD41-49E0-A243-D6AB84400088}">
  <ds:schemaRefs>
    <ds:schemaRef ds:uri="http://schemas.openxmlformats.org/officeDocument/2006/bibliography"/>
  </ds:schemaRefs>
</ds:datastoreItem>
</file>

<file path=customXml/itemProps3.xml><?xml version="1.0" encoding="utf-8"?>
<ds:datastoreItem xmlns:ds="http://schemas.openxmlformats.org/officeDocument/2006/customXml" ds:itemID="{D072024C-2A12-4638-A2F6-197CD8B15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E33228-2E64-4F0D-A75E-857241E34675}">
  <ds:schemaRefs>
    <ds:schemaRef ds:uri="http://schemas.microsoft.com/sharepoint/v3/contenttype/forms"/>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1177</Words>
  <Characters>6831</Characters>
  <Application>Microsoft Office Word</Application>
  <DocSecurity>0</DocSecurity>
  <Lines>99</Lines>
  <Paragraphs>21</Paragraphs>
  <ScaleCrop>false</ScaleCrop>
  <HeadingPairs>
    <vt:vector size="2" baseType="variant">
      <vt:variant>
        <vt:lpstr>Title</vt:lpstr>
      </vt:variant>
      <vt:variant>
        <vt:i4>1</vt:i4>
      </vt:variant>
    </vt:vector>
  </HeadingPairs>
  <TitlesOfParts>
    <vt:vector size="1" baseType="lpstr">
      <vt:lpstr>VM22 2024 Minutes  Template</vt:lpstr>
    </vt:vector>
  </TitlesOfParts>
  <Company>NAIC</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VM22 2024 Minutes  Template</dc:title>
  <dc:subject/>
  <dc:creator>NAIC</dc:creator>
  <cp:keywords/>
  <cp:lastModifiedBy>Fitzpatrick, Amy</cp:lastModifiedBy>
  <cp:revision>5</cp:revision>
  <cp:lastPrinted>2017-09-06T22:40:00Z</cp:lastPrinted>
  <dcterms:created xsi:type="dcterms:W3CDTF">2026-07-20T16:39:00Z</dcterms:created>
  <dcterms:modified xsi:type="dcterms:W3CDTF">2026-07-23T19:43:00Z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0x010100376674D47D81254AAE898D727025BAAD</vt:lpwstr>
  </property>
  <property fmtid="{D5CDD505-2E9C-101B-9397-08002B2CF9AE}" pid="3" name="_docset_NoMedatataSyncRequired">
    <vt:lpwstr>False</vt:lpwstr>
  </property>
  <property fmtid="{D5CDD505-2E9C-101B-9397-08002B2CF9AE}" pid="4" name="MediaServiceImageTags">
    <vt:lpwstr/>
  </property>
  <property fmtid="{D5CDD505-2E9C-101B-9397-08002B2CF9AE}" pid="5" name="GrammarlyDocumentId">
    <vt:lpwstr>9e445c1928af28254a02cfdffa8eab43a1ca73181af8e5a2cf94c19c5eceb862</vt:lpwstr>
  </property>
</Properties>
</file>