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CA9E" w14:textId="77777777" w:rsidR="00595305" w:rsidRPr="00595305" w:rsidRDefault="00595305" w:rsidP="00595305">
      <w:pPr>
        <w:ind w:left="-450" w:right="-630"/>
      </w:pPr>
      <w:r w:rsidRPr="00595305">
        <w:rPr>
          <w:b/>
          <w:bCs/>
        </w:rPr>
        <w:t>From:</w:t>
      </w:r>
      <w:r w:rsidRPr="00595305">
        <w:t xml:space="preserve"> LeDuc, Jo &lt;</w:t>
      </w:r>
      <w:hyperlink r:id="rId4" w:history="1">
        <w:r w:rsidRPr="00595305">
          <w:rPr>
            <w:rStyle w:val="Hyperlink"/>
          </w:rPr>
          <w:t>Jo.LeDuc@insurance.mo.gov</w:t>
        </w:r>
      </w:hyperlink>
      <w:r w:rsidRPr="00595305">
        <w:t xml:space="preserve">&gt; </w:t>
      </w:r>
      <w:r w:rsidRPr="00595305">
        <w:br/>
      </w:r>
      <w:r w:rsidRPr="00595305">
        <w:rPr>
          <w:b/>
          <w:bCs/>
        </w:rPr>
        <w:t>Sent:</w:t>
      </w:r>
      <w:r w:rsidRPr="00595305">
        <w:t xml:space="preserve"> Friday, June 13, 2025 5:30 PM</w:t>
      </w:r>
      <w:r w:rsidRPr="00595305">
        <w:br/>
      </w:r>
      <w:r w:rsidRPr="00595305">
        <w:rPr>
          <w:b/>
          <w:bCs/>
        </w:rPr>
        <w:t>To:</w:t>
      </w:r>
      <w:r w:rsidRPr="00595305">
        <w:t xml:space="preserve"> Helder, Randy &lt;</w:t>
      </w:r>
      <w:hyperlink r:id="rId5" w:history="1">
        <w:r w:rsidRPr="00595305">
          <w:rPr>
            <w:rStyle w:val="Hyperlink"/>
          </w:rPr>
          <w:t>RHelder@naic.org</w:t>
        </w:r>
      </w:hyperlink>
      <w:r w:rsidRPr="00595305">
        <w:t>&gt;; Stevens, Bryan &lt;</w:t>
      </w:r>
      <w:hyperlink r:id="rId6" w:history="1">
        <w:r w:rsidRPr="00595305">
          <w:rPr>
            <w:rStyle w:val="Hyperlink"/>
          </w:rPr>
          <w:t>bryan.stevens@wyo.gov</w:t>
        </w:r>
      </w:hyperlink>
      <w:r w:rsidRPr="00595305">
        <w:t>&gt;; Patton, Theodore &lt;</w:t>
      </w:r>
      <w:hyperlink r:id="rId7" w:history="1">
        <w:r w:rsidRPr="00595305">
          <w:rPr>
            <w:rStyle w:val="Hyperlink"/>
          </w:rPr>
          <w:t>theodore.patton@state.mn.us</w:t>
        </w:r>
      </w:hyperlink>
      <w:r w:rsidRPr="00595305">
        <w:t>&gt;</w:t>
      </w:r>
      <w:r w:rsidRPr="00595305">
        <w:br/>
      </w:r>
      <w:r w:rsidRPr="00595305">
        <w:rPr>
          <w:b/>
          <w:bCs/>
        </w:rPr>
        <w:t>Subject:</w:t>
      </w:r>
      <w:r w:rsidRPr="00595305">
        <w:t xml:space="preserve"> RE: Mkt Reg Certification (D) Working Group - Draft Requirement for Market Analysis</w:t>
      </w:r>
    </w:p>
    <w:p w14:paraId="6868672A" w14:textId="41A1C95C" w:rsidR="00595305" w:rsidRPr="00595305" w:rsidRDefault="00595305" w:rsidP="00595305">
      <w:pPr>
        <w:ind w:left="-450" w:right="-630"/>
      </w:pPr>
      <w:r w:rsidRPr="00595305">
        <w:t>Bryan, TJ, and Randy,</w:t>
      </w:r>
    </w:p>
    <w:p w14:paraId="33669423" w14:textId="77777777" w:rsidR="00595305" w:rsidRPr="00595305" w:rsidRDefault="00595305" w:rsidP="00595305">
      <w:pPr>
        <w:ind w:left="-450" w:right="-630"/>
      </w:pPr>
      <w:r w:rsidRPr="00595305">
        <w:t>Thank you for the opportunity to ponder the discussion draft in advance of the next meeting.</w:t>
      </w:r>
    </w:p>
    <w:p w14:paraId="22A8AA0C" w14:textId="77777777" w:rsidR="00595305" w:rsidRPr="00595305" w:rsidRDefault="00595305" w:rsidP="00595305">
      <w:pPr>
        <w:ind w:left="-450" w:right="-630"/>
      </w:pPr>
      <w:proofErr w:type="gramStart"/>
      <w:r w:rsidRPr="00595305">
        <w:t>As it</w:t>
      </w:r>
      <w:proofErr w:type="gramEnd"/>
      <w:r w:rsidRPr="00595305">
        <w:t xml:space="preserve"> is currently written, the Missouri Department will struggle to achieve the required minimum number of reviews. The Market Regulation Division has 50 full-time positions. With each employee in the market regulation section expected to complete six market analysis actions, we would need to conduct a total of 300 market analysis actions per year. Given our level of activity over the past several years, I believe we would not be able to meet the minimum requirement. To make this goal attainable for all departments, I think we need to refine the definition of what constitutes a full-time employee in the market regulation section, as not everyone in the section is engaged in analysis work.</w:t>
      </w:r>
    </w:p>
    <w:p w14:paraId="2803EE60" w14:textId="77777777" w:rsidR="00595305" w:rsidRPr="00595305" w:rsidRDefault="00595305" w:rsidP="00595305">
      <w:pPr>
        <w:ind w:left="-450" w:right="-630"/>
      </w:pPr>
      <w:r w:rsidRPr="00595305">
        <w:t xml:space="preserve">We may want to consider being more specific about what is meant by ‘uploaded’.  If I create a review in MARS but do not complete it or it isn’t approved, does that count as being ‘uploaded’? Would a single MARS review with multiple lines of business continue to count as multiple reviews, or just one review? MATS also contains several date fields. Which date field is to be used to determine the date on which the action is ‘uploaded’? Which year would an action be counted in if it has an Action Open date of 11/1/2024, </w:t>
      </w:r>
      <w:proofErr w:type="gramStart"/>
      <w:r w:rsidRPr="00595305">
        <w:t>entered into</w:t>
      </w:r>
      <w:proofErr w:type="gramEnd"/>
      <w:r w:rsidRPr="00595305">
        <w:t xml:space="preserve"> the system on 03/01/2025?</w:t>
      </w:r>
    </w:p>
    <w:p w14:paraId="5F5FAF14" w14:textId="77777777" w:rsidR="00595305" w:rsidRPr="00595305" w:rsidRDefault="00595305" w:rsidP="00595305">
      <w:pPr>
        <w:ind w:left="-450" w:right="-630"/>
      </w:pPr>
      <w:r w:rsidRPr="00595305">
        <w:t xml:space="preserve">I would like to better understand the rationale for linking an analysis benchmark to an examination standard and for eliminating the question about capacity to contract. I am not convinced that tying analysis, continuum, and examinations together and allowing examination and continuum activities to count towards the minimum requirements will result in providing </w:t>
      </w:r>
      <w:r w:rsidRPr="00595305">
        <w:rPr>
          <w:u w:val="single"/>
        </w:rPr>
        <w:t>analysis</w:t>
      </w:r>
      <w:r w:rsidRPr="00595305">
        <w:t xml:space="preserve"> that is accessible to all jurisdictions.</w:t>
      </w:r>
    </w:p>
    <w:p w14:paraId="63366424" w14:textId="77777777" w:rsidR="00595305" w:rsidRPr="00595305" w:rsidRDefault="00595305" w:rsidP="00595305">
      <w:pPr>
        <w:ind w:left="-450" w:right="-630"/>
      </w:pPr>
      <w:r w:rsidRPr="00595305">
        <w:t xml:space="preserve">These are just my initial thoughts. I will continue to contemplate the discussion draft and look forward to the broader discussion </w:t>
      </w:r>
      <w:proofErr w:type="gramStart"/>
      <w:r w:rsidRPr="00595305">
        <w:t>at</w:t>
      </w:r>
      <w:proofErr w:type="gramEnd"/>
      <w:r w:rsidRPr="00595305">
        <w:t xml:space="preserve"> the working group.</w:t>
      </w:r>
    </w:p>
    <w:p w14:paraId="0E1217D8" w14:textId="77777777" w:rsidR="00595305" w:rsidRPr="00595305" w:rsidRDefault="00595305" w:rsidP="00595305">
      <w:pPr>
        <w:ind w:left="-450" w:right="-630"/>
      </w:pPr>
      <w:r w:rsidRPr="00595305">
        <w:t>Jo A. LeDuc, CIE, MCM, CPCU, FLMI, AIDA</w:t>
      </w:r>
    </w:p>
    <w:p w14:paraId="67296633" w14:textId="77777777" w:rsidR="00595305" w:rsidRPr="00595305" w:rsidRDefault="00595305" w:rsidP="00595305">
      <w:pPr>
        <w:ind w:left="-450" w:right="-630"/>
      </w:pPr>
      <w:r w:rsidRPr="00595305">
        <w:t>Director, Insurance Market Regulation Division</w:t>
      </w:r>
    </w:p>
    <w:p w14:paraId="3A429D3A" w14:textId="77777777" w:rsidR="00595305" w:rsidRPr="00595305" w:rsidRDefault="00595305" w:rsidP="00595305">
      <w:pPr>
        <w:ind w:left="-450" w:right="-630"/>
      </w:pPr>
      <w:r w:rsidRPr="00595305">
        <w:t>Missouri Department of Commerce &amp; Insurance</w:t>
      </w:r>
    </w:p>
    <w:p w14:paraId="289686B9" w14:textId="77777777" w:rsidR="00595305" w:rsidRPr="00595305" w:rsidRDefault="00595305" w:rsidP="00595305">
      <w:pPr>
        <w:ind w:left="-450" w:right="-630"/>
      </w:pPr>
      <w:r w:rsidRPr="00595305">
        <w:t>573-751-2430</w:t>
      </w:r>
    </w:p>
    <w:p w14:paraId="31BB3A14" w14:textId="77777777" w:rsidR="00595305" w:rsidRPr="00595305" w:rsidRDefault="00595305" w:rsidP="00595305">
      <w:pPr>
        <w:ind w:left="-450" w:right="-630"/>
      </w:pPr>
      <w:hyperlink r:id="rId8" w:history="1">
        <w:r w:rsidRPr="00595305">
          <w:rPr>
            <w:rStyle w:val="Hyperlink"/>
          </w:rPr>
          <w:t>Jo.LeDuc@insurance.mo.gov</w:t>
        </w:r>
      </w:hyperlink>
    </w:p>
    <w:p w14:paraId="76AFE70E" w14:textId="50A85421" w:rsidR="00595305" w:rsidRPr="00595305" w:rsidRDefault="00595305" w:rsidP="00595305">
      <w:pPr>
        <w:ind w:left="-450" w:right="-630"/>
      </w:pPr>
      <w:r w:rsidRPr="00595305">
        <w:drawing>
          <wp:inline distT="0" distB="0" distL="0" distR="0" wp14:anchorId="52226984" wp14:editId="6922B9C7">
            <wp:extent cx="1155700" cy="482600"/>
            <wp:effectExtent l="0" t="0" r="6350" b="12700"/>
            <wp:docPr id="477594201" name="Picture 2"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ignature-image-EE9A2190-89D6-4811-A2D9-38BF8B1EBD98" descr="Department Log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inline>
        </w:drawing>
      </w:r>
    </w:p>
    <w:sectPr w:rsidR="00595305" w:rsidRPr="00595305" w:rsidSect="00595305">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05"/>
    <w:rsid w:val="00246192"/>
    <w:rsid w:val="00595305"/>
    <w:rsid w:val="007758F7"/>
    <w:rsid w:val="00CB765D"/>
    <w:rsid w:val="00D4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10BC"/>
  <w15:chartTrackingRefBased/>
  <w15:docId w15:val="{5C9E7E40-4E75-4133-B624-ECC3E8CA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305"/>
    <w:rPr>
      <w:rFonts w:eastAsiaTheme="majorEastAsia" w:cstheme="majorBidi"/>
      <w:color w:val="272727" w:themeColor="text1" w:themeTint="D8"/>
    </w:rPr>
  </w:style>
  <w:style w:type="paragraph" w:styleId="Title">
    <w:name w:val="Title"/>
    <w:basedOn w:val="Normal"/>
    <w:next w:val="Normal"/>
    <w:link w:val="TitleChar"/>
    <w:uiPriority w:val="10"/>
    <w:qFormat/>
    <w:rsid w:val="00595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305"/>
    <w:pPr>
      <w:spacing w:before="160"/>
      <w:jc w:val="center"/>
    </w:pPr>
    <w:rPr>
      <w:i/>
      <w:iCs/>
      <w:color w:val="404040" w:themeColor="text1" w:themeTint="BF"/>
    </w:rPr>
  </w:style>
  <w:style w:type="character" w:customStyle="1" w:styleId="QuoteChar">
    <w:name w:val="Quote Char"/>
    <w:basedOn w:val="DefaultParagraphFont"/>
    <w:link w:val="Quote"/>
    <w:uiPriority w:val="29"/>
    <w:rsid w:val="00595305"/>
    <w:rPr>
      <w:i/>
      <w:iCs/>
      <w:color w:val="404040" w:themeColor="text1" w:themeTint="BF"/>
    </w:rPr>
  </w:style>
  <w:style w:type="paragraph" w:styleId="ListParagraph">
    <w:name w:val="List Paragraph"/>
    <w:basedOn w:val="Normal"/>
    <w:uiPriority w:val="34"/>
    <w:qFormat/>
    <w:rsid w:val="00595305"/>
    <w:pPr>
      <w:ind w:left="720"/>
      <w:contextualSpacing/>
    </w:pPr>
  </w:style>
  <w:style w:type="character" w:styleId="IntenseEmphasis">
    <w:name w:val="Intense Emphasis"/>
    <w:basedOn w:val="DefaultParagraphFont"/>
    <w:uiPriority w:val="21"/>
    <w:qFormat/>
    <w:rsid w:val="00595305"/>
    <w:rPr>
      <w:i/>
      <w:iCs/>
      <w:color w:val="0F4761" w:themeColor="accent1" w:themeShade="BF"/>
    </w:rPr>
  </w:style>
  <w:style w:type="paragraph" w:styleId="IntenseQuote">
    <w:name w:val="Intense Quote"/>
    <w:basedOn w:val="Normal"/>
    <w:next w:val="Normal"/>
    <w:link w:val="IntenseQuoteChar"/>
    <w:uiPriority w:val="30"/>
    <w:qFormat/>
    <w:rsid w:val="00595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305"/>
    <w:rPr>
      <w:i/>
      <w:iCs/>
      <w:color w:val="0F4761" w:themeColor="accent1" w:themeShade="BF"/>
    </w:rPr>
  </w:style>
  <w:style w:type="character" w:styleId="IntenseReference">
    <w:name w:val="Intense Reference"/>
    <w:basedOn w:val="DefaultParagraphFont"/>
    <w:uiPriority w:val="32"/>
    <w:qFormat/>
    <w:rsid w:val="00595305"/>
    <w:rPr>
      <w:b/>
      <w:bCs/>
      <w:smallCaps/>
      <w:color w:val="0F4761" w:themeColor="accent1" w:themeShade="BF"/>
      <w:spacing w:val="5"/>
    </w:rPr>
  </w:style>
  <w:style w:type="character" w:styleId="Hyperlink">
    <w:name w:val="Hyperlink"/>
    <w:basedOn w:val="DefaultParagraphFont"/>
    <w:uiPriority w:val="99"/>
    <w:unhideWhenUsed/>
    <w:rsid w:val="00595305"/>
    <w:rPr>
      <w:color w:val="467886" w:themeColor="hyperlink"/>
      <w:u w:val="single"/>
    </w:rPr>
  </w:style>
  <w:style w:type="character" w:styleId="UnresolvedMention">
    <w:name w:val="Unresolved Mention"/>
    <w:basedOn w:val="DefaultParagraphFont"/>
    <w:uiPriority w:val="99"/>
    <w:semiHidden/>
    <w:unhideWhenUsed/>
    <w:rsid w:val="0059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40406">
      <w:bodyDiv w:val="1"/>
      <w:marLeft w:val="0"/>
      <w:marRight w:val="0"/>
      <w:marTop w:val="0"/>
      <w:marBottom w:val="0"/>
      <w:divBdr>
        <w:top w:val="none" w:sz="0" w:space="0" w:color="auto"/>
        <w:left w:val="none" w:sz="0" w:space="0" w:color="auto"/>
        <w:bottom w:val="none" w:sz="0" w:space="0" w:color="auto"/>
        <w:right w:val="none" w:sz="0" w:space="0" w:color="auto"/>
      </w:divBdr>
    </w:div>
    <w:div w:id="11636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Duc@insurance.mo.gov"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theodore.patton@state.mn.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yan.stevens@wyo.gov" TargetMode="External"/><Relationship Id="rId11" Type="http://schemas.openxmlformats.org/officeDocument/2006/relationships/fontTable" Target="fontTable.xml"/><Relationship Id="rId5" Type="http://schemas.openxmlformats.org/officeDocument/2006/relationships/hyperlink" Target="mailto:RHelder@naic.org" TargetMode="External"/><Relationship Id="rId15" Type="http://schemas.openxmlformats.org/officeDocument/2006/relationships/customXml" Target="../customXml/item3.xml"/><Relationship Id="rId10" Type="http://schemas.openxmlformats.org/officeDocument/2006/relationships/image" Target="cid:image006.jpg@01DBDC6D.1872E310" TargetMode="External"/><Relationship Id="rId4" Type="http://schemas.openxmlformats.org/officeDocument/2006/relationships/hyperlink" Target="mailto:Jo.LeDuc@insurance.mo.gov" TargetMode="Externa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2025-07-01T16:47:47+00:00</_EndDate>
    <StartDate xmlns="http://schemas.microsoft.com/sharepoint/v3">2025-07-01T16:47:47+00:00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29540404-C6FF-46FD-A922-31062D80DE20}"/>
</file>

<file path=customXml/itemProps2.xml><?xml version="1.0" encoding="utf-8"?>
<ds:datastoreItem xmlns:ds="http://schemas.openxmlformats.org/officeDocument/2006/customXml" ds:itemID="{5340562B-F658-476F-AD0A-9BDCA9EA2BDF}"/>
</file>

<file path=customXml/itemProps3.xml><?xml version="1.0" encoding="utf-8"?>
<ds:datastoreItem xmlns:ds="http://schemas.openxmlformats.org/officeDocument/2006/customXml" ds:itemID="{B7C02250-1132-4C18-892E-D5639DE53BF8}"/>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Randy</dc:creator>
  <cp:keywords/>
  <dc:description/>
  <cp:lastModifiedBy>Helder, Randy</cp:lastModifiedBy>
  <cp:revision>1</cp:revision>
  <dcterms:created xsi:type="dcterms:W3CDTF">2025-07-01T16:43:00Z</dcterms:created>
  <dcterms:modified xsi:type="dcterms:W3CDTF">2025-07-01T16:47:00Z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