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C3C4" w14:textId="36CDC12D" w:rsidR="00A5695A" w:rsidRPr="003C4900" w:rsidRDefault="00684FC4" w:rsidP="00263846">
      <w:pPr>
        <w:pStyle w:val="BodyText"/>
        <w:spacing w:line="240" w:lineRule="auto"/>
        <w:jc w:val="left"/>
        <w:rPr>
          <w:sz w:val="20"/>
        </w:rPr>
      </w:pPr>
      <w:r>
        <w:rPr>
          <w:sz w:val="20"/>
        </w:rPr>
        <w:t>Draft</w:t>
      </w:r>
      <w:r w:rsidR="009D0A7F" w:rsidRPr="003C4900">
        <w:rPr>
          <w:sz w:val="20"/>
        </w:rPr>
        <w:t xml:space="preserve">: </w:t>
      </w:r>
      <w:r w:rsidR="000E02A0">
        <w:rPr>
          <w:sz w:val="20"/>
        </w:rPr>
        <w:t>2/2</w:t>
      </w:r>
      <w:r w:rsidR="008546E3">
        <w:rPr>
          <w:sz w:val="20"/>
        </w:rPr>
        <w:t>4</w:t>
      </w:r>
      <w:r w:rsidR="000E02A0">
        <w:rPr>
          <w:sz w:val="20"/>
        </w:rPr>
        <w:t>/2021</w:t>
      </w:r>
    </w:p>
    <w:p w14:paraId="71C40BEB" w14:textId="77777777" w:rsidR="00687A0A" w:rsidRPr="003C4900" w:rsidRDefault="00687A0A" w:rsidP="00263846">
      <w:pPr>
        <w:pStyle w:val="BodyText"/>
        <w:spacing w:line="240" w:lineRule="auto"/>
        <w:jc w:val="left"/>
        <w:rPr>
          <w:sz w:val="20"/>
        </w:rPr>
      </w:pPr>
    </w:p>
    <w:p w14:paraId="090A2EC9" w14:textId="01E78C26" w:rsidR="00A5695A" w:rsidRPr="00132DCA" w:rsidRDefault="000E02A0" w:rsidP="00A5695A">
      <w:pPr>
        <w:jc w:val="center"/>
        <w:rPr>
          <w:sz w:val="20"/>
          <w:szCs w:val="20"/>
        </w:rPr>
      </w:pPr>
      <w:r w:rsidRPr="00132DCA">
        <w:rPr>
          <w:sz w:val="20"/>
          <w:szCs w:val="20"/>
        </w:rPr>
        <w:t>Pet Insurance (C) Working Group</w:t>
      </w:r>
    </w:p>
    <w:p w14:paraId="66B18499" w14:textId="2AF8378B" w:rsidR="003B6A9D" w:rsidRPr="00132DCA" w:rsidRDefault="001126E5" w:rsidP="00A5695A">
      <w:pPr>
        <w:jc w:val="center"/>
        <w:rPr>
          <w:sz w:val="20"/>
          <w:szCs w:val="20"/>
        </w:rPr>
      </w:pPr>
      <w:r w:rsidRPr="00132DCA">
        <w:rPr>
          <w:sz w:val="20"/>
          <w:szCs w:val="20"/>
        </w:rPr>
        <w:t>Virtual Meeting</w:t>
      </w:r>
    </w:p>
    <w:p w14:paraId="4338C889" w14:textId="50E738BF" w:rsidR="00A5695A" w:rsidRPr="00132DCA" w:rsidRDefault="000E02A0" w:rsidP="00A5695A">
      <w:pPr>
        <w:jc w:val="center"/>
        <w:rPr>
          <w:sz w:val="20"/>
          <w:szCs w:val="20"/>
        </w:rPr>
      </w:pPr>
      <w:r w:rsidRPr="00132DCA">
        <w:rPr>
          <w:sz w:val="20"/>
          <w:szCs w:val="20"/>
        </w:rPr>
        <w:t>February 18</w:t>
      </w:r>
      <w:r w:rsidR="007B1095" w:rsidRPr="00132DCA">
        <w:rPr>
          <w:sz w:val="20"/>
          <w:szCs w:val="20"/>
        </w:rPr>
        <w:t>, 2021</w:t>
      </w:r>
    </w:p>
    <w:p w14:paraId="7471F945" w14:textId="77777777" w:rsidR="00A5695A" w:rsidRPr="00132DCA" w:rsidRDefault="00A5695A" w:rsidP="00A5695A">
      <w:pPr>
        <w:jc w:val="both"/>
        <w:rPr>
          <w:sz w:val="20"/>
          <w:szCs w:val="20"/>
        </w:rPr>
      </w:pPr>
    </w:p>
    <w:p w14:paraId="5374D389" w14:textId="181A14AA" w:rsidR="00647388" w:rsidRPr="00132DCA" w:rsidRDefault="00CB61A9" w:rsidP="00647388">
      <w:pPr>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A5695A" w:rsidRPr="00132DCA">
        <w:rPr>
          <w:sz w:val="20"/>
          <w:szCs w:val="20"/>
        </w:rPr>
        <w:t>met</w:t>
      </w:r>
      <w:r w:rsidR="004B529B" w:rsidRPr="00132DCA">
        <w:rPr>
          <w:sz w:val="20"/>
          <w:szCs w:val="20"/>
        </w:rPr>
        <w:t xml:space="preserve"> </w:t>
      </w:r>
      <w:r w:rsidR="007E000A" w:rsidRPr="00132DCA">
        <w:rPr>
          <w:sz w:val="20"/>
          <w:szCs w:val="20"/>
        </w:rPr>
        <w:t>Feb</w:t>
      </w:r>
      <w:r w:rsidR="007E000A">
        <w:rPr>
          <w:sz w:val="20"/>
          <w:szCs w:val="20"/>
        </w:rPr>
        <w:t>.</w:t>
      </w:r>
      <w:r w:rsidR="007E000A" w:rsidRPr="00132DCA">
        <w:rPr>
          <w:sz w:val="20"/>
          <w:szCs w:val="20"/>
        </w:rPr>
        <w:t xml:space="preserve"> </w:t>
      </w:r>
      <w:r w:rsidR="000E02A0" w:rsidRPr="00132DCA">
        <w:rPr>
          <w:sz w:val="20"/>
          <w:szCs w:val="20"/>
        </w:rPr>
        <w:t>18</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Pr>
          <w:sz w:val="20"/>
        </w:rPr>
        <w:t>Don Beatty</w:t>
      </w:r>
      <w:r w:rsidR="00647388" w:rsidRPr="00132DCA">
        <w:rPr>
          <w:sz w:val="20"/>
        </w:rPr>
        <w:t>, Chair</w:t>
      </w:r>
      <w:r w:rsidR="00434926">
        <w:rPr>
          <w:sz w:val="20"/>
        </w:rPr>
        <w:t xml:space="preserve">, Jessica </w:t>
      </w:r>
      <w:proofErr w:type="spellStart"/>
      <w:r w:rsidR="00434926">
        <w:rPr>
          <w:sz w:val="20"/>
        </w:rPr>
        <w:t>Baggarley</w:t>
      </w:r>
      <w:proofErr w:type="spellEnd"/>
      <w:r w:rsidR="00434926">
        <w:rPr>
          <w:sz w:val="20"/>
        </w:rPr>
        <w:t xml:space="preserve"> and Phyllis Oates</w:t>
      </w:r>
      <w:r w:rsidR="00647388" w:rsidRPr="00132DCA">
        <w:rPr>
          <w:sz w:val="20"/>
        </w:rPr>
        <w:t xml:space="preserve"> (</w:t>
      </w:r>
      <w:r w:rsidR="00132DCA">
        <w:rPr>
          <w:sz w:val="20"/>
        </w:rPr>
        <w:t>VA</w:t>
      </w:r>
      <w:r w:rsidR="00647388" w:rsidRPr="00132DCA">
        <w:rPr>
          <w:sz w:val="20"/>
        </w:rPr>
        <w:t>);</w:t>
      </w:r>
      <w:r w:rsidR="00647388" w:rsidRPr="00132DCA" w:rsidDel="00623430">
        <w:rPr>
          <w:sz w:val="20"/>
        </w:rPr>
        <w:t xml:space="preserve"> </w:t>
      </w:r>
      <w:r w:rsidR="00132DCA">
        <w:rPr>
          <w:sz w:val="20"/>
        </w:rPr>
        <w:t>Kendra Zoller</w:t>
      </w:r>
      <w:r w:rsidR="00647388" w:rsidRPr="00132DCA">
        <w:rPr>
          <w:sz w:val="20"/>
        </w:rPr>
        <w:t>, Vice Chair</w:t>
      </w:r>
      <w:r w:rsidR="00132DCA">
        <w:rPr>
          <w:sz w:val="20"/>
        </w:rPr>
        <w:t>, and Risa Salat-Kolm</w:t>
      </w:r>
      <w:r w:rsidR="00647388" w:rsidRPr="00132DCA">
        <w:rPr>
          <w:sz w:val="20"/>
        </w:rPr>
        <w:t xml:space="preserve"> (</w:t>
      </w:r>
      <w:r w:rsidR="00132DCA">
        <w:rPr>
          <w:sz w:val="20"/>
        </w:rPr>
        <w:t>CA</w:t>
      </w:r>
      <w:r w:rsidR="00647388" w:rsidRPr="00132DCA">
        <w:rPr>
          <w:sz w:val="20"/>
        </w:rPr>
        <w:t>);</w:t>
      </w:r>
      <w:r w:rsidR="00132DCA">
        <w:rPr>
          <w:sz w:val="20"/>
        </w:rPr>
        <w:t xml:space="preserve"> Katie Hegland (AK); Kris</w:t>
      </w:r>
      <w:r w:rsidR="00726119">
        <w:rPr>
          <w:sz w:val="20"/>
        </w:rPr>
        <w:t>tin</w:t>
      </w:r>
      <w:r w:rsidR="00132DCA">
        <w:rPr>
          <w:sz w:val="20"/>
        </w:rPr>
        <w:t xml:space="preserve"> Fabian and George Bradner (CT); Angela King (DC); Warren Byrd (LA); </w:t>
      </w:r>
      <w:r w:rsidR="00BB0A79">
        <w:rPr>
          <w:sz w:val="20"/>
        </w:rPr>
        <w:t xml:space="preserve">Sheri Cullen (MA); </w:t>
      </w:r>
      <w:proofErr w:type="spellStart"/>
      <w:r w:rsidR="00BB0A79">
        <w:rPr>
          <w:sz w:val="20"/>
        </w:rPr>
        <w:t>Rasheda</w:t>
      </w:r>
      <w:proofErr w:type="spellEnd"/>
      <w:r w:rsidR="00BB0A79">
        <w:rPr>
          <w:sz w:val="20"/>
        </w:rPr>
        <w:t xml:space="preserve"> Chairs, </w:t>
      </w:r>
      <w:r w:rsidR="00132DCA">
        <w:rPr>
          <w:sz w:val="20"/>
        </w:rPr>
        <w:t>Shirley Corbin</w:t>
      </w:r>
      <w:r w:rsidR="00BB0A79">
        <w:rPr>
          <w:sz w:val="20"/>
        </w:rPr>
        <w:t xml:space="preserve"> and </w:t>
      </w:r>
      <w:r w:rsidR="00132DCA">
        <w:rPr>
          <w:sz w:val="20"/>
        </w:rPr>
        <w:t>Lin</w:t>
      </w:r>
      <w:r w:rsidR="00BB0A79">
        <w:rPr>
          <w:sz w:val="20"/>
        </w:rPr>
        <w:t>a</w:t>
      </w:r>
      <w:r w:rsidR="00132DCA">
        <w:rPr>
          <w:sz w:val="20"/>
        </w:rPr>
        <w:t xml:space="preserve">s </w:t>
      </w:r>
      <w:proofErr w:type="spellStart"/>
      <w:r w:rsidR="00132DCA">
        <w:rPr>
          <w:sz w:val="20"/>
        </w:rPr>
        <w:t>Glemza</w:t>
      </w:r>
      <w:proofErr w:type="spellEnd"/>
      <w:r w:rsidR="00132DCA">
        <w:rPr>
          <w:sz w:val="20"/>
        </w:rPr>
        <w:t xml:space="preserve"> (MD); </w:t>
      </w:r>
      <w:r w:rsidR="00BB0A79">
        <w:rPr>
          <w:sz w:val="20"/>
        </w:rPr>
        <w:t>Carrie Couch, LeAnn Cox and Jeana Thomas (MO); Mike McKenney (PA); Matt Gendron (RI); Kathy Stajduhar (UT); Anna Van Fleet (VT); and David Forte, John Haworth and Eric Slavich (WA)</w:t>
      </w:r>
      <w:r w:rsidR="00647388" w:rsidRPr="00132DCA">
        <w:rPr>
          <w:sz w:val="20"/>
        </w:rPr>
        <w:t xml:space="preserve">. Also participating were: </w:t>
      </w:r>
      <w:r w:rsidR="00434926">
        <w:rPr>
          <w:sz w:val="20"/>
        </w:rPr>
        <w:t xml:space="preserve">Ken Williamson (AL); </w:t>
      </w:r>
      <w:r w:rsidR="00D306EE" w:rsidRPr="00BF1DF5">
        <w:rPr>
          <w:sz w:val="20"/>
          <w:szCs w:val="20"/>
        </w:rPr>
        <w:t>Michele MacKenzie (ID)</w:t>
      </w:r>
      <w:r w:rsidR="00D306EE">
        <w:rPr>
          <w:sz w:val="20"/>
          <w:szCs w:val="20"/>
        </w:rPr>
        <w:t xml:space="preserve">; </w:t>
      </w:r>
      <w:r w:rsidR="0085624B">
        <w:rPr>
          <w:sz w:val="20"/>
          <w:szCs w:val="20"/>
        </w:rPr>
        <w:t xml:space="preserve">Heather Droge and Brenda Johnson (KS); </w:t>
      </w:r>
      <w:r w:rsidR="00D306EE">
        <w:rPr>
          <w:sz w:val="20"/>
          <w:szCs w:val="20"/>
        </w:rPr>
        <w:t xml:space="preserve">Daniel Lawson (ME); </w:t>
      </w:r>
      <w:r w:rsidR="0085624B">
        <w:rPr>
          <w:sz w:val="20"/>
          <w:szCs w:val="20"/>
        </w:rPr>
        <w:t xml:space="preserve">Chris </w:t>
      </w:r>
      <w:proofErr w:type="spellStart"/>
      <w:r w:rsidR="0085624B">
        <w:rPr>
          <w:sz w:val="20"/>
          <w:szCs w:val="20"/>
        </w:rPr>
        <w:t>Aufenthie</w:t>
      </w:r>
      <w:proofErr w:type="spellEnd"/>
      <w:r w:rsidR="0085624B">
        <w:rPr>
          <w:sz w:val="20"/>
          <w:szCs w:val="20"/>
        </w:rPr>
        <w:t xml:space="preserve"> (ND); </w:t>
      </w:r>
      <w:r w:rsidR="00511B5D">
        <w:rPr>
          <w:sz w:val="20"/>
          <w:szCs w:val="20"/>
        </w:rPr>
        <w:t>and Jody Ullman (WI).</w:t>
      </w:r>
    </w:p>
    <w:p w14:paraId="43E41832" w14:textId="77777777" w:rsidR="00B11390" w:rsidRPr="00132DCA" w:rsidRDefault="00B11390" w:rsidP="003A043C">
      <w:pPr>
        <w:autoSpaceDE w:val="0"/>
        <w:autoSpaceDN w:val="0"/>
        <w:adjustRightInd w:val="0"/>
        <w:jc w:val="both"/>
        <w:rPr>
          <w:sz w:val="20"/>
          <w:szCs w:val="20"/>
        </w:rPr>
      </w:pPr>
    </w:p>
    <w:p w14:paraId="2080FF72" w14:textId="3B9777E7" w:rsidR="001C5744" w:rsidRPr="00132DCA" w:rsidRDefault="00132DCA" w:rsidP="007062EA">
      <w:pPr>
        <w:pStyle w:val="ListParagraph"/>
        <w:numPr>
          <w:ilvl w:val="0"/>
          <w:numId w:val="9"/>
        </w:numPr>
        <w:ind w:left="360"/>
        <w:jc w:val="both"/>
        <w:rPr>
          <w:sz w:val="20"/>
          <w:szCs w:val="20"/>
          <w:u w:val="single"/>
        </w:rPr>
      </w:pPr>
      <w:r>
        <w:rPr>
          <w:sz w:val="20"/>
          <w:szCs w:val="20"/>
          <w:u w:val="single"/>
        </w:rPr>
        <w:t xml:space="preserve">Discussed Section 7 and </w:t>
      </w:r>
      <w:r w:rsidR="00726119">
        <w:rPr>
          <w:sz w:val="20"/>
          <w:szCs w:val="20"/>
          <w:u w:val="single"/>
        </w:rPr>
        <w:t xml:space="preserve">Section </w:t>
      </w:r>
      <w:r>
        <w:rPr>
          <w:sz w:val="20"/>
          <w:szCs w:val="20"/>
          <w:u w:val="single"/>
        </w:rPr>
        <w:t xml:space="preserve">8 of the Draft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FD4849F" w14:textId="77777777" w:rsidR="00462040" w:rsidRPr="00132DCA" w:rsidRDefault="00462040" w:rsidP="00462040">
      <w:pPr>
        <w:jc w:val="both"/>
        <w:rPr>
          <w:sz w:val="20"/>
          <w:szCs w:val="20"/>
        </w:rPr>
      </w:pPr>
    </w:p>
    <w:p w14:paraId="3571645B" w14:textId="09D4D0C9" w:rsidR="00462040" w:rsidRDefault="00D306EE" w:rsidP="00462040">
      <w:pPr>
        <w:jc w:val="both"/>
        <w:rPr>
          <w:sz w:val="20"/>
          <w:szCs w:val="20"/>
        </w:rPr>
      </w:pPr>
      <w:r>
        <w:rPr>
          <w:sz w:val="20"/>
          <w:szCs w:val="20"/>
        </w:rPr>
        <w:t xml:space="preserve">Mr. Beatty </w:t>
      </w:r>
      <w:r w:rsidR="0094011B">
        <w:rPr>
          <w:sz w:val="20"/>
          <w:szCs w:val="20"/>
        </w:rPr>
        <w:t xml:space="preserve">asked a representative from the American Veterinary Medical Association (AVMA) to speak to </w:t>
      </w:r>
      <w:r w:rsidR="00726119">
        <w:rPr>
          <w:sz w:val="20"/>
          <w:szCs w:val="20"/>
        </w:rPr>
        <w:t xml:space="preserve">its </w:t>
      </w:r>
      <w:r w:rsidR="0094011B">
        <w:rPr>
          <w:sz w:val="20"/>
          <w:szCs w:val="20"/>
        </w:rPr>
        <w:t>submitted comments regarding the definition of “preexisting condition” as they related to Section 7.</w:t>
      </w:r>
      <w:r>
        <w:rPr>
          <w:sz w:val="20"/>
          <w:szCs w:val="20"/>
        </w:rPr>
        <w:t xml:space="preserve"> </w:t>
      </w:r>
      <w:r w:rsidR="0094011B">
        <w:rPr>
          <w:sz w:val="20"/>
          <w:szCs w:val="20"/>
        </w:rPr>
        <w:t xml:space="preserve">Dr. Gail </w:t>
      </w:r>
      <w:proofErr w:type="spellStart"/>
      <w:r w:rsidR="0094011B">
        <w:rPr>
          <w:sz w:val="20"/>
          <w:szCs w:val="20"/>
        </w:rPr>
        <w:t>Golab</w:t>
      </w:r>
      <w:proofErr w:type="spellEnd"/>
      <w:r w:rsidR="0094011B">
        <w:rPr>
          <w:sz w:val="20"/>
          <w:szCs w:val="20"/>
        </w:rPr>
        <w:t xml:space="preserve"> (AVMA) said </w:t>
      </w:r>
      <w:r w:rsidR="005847AD">
        <w:rPr>
          <w:sz w:val="20"/>
          <w:szCs w:val="20"/>
        </w:rPr>
        <w:t>the AVMA is pleased with the use of “contemporaneous” in the definition of “preexisting condition</w:t>
      </w:r>
      <w:r w:rsidR="00C11883">
        <w:rPr>
          <w:sz w:val="20"/>
          <w:szCs w:val="20"/>
        </w:rPr>
        <w:t>,</w:t>
      </w:r>
      <w:r w:rsidR="00264151">
        <w:rPr>
          <w:sz w:val="20"/>
          <w:szCs w:val="20"/>
        </w:rPr>
        <w:t>”</w:t>
      </w:r>
      <w:r w:rsidR="005847AD">
        <w:rPr>
          <w:sz w:val="20"/>
          <w:szCs w:val="20"/>
        </w:rPr>
        <w:t xml:space="preserve"> but </w:t>
      </w:r>
      <w:r w:rsidR="00C11883">
        <w:rPr>
          <w:sz w:val="20"/>
          <w:szCs w:val="20"/>
        </w:rPr>
        <w:t xml:space="preserve">he said the AVMA </w:t>
      </w:r>
      <w:r w:rsidR="005847AD">
        <w:rPr>
          <w:sz w:val="20"/>
          <w:szCs w:val="20"/>
        </w:rPr>
        <w:t xml:space="preserve">would like to see “and contemporaneous” used instead of the current “or contemporaneous.” She said the reason for the requested change </w:t>
      </w:r>
      <w:r w:rsidR="009F0EE8">
        <w:rPr>
          <w:sz w:val="20"/>
          <w:szCs w:val="20"/>
        </w:rPr>
        <w:t xml:space="preserve">is to make sure that “related” and “contemporaneous” were congruent. Dr. </w:t>
      </w:r>
      <w:proofErr w:type="spellStart"/>
      <w:r w:rsidR="009F0EE8">
        <w:rPr>
          <w:sz w:val="20"/>
          <w:szCs w:val="20"/>
        </w:rPr>
        <w:t>Golab</w:t>
      </w:r>
      <w:proofErr w:type="spellEnd"/>
      <w:r w:rsidR="009F0EE8">
        <w:rPr>
          <w:sz w:val="20"/>
          <w:szCs w:val="20"/>
        </w:rPr>
        <w:t xml:space="preserve"> said </w:t>
      </w:r>
      <w:r w:rsidR="00C11883">
        <w:rPr>
          <w:sz w:val="20"/>
          <w:szCs w:val="20"/>
        </w:rPr>
        <w:t xml:space="preserve">the AVMA </w:t>
      </w:r>
      <w:r w:rsidR="009F0EE8">
        <w:rPr>
          <w:sz w:val="20"/>
          <w:szCs w:val="20"/>
        </w:rPr>
        <w:t>believe</w:t>
      </w:r>
      <w:r w:rsidR="00C11883">
        <w:rPr>
          <w:sz w:val="20"/>
          <w:szCs w:val="20"/>
        </w:rPr>
        <w:t>s</w:t>
      </w:r>
      <w:r w:rsidR="009F0EE8">
        <w:rPr>
          <w:sz w:val="20"/>
          <w:szCs w:val="20"/>
        </w:rPr>
        <w:t xml:space="preserve"> that both conditions need to be present </w:t>
      </w:r>
      <w:proofErr w:type="gramStart"/>
      <w:r w:rsidR="009F0EE8">
        <w:rPr>
          <w:sz w:val="20"/>
          <w:szCs w:val="20"/>
        </w:rPr>
        <w:t>in order for</w:t>
      </w:r>
      <w:proofErr w:type="gramEnd"/>
      <w:r w:rsidR="009F0EE8">
        <w:rPr>
          <w:sz w:val="20"/>
          <w:szCs w:val="20"/>
        </w:rPr>
        <w:t xml:space="preserve"> the clinical signs to be appropriately associated with a particular animal’s condition. Mr. Beatty asked for </w:t>
      </w:r>
      <w:r w:rsidR="00C11883">
        <w:rPr>
          <w:sz w:val="20"/>
          <w:szCs w:val="20"/>
        </w:rPr>
        <w:t xml:space="preserve">the </w:t>
      </w:r>
      <w:r w:rsidR="009F0EE8">
        <w:rPr>
          <w:sz w:val="20"/>
          <w:szCs w:val="20"/>
        </w:rPr>
        <w:t xml:space="preserve">AVMA’s thoughts on the proposed definition from the North American Pet Health Association (NAPHIA). </w:t>
      </w:r>
      <w:r w:rsidR="00264151">
        <w:rPr>
          <w:sz w:val="20"/>
          <w:szCs w:val="20"/>
        </w:rPr>
        <w:t xml:space="preserve">Dr. </w:t>
      </w:r>
      <w:proofErr w:type="spellStart"/>
      <w:r w:rsidR="00264151">
        <w:rPr>
          <w:sz w:val="20"/>
          <w:szCs w:val="20"/>
        </w:rPr>
        <w:t>Golab</w:t>
      </w:r>
      <w:proofErr w:type="spellEnd"/>
      <w:r w:rsidR="00264151">
        <w:rPr>
          <w:sz w:val="20"/>
          <w:szCs w:val="20"/>
        </w:rPr>
        <w:t xml:space="preserve"> said the AVMA continues to believe that “contemporaneous” is appropriate. She said the AVMA understands NAPHIA’s concern about the use of the term “clinical signs</w:t>
      </w:r>
      <w:r w:rsidR="00C11883">
        <w:rPr>
          <w:sz w:val="20"/>
          <w:szCs w:val="20"/>
        </w:rPr>
        <w:t>.</w:t>
      </w:r>
      <w:r w:rsidR="00264151">
        <w:rPr>
          <w:sz w:val="20"/>
          <w:szCs w:val="20"/>
        </w:rPr>
        <w:t xml:space="preserve">” </w:t>
      </w:r>
      <w:r w:rsidR="00C11883">
        <w:rPr>
          <w:sz w:val="20"/>
          <w:szCs w:val="20"/>
        </w:rPr>
        <w:t xml:space="preserve">However, she said </w:t>
      </w:r>
      <w:r w:rsidR="00EA573E">
        <w:rPr>
          <w:sz w:val="20"/>
          <w:szCs w:val="20"/>
        </w:rPr>
        <w:t>there is a concern that an animal could exhibit a clinical sign that may be related to multiple conditions during the animal</w:t>
      </w:r>
      <w:r w:rsidR="00B13DD2">
        <w:rPr>
          <w:sz w:val="20"/>
          <w:szCs w:val="20"/>
        </w:rPr>
        <w:t>’</w:t>
      </w:r>
      <w:r w:rsidR="00EA573E">
        <w:rPr>
          <w:sz w:val="20"/>
          <w:szCs w:val="20"/>
        </w:rPr>
        <w:t xml:space="preserve">s lifetime and coverage should not be denied because an animal exhibits the same clinical sign for </w:t>
      </w:r>
      <w:r w:rsidR="006F4BA5">
        <w:rPr>
          <w:sz w:val="20"/>
          <w:szCs w:val="20"/>
        </w:rPr>
        <w:t xml:space="preserve">different conditions at different periods. </w:t>
      </w:r>
      <w:r w:rsidR="00EA573E">
        <w:rPr>
          <w:sz w:val="20"/>
          <w:szCs w:val="20"/>
        </w:rPr>
        <w:t xml:space="preserve"> </w:t>
      </w:r>
      <w:r w:rsidR="00B13DD2">
        <w:rPr>
          <w:sz w:val="20"/>
          <w:szCs w:val="20"/>
        </w:rPr>
        <w:t xml:space="preserve">Kate Jensen (NAPHIA) said the signs of some conditions do wax and wane, so the use of “contemporaneous” is not appropriate because it is not an accurate indicator of what may be going on with a pet at any given time. Mr. Beatty asked if the average consumer would understand a claim denial based on the “contemporaneous” language. Ms. Jensen said “contemporaneous” is not common terminology for the consumer. She said </w:t>
      </w:r>
      <w:r w:rsidR="00D44FA6">
        <w:rPr>
          <w:sz w:val="20"/>
          <w:szCs w:val="20"/>
        </w:rPr>
        <w:t>California</w:t>
      </w:r>
      <w:r w:rsidR="00B13DD2">
        <w:rPr>
          <w:sz w:val="20"/>
          <w:szCs w:val="20"/>
        </w:rPr>
        <w:t xml:space="preserve"> has not had a problem administering</w:t>
      </w:r>
      <w:r w:rsidR="00D44FA6">
        <w:rPr>
          <w:sz w:val="20"/>
          <w:szCs w:val="20"/>
        </w:rPr>
        <w:t xml:space="preserve"> </w:t>
      </w:r>
      <w:r w:rsidR="00C11883">
        <w:rPr>
          <w:sz w:val="20"/>
          <w:szCs w:val="20"/>
        </w:rPr>
        <w:t>its p</w:t>
      </w:r>
      <w:r w:rsidR="00D44FA6">
        <w:rPr>
          <w:sz w:val="20"/>
          <w:szCs w:val="20"/>
        </w:rPr>
        <w:t xml:space="preserve">et </w:t>
      </w:r>
      <w:r w:rsidR="00C11883">
        <w:rPr>
          <w:sz w:val="20"/>
          <w:szCs w:val="20"/>
        </w:rPr>
        <w:t>i</w:t>
      </w:r>
      <w:r w:rsidR="00D44FA6">
        <w:rPr>
          <w:sz w:val="20"/>
          <w:szCs w:val="20"/>
        </w:rPr>
        <w:t>nsurance law and</w:t>
      </w:r>
      <w:r w:rsidR="00B13DD2">
        <w:rPr>
          <w:sz w:val="20"/>
          <w:szCs w:val="20"/>
        </w:rPr>
        <w:t xml:space="preserve"> </w:t>
      </w:r>
      <w:r w:rsidR="00C11883">
        <w:rPr>
          <w:sz w:val="20"/>
          <w:szCs w:val="20"/>
        </w:rPr>
        <w:t xml:space="preserve">its </w:t>
      </w:r>
      <w:r w:rsidR="00B13DD2">
        <w:rPr>
          <w:sz w:val="20"/>
          <w:szCs w:val="20"/>
        </w:rPr>
        <w:t xml:space="preserve">definition of </w:t>
      </w:r>
      <w:r w:rsidR="008D5A10">
        <w:rPr>
          <w:sz w:val="20"/>
          <w:szCs w:val="20"/>
        </w:rPr>
        <w:t>“p</w:t>
      </w:r>
      <w:r w:rsidR="00B13DD2">
        <w:rPr>
          <w:sz w:val="20"/>
          <w:szCs w:val="20"/>
        </w:rPr>
        <w:t>re</w:t>
      </w:r>
      <w:r w:rsidR="008D5A10">
        <w:rPr>
          <w:sz w:val="20"/>
          <w:szCs w:val="20"/>
        </w:rPr>
        <w:t>e</w:t>
      </w:r>
      <w:r w:rsidR="00B13DD2">
        <w:rPr>
          <w:sz w:val="20"/>
          <w:szCs w:val="20"/>
        </w:rPr>
        <w:t xml:space="preserve">xisting </w:t>
      </w:r>
      <w:r w:rsidR="008D5A10">
        <w:rPr>
          <w:sz w:val="20"/>
          <w:szCs w:val="20"/>
        </w:rPr>
        <w:t>c</w:t>
      </w:r>
      <w:r w:rsidR="00B13DD2">
        <w:rPr>
          <w:sz w:val="20"/>
          <w:szCs w:val="20"/>
        </w:rPr>
        <w:t>ondition</w:t>
      </w:r>
      <w:r w:rsidR="008D5A10">
        <w:rPr>
          <w:sz w:val="20"/>
          <w:szCs w:val="20"/>
        </w:rPr>
        <w:t>,”</w:t>
      </w:r>
      <w:r w:rsidR="00B13DD2">
        <w:rPr>
          <w:sz w:val="20"/>
          <w:szCs w:val="20"/>
        </w:rPr>
        <w:t xml:space="preserve"> which does not include “contemporaneous.” </w:t>
      </w:r>
      <w:r w:rsidR="00D44FA6">
        <w:rPr>
          <w:sz w:val="20"/>
          <w:szCs w:val="20"/>
        </w:rPr>
        <w:t>She said the California law seems to be working well for both the</w:t>
      </w:r>
      <w:r w:rsidR="008D5A10">
        <w:rPr>
          <w:sz w:val="20"/>
          <w:szCs w:val="20"/>
        </w:rPr>
        <w:t xml:space="preserve"> California</w:t>
      </w:r>
      <w:r w:rsidR="00D44FA6">
        <w:rPr>
          <w:sz w:val="20"/>
          <w:szCs w:val="20"/>
        </w:rPr>
        <w:t xml:space="preserve"> </w:t>
      </w:r>
      <w:r w:rsidR="008D5A10">
        <w:rPr>
          <w:sz w:val="20"/>
          <w:szCs w:val="20"/>
        </w:rPr>
        <w:t>D</w:t>
      </w:r>
      <w:r w:rsidR="00D44FA6">
        <w:rPr>
          <w:sz w:val="20"/>
          <w:szCs w:val="20"/>
        </w:rPr>
        <w:t xml:space="preserve">epartment </w:t>
      </w:r>
      <w:r w:rsidR="008D5A10">
        <w:rPr>
          <w:sz w:val="20"/>
          <w:szCs w:val="20"/>
        </w:rPr>
        <w:t xml:space="preserve">of Insurance (DOI) </w:t>
      </w:r>
      <w:r w:rsidR="00D44FA6">
        <w:rPr>
          <w:sz w:val="20"/>
          <w:szCs w:val="20"/>
        </w:rPr>
        <w:t>and consumers.</w:t>
      </w:r>
    </w:p>
    <w:p w14:paraId="2BAFA700" w14:textId="0CA667C5" w:rsidR="00D44FA6" w:rsidRDefault="00D44FA6" w:rsidP="00462040">
      <w:pPr>
        <w:jc w:val="both"/>
        <w:rPr>
          <w:sz w:val="20"/>
          <w:szCs w:val="20"/>
        </w:rPr>
      </w:pPr>
    </w:p>
    <w:p w14:paraId="66E7AFF4" w14:textId="74774FC1" w:rsidR="00D44FA6" w:rsidRDefault="00D44FA6" w:rsidP="00462040">
      <w:pPr>
        <w:jc w:val="both"/>
        <w:rPr>
          <w:sz w:val="20"/>
          <w:szCs w:val="20"/>
        </w:rPr>
      </w:pPr>
      <w:r>
        <w:rPr>
          <w:sz w:val="20"/>
          <w:szCs w:val="20"/>
        </w:rPr>
        <w:t xml:space="preserve">Mr. Gendron asked if it is possible to remove the word “clinical” from the </w:t>
      </w:r>
      <w:r w:rsidR="008D5A10">
        <w:rPr>
          <w:sz w:val="20"/>
          <w:szCs w:val="20"/>
        </w:rPr>
        <w:t>“p</w:t>
      </w:r>
      <w:r>
        <w:rPr>
          <w:sz w:val="20"/>
          <w:szCs w:val="20"/>
        </w:rPr>
        <w:t>re</w:t>
      </w:r>
      <w:r w:rsidR="008D5A10">
        <w:rPr>
          <w:sz w:val="20"/>
          <w:szCs w:val="20"/>
        </w:rPr>
        <w:t>e</w:t>
      </w:r>
      <w:r>
        <w:rPr>
          <w:sz w:val="20"/>
          <w:szCs w:val="20"/>
        </w:rPr>
        <w:t xml:space="preserve">xisting </w:t>
      </w:r>
      <w:r w:rsidR="008D5A10">
        <w:rPr>
          <w:sz w:val="20"/>
          <w:szCs w:val="20"/>
        </w:rPr>
        <w:t>c</w:t>
      </w:r>
      <w:r>
        <w:rPr>
          <w:sz w:val="20"/>
          <w:szCs w:val="20"/>
        </w:rPr>
        <w:t>ondition</w:t>
      </w:r>
      <w:r w:rsidR="008D5A10">
        <w:rPr>
          <w:sz w:val="20"/>
          <w:szCs w:val="20"/>
        </w:rPr>
        <w:t>”</w:t>
      </w:r>
      <w:r>
        <w:rPr>
          <w:sz w:val="20"/>
          <w:szCs w:val="20"/>
        </w:rPr>
        <w:t xml:space="preserve"> definition. Dr. </w:t>
      </w:r>
      <w:proofErr w:type="spellStart"/>
      <w:r>
        <w:rPr>
          <w:sz w:val="20"/>
          <w:szCs w:val="20"/>
        </w:rPr>
        <w:t>Golab</w:t>
      </w:r>
      <w:proofErr w:type="spellEnd"/>
      <w:r>
        <w:rPr>
          <w:sz w:val="20"/>
          <w:szCs w:val="20"/>
        </w:rPr>
        <w:t xml:space="preserve"> said the previous discussion of the inclusion of “clinical sign” was related to the difference between a clinical sign and a symptom. She said symptoms are self-reported and do not exist in the world of veterinary medicine. She said the use of “clinical sign” allows for observation by both the owner and in a veterinarian’s exam room. She said the proposed AVMA definition is more supportive of both the consumer and the veterinarian because it reduces the number of claims that should potentially be denied. </w:t>
      </w:r>
      <w:r w:rsidR="0085624B">
        <w:rPr>
          <w:sz w:val="20"/>
          <w:szCs w:val="20"/>
        </w:rPr>
        <w:t xml:space="preserve">Ms. Jensen said NAPHIA is willing to withdraw </w:t>
      </w:r>
      <w:r w:rsidR="008D5A10">
        <w:rPr>
          <w:sz w:val="20"/>
          <w:szCs w:val="20"/>
        </w:rPr>
        <w:t xml:space="preserve">its </w:t>
      </w:r>
      <w:r w:rsidR="0085624B">
        <w:rPr>
          <w:sz w:val="20"/>
          <w:szCs w:val="20"/>
        </w:rPr>
        <w:t xml:space="preserve">proposed definition of “clinical signs” </w:t>
      </w:r>
      <w:proofErr w:type="gramStart"/>
      <w:r w:rsidR="0085624B">
        <w:rPr>
          <w:sz w:val="20"/>
          <w:szCs w:val="20"/>
        </w:rPr>
        <w:t>in order to</w:t>
      </w:r>
      <w:proofErr w:type="gramEnd"/>
      <w:r w:rsidR="0085624B">
        <w:rPr>
          <w:sz w:val="20"/>
          <w:szCs w:val="20"/>
        </w:rPr>
        <w:t xml:space="preserve"> </w:t>
      </w:r>
      <w:r w:rsidR="008D5A10">
        <w:rPr>
          <w:sz w:val="20"/>
          <w:szCs w:val="20"/>
        </w:rPr>
        <w:t xml:space="preserve">eliminate </w:t>
      </w:r>
      <w:r w:rsidR="0085624B">
        <w:rPr>
          <w:sz w:val="20"/>
          <w:szCs w:val="20"/>
        </w:rPr>
        <w:t xml:space="preserve">confusion on the part of the consumer. She said NAPHIA members have not had a difficult time administering the current California language that reads “signs or symptoms.” Brendan Bridgeland (Center for Insurance Research—CIR) said from a consumer </w:t>
      </w:r>
      <w:r w:rsidR="00511B5D">
        <w:rPr>
          <w:sz w:val="20"/>
          <w:szCs w:val="20"/>
        </w:rPr>
        <w:t>perspective</w:t>
      </w:r>
      <w:r w:rsidR="008D5A10">
        <w:rPr>
          <w:sz w:val="20"/>
          <w:szCs w:val="20"/>
        </w:rPr>
        <w:t>,</w:t>
      </w:r>
      <w:r w:rsidR="0085624B">
        <w:rPr>
          <w:sz w:val="20"/>
          <w:szCs w:val="20"/>
        </w:rPr>
        <w:t xml:space="preserve"> the term “clinical” is problematic as it could be read to mean that it has been diagnosed by a professional</w:t>
      </w:r>
      <w:r w:rsidR="00511B5D">
        <w:rPr>
          <w:sz w:val="20"/>
          <w:szCs w:val="20"/>
        </w:rPr>
        <w:t>.</w:t>
      </w:r>
    </w:p>
    <w:p w14:paraId="37FE2ACE" w14:textId="2CBCE47F" w:rsidR="00511B5D" w:rsidRDefault="00511B5D" w:rsidP="00462040">
      <w:pPr>
        <w:jc w:val="both"/>
        <w:rPr>
          <w:sz w:val="20"/>
          <w:szCs w:val="20"/>
        </w:rPr>
      </w:pPr>
    </w:p>
    <w:p w14:paraId="6596B6CC" w14:textId="0C658733" w:rsidR="00511B5D" w:rsidRDefault="00511B5D" w:rsidP="00462040">
      <w:pPr>
        <w:jc w:val="both"/>
        <w:rPr>
          <w:sz w:val="20"/>
          <w:szCs w:val="20"/>
        </w:rPr>
      </w:pPr>
      <w:r>
        <w:rPr>
          <w:sz w:val="20"/>
          <w:szCs w:val="20"/>
        </w:rPr>
        <w:t>Ms. King said from a consumer perspective</w:t>
      </w:r>
      <w:r w:rsidR="008D5A10">
        <w:rPr>
          <w:sz w:val="20"/>
          <w:szCs w:val="20"/>
        </w:rPr>
        <w:t>,</w:t>
      </w:r>
      <w:r>
        <w:rPr>
          <w:sz w:val="20"/>
          <w:szCs w:val="20"/>
        </w:rPr>
        <w:t xml:space="preserve"> the meaning of “signs and symptoms” needs to be clear </w:t>
      </w:r>
      <w:proofErr w:type="gramStart"/>
      <w:r>
        <w:rPr>
          <w:sz w:val="20"/>
          <w:szCs w:val="20"/>
        </w:rPr>
        <w:t>in order to</w:t>
      </w:r>
      <w:proofErr w:type="gramEnd"/>
      <w:r>
        <w:rPr>
          <w:sz w:val="20"/>
          <w:szCs w:val="20"/>
        </w:rPr>
        <w:t xml:space="preserve"> understand what would be covered in a claim. </w:t>
      </w:r>
    </w:p>
    <w:p w14:paraId="3CCC363C" w14:textId="01497E2F" w:rsidR="00434926" w:rsidRDefault="00434926" w:rsidP="00462040">
      <w:pPr>
        <w:jc w:val="both"/>
        <w:rPr>
          <w:sz w:val="20"/>
          <w:szCs w:val="20"/>
        </w:rPr>
      </w:pPr>
    </w:p>
    <w:p w14:paraId="0284E994" w14:textId="2E00621B" w:rsidR="00B57171" w:rsidRDefault="00434926" w:rsidP="00462040">
      <w:pPr>
        <w:jc w:val="both"/>
        <w:rPr>
          <w:sz w:val="20"/>
          <w:szCs w:val="20"/>
        </w:rPr>
      </w:pPr>
      <w:r>
        <w:rPr>
          <w:sz w:val="20"/>
          <w:szCs w:val="20"/>
        </w:rPr>
        <w:t xml:space="preserve">Mr. Byrd asked if </w:t>
      </w:r>
      <w:r w:rsidR="00B57171">
        <w:rPr>
          <w:sz w:val="20"/>
          <w:szCs w:val="20"/>
        </w:rPr>
        <w:t>a veterinarian gave advice on how to keep a dog healthy</w:t>
      </w:r>
      <w:r w:rsidR="008D5A10">
        <w:rPr>
          <w:sz w:val="20"/>
          <w:szCs w:val="20"/>
        </w:rPr>
        <w:t>,</w:t>
      </w:r>
      <w:r w:rsidR="00B57171">
        <w:rPr>
          <w:sz w:val="20"/>
          <w:szCs w:val="20"/>
        </w:rPr>
        <w:t xml:space="preserve"> and </w:t>
      </w:r>
      <w:proofErr w:type="gramStart"/>
      <w:r w:rsidR="00B57171">
        <w:rPr>
          <w:sz w:val="20"/>
          <w:szCs w:val="20"/>
        </w:rPr>
        <w:t>later on</w:t>
      </w:r>
      <w:proofErr w:type="gramEnd"/>
      <w:r w:rsidR="00B57171">
        <w:rPr>
          <w:sz w:val="20"/>
          <w:szCs w:val="20"/>
        </w:rPr>
        <w:t xml:space="preserve"> the dog developed an issue related to something the veterinarian had previously discussed with the consumer, would the claim for treatment be denied. Jules Benson (NAPHIA) said the burden of proof is on the insurer to say that there is a connection to anything that happened before the policy and what is happening with the pet during the policy. He said with respect to Mr. Byrd’s example, an insurer would not be able to deny that claim. </w:t>
      </w:r>
    </w:p>
    <w:p w14:paraId="160084C5" w14:textId="77777777" w:rsidR="00B57171" w:rsidRDefault="00B57171" w:rsidP="00462040">
      <w:pPr>
        <w:jc w:val="both"/>
        <w:rPr>
          <w:sz w:val="20"/>
          <w:szCs w:val="20"/>
        </w:rPr>
      </w:pPr>
    </w:p>
    <w:p w14:paraId="7B7A7124" w14:textId="6EA37291" w:rsidR="00434926" w:rsidRDefault="00B57171" w:rsidP="00462040">
      <w:pPr>
        <w:jc w:val="both"/>
        <w:rPr>
          <w:sz w:val="20"/>
          <w:szCs w:val="20"/>
        </w:rPr>
      </w:pPr>
      <w:r>
        <w:rPr>
          <w:sz w:val="20"/>
          <w:szCs w:val="20"/>
        </w:rPr>
        <w:t>Mr. Benson said this line of insurance is extremely open to adverse selection. He said people can buy pet insurance, knowing something is wrong with their pet but not having been to the veterinarian</w:t>
      </w:r>
      <w:r w:rsidR="008D5A10">
        <w:rPr>
          <w:sz w:val="20"/>
          <w:szCs w:val="20"/>
        </w:rPr>
        <w:t>.</w:t>
      </w:r>
      <w:r>
        <w:rPr>
          <w:sz w:val="20"/>
          <w:szCs w:val="20"/>
        </w:rPr>
        <w:t xml:space="preserve"> </w:t>
      </w:r>
      <w:r w:rsidR="008D5A10">
        <w:rPr>
          <w:sz w:val="20"/>
          <w:szCs w:val="20"/>
        </w:rPr>
        <w:t>O</w:t>
      </w:r>
      <w:r>
        <w:rPr>
          <w:sz w:val="20"/>
          <w:szCs w:val="20"/>
        </w:rPr>
        <w:t>nce the policy is in force</w:t>
      </w:r>
      <w:r w:rsidR="008D5A10">
        <w:rPr>
          <w:sz w:val="20"/>
          <w:szCs w:val="20"/>
        </w:rPr>
        <w:t>, he said the consumer could</w:t>
      </w:r>
      <w:r>
        <w:rPr>
          <w:sz w:val="20"/>
          <w:szCs w:val="20"/>
        </w:rPr>
        <w:t xml:space="preserve"> report that </w:t>
      </w:r>
      <w:r w:rsidR="008D5A10">
        <w:rPr>
          <w:sz w:val="20"/>
          <w:szCs w:val="20"/>
        </w:rPr>
        <w:t xml:space="preserve">his or her </w:t>
      </w:r>
      <w:r>
        <w:rPr>
          <w:sz w:val="20"/>
          <w:szCs w:val="20"/>
        </w:rPr>
        <w:t xml:space="preserve">pet has had a certain clinical sign for some time. He said that the observations by pet owners and clinicians is used to build the clinical picture of the pet’s health. </w:t>
      </w:r>
      <w:r w:rsidR="007907F1">
        <w:rPr>
          <w:sz w:val="20"/>
          <w:szCs w:val="20"/>
        </w:rPr>
        <w:t xml:space="preserve">Mr. Benson said pet insurers have veterinarians on staff to </w:t>
      </w:r>
      <w:r w:rsidR="007907F1">
        <w:rPr>
          <w:sz w:val="20"/>
          <w:szCs w:val="20"/>
        </w:rPr>
        <w:lastRenderedPageBreak/>
        <w:t xml:space="preserve">analyze medical records </w:t>
      </w:r>
      <w:proofErr w:type="gramStart"/>
      <w:r w:rsidR="007907F1">
        <w:rPr>
          <w:sz w:val="20"/>
          <w:szCs w:val="20"/>
        </w:rPr>
        <w:t>in order to</w:t>
      </w:r>
      <w:proofErr w:type="gramEnd"/>
      <w:r w:rsidR="007907F1">
        <w:rPr>
          <w:sz w:val="20"/>
          <w:szCs w:val="20"/>
        </w:rPr>
        <w:t xml:space="preserve"> prove beyond a doubt that a clinical sign is part of a preexisting condition. </w:t>
      </w:r>
      <w:r w:rsidR="008D5A10">
        <w:rPr>
          <w:sz w:val="20"/>
          <w:szCs w:val="20"/>
        </w:rPr>
        <w:br/>
      </w:r>
      <w:r w:rsidR="007907F1">
        <w:rPr>
          <w:sz w:val="20"/>
          <w:szCs w:val="20"/>
        </w:rPr>
        <w:t xml:space="preserve">Mr. Byrd asked where the line is between clinical advice and diagnosis. Mr. Benson said advice about preventative care is not a clinical diagnosis. </w:t>
      </w:r>
    </w:p>
    <w:p w14:paraId="175F9CF8" w14:textId="4A15A106" w:rsidR="008546E3" w:rsidRDefault="008546E3" w:rsidP="00462040">
      <w:pPr>
        <w:jc w:val="both"/>
        <w:rPr>
          <w:sz w:val="20"/>
          <w:szCs w:val="20"/>
        </w:rPr>
      </w:pPr>
    </w:p>
    <w:p w14:paraId="3ACF2F3C" w14:textId="0F6F0D0E" w:rsidR="008546E3" w:rsidRDefault="008546E3" w:rsidP="00462040">
      <w:pPr>
        <w:jc w:val="both"/>
        <w:rPr>
          <w:sz w:val="20"/>
          <w:szCs w:val="20"/>
        </w:rPr>
      </w:pPr>
      <w:r>
        <w:rPr>
          <w:sz w:val="20"/>
          <w:szCs w:val="20"/>
        </w:rPr>
        <w:t xml:space="preserve">Mr. Bradner said it is important to include language that prevents a situation where clinical signs that presented a year ago are not wrongly connected to clinical signs or a diagnosis in the future. He said he thinks “contemporaneous” or language with the same meaning should be included in the definition. Mr. McKenney and Ms. Van Fleet agreed that the definition should guard against the situation described by Mr. Bradner and others. Mr. Forte said the definition could include a statement that it is the burden of the insurer to prove the preexisting condition. </w:t>
      </w:r>
    </w:p>
    <w:p w14:paraId="057721B6" w14:textId="46550774" w:rsidR="008546E3" w:rsidRDefault="008546E3" w:rsidP="00462040">
      <w:pPr>
        <w:jc w:val="both"/>
        <w:rPr>
          <w:sz w:val="20"/>
          <w:szCs w:val="20"/>
        </w:rPr>
      </w:pPr>
    </w:p>
    <w:p w14:paraId="470BB9CB" w14:textId="3F168568" w:rsidR="008546E3" w:rsidRDefault="008546E3" w:rsidP="00462040">
      <w:pPr>
        <w:jc w:val="both"/>
        <w:rPr>
          <w:sz w:val="20"/>
          <w:szCs w:val="20"/>
        </w:rPr>
      </w:pPr>
      <w:r>
        <w:rPr>
          <w:sz w:val="20"/>
          <w:szCs w:val="20"/>
        </w:rPr>
        <w:t xml:space="preserve">Mr. Beatty said NAPHIA and the AVMA will work together to </w:t>
      </w:r>
      <w:r w:rsidR="008D5A10">
        <w:rPr>
          <w:sz w:val="20"/>
          <w:szCs w:val="20"/>
        </w:rPr>
        <w:t xml:space="preserve">come up with </w:t>
      </w:r>
      <w:r>
        <w:rPr>
          <w:sz w:val="20"/>
          <w:szCs w:val="20"/>
        </w:rPr>
        <w:t xml:space="preserve">a compromise on the definition of </w:t>
      </w:r>
      <w:r w:rsidR="008D5A10">
        <w:rPr>
          <w:sz w:val="20"/>
          <w:szCs w:val="20"/>
        </w:rPr>
        <w:t>“p</w:t>
      </w:r>
      <w:r>
        <w:rPr>
          <w:sz w:val="20"/>
          <w:szCs w:val="20"/>
        </w:rPr>
        <w:t>re</w:t>
      </w:r>
      <w:r w:rsidR="008D5A10">
        <w:rPr>
          <w:sz w:val="20"/>
          <w:szCs w:val="20"/>
        </w:rPr>
        <w:t>e</w:t>
      </w:r>
      <w:r>
        <w:rPr>
          <w:sz w:val="20"/>
          <w:szCs w:val="20"/>
        </w:rPr>
        <w:t xml:space="preserve">xisting </w:t>
      </w:r>
      <w:r w:rsidR="008D5A10">
        <w:rPr>
          <w:sz w:val="20"/>
          <w:szCs w:val="20"/>
        </w:rPr>
        <w:t>c</w:t>
      </w:r>
      <w:r>
        <w:rPr>
          <w:sz w:val="20"/>
          <w:szCs w:val="20"/>
        </w:rPr>
        <w:t>ondition</w:t>
      </w:r>
      <w:r w:rsidR="008D5A10">
        <w:rPr>
          <w:sz w:val="20"/>
          <w:szCs w:val="20"/>
        </w:rPr>
        <w:t>”</w:t>
      </w:r>
      <w:r>
        <w:rPr>
          <w:sz w:val="20"/>
          <w:szCs w:val="20"/>
        </w:rPr>
        <w:t xml:space="preserve"> to the Working Group. </w:t>
      </w:r>
    </w:p>
    <w:p w14:paraId="1118D4E2" w14:textId="00AB8FE3" w:rsidR="00511B5D" w:rsidRDefault="00511B5D" w:rsidP="00462040">
      <w:pPr>
        <w:jc w:val="both"/>
        <w:rPr>
          <w:sz w:val="20"/>
          <w:szCs w:val="20"/>
        </w:rPr>
      </w:pPr>
    </w:p>
    <w:p w14:paraId="50BBAA44" w14:textId="5E08BA53" w:rsidR="00511B5D" w:rsidRDefault="008546E3" w:rsidP="00462040">
      <w:pPr>
        <w:jc w:val="both"/>
        <w:rPr>
          <w:sz w:val="20"/>
          <w:szCs w:val="20"/>
        </w:rPr>
      </w:pPr>
      <w:r>
        <w:rPr>
          <w:sz w:val="20"/>
          <w:szCs w:val="20"/>
        </w:rPr>
        <w:t xml:space="preserve">Ms. Jensen said for Section 7B, NAPHIA has surveyed its members and found virtually no consumer issues with waiting periods. </w:t>
      </w:r>
      <w:r w:rsidR="00352CE2">
        <w:rPr>
          <w:sz w:val="20"/>
          <w:szCs w:val="20"/>
        </w:rPr>
        <w:t>She said to keep the model from becoming to</w:t>
      </w:r>
      <w:r w:rsidR="008D5A10">
        <w:rPr>
          <w:sz w:val="20"/>
          <w:szCs w:val="20"/>
        </w:rPr>
        <w:t>o</w:t>
      </w:r>
      <w:r w:rsidR="00352CE2">
        <w:rPr>
          <w:sz w:val="20"/>
          <w:szCs w:val="20"/>
        </w:rPr>
        <w:t xml:space="preserve"> prescriptive, it would be better to rely on the disclosure requirements for waiting periods found in Section 4 of the model and allow for flexibility with policy structure within Section 7B.</w:t>
      </w:r>
    </w:p>
    <w:p w14:paraId="2B1E5AAA" w14:textId="4688FD81" w:rsidR="00352CE2" w:rsidRDefault="00352CE2" w:rsidP="00462040">
      <w:pPr>
        <w:jc w:val="both"/>
        <w:rPr>
          <w:sz w:val="20"/>
          <w:szCs w:val="20"/>
        </w:rPr>
      </w:pPr>
    </w:p>
    <w:p w14:paraId="10721E39" w14:textId="5AFAFACC" w:rsidR="00352CE2" w:rsidRDefault="00352CE2" w:rsidP="00462040">
      <w:pPr>
        <w:jc w:val="both"/>
        <w:rPr>
          <w:sz w:val="20"/>
          <w:szCs w:val="20"/>
        </w:rPr>
      </w:pPr>
      <w:r>
        <w:rPr>
          <w:sz w:val="20"/>
          <w:szCs w:val="20"/>
        </w:rPr>
        <w:t xml:space="preserve">Mr. Byrd asked if the language in </w:t>
      </w:r>
      <w:r w:rsidR="000B671E">
        <w:rPr>
          <w:sz w:val="20"/>
          <w:szCs w:val="20"/>
        </w:rPr>
        <w:t xml:space="preserve">Section </w:t>
      </w:r>
      <w:r>
        <w:rPr>
          <w:sz w:val="20"/>
          <w:szCs w:val="20"/>
        </w:rPr>
        <w:t xml:space="preserve">7B allows a company to employ a 30-day waiting period but choose to offer coverage during that period. Ms. Jensen said </w:t>
      </w:r>
      <w:r w:rsidR="000B671E">
        <w:rPr>
          <w:sz w:val="20"/>
          <w:szCs w:val="20"/>
        </w:rPr>
        <w:t xml:space="preserve">NAPHIA </w:t>
      </w:r>
      <w:r>
        <w:rPr>
          <w:sz w:val="20"/>
          <w:szCs w:val="20"/>
        </w:rPr>
        <w:t xml:space="preserve">would like to allow for flexibility in the length of a waiting period. She said different companies and policies </w:t>
      </w:r>
      <w:r w:rsidR="000B671E">
        <w:rPr>
          <w:sz w:val="20"/>
          <w:szCs w:val="20"/>
        </w:rPr>
        <w:t xml:space="preserve">currently </w:t>
      </w:r>
      <w:r>
        <w:rPr>
          <w:sz w:val="20"/>
          <w:szCs w:val="20"/>
        </w:rPr>
        <w:t>employ their waiting periods differently based on condition. She said waiting periods tend to be longer for conditions that take longer to manifest in pets</w:t>
      </w:r>
      <w:r w:rsidR="000B671E" w:rsidRPr="00D97861">
        <w:rPr>
          <w:sz w:val="20"/>
          <w:szCs w:val="20"/>
        </w:rPr>
        <w:t>—</w:t>
      </w:r>
      <w:r>
        <w:rPr>
          <w:sz w:val="20"/>
          <w:szCs w:val="20"/>
        </w:rPr>
        <w:t>for example</w:t>
      </w:r>
      <w:r w:rsidR="000B671E">
        <w:rPr>
          <w:sz w:val="20"/>
          <w:szCs w:val="20"/>
        </w:rPr>
        <w:t>,</w:t>
      </w:r>
      <w:r>
        <w:rPr>
          <w:sz w:val="20"/>
          <w:szCs w:val="20"/>
        </w:rPr>
        <w:t xml:space="preserve"> joint issues. She said flexibility already exists in the marketplace</w:t>
      </w:r>
      <w:r w:rsidR="000B671E">
        <w:rPr>
          <w:sz w:val="20"/>
          <w:szCs w:val="20"/>
        </w:rPr>
        <w:t>,</w:t>
      </w:r>
      <w:r>
        <w:rPr>
          <w:sz w:val="20"/>
          <w:szCs w:val="20"/>
        </w:rPr>
        <w:t xml:space="preserve"> and consumers seem to like that. Mr. Byrd asked if </w:t>
      </w:r>
      <w:r w:rsidR="009C2056">
        <w:rPr>
          <w:sz w:val="20"/>
          <w:szCs w:val="20"/>
        </w:rPr>
        <w:t xml:space="preserve">a mandated waiting period would do away with the preexisting condition clause. Ms. Jensen said the waiting period and preexisting condition clause should work in tandem and are used to be fair to consumers with a healthy pet. She said </w:t>
      </w:r>
      <w:r w:rsidR="000B671E">
        <w:rPr>
          <w:sz w:val="20"/>
          <w:szCs w:val="20"/>
        </w:rPr>
        <w:t>NAPHIA is</w:t>
      </w:r>
      <w:r w:rsidR="009C2056">
        <w:rPr>
          <w:sz w:val="20"/>
          <w:szCs w:val="20"/>
        </w:rPr>
        <w:t xml:space="preserve"> trying to eliminate the opportunity for someone with a very sick pet to get coverage after they know the pet is sick and</w:t>
      </w:r>
      <w:r w:rsidR="000B671E">
        <w:rPr>
          <w:sz w:val="20"/>
          <w:szCs w:val="20"/>
        </w:rPr>
        <w:t>,</w:t>
      </w:r>
      <w:r w:rsidR="009C2056">
        <w:rPr>
          <w:sz w:val="20"/>
          <w:szCs w:val="20"/>
        </w:rPr>
        <w:t xml:space="preserve"> in turn</w:t>
      </w:r>
      <w:r w:rsidR="000B671E">
        <w:rPr>
          <w:sz w:val="20"/>
          <w:szCs w:val="20"/>
        </w:rPr>
        <w:t>,</w:t>
      </w:r>
      <w:r w:rsidR="009C2056">
        <w:rPr>
          <w:sz w:val="20"/>
          <w:szCs w:val="20"/>
        </w:rPr>
        <w:t xml:space="preserve"> drive up the cost of policies for everyone. </w:t>
      </w:r>
      <w:r w:rsidR="00CD1826">
        <w:rPr>
          <w:sz w:val="20"/>
          <w:szCs w:val="20"/>
        </w:rPr>
        <w:t xml:space="preserve">Ms. Fabian asked if an accident occurred during the waiting period that resulted in an injury, </w:t>
      </w:r>
      <w:r w:rsidR="00BA7B82">
        <w:rPr>
          <w:sz w:val="20"/>
          <w:szCs w:val="20"/>
        </w:rPr>
        <w:t xml:space="preserve">would that injury be covered. Mr. Benson said it would not be covered. Mr. Gendron said there should be a better balance in the allowable waiting period time and that disclosures would not be </w:t>
      </w:r>
      <w:r w:rsidR="000B671E">
        <w:rPr>
          <w:sz w:val="20"/>
          <w:szCs w:val="20"/>
        </w:rPr>
        <w:t xml:space="preserve">a </w:t>
      </w:r>
      <w:r w:rsidR="00BA7B82">
        <w:rPr>
          <w:sz w:val="20"/>
          <w:szCs w:val="20"/>
        </w:rPr>
        <w:t xml:space="preserve">reasonable alternative if enough consumers were not thoroughly reading their policies. Mr. Byrd asked if a pre-policy veterinary examination of the pet could get rid of a waiting period. Mr. Benson said that while some companies have implemented an examination requirement to waive the waiting period, it could be a barrier to adoption because of the time and cost to the consumer for the exam. </w:t>
      </w:r>
    </w:p>
    <w:p w14:paraId="0B22B6AB" w14:textId="4DC66E4D" w:rsidR="00CD1826" w:rsidRDefault="00CD1826" w:rsidP="00462040">
      <w:pPr>
        <w:jc w:val="both"/>
        <w:rPr>
          <w:sz w:val="20"/>
          <w:szCs w:val="20"/>
        </w:rPr>
      </w:pPr>
    </w:p>
    <w:p w14:paraId="1F333830" w14:textId="69744DE8" w:rsidR="000B671E" w:rsidRDefault="00CD1826" w:rsidP="00462040">
      <w:pPr>
        <w:jc w:val="both"/>
        <w:rPr>
          <w:sz w:val="20"/>
          <w:szCs w:val="20"/>
        </w:rPr>
      </w:pPr>
      <w:r>
        <w:rPr>
          <w:sz w:val="20"/>
          <w:szCs w:val="20"/>
        </w:rPr>
        <w:t xml:space="preserve">Mr. Beatty said the Working Group had previous discussions on the language in Section 8 </w:t>
      </w:r>
      <w:proofErr w:type="gramStart"/>
      <w:r>
        <w:rPr>
          <w:sz w:val="20"/>
          <w:szCs w:val="20"/>
        </w:rPr>
        <w:t>with regard to</w:t>
      </w:r>
      <w:proofErr w:type="gramEnd"/>
      <w:r>
        <w:rPr>
          <w:sz w:val="20"/>
          <w:szCs w:val="20"/>
        </w:rPr>
        <w:t xml:space="preserve"> reimbursement of covered expenses. Mr. Byrd and Ms. Jensen said the reimbursement requirements and notices are appropriately covered in Section 4C and</w:t>
      </w:r>
      <w:r w:rsidR="000B671E">
        <w:rPr>
          <w:sz w:val="20"/>
          <w:szCs w:val="20"/>
        </w:rPr>
        <w:t xml:space="preserve"> Section</w:t>
      </w:r>
      <w:r>
        <w:rPr>
          <w:sz w:val="20"/>
          <w:szCs w:val="20"/>
        </w:rPr>
        <w:t xml:space="preserve"> 4D. </w:t>
      </w:r>
    </w:p>
    <w:p w14:paraId="00BEC16B" w14:textId="77777777" w:rsidR="000B671E" w:rsidRDefault="000B671E" w:rsidP="00462040">
      <w:pPr>
        <w:jc w:val="both"/>
        <w:rPr>
          <w:sz w:val="20"/>
          <w:szCs w:val="20"/>
        </w:rPr>
      </w:pPr>
    </w:p>
    <w:p w14:paraId="508251F2" w14:textId="0AFF5724" w:rsidR="00CD1826" w:rsidRDefault="00CD1826" w:rsidP="00462040">
      <w:pPr>
        <w:jc w:val="both"/>
        <w:rPr>
          <w:sz w:val="20"/>
          <w:szCs w:val="20"/>
        </w:rPr>
      </w:pPr>
      <w:r>
        <w:rPr>
          <w:sz w:val="20"/>
          <w:szCs w:val="20"/>
        </w:rPr>
        <w:t xml:space="preserve">Mr. McKenney made a motion, seconded by Mr. Gendron to remove Section 8 from the model. The motion passed unanimously. </w:t>
      </w:r>
    </w:p>
    <w:p w14:paraId="155AD886" w14:textId="77777777" w:rsidR="00E717A1" w:rsidRPr="00132DCA" w:rsidRDefault="00E717A1" w:rsidP="00E717A1">
      <w:pPr>
        <w:rPr>
          <w:sz w:val="20"/>
          <w:szCs w:val="20"/>
          <w:u w:val="single"/>
        </w:rPr>
      </w:pPr>
    </w:p>
    <w:p w14:paraId="59313ECE" w14:textId="225D449F" w:rsidR="00927099" w:rsidRPr="00132DCA" w:rsidRDefault="00A5695A" w:rsidP="00344921">
      <w:pPr>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132DCA" w:rsidRDefault="00C92929" w:rsidP="00344921">
      <w:pPr>
        <w:jc w:val="both"/>
        <w:rPr>
          <w:sz w:val="16"/>
          <w:szCs w:val="16"/>
        </w:rPr>
      </w:pPr>
    </w:p>
    <w:p w14:paraId="1EC20240" w14:textId="2B49F69D" w:rsidR="00344921" w:rsidRDefault="00344921" w:rsidP="00344921">
      <w:pPr>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Spring</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\PetInsWG_218min</w:t>
      </w:r>
      <w:r w:rsidR="002766A4" w:rsidRPr="00132DCA">
        <w:rPr>
          <w:sz w:val="16"/>
          <w:szCs w:val="16"/>
        </w:rPr>
        <w:t>.</w:t>
      </w:r>
      <w:r w:rsidR="00553DCE" w:rsidRPr="00132DCA">
        <w:rPr>
          <w:sz w:val="16"/>
          <w:szCs w:val="16"/>
        </w:rPr>
        <w:t>do</w:t>
      </w:r>
      <w:r w:rsidR="00DA6BD1" w:rsidRPr="00132DCA">
        <w:rPr>
          <w:sz w:val="16"/>
          <w:szCs w:val="16"/>
        </w:rPr>
        <w:t>t</w:t>
      </w:r>
      <w:r w:rsidR="00553DCE" w:rsidRPr="00132DCA">
        <w:rPr>
          <w:sz w:val="16"/>
          <w:szCs w:val="16"/>
        </w:rPr>
        <w:t>x</w:t>
      </w:r>
    </w:p>
    <w:p w14:paraId="111BCF2A" w14:textId="72E73208" w:rsidR="0037145F" w:rsidRDefault="0037145F" w:rsidP="00344921">
      <w:pPr>
        <w:jc w:val="both"/>
        <w:rPr>
          <w:sz w:val="16"/>
          <w:szCs w:val="16"/>
        </w:rPr>
      </w:pPr>
    </w:p>
    <w:p w14:paraId="2A774A74" w14:textId="3D700D32" w:rsidR="0037145F" w:rsidRDefault="0037145F" w:rsidP="00344921">
      <w:pPr>
        <w:jc w:val="both"/>
        <w:rPr>
          <w:sz w:val="16"/>
          <w:szCs w:val="16"/>
        </w:rPr>
      </w:pPr>
    </w:p>
    <w:p w14:paraId="0EB714D4" w14:textId="6DF08C72" w:rsidR="0037145F" w:rsidRDefault="0037145F" w:rsidP="00344921">
      <w:pPr>
        <w:jc w:val="both"/>
        <w:rPr>
          <w:sz w:val="16"/>
          <w:szCs w:val="16"/>
        </w:rPr>
      </w:pPr>
    </w:p>
    <w:p w14:paraId="28450982" w14:textId="7B8A8695" w:rsidR="0037145F" w:rsidRDefault="0037145F" w:rsidP="00344921">
      <w:pPr>
        <w:jc w:val="both"/>
        <w:rPr>
          <w:sz w:val="16"/>
          <w:szCs w:val="16"/>
        </w:rPr>
      </w:pPr>
    </w:p>
    <w:p w14:paraId="564B7F55" w14:textId="3070CEFC" w:rsidR="0037145F" w:rsidRPr="003C4900" w:rsidRDefault="0037145F" w:rsidP="008970C3">
      <w:pPr>
        <w:jc w:val="center"/>
        <w:rPr>
          <w:sz w:val="16"/>
          <w:szCs w:val="16"/>
        </w:rPr>
      </w:pP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052B" w14:textId="77777777" w:rsidR="0037145F" w:rsidRDefault="0037145F">
      <w:r>
        <w:separator/>
      </w:r>
    </w:p>
  </w:endnote>
  <w:endnote w:type="continuationSeparator" w:id="0">
    <w:p w14:paraId="2C0ED742" w14:textId="77777777" w:rsidR="0037145F" w:rsidRDefault="003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B560" w14:textId="77777777" w:rsidR="0037145F" w:rsidRDefault="0037145F">
      <w:r>
        <w:separator/>
      </w:r>
    </w:p>
  </w:footnote>
  <w:footnote w:type="continuationSeparator" w:id="0">
    <w:p w14:paraId="7C6D24E9" w14:textId="77777777" w:rsidR="0037145F" w:rsidRDefault="0037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F56" w14:textId="77777777" w:rsidR="00015590" w:rsidRPr="000B7459" w:rsidRDefault="00015590" w:rsidP="000B7459">
    <w:pPr>
      <w:pStyle w:val="BodyText"/>
      <w:spacing w:line="240" w:lineRule="auto"/>
      <w:jc w:val="right"/>
      <w:rPr>
        <w:sz w:val="20"/>
      </w:rPr>
    </w:pPr>
    <w:r w:rsidRPr="000B7459">
      <w:rPr>
        <w:sz w:val="20"/>
      </w:rPr>
      <w:t>Attachment One</w:t>
    </w:r>
  </w:p>
  <w:p w14:paraId="34A310A4" w14:textId="10CDF87B" w:rsidR="00015590" w:rsidRPr="000B7459" w:rsidRDefault="00015590" w:rsidP="000B7459">
    <w:pPr>
      <w:pStyle w:val="BodyText"/>
      <w:spacing w:line="240" w:lineRule="auto"/>
      <w:jc w:val="right"/>
      <w:rPr>
        <w:sz w:val="20"/>
      </w:rPr>
    </w:pPr>
    <w:r w:rsidRPr="000B7459">
      <w:rPr>
        <w:sz w:val="20"/>
      </w:rPr>
      <w:t xml:space="preserve">Sample (S) </w:t>
    </w:r>
    <w:r w:rsidR="00FB50E6">
      <w:rPr>
        <w:sz w:val="20"/>
      </w:rPr>
      <w:t>Task Force</w:t>
    </w:r>
  </w:p>
  <w:p w14:paraId="6EC23AB8" w14:textId="3721ABF0" w:rsidR="00015590" w:rsidRPr="000B7459" w:rsidRDefault="007867BE" w:rsidP="000B7459">
    <w:pPr>
      <w:pStyle w:val="BodyText"/>
      <w:spacing w:line="240" w:lineRule="auto"/>
      <w:jc w:val="right"/>
      <w:rPr>
        <w:sz w:val="20"/>
      </w:rPr>
    </w:pPr>
    <w:r>
      <w:rPr>
        <w:sz w:val="20"/>
      </w:rPr>
      <w:t>4</w:t>
    </w:r>
    <w:r w:rsidR="00015590" w:rsidRPr="000B7459">
      <w:rPr>
        <w:sz w:val="20"/>
      </w:rPr>
      <w:t>/</w:t>
    </w:r>
    <w:r w:rsidR="00510163">
      <w:rPr>
        <w:sz w:val="20"/>
      </w:rPr>
      <w:t>--</w:t>
    </w:r>
    <w:r w:rsidR="00015590" w:rsidRPr="000B7459">
      <w:rPr>
        <w:sz w:val="20"/>
      </w:rPr>
      <w:t>/</w:t>
    </w:r>
    <w:r w:rsidR="001126E5">
      <w:rPr>
        <w:sz w:val="20"/>
      </w:rPr>
      <w:t>2</w:t>
    </w:r>
    <w:r>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8"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0"/>
  </w:num>
  <w:num w:numId="2">
    <w:abstractNumId w:val="13"/>
  </w:num>
  <w:num w:numId="3">
    <w:abstractNumId w:val="1"/>
  </w:num>
  <w:num w:numId="4">
    <w:abstractNumId w:val="0"/>
  </w:num>
  <w:num w:numId="5">
    <w:abstractNumId w:val="2"/>
  </w:num>
  <w:num w:numId="6">
    <w:abstractNumId w:val="8"/>
  </w:num>
  <w:num w:numId="7">
    <w:abstractNumId w:val="11"/>
  </w:num>
  <w:num w:numId="8">
    <w:abstractNumId w:val="5"/>
  </w:num>
  <w:num w:numId="9">
    <w:abstractNumId w:val="9"/>
  </w:num>
  <w:num w:numId="10">
    <w:abstractNumId w:val="7"/>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3019A"/>
    <w:rsid w:val="00030325"/>
    <w:rsid w:val="00031074"/>
    <w:rsid w:val="00031B19"/>
    <w:rsid w:val="00032411"/>
    <w:rsid w:val="00032FE9"/>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771A"/>
    <w:rsid w:val="00050461"/>
    <w:rsid w:val="00050778"/>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7029C"/>
    <w:rsid w:val="00070483"/>
    <w:rsid w:val="00072092"/>
    <w:rsid w:val="00072B35"/>
    <w:rsid w:val="00072CC0"/>
    <w:rsid w:val="00075BFD"/>
    <w:rsid w:val="0007775F"/>
    <w:rsid w:val="0008005D"/>
    <w:rsid w:val="000809B4"/>
    <w:rsid w:val="00080B00"/>
    <w:rsid w:val="00080C20"/>
    <w:rsid w:val="000822B6"/>
    <w:rsid w:val="000829E3"/>
    <w:rsid w:val="00083044"/>
    <w:rsid w:val="00083059"/>
    <w:rsid w:val="0008364F"/>
    <w:rsid w:val="00084B0F"/>
    <w:rsid w:val="000860E1"/>
    <w:rsid w:val="000864F2"/>
    <w:rsid w:val="000933A7"/>
    <w:rsid w:val="00093749"/>
    <w:rsid w:val="000941B2"/>
    <w:rsid w:val="00094C3E"/>
    <w:rsid w:val="000956FB"/>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71E"/>
    <w:rsid w:val="000B7437"/>
    <w:rsid w:val="000B7459"/>
    <w:rsid w:val="000C027A"/>
    <w:rsid w:val="000C0971"/>
    <w:rsid w:val="000C1B7B"/>
    <w:rsid w:val="000C28D4"/>
    <w:rsid w:val="000C2938"/>
    <w:rsid w:val="000C2B6D"/>
    <w:rsid w:val="000C30A3"/>
    <w:rsid w:val="000C31E3"/>
    <w:rsid w:val="000C3C24"/>
    <w:rsid w:val="000C4144"/>
    <w:rsid w:val="000C5189"/>
    <w:rsid w:val="000C6449"/>
    <w:rsid w:val="000C6AC9"/>
    <w:rsid w:val="000C7613"/>
    <w:rsid w:val="000D0132"/>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2833"/>
    <w:rsid w:val="00103E9C"/>
    <w:rsid w:val="0010418B"/>
    <w:rsid w:val="0010468A"/>
    <w:rsid w:val="00104A80"/>
    <w:rsid w:val="00105060"/>
    <w:rsid w:val="001062A1"/>
    <w:rsid w:val="0010654D"/>
    <w:rsid w:val="0010685A"/>
    <w:rsid w:val="0010769B"/>
    <w:rsid w:val="0011105B"/>
    <w:rsid w:val="001126E5"/>
    <w:rsid w:val="00112DDF"/>
    <w:rsid w:val="00112EC9"/>
    <w:rsid w:val="00113366"/>
    <w:rsid w:val="001134A4"/>
    <w:rsid w:val="00114DFC"/>
    <w:rsid w:val="00116039"/>
    <w:rsid w:val="0011766A"/>
    <w:rsid w:val="00121754"/>
    <w:rsid w:val="0012362C"/>
    <w:rsid w:val="001237EF"/>
    <w:rsid w:val="001242EE"/>
    <w:rsid w:val="00124A93"/>
    <w:rsid w:val="0012597D"/>
    <w:rsid w:val="00125C7B"/>
    <w:rsid w:val="001260B8"/>
    <w:rsid w:val="00126DC5"/>
    <w:rsid w:val="00126DF9"/>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631E"/>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614E"/>
    <w:rsid w:val="001E650F"/>
    <w:rsid w:val="001E6632"/>
    <w:rsid w:val="001E76D3"/>
    <w:rsid w:val="001F1993"/>
    <w:rsid w:val="001F1BEB"/>
    <w:rsid w:val="001F29F6"/>
    <w:rsid w:val="001F4791"/>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E91"/>
    <w:rsid w:val="002110B9"/>
    <w:rsid w:val="002118D2"/>
    <w:rsid w:val="00211F96"/>
    <w:rsid w:val="002120E6"/>
    <w:rsid w:val="00213AA8"/>
    <w:rsid w:val="002147F6"/>
    <w:rsid w:val="00214C1A"/>
    <w:rsid w:val="00214F41"/>
    <w:rsid w:val="0021509B"/>
    <w:rsid w:val="00215A02"/>
    <w:rsid w:val="00215B55"/>
    <w:rsid w:val="00216102"/>
    <w:rsid w:val="002179C7"/>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B41"/>
    <w:rsid w:val="00261502"/>
    <w:rsid w:val="0026161E"/>
    <w:rsid w:val="002629AB"/>
    <w:rsid w:val="0026365C"/>
    <w:rsid w:val="00263846"/>
    <w:rsid w:val="00263F37"/>
    <w:rsid w:val="00264151"/>
    <w:rsid w:val="00264792"/>
    <w:rsid w:val="002648B6"/>
    <w:rsid w:val="00264998"/>
    <w:rsid w:val="00264A67"/>
    <w:rsid w:val="00265918"/>
    <w:rsid w:val="00265FB8"/>
    <w:rsid w:val="0026751D"/>
    <w:rsid w:val="00270A2C"/>
    <w:rsid w:val="0027174A"/>
    <w:rsid w:val="002737A0"/>
    <w:rsid w:val="002737A7"/>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832"/>
    <w:rsid w:val="00286E40"/>
    <w:rsid w:val="0029125E"/>
    <w:rsid w:val="00291DBB"/>
    <w:rsid w:val="00292019"/>
    <w:rsid w:val="002924CA"/>
    <w:rsid w:val="00292C2D"/>
    <w:rsid w:val="00293170"/>
    <w:rsid w:val="00293554"/>
    <w:rsid w:val="00293B6A"/>
    <w:rsid w:val="00294A5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9E"/>
    <w:rsid w:val="002E4258"/>
    <w:rsid w:val="002E5143"/>
    <w:rsid w:val="002E5669"/>
    <w:rsid w:val="002E6E10"/>
    <w:rsid w:val="002F01F7"/>
    <w:rsid w:val="002F0406"/>
    <w:rsid w:val="002F047B"/>
    <w:rsid w:val="002F0F71"/>
    <w:rsid w:val="002F163B"/>
    <w:rsid w:val="002F1995"/>
    <w:rsid w:val="002F1F96"/>
    <w:rsid w:val="002F2C78"/>
    <w:rsid w:val="002F4F00"/>
    <w:rsid w:val="002F5A9A"/>
    <w:rsid w:val="002F5C2F"/>
    <w:rsid w:val="002F616A"/>
    <w:rsid w:val="002F6890"/>
    <w:rsid w:val="002F6A54"/>
    <w:rsid w:val="00300276"/>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A50"/>
    <w:rsid w:val="003158AA"/>
    <w:rsid w:val="00315BFD"/>
    <w:rsid w:val="00315C15"/>
    <w:rsid w:val="00315E60"/>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46EA"/>
    <w:rsid w:val="00335BB0"/>
    <w:rsid w:val="00335F82"/>
    <w:rsid w:val="00336019"/>
    <w:rsid w:val="00336A6C"/>
    <w:rsid w:val="00336D47"/>
    <w:rsid w:val="00336FC9"/>
    <w:rsid w:val="0034191C"/>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CE0"/>
    <w:rsid w:val="0037145F"/>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634"/>
    <w:rsid w:val="003B06B5"/>
    <w:rsid w:val="003B1A59"/>
    <w:rsid w:val="003B1D0B"/>
    <w:rsid w:val="003B2682"/>
    <w:rsid w:val="003B399B"/>
    <w:rsid w:val="003B427D"/>
    <w:rsid w:val="003B5448"/>
    <w:rsid w:val="003B5CE8"/>
    <w:rsid w:val="003B6130"/>
    <w:rsid w:val="003B6551"/>
    <w:rsid w:val="003B6774"/>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7AC"/>
    <w:rsid w:val="003D217F"/>
    <w:rsid w:val="003D21A0"/>
    <w:rsid w:val="003D2201"/>
    <w:rsid w:val="003D260E"/>
    <w:rsid w:val="003D3546"/>
    <w:rsid w:val="003D3B34"/>
    <w:rsid w:val="003D475B"/>
    <w:rsid w:val="003D4CF7"/>
    <w:rsid w:val="003D5553"/>
    <w:rsid w:val="003D632F"/>
    <w:rsid w:val="003D732C"/>
    <w:rsid w:val="003D79EE"/>
    <w:rsid w:val="003E025E"/>
    <w:rsid w:val="003E0BC0"/>
    <w:rsid w:val="003E0EC9"/>
    <w:rsid w:val="003E219B"/>
    <w:rsid w:val="003E293A"/>
    <w:rsid w:val="003E31E8"/>
    <w:rsid w:val="003E37E7"/>
    <w:rsid w:val="003E4050"/>
    <w:rsid w:val="003E4AB0"/>
    <w:rsid w:val="003E5A7A"/>
    <w:rsid w:val="003E5DE8"/>
    <w:rsid w:val="003E643D"/>
    <w:rsid w:val="003E68E7"/>
    <w:rsid w:val="003E6BF0"/>
    <w:rsid w:val="003F019B"/>
    <w:rsid w:val="003F0231"/>
    <w:rsid w:val="003F04C7"/>
    <w:rsid w:val="003F0675"/>
    <w:rsid w:val="003F0AAE"/>
    <w:rsid w:val="003F1629"/>
    <w:rsid w:val="003F17B4"/>
    <w:rsid w:val="003F1EF8"/>
    <w:rsid w:val="003F319E"/>
    <w:rsid w:val="003F379F"/>
    <w:rsid w:val="003F4C5E"/>
    <w:rsid w:val="003F50B6"/>
    <w:rsid w:val="003F5844"/>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212D9"/>
    <w:rsid w:val="0042219D"/>
    <w:rsid w:val="004231B9"/>
    <w:rsid w:val="004233A5"/>
    <w:rsid w:val="00424BAA"/>
    <w:rsid w:val="00425CFE"/>
    <w:rsid w:val="0043001E"/>
    <w:rsid w:val="00430C86"/>
    <w:rsid w:val="00431330"/>
    <w:rsid w:val="00431CE9"/>
    <w:rsid w:val="00432339"/>
    <w:rsid w:val="00432F1D"/>
    <w:rsid w:val="00434926"/>
    <w:rsid w:val="0043521F"/>
    <w:rsid w:val="00436CA0"/>
    <w:rsid w:val="004378DD"/>
    <w:rsid w:val="00441208"/>
    <w:rsid w:val="00441F87"/>
    <w:rsid w:val="00442A96"/>
    <w:rsid w:val="0044323B"/>
    <w:rsid w:val="00443E35"/>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01"/>
    <w:rsid w:val="004847D3"/>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6FA"/>
    <w:rsid w:val="004A03A4"/>
    <w:rsid w:val="004A054E"/>
    <w:rsid w:val="004A0AC4"/>
    <w:rsid w:val="004A1114"/>
    <w:rsid w:val="004A1BFC"/>
    <w:rsid w:val="004A1FD4"/>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7085"/>
    <w:rsid w:val="004C7630"/>
    <w:rsid w:val="004C777D"/>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E15"/>
    <w:rsid w:val="0054079F"/>
    <w:rsid w:val="00540F6F"/>
    <w:rsid w:val="00541568"/>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23E2"/>
    <w:rsid w:val="005829EE"/>
    <w:rsid w:val="00582D9C"/>
    <w:rsid w:val="00583530"/>
    <w:rsid w:val="00584207"/>
    <w:rsid w:val="005847AD"/>
    <w:rsid w:val="00584944"/>
    <w:rsid w:val="00584A12"/>
    <w:rsid w:val="00584B66"/>
    <w:rsid w:val="00585671"/>
    <w:rsid w:val="0058572C"/>
    <w:rsid w:val="00586CE8"/>
    <w:rsid w:val="00590CE8"/>
    <w:rsid w:val="0059256E"/>
    <w:rsid w:val="0059315A"/>
    <w:rsid w:val="00593D3F"/>
    <w:rsid w:val="00593F2A"/>
    <w:rsid w:val="00594B2B"/>
    <w:rsid w:val="00595423"/>
    <w:rsid w:val="0059620A"/>
    <w:rsid w:val="00596A09"/>
    <w:rsid w:val="00597612"/>
    <w:rsid w:val="005978A7"/>
    <w:rsid w:val="00597DEE"/>
    <w:rsid w:val="00597F81"/>
    <w:rsid w:val="005A00F0"/>
    <w:rsid w:val="005A0601"/>
    <w:rsid w:val="005A0BFB"/>
    <w:rsid w:val="005A1315"/>
    <w:rsid w:val="005A14DB"/>
    <w:rsid w:val="005A5040"/>
    <w:rsid w:val="005A5617"/>
    <w:rsid w:val="005A56D3"/>
    <w:rsid w:val="005A5912"/>
    <w:rsid w:val="005A7441"/>
    <w:rsid w:val="005A7588"/>
    <w:rsid w:val="005A76DC"/>
    <w:rsid w:val="005B1651"/>
    <w:rsid w:val="005B2906"/>
    <w:rsid w:val="005B3410"/>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D0BE8"/>
    <w:rsid w:val="005D0FAC"/>
    <w:rsid w:val="005D125C"/>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25F8"/>
    <w:rsid w:val="00612703"/>
    <w:rsid w:val="00613288"/>
    <w:rsid w:val="006135C9"/>
    <w:rsid w:val="006139B4"/>
    <w:rsid w:val="006139CF"/>
    <w:rsid w:val="00614934"/>
    <w:rsid w:val="006149A9"/>
    <w:rsid w:val="00615D2C"/>
    <w:rsid w:val="00615F50"/>
    <w:rsid w:val="00616D84"/>
    <w:rsid w:val="006172C0"/>
    <w:rsid w:val="0061731F"/>
    <w:rsid w:val="006178EA"/>
    <w:rsid w:val="00620147"/>
    <w:rsid w:val="006204F1"/>
    <w:rsid w:val="00620A20"/>
    <w:rsid w:val="00620B05"/>
    <w:rsid w:val="006214E2"/>
    <w:rsid w:val="0062174B"/>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666"/>
    <w:rsid w:val="00641E7A"/>
    <w:rsid w:val="006429B1"/>
    <w:rsid w:val="00643A1C"/>
    <w:rsid w:val="00645152"/>
    <w:rsid w:val="00645593"/>
    <w:rsid w:val="00645BE2"/>
    <w:rsid w:val="00647388"/>
    <w:rsid w:val="0064751E"/>
    <w:rsid w:val="00647B09"/>
    <w:rsid w:val="00651D82"/>
    <w:rsid w:val="00651EAE"/>
    <w:rsid w:val="00653315"/>
    <w:rsid w:val="00653BEB"/>
    <w:rsid w:val="00654E3F"/>
    <w:rsid w:val="00654EC8"/>
    <w:rsid w:val="00655106"/>
    <w:rsid w:val="00655B28"/>
    <w:rsid w:val="00656480"/>
    <w:rsid w:val="0065653F"/>
    <w:rsid w:val="00656756"/>
    <w:rsid w:val="00656B64"/>
    <w:rsid w:val="006571D4"/>
    <w:rsid w:val="0066103D"/>
    <w:rsid w:val="0066119D"/>
    <w:rsid w:val="00661513"/>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35D0"/>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41"/>
    <w:rsid w:val="006B0482"/>
    <w:rsid w:val="006B0A02"/>
    <w:rsid w:val="006B1254"/>
    <w:rsid w:val="006B19AB"/>
    <w:rsid w:val="006B1DFF"/>
    <w:rsid w:val="006B1F47"/>
    <w:rsid w:val="006B20F9"/>
    <w:rsid w:val="006B2AA0"/>
    <w:rsid w:val="006B3291"/>
    <w:rsid w:val="006B417F"/>
    <w:rsid w:val="006B4B27"/>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D0B3D"/>
    <w:rsid w:val="006D1460"/>
    <w:rsid w:val="006D1CB1"/>
    <w:rsid w:val="006D2277"/>
    <w:rsid w:val="006D2418"/>
    <w:rsid w:val="006D2743"/>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41F0"/>
    <w:rsid w:val="006E4B0E"/>
    <w:rsid w:val="006E4FD2"/>
    <w:rsid w:val="006E69FA"/>
    <w:rsid w:val="006E7226"/>
    <w:rsid w:val="006E724E"/>
    <w:rsid w:val="006E7CFC"/>
    <w:rsid w:val="006F0B2E"/>
    <w:rsid w:val="006F0E92"/>
    <w:rsid w:val="006F1E48"/>
    <w:rsid w:val="006F1F2C"/>
    <w:rsid w:val="006F1FC9"/>
    <w:rsid w:val="006F366E"/>
    <w:rsid w:val="006F4BA5"/>
    <w:rsid w:val="006F4CC2"/>
    <w:rsid w:val="006F5187"/>
    <w:rsid w:val="006F55BC"/>
    <w:rsid w:val="006F5A11"/>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3FAF"/>
    <w:rsid w:val="00754687"/>
    <w:rsid w:val="00754BBD"/>
    <w:rsid w:val="00754CD6"/>
    <w:rsid w:val="0075607C"/>
    <w:rsid w:val="00756587"/>
    <w:rsid w:val="00756938"/>
    <w:rsid w:val="00756F7F"/>
    <w:rsid w:val="0075753E"/>
    <w:rsid w:val="00757599"/>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595"/>
    <w:rsid w:val="00774BB3"/>
    <w:rsid w:val="00774EF6"/>
    <w:rsid w:val="00775692"/>
    <w:rsid w:val="00775A99"/>
    <w:rsid w:val="00775F80"/>
    <w:rsid w:val="00776692"/>
    <w:rsid w:val="0077708D"/>
    <w:rsid w:val="00777D82"/>
    <w:rsid w:val="007805D2"/>
    <w:rsid w:val="00780B84"/>
    <w:rsid w:val="00780BDF"/>
    <w:rsid w:val="007814BB"/>
    <w:rsid w:val="0078173B"/>
    <w:rsid w:val="007817D8"/>
    <w:rsid w:val="007818D3"/>
    <w:rsid w:val="00781B80"/>
    <w:rsid w:val="00782669"/>
    <w:rsid w:val="007828E8"/>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DDC"/>
    <w:rsid w:val="007D5F99"/>
    <w:rsid w:val="007D68F9"/>
    <w:rsid w:val="007D697C"/>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3B09"/>
    <w:rsid w:val="00874438"/>
    <w:rsid w:val="0087467A"/>
    <w:rsid w:val="00874A00"/>
    <w:rsid w:val="00875F98"/>
    <w:rsid w:val="008768AA"/>
    <w:rsid w:val="00876F55"/>
    <w:rsid w:val="00880A5D"/>
    <w:rsid w:val="00880E32"/>
    <w:rsid w:val="00880EA8"/>
    <w:rsid w:val="00881880"/>
    <w:rsid w:val="008819B9"/>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33B"/>
    <w:rsid w:val="00893536"/>
    <w:rsid w:val="008967D2"/>
    <w:rsid w:val="00896F47"/>
    <w:rsid w:val="008970C3"/>
    <w:rsid w:val="008A0C1F"/>
    <w:rsid w:val="008A0DE2"/>
    <w:rsid w:val="008A0F4B"/>
    <w:rsid w:val="008A1202"/>
    <w:rsid w:val="008A219B"/>
    <w:rsid w:val="008A4684"/>
    <w:rsid w:val="008A4B54"/>
    <w:rsid w:val="008A4E15"/>
    <w:rsid w:val="008A5076"/>
    <w:rsid w:val="008A5667"/>
    <w:rsid w:val="008A6B0D"/>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51D"/>
    <w:rsid w:val="008D4718"/>
    <w:rsid w:val="008D4C6D"/>
    <w:rsid w:val="008D5A10"/>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8F2"/>
    <w:rsid w:val="008F7332"/>
    <w:rsid w:val="008F742F"/>
    <w:rsid w:val="00901E81"/>
    <w:rsid w:val="00902646"/>
    <w:rsid w:val="00902670"/>
    <w:rsid w:val="00903732"/>
    <w:rsid w:val="00904C85"/>
    <w:rsid w:val="00905203"/>
    <w:rsid w:val="00905FC0"/>
    <w:rsid w:val="009074DB"/>
    <w:rsid w:val="00907F5A"/>
    <w:rsid w:val="00910111"/>
    <w:rsid w:val="009110D5"/>
    <w:rsid w:val="009119C1"/>
    <w:rsid w:val="00911E92"/>
    <w:rsid w:val="009122AF"/>
    <w:rsid w:val="009123D2"/>
    <w:rsid w:val="009138E6"/>
    <w:rsid w:val="00913E06"/>
    <w:rsid w:val="0091465B"/>
    <w:rsid w:val="009146A0"/>
    <w:rsid w:val="00916BB7"/>
    <w:rsid w:val="00917C80"/>
    <w:rsid w:val="009211E9"/>
    <w:rsid w:val="00921B61"/>
    <w:rsid w:val="0092511E"/>
    <w:rsid w:val="009254C3"/>
    <w:rsid w:val="00926356"/>
    <w:rsid w:val="0092660A"/>
    <w:rsid w:val="00926F76"/>
    <w:rsid w:val="00927099"/>
    <w:rsid w:val="0093004A"/>
    <w:rsid w:val="00930BD8"/>
    <w:rsid w:val="00931BE4"/>
    <w:rsid w:val="00931E92"/>
    <w:rsid w:val="009322C3"/>
    <w:rsid w:val="009324AE"/>
    <w:rsid w:val="00932B0F"/>
    <w:rsid w:val="00933015"/>
    <w:rsid w:val="009332AF"/>
    <w:rsid w:val="009333CE"/>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4E5C"/>
    <w:rsid w:val="0099506B"/>
    <w:rsid w:val="009952C7"/>
    <w:rsid w:val="00995CC2"/>
    <w:rsid w:val="00995D82"/>
    <w:rsid w:val="00995DB0"/>
    <w:rsid w:val="00997304"/>
    <w:rsid w:val="009A0FA7"/>
    <w:rsid w:val="009A12DD"/>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BDE"/>
    <w:rsid w:val="009C1D86"/>
    <w:rsid w:val="009C2056"/>
    <w:rsid w:val="009C215E"/>
    <w:rsid w:val="009C22A4"/>
    <w:rsid w:val="009C243E"/>
    <w:rsid w:val="009C3048"/>
    <w:rsid w:val="009C3063"/>
    <w:rsid w:val="009C374B"/>
    <w:rsid w:val="009C39E3"/>
    <w:rsid w:val="009C5743"/>
    <w:rsid w:val="009C5E11"/>
    <w:rsid w:val="009C618E"/>
    <w:rsid w:val="009C76EE"/>
    <w:rsid w:val="009C7CC7"/>
    <w:rsid w:val="009C7DC8"/>
    <w:rsid w:val="009D045B"/>
    <w:rsid w:val="009D09F7"/>
    <w:rsid w:val="009D0A2D"/>
    <w:rsid w:val="009D0A7F"/>
    <w:rsid w:val="009D0E35"/>
    <w:rsid w:val="009D0E8C"/>
    <w:rsid w:val="009D123F"/>
    <w:rsid w:val="009D2073"/>
    <w:rsid w:val="009D2481"/>
    <w:rsid w:val="009D2EAE"/>
    <w:rsid w:val="009D329E"/>
    <w:rsid w:val="009D3612"/>
    <w:rsid w:val="009D37DD"/>
    <w:rsid w:val="009D3995"/>
    <w:rsid w:val="009D3CDC"/>
    <w:rsid w:val="009D4A21"/>
    <w:rsid w:val="009D4F68"/>
    <w:rsid w:val="009D633B"/>
    <w:rsid w:val="009D667A"/>
    <w:rsid w:val="009D68A4"/>
    <w:rsid w:val="009D7742"/>
    <w:rsid w:val="009D7CF8"/>
    <w:rsid w:val="009E023C"/>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5A5C"/>
    <w:rsid w:val="00A462F2"/>
    <w:rsid w:val="00A47315"/>
    <w:rsid w:val="00A47649"/>
    <w:rsid w:val="00A47DBB"/>
    <w:rsid w:val="00A502EA"/>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B36"/>
    <w:rsid w:val="00A76F60"/>
    <w:rsid w:val="00A805E3"/>
    <w:rsid w:val="00A806C9"/>
    <w:rsid w:val="00A81DBB"/>
    <w:rsid w:val="00A82D09"/>
    <w:rsid w:val="00A835E6"/>
    <w:rsid w:val="00A83649"/>
    <w:rsid w:val="00A84E5F"/>
    <w:rsid w:val="00A84ED6"/>
    <w:rsid w:val="00A850CA"/>
    <w:rsid w:val="00A85EBF"/>
    <w:rsid w:val="00A86D6C"/>
    <w:rsid w:val="00A87104"/>
    <w:rsid w:val="00A87527"/>
    <w:rsid w:val="00A908A2"/>
    <w:rsid w:val="00A90C4E"/>
    <w:rsid w:val="00A91231"/>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DC6"/>
    <w:rsid w:val="00AE5257"/>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1390"/>
    <w:rsid w:val="00B129B8"/>
    <w:rsid w:val="00B1312B"/>
    <w:rsid w:val="00B13A3B"/>
    <w:rsid w:val="00B13DD2"/>
    <w:rsid w:val="00B13E58"/>
    <w:rsid w:val="00B13FFE"/>
    <w:rsid w:val="00B1486C"/>
    <w:rsid w:val="00B16430"/>
    <w:rsid w:val="00B1763D"/>
    <w:rsid w:val="00B17911"/>
    <w:rsid w:val="00B17B8C"/>
    <w:rsid w:val="00B20611"/>
    <w:rsid w:val="00B20639"/>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FAD"/>
    <w:rsid w:val="00B34C9B"/>
    <w:rsid w:val="00B34E79"/>
    <w:rsid w:val="00B35D80"/>
    <w:rsid w:val="00B36222"/>
    <w:rsid w:val="00B36BE9"/>
    <w:rsid w:val="00B416D8"/>
    <w:rsid w:val="00B417CD"/>
    <w:rsid w:val="00B4180E"/>
    <w:rsid w:val="00B4225B"/>
    <w:rsid w:val="00B4255B"/>
    <w:rsid w:val="00B437DD"/>
    <w:rsid w:val="00B44212"/>
    <w:rsid w:val="00B44DA0"/>
    <w:rsid w:val="00B45471"/>
    <w:rsid w:val="00B475D8"/>
    <w:rsid w:val="00B4775E"/>
    <w:rsid w:val="00B47BF1"/>
    <w:rsid w:val="00B47D1D"/>
    <w:rsid w:val="00B52123"/>
    <w:rsid w:val="00B5276F"/>
    <w:rsid w:val="00B52A9E"/>
    <w:rsid w:val="00B52F3A"/>
    <w:rsid w:val="00B540FB"/>
    <w:rsid w:val="00B54217"/>
    <w:rsid w:val="00B54D2C"/>
    <w:rsid w:val="00B561E4"/>
    <w:rsid w:val="00B57171"/>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914"/>
    <w:rsid w:val="00BC6F00"/>
    <w:rsid w:val="00BC704B"/>
    <w:rsid w:val="00BD04D3"/>
    <w:rsid w:val="00BD1F51"/>
    <w:rsid w:val="00BD1FFB"/>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A76"/>
    <w:rsid w:val="00C005D6"/>
    <w:rsid w:val="00C0069B"/>
    <w:rsid w:val="00C01D2F"/>
    <w:rsid w:val="00C02E1C"/>
    <w:rsid w:val="00C03543"/>
    <w:rsid w:val="00C036F7"/>
    <w:rsid w:val="00C06F79"/>
    <w:rsid w:val="00C072E3"/>
    <w:rsid w:val="00C1087D"/>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CA3"/>
    <w:rsid w:val="00C51F9F"/>
    <w:rsid w:val="00C52860"/>
    <w:rsid w:val="00C52EDA"/>
    <w:rsid w:val="00C52F13"/>
    <w:rsid w:val="00C54C9F"/>
    <w:rsid w:val="00C55232"/>
    <w:rsid w:val="00C55305"/>
    <w:rsid w:val="00C564E2"/>
    <w:rsid w:val="00C57241"/>
    <w:rsid w:val="00C5738E"/>
    <w:rsid w:val="00C60E3F"/>
    <w:rsid w:val="00C611F6"/>
    <w:rsid w:val="00C621CB"/>
    <w:rsid w:val="00C62372"/>
    <w:rsid w:val="00C63C93"/>
    <w:rsid w:val="00C63D55"/>
    <w:rsid w:val="00C64134"/>
    <w:rsid w:val="00C6465A"/>
    <w:rsid w:val="00C64924"/>
    <w:rsid w:val="00C64EB5"/>
    <w:rsid w:val="00C652D0"/>
    <w:rsid w:val="00C661B7"/>
    <w:rsid w:val="00C67D80"/>
    <w:rsid w:val="00C70AD6"/>
    <w:rsid w:val="00C712A8"/>
    <w:rsid w:val="00C71D3C"/>
    <w:rsid w:val="00C71EFE"/>
    <w:rsid w:val="00C72C7D"/>
    <w:rsid w:val="00C73EC9"/>
    <w:rsid w:val="00C73FF5"/>
    <w:rsid w:val="00C74EFF"/>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B1E"/>
    <w:rsid w:val="00CA5597"/>
    <w:rsid w:val="00CA55AC"/>
    <w:rsid w:val="00CA566D"/>
    <w:rsid w:val="00CA67A2"/>
    <w:rsid w:val="00CA7E35"/>
    <w:rsid w:val="00CB01A2"/>
    <w:rsid w:val="00CB3705"/>
    <w:rsid w:val="00CB3A81"/>
    <w:rsid w:val="00CB432A"/>
    <w:rsid w:val="00CB51D1"/>
    <w:rsid w:val="00CB600D"/>
    <w:rsid w:val="00CB61A9"/>
    <w:rsid w:val="00CB7B2D"/>
    <w:rsid w:val="00CC04B6"/>
    <w:rsid w:val="00CC2191"/>
    <w:rsid w:val="00CC2342"/>
    <w:rsid w:val="00CC2867"/>
    <w:rsid w:val="00CC2E4A"/>
    <w:rsid w:val="00CC3678"/>
    <w:rsid w:val="00CC37EC"/>
    <w:rsid w:val="00CC3A3D"/>
    <w:rsid w:val="00CC3D69"/>
    <w:rsid w:val="00CC4803"/>
    <w:rsid w:val="00CC4B70"/>
    <w:rsid w:val="00CC630B"/>
    <w:rsid w:val="00CC6497"/>
    <w:rsid w:val="00CC682F"/>
    <w:rsid w:val="00CC7011"/>
    <w:rsid w:val="00CC72ED"/>
    <w:rsid w:val="00CD037A"/>
    <w:rsid w:val="00CD0B21"/>
    <w:rsid w:val="00CD10FB"/>
    <w:rsid w:val="00CD1826"/>
    <w:rsid w:val="00CD18F4"/>
    <w:rsid w:val="00CD1CFE"/>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C53"/>
    <w:rsid w:val="00CF513E"/>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AB7"/>
    <w:rsid w:val="00D05ECB"/>
    <w:rsid w:val="00D06806"/>
    <w:rsid w:val="00D07791"/>
    <w:rsid w:val="00D0785B"/>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F3E"/>
    <w:rsid w:val="00D40585"/>
    <w:rsid w:val="00D408E5"/>
    <w:rsid w:val="00D41647"/>
    <w:rsid w:val="00D41751"/>
    <w:rsid w:val="00D41F1B"/>
    <w:rsid w:val="00D41FB8"/>
    <w:rsid w:val="00D4222C"/>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F4D"/>
    <w:rsid w:val="00D6493B"/>
    <w:rsid w:val="00D6588E"/>
    <w:rsid w:val="00D65BA2"/>
    <w:rsid w:val="00D65D9D"/>
    <w:rsid w:val="00D6653B"/>
    <w:rsid w:val="00D679B8"/>
    <w:rsid w:val="00D7029A"/>
    <w:rsid w:val="00D70C44"/>
    <w:rsid w:val="00D71539"/>
    <w:rsid w:val="00D71662"/>
    <w:rsid w:val="00D71ED4"/>
    <w:rsid w:val="00D7429D"/>
    <w:rsid w:val="00D742AD"/>
    <w:rsid w:val="00D75CA6"/>
    <w:rsid w:val="00D76508"/>
    <w:rsid w:val="00D76DAD"/>
    <w:rsid w:val="00D771AE"/>
    <w:rsid w:val="00D771C2"/>
    <w:rsid w:val="00D775B7"/>
    <w:rsid w:val="00D7795A"/>
    <w:rsid w:val="00D84770"/>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EEC"/>
    <w:rsid w:val="00D94D5F"/>
    <w:rsid w:val="00D94E32"/>
    <w:rsid w:val="00D9536E"/>
    <w:rsid w:val="00D95725"/>
    <w:rsid w:val="00D95977"/>
    <w:rsid w:val="00D96809"/>
    <w:rsid w:val="00D97127"/>
    <w:rsid w:val="00D975FD"/>
    <w:rsid w:val="00D97861"/>
    <w:rsid w:val="00DA01A9"/>
    <w:rsid w:val="00DA0546"/>
    <w:rsid w:val="00DA0A57"/>
    <w:rsid w:val="00DA109C"/>
    <w:rsid w:val="00DA33A3"/>
    <w:rsid w:val="00DA3BD5"/>
    <w:rsid w:val="00DA4152"/>
    <w:rsid w:val="00DA4BF9"/>
    <w:rsid w:val="00DA5380"/>
    <w:rsid w:val="00DA64A0"/>
    <w:rsid w:val="00DA6BD1"/>
    <w:rsid w:val="00DA76E1"/>
    <w:rsid w:val="00DB4537"/>
    <w:rsid w:val="00DB4624"/>
    <w:rsid w:val="00DB51D1"/>
    <w:rsid w:val="00DB6268"/>
    <w:rsid w:val="00DC13DB"/>
    <w:rsid w:val="00DC431F"/>
    <w:rsid w:val="00DC5A4C"/>
    <w:rsid w:val="00DC5C61"/>
    <w:rsid w:val="00DC5E83"/>
    <w:rsid w:val="00DC6690"/>
    <w:rsid w:val="00DC719A"/>
    <w:rsid w:val="00DC7E64"/>
    <w:rsid w:val="00DD04E7"/>
    <w:rsid w:val="00DD07CF"/>
    <w:rsid w:val="00DD0E41"/>
    <w:rsid w:val="00DD435E"/>
    <w:rsid w:val="00DD4DFC"/>
    <w:rsid w:val="00DD4EB7"/>
    <w:rsid w:val="00DD528E"/>
    <w:rsid w:val="00DD54A8"/>
    <w:rsid w:val="00DD5CA1"/>
    <w:rsid w:val="00DD5FFC"/>
    <w:rsid w:val="00DE0477"/>
    <w:rsid w:val="00DE0C50"/>
    <w:rsid w:val="00DE115C"/>
    <w:rsid w:val="00DE24AF"/>
    <w:rsid w:val="00DE2535"/>
    <w:rsid w:val="00DE2878"/>
    <w:rsid w:val="00DE28D4"/>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926"/>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4D9E"/>
    <w:rsid w:val="00E154D0"/>
    <w:rsid w:val="00E15C0F"/>
    <w:rsid w:val="00E1726A"/>
    <w:rsid w:val="00E17E9A"/>
    <w:rsid w:val="00E20407"/>
    <w:rsid w:val="00E2375E"/>
    <w:rsid w:val="00E23848"/>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F57"/>
    <w:rsid w:val="00E53073"/>
    <w:rsid w:val="00E53482"/>
    <w:rsid w:val="00E537C9"/>
    <w:rsid w:val="00E5520C"/>
    <w:rsid w:val="00E5551D"/>
    <w:rsid w:val="00E55D59"/>
    <w:rsid w:val="00E56567"/>
    <w:rsid w:val="00E569DC"/>
    <w:rsid w:val="00E56AEC"/>
    <w:rsid w:val="00E57AEB"/>
    <w:rsid w:val="00E57B12"/>
    <w:rsid w:val="00E57B64"/>
    <w:rsid w:val="00E60553"/>
    <w:rsid w:val="00E60F50"/>
    <w:rsid w:val="00E61117"/>
    <w:rsid w:val="00E6177F"/>
    <w:rsid w:val="00E61942"/>
    <w:rsid w:val="00E61B6F"/>
    <w:rsid w:val="00E63571"/>
    <w:rsid w:val="00E63A80"/>
    <w:rsid w:val="00E65055"/>
    <w:rsid w:val="00E70205"/>
    <w:rsid w:val="00E70510"/>
    <w:rsid w:val="00E707D1"/>
    <w:rsid w:val="00E70B56"/>
    <w:rsid w:val="00E70E22"/>
    <w:rsid w:val="00E717A1"/>
    <w:rsid w:val="00E718DA"/>
    <w:rsid w:val="00E71C26"/>
    <w:rsid w:val="00E72133"/>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90493"/>
    <w:rsid w:val="00E91A8F"/>
    <w:rsid w:val="00E91AF4"/>
    <w:rsid w:val="00E93CE7"/>
    <w:rsid w:val="00E940D7"/>
    <w:rsid w:val="00E97274"/>
    <w:rsid w:val="00E97C1A"/>
    <w:rsid w:val="00EA14A2"/>
    <w:rsid w:val="00EA1846"/>
    <w:rsid w:val="00EA249B"/>
    <w:rsid w:val="00EA3D8B"/>
    <w:rsid w:val="00EA573E"/>
    <w:rsid w:val="00EA58AD"/>
    <w:rsid w:val="00EB0575"/>
    <w:rsid w:val="00EB12C4"/>
    <w:rsid w:val="00EB2182"/>
    <w:rsid w:val="00EB2B82"/>
    <w:rsid w:val="00EB3465"/>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E77"/>
    <w:rsid w:val="00EE6551"/>
    <w:rsid w:val="00EE697B"/>
    <w:rsid w:val="00EE7479"/>
    <w:rsid w:val="00EE79DF"/>
    <w:rsid w:val="00EE7A54"/>
    <w:rsid w:val="00EE7C1E"/>
    <w:rsid w:val="00EF0A87"/>
    <w:rsid w:val="00EF127F"/>
    <w:rsid w:val="00EF1BE6"/>
    <w:rsid w:val="00EF31E8"/>
    <w:rsid w:val="00EF378E"/>
    <w:rsid w:val="00EF3F27"/>
    <w:rsid w:val="00EF424D"/>
    <w:rsid w:val="00F00944"/>
    <w:rsid w:val="00F01097"/>
    <w:rsid w:val="00F020C7"/>
    <w:rsid w:val="00F021D5"/>
    <w:rsid w:val="00F036E6"/>
    <w:rsid w:val="00F03E7D"/>
    <w:rsid w:val="00F043DD"/>
    <w:rsid w:val="00F05323"/>
    <w:rsid w:val="00F0542D"/>
    <w:rsid w:val="00F054E6"/>
    <w:rsid w:val="00F060A2"/>
    <w:rsid w:val="00F068BA"/>
    <w:rsid w:val="00F068BC"/>
    <w:rsid w:val="00F06CEC"/>
    <w:rsid w:val="00F06E05"/>
    <w:rsid w:val="00F072E2"/>
    <w:rsid w:val="00F07383"/>
    <w:rsid w:val="00F079DC"/>
    <w:rsid w:val="00F1051B"/>
    <w:rsid w:val="00F1153B"/>
    <w:rsid w:val="00F130EE"/>
    <w:rsid w:val="00F14C9B"/>
    <w:rsid w:val="00F150F7"/>
    <w:rsid w:val="00F15A88"/>
    <w:rsid w:val="00F16BC4"/>
    <w:rsid w:val="00F20BBB"/>
    <w:rsid w:val="00F20DDC"/>
    <w:rsid w:val="00F216F6"/>
    <w:rsid w:val="00F2194E"/>
    <w:rsid w:val="00F21BC4"/>
    <w:rsid w:val="00F225A3"/>
    <w:rsid w:val="00F22952"/>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25B1"/>
    <w:rsid w:val="00F32955"/>
    <w:rsid w:val="00F33430"/>
    <w:rsid w:val="00F35604"/>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49D"/>
    <w:rsid w:val="00F81749"/>
    <w:rsid w:val="00F840F8"/>
    <w:rsid w:val="00F8465F"/>
    <w:rsid w:val="00F85335"/>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A0DF0"/>
    <w:rsid w:val="00FA1008"/>
    <w:rsid w:val="00FA1A1D"/>
    <w:rsid w:val="00FA20F1"/>
    <w:rsid w:val="00FA233B"/>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5392"/>
    <w:rsid w:val="00FF5928"/>
    <w:rsid w:val="00FF5D07"/>
    <w:rsid w:val="00FF62BA"/>
    <w:rsid w:val="00FF63AC"/>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2021-02-26T17:06:00Z</dcterms:created>
  <dcterms:modified xsi:type="dcterms:W3CDTF">2021-02-26T17:06:00Z</dcterms:modified>
</cp:coreProperties>
</file>