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541" w14:textId="77777777" w:rsidR="00DD5CAB" w:rsidRPr="00491520" w:rsidRDefault="00DD5CAB" w:rsidP="00DD5CAB">
      <w:pPr>
        <w:jc w:val="center"/>
        <w:rPr>
          <w:rFonts w:asciiTheme="minorHAnsi" w:hAnsiTheme="minorHAnsi" w:cstheme="minorHAnsi"/>
          <w:b/>
          <w:sz w:val="22"/>
        </w:rPr>
      </w:pPr>
      <w:r w:rsidRPr="00491520">
        <w:rPr>
          <w:rFonts w:asciiTheme="minorHAnsi" w:hAnsiTheme="minorHAnsi" w:cstheme="minorHAnsi"/>
          <w:b/>
          <w:sz w:val="22"/>
        </w:rPr>
        <w:t>MEMORANDUM</w:t>
      </w:r>
    </w:p>
    <w:p w14:paraId="6FF4084B" w14:textId="77777777" w:rsidR="00DD5CAB" w:rsidRPr="002001A2" w:rsidRDefault="00DD5CAB" w:rsidP="00DD5CAB">
      <w:pPr>
        <w:rPr>
          <w:rFonts w:asciiTheme="minorHAnsi" w:hAnsiTheme="minorHAnsi" w:cstheme="minorHAnsi"/>
          <w:sz w:val="22"/>
        </w:rPr>
      </w:pPr>
    </w:p>
    <w:p w14:paraId="7FEF24D8" w14:textId="360402E8" w:rsidR="00DD5CAB" w:rsidRPr="00503E04" w:rsidRDefault="00DD5CAB" w:rsidP="00DD5CAB">
      <w:pPr>
        <w:ind w:left="720" w:hanging="720"/>
        <w:rPr>
          <w:rFonts w:asciiTheme="minorHAnsi" w:hAnsiTheme="minorHAnsi" w:cstheme="minorHAnsi"/>
          <w:sz w:val="22"/>
        </w:rPr>
      </w:pPr>
      <w:r w:rsidRPr="00503E04">
        <w:rPr>
          <w:rFonts w:asciiTheme="minorHAnsi" w:hAnsiTheme="minorHAnsi" w:cstheme="minorHAnsi"/>
          <w:sz w:val="22"/>
        </w:rPr>
        <w:t xml:space="preserve">To:  </w:t>
      </w:r>
      <w:r w:rsidRPr="00503E04">
        <w:rPr>
          <w:rFonts w:asciiTheme="minorHAnsi" w:hAnsiTheme="minorHAnsi" w:cstheme="minorHAnsi"/>
          <w:sz w:val="22"/>
        </w:rPr>
        <w:tab/>
      </w:r>
      <w:r w:rsidR="00B03B1B">
        <w:rPr>
          <w:rFonts w:asciiTheme="minorHAnsi" w:hAnsiTheme="minorHAnsi" w:cstheme="minorHAnsi"/>
          <w:sz w:val="22"/>
        </w:rPr>
        <w:tab/>
      </w:r>
      <w:r>
        <w:rPr>
          <w:rFonts w:asciiTheme="minorHAnsi" w:hAnsiTheme="minorHAnsi" w:cstheme="minorHAnsi"/>
          <w:sz w:val="22"/>
        </w:rPr>
        <w:t>Financial Condition (E) Committee</w:t>
      </w:r>
    </w:p>
    <w:p w14:paraId="14657F90" w14:textId="77777777" w:rsidR="00DD5CAB" w:rsidRPr="00503E04" w:rsidRDefault="00DD5CAB" w:rsidP="00DD5CAB">
      <w:pPr>
        <w:ind w:left="720" w:hanging="720"/>
        <w:rPr>
          <w:rFonts w:asciiTheme="minorHAnsi" w:hAnsiTheme="minorHAnsi" w:cstheme="minorHAnsi"/>
          <w:sz w:val="22"/>
        </w:rPr>
      </w:pPr>
    </w:p>
    <w:p w14:paraId="14DB6BFD" w14:textId="52F04AC8" w:rsidR="00DD5CAB" w:rsidRPr="00503E04" w:rsidRDefault="00DD5CAB" w:rsidP="00DD5CAB">
      <w:pPr>
        <w:ind w:left="720" w:hanging="720"/>
        <w:rPr>
          <w:rFonts w:asciiTheme="minorHAnsi" w:hAnsiTheme="minorHAnsi" w:cstheme="minorHAnsi"/>
          <w:sz w:val="22"/>
        </w:rPr>
      </w:pPr>
      <w:r w:rsidRPr="00503E04">
        <w:rPr>
          <w:rFonts w:asciiTheme="minorHAnsi" w:hAnsiTheme="minorHAnsi" w:cstheme="minorHAnsi"/>
          <w:sz w:val="22"/>
        </w:rPr>
        <w:t xml:space="preserve">From:  </w:t>
      </w:r>
      <w:r w:rsidR="00B03B1B">
        <w:rPr>
          <w:rFonts w:asciiTheme="minorHAnsi" w:hAnsiTheme="minorHAnsi" w:cstheme="minorHAnsi"/>
          <w:sz w:val="22"/>
        </w:rPr>
        <w:tab/>
      </w:r>
      <w:r w:rsidRPr="00503E04">
        <w:rPr>
          <w:rFonts w:asciiTheme="minorHAnsi" w:hAnsiTheme="minorHAnsi" w:cstheme="minorHAnsi"/>
          <w:sz w:val="22"/>
        </w:rPr>
        <w:tab/>
      </w:r>
      <w:r>
        <w:rPr>
          <w:rFonts w:asciiTheme="minorHAnsi" w:hAnsiTheme="minorHAnsi" w:cstheme="minorHAnsi"/>
          <w:sz w:val="22"/>
        </w:rPr>
        <w:t xml:space="preserve">Investment Framework Drafting Group of the Financial Condition (E) Committee </w:t>
      </w:r>
    </w:p>
    <w:p w14:paraId="40CA96FC" w14:textId="77777777" w:rsidR="00DD5CAB" w:rsidRPr="00503E04" w:rsidRDefault="00DD5CAB" w:rsidP="00DD5CAB">
      <w:pPr>
        <w:tabs>
          <w:tab w:val="left" w:pos="720"/>
        </w:tabs>
        <w:rPr>
          <w:rFonts w:asciiTheme="minorHAnsi" w:hAnsiTheme="minorHAnsi" w:cstheme="minorHAnsi"/>
          <w:sz w:val="22"/>
        </w:rPr>
      </w:pPr>
    </w:p>
    <w:p w14:paraId="370F25BA" w14:textId="6771C5F4" w:rsidR="00DD5CAB" w:rsidRPr="00503E04" w:rsidRDefault="00DD5CAB" w:rsidP="00DD5CAB">
      <w:pPr>
        <w:rPr>
          <w:rFonts w:asciiTheme="minorHAnsi" w:hAnsiTheme="minorHAnsi" w:cstheme="minorHAnsi"/>
          <w:sz w:val="22"/>
        </w:rPr>
      </w:pPr>
      <w:r w:rsidRPr="00503E04">
        <w:rPr>
          <w:rFonts w:asciiTheme="minorHAnsi" w:hAnsiTheme="minorHAnsi" w:cstheme="minorHAnsi"/>
          <w:sz w:val="22"/>
        </w:rPr>
        <w:t xml:space="preserve">Date: </w:t>
      </w:r>
      <w:r w:rsidR="00B03B1B">
        <w:rPr>
          <w:rFonts w:asciiTheme="minorHAnsi" w:hAnsiTheme="minorHAnsi" w:cstheme="minorHAnsi"/>
          <w:sz w:val="22"/>
        </w:rPr>
        <w:tab/>
      </w:r>
      <w:r>
        <w:rPr>
          <w:rFonts w:asciiTheme="minorHAnsi" w:hAnsiTheme="minorHAnsi" w:cstheme="minorHAnsi"/>
          <w:sz w:val="22"/>
        </w:rPr>
        <w:t>June 6, 2025</w:t>
      </w:r>
    </w:p>
    <w:p w14:paraId="5B2724CA" w14:textId="77777777" w:rsidR="00DD5CAB" w:rsidRPr="00503E04" w:rsidRDefault="00DD5CAB" w:rsidP="00DD5CAB">
      <w:pPr>
        <w:rPr>
          <w:rFonts w:asciiTheme="minorHAnsi" w:hAnsiTheme="minorHAnsi" w:cstheme="minorHAnsi"/>
          <w:sz w:val="22"/>
        </w:rPr>
      </w:pPr>
    </w:p>
    <w:p w14:paraId="07BB3985" w14:textId="12C3FFAE" w:rsidR="00DD5CAB" w:rsidRPr="00B348EB" w:rsidRDefault="00DD5CAB" w:rsidP="00DD5CAB">
      <w:pPr>
        <w:rPr>
          <w:rFonts w:asciiTheme="minorHAnsi" w:hAnsiTheme="minorHAnsi" w:cstheme="minorHAnsi"/>
          <w:sz w:val="22"/>
        </w:rPr>
      </w:pPr>
      <w:r w:rsidRPr="00503E04">
        <w:rPr>
          <w:rFonts w:asciiTheme="minorHAnsi" w:hAnsiTheme="minorHAnsi" w:cstheme="minorHAnsi"/>
          <w:sz w:val="22"/>
        </w:rPr>
        <w:t>Re:</w:t>
      </w:r>
      <w:r w:rsidR="00B03B1B">
        <w:rPr>
          <w:rFonts w:asciiTheme="minorHAnsi" w:hAnsiTheme="minorHAnsi" w:cstheme="minorHAnsi"/>
          <w:sz w:val="22"/>
        </w:rPr>
        <w:tab/>
      </w:r>
      <w:r w:rsidRPr="00B348EB">
        <w:rPr>
          <w:rFonts w:asciiTheme="minorHAnsi" w:hAnsiTheme="minorHAnsi" w:cstheme="minorHAnsi"/>
          <w:sz w:val="22"/>
        </w:rPr>
        <w:t>Proposed Reorganization of the V</w:t>
      </w:r>
      <w:r>
        <w:rPr>
          <w:rFonts w:asciiTheme="minorHAnsi" w:hAnsiTheme="minorHAnsi" w:cstheme="minorHAnsi"/>
          <w:sz w:val="22"/>
        </w:rPr>
        <w:t xml:space="preserve">aluation of Securities (E) </w:t>
      </w:r>
      <w:r w:rsidRPr="00B348EB">
        <w:rPr>
          <w:rFonts w:asciiTheme="minorHAnsi" w:hAnsiTheme="minorHAnsi" w:cstheme="minorHAnsi"/>
          <w:sz w:val="22"/>
        </w:rPr>
        <w:t>T</w:t>
      </w:r>
      <w:r>
        <w:rPr>
          <w:rFonts w:asciiTheme="minorHAnsi" w:hAnsiTheme="minorHAnsi" w:cstheme="minorHAnsi"/>
          <w:sz w:val="22"/>
        </w:rPr>
        <w:t xml:space="preserve">ask </w:t>
      </w:r>
      <w:r w:rsidRPr="00B348EB">
        <w:rPr>
          <w:rFonts w:asciiTheme="minorHAnsi" w:hAnsiTheme="minorHAnsi" w:cstheme="minorHAnsi"/>
          <w:sz w:val="22"/>
        </w:rPr>
        <w:t>F</w:t>
      </w:r>
      <w:r>
        <w:rPr>
          <w:rFonts w:asciiTheme="minorHAnsi" w:hAnsiTheme="minorHAnsi" w:cstheme="minorHAnsi"/>
          <w:sz w:val="22"/>
        </w:rPr>
        <w:t>orce</w:t>
      </w:r>
    </w:p>
    <w:p w14:paraId="349A5884" w14:textId="77777777" w:rsidR="00DD5CAB" w:rsidRPr="00503E04" w:rsidRDefault="00DD5CAB" w:rsidP="00DD5CAB">
      <w:pPr>
        <w:pBdr>
          <w:bottom w:val="single" w:sz="4" w:space="0" w:color="auto"/>
        </w:pBdr>
        <w:rPr>
          <w:rFonts w:asciiTheme="minorHAnsi" w:hAnsiTheme="minorHAnsi" w:cstheme="minorHAnsi"/>
          <w:sz w:val="22"/>
        </w:rPr>
      </w:pPr>
    </w:p>
    <w:p w14:paraId="20429872" w14:textId="77777777" w:rsidR="00DD5CAB" w:rsidRDefault="00DD5CAB" w:rsidP="00DD5CAB">
      <w:pPr>
        <w:jc w:val="both"/>
        <w:rPr>
          <w:rFonts w:asciiTheme="minorHAnsi" w:hAnsiTheme="minorHAnsi" w:cstheme="minorHAnsi"/>
          <w:sz w:val="22"/>
        </w:rPr>
      </w:pPr>
    </w:p>
    <w:p w14:paraId="35DF14BF" w14:textId="77C6623D" w:rsidR="00DD5CAB" w:rsidRDefault="00C12580" w:rsidP="00DD5CAB">
      <w:pPr>
        <w:jc w:val="both"/>
        <w:rPr>
          <w:rFonts w:asciiTheme="minorHAnsi" w:hAnsiTheme="minorHAnsi" w:cstheme="minorHAnsi"/>
          <w:sz w:val="22"/>
        </w:rPr>
      </w:pPr>
      <w:r w:rsidRPr="001D52FE">
        <w:rPr>
          <w:rFonts w:asciiTheme="minorHAnsi" w:hAnsiTheme="minorHAnsi" w:cstheme="minorHAnsi"/>
          <w:b/>
          <w:bCs w:val="0"/>
          <w:noProof/>
          <w:sz w:val="22"/>
          <w:u w:val="single"/>
        </w:rPr>
        <mc:AlternateContent>
          <mc:Choice Requires="wps">
            <w:drawing>
              <wp:anchor distT="45720" distB="45720" distL="114300" distR="114300" simplePos="0" relativeHeight="251658240" behindDoc="0" locked="0" layoutInCell="1" allowOverlap="1" wp14:anchorId="3126F035" wp14:editId="7F9AB1EC">
                <wp:simplePos x="0" y="0"/>
                <wp:positionH relativeFrom="column">
                  <wp:posOffset>1930400</wp:posOffset>
                </wp:positionH>
                <wp:positionV relativeFrom="paragraph">
                  <wp:posOffset>691515</wp:posOffset>
                </wp:positionV>
                <wp:extent cx="2711450" cy="1404620"/>
                <wp:effectExtent l="0" t="0" r="12700" b="25400"/>
                <wp:wrapTopAndBottom/>
                <wp:docPr id="1409628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404620"/>
                        </a:xfrm>
                        <a:prstGeom prst="rect">
                          <a:avLst/>
                        </a:prstGeom>
                        <a:solidFill>
                          <a:srgbClr val="FFFFFF"/>
                        </a:solidFill>
                        <a:ln w="9525">
                          <a:solidFill>
                            <a:srgbClr val="000000"/>
                          </a:solidFill>
                          <a:miter lim="800000"/>
                          <a:headEnd/>
                          <a:tailEnd/>
                        </a:ln>
                      </wps:spPr>
                      <wps:txbx>
                        <w:txbxContent>
                          <w:p w14:paraId="3760FD54" w14:textId="77777777" w:rsidR="00DD5CAB" w:rsidRPr="00A11DCD" w:rsidRDefault="00DD5CAB" w:rsidP="00DD5CAB">
                            <w:pPr>
                              <w:jc w:val="center"/>
                              <w:rPr>
                                <w:b/>
                                <w:bCs w:val="0"/>
                                <w:szCs w:val="24"/>
                              </w:rPr>
                            </w:pPr>
                            <w:r w:rsidRPr="00A11DCD">
                              <w:rPr>
                                <w:b/>
                                <w:szCs w:val="24"/>
                              </w:rPr>
                              <w:t>Invested Assets (E) Task Force</w:t>
                            </w:r>
                          </w:p>
                          <w:p w14:paraId="1EE352EA" w14:textId="77777777" w:rsidR="00DD5CAB" w:rsidRPr="00A11DCD" w:rsidRDefault="00DD5CAB" w:rsidP="00DD5CAB">
                            <w:pPr>
                              <w:jc w:val="center"/>
                              <w:rPr>
                                <w:b/>
                                <w:bCs w:val="0"/>
                                <w:strike/>
                                <w:szCs w:val="24"/>
                              </w:rPr>
                            </w:pPr>
                            <w:r w:rsidRPr="00A11DCD">
                              <w:rPr>
                                <w:b/>
                                <w:strike/>
                                <w:szCs w:val="24"/>
                              </w:rPr>
                              <w:t>Valuation of Securities (E) Task Force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26F035" id="_x0000_t202" coordsize="21600,21600" o:spt="202" path="m,l,21600r21600,l21600,xe">
                <v:stroke joinstyle="miter"/>
                <v:path gradientshapeok="t" o:connecttype="rect"/>
              </v:shapetype>
              <v:shape id="Text Box 2" o:spid="_x0000_s1026" type="#_x0000_t202" style="position:absolute;left:0;text-align:left;margin-left:152pt;margin-top:54.45pt;width:213.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">
                <v:textbox style="mso-fit-shape-to-text:t">
                  <w:txbxContent>
                    <w:p w14:paraId="3760FD54" w14:textId="77777777" w:rsidR="00DD5CAB" w:rsidRPr="00A11DCD" w:rsidRDefault="00DD5CAB" w:rsidP="00DD5CAB">
                      <w:pPr>
                        <w:jc w:val="center"/>
                        <w:rPr>
                          <w:b/>
                          <w:bCs w:val="0"/>
                          <w:szCs w:val="24"/>
                        </w:rPr>
                      </w:pPr>
                      <w:r w:rsidRPr="00A11DCD">
                        <w:rPr>
                          <w:b/>
                          <w:szCs w:val="24"/>
                        </w:rPr>
                        <w:t>Invested Assets (E) Task Force</w:t>
                      </w:r>
                    </w:p>
                    <w:p w14:paraId="1EE352EA" w14:textId="77777777" w:rsidR="00DD5CAB" w:rsidRPr="00A11DCD" w:rsidRDefault="00DD5CAB" w:rsidP="00DD5CAB">
                      <w:pPr>
                        <w:jc w:val="center"/>
                        <w:rPr>
                          <w:b/>
                          <w:bCs w:val="0"/>
                          <w:strike/>
                          <w:szCs w:val="24"/>
                        </w:rPr>
                      </w:pPr>
                      <w:r w:rsidRPr="00A11DCD">
                        <w:rPr>
                          <w:b/>
                          <w:strike/>
                          <w:szCs w:val="24"/>
                        </w:rPr>
                        <w:t>Valuation of Securities (E) Task Force</w:t>
                      </w:r>
                    </w:p>
                  </w:txbxContent>
                </v:textbox>
                <w10:wrap type="topAndBottom"/>
              </v:shape>
            </w:pict>
          </mc:Fallback>
        </mc:AlternateContent>
      </w:r>
      <w:r w:rsidR="00DD5CAB">
        <w:rPr>
          <w:rFonts w:asciiTheme="minorHAnsi" w:hAnsiTheme="minorHAnsi" w:cstheme="minorHAnsi"/>
          <w:b/>
          <w:bCs w:val="0"/>
          <w:noProof/>
          <w:sz w:val="22"/>
          <w:u w:val="single"/>
        </w:rPr>
        <mc:AlternateContent>
          <mc:Choice Requires="wps">
            <w:drawing>
              <wp:anchor distT="0" distB="0" distL="114300" distR="114300" simplePos="0" relativeHeight="251658247" behindDoc="0" locked="0" layoutInCell="1" allowOverlap="1" wp14:anchorId="54F0F4C7" wp14:editId="7B652E2D">
                <wp:simplePos x="0" y="0"/>
                <wp:positionH relativeFrom="column">
                  <wp:posOffset>4394200</wp:posOffset>
                </wp:positionH>
                <wp:positionV relativeFrom="paragraph">
                  <wp:posOffset>1166495</wp:posOffset>
                </wp:positionV>
                <wp:extent cx="6350" cy="317500"/>
                <wp:effectExtent l="76200" t="38100" r="69850" b="25400"/>
                <wp:wrapNone/>
                <wp:docPr id="124824083" name="Straight Arrow Connector 13"/>
                <wp:cNvGraphicFramePr/>
                <a:graphic xmlns:a="http://schemas.openxmlformats.org/drawingml/2006/main">
                  <a:graphicData uri="http://schemas.microsoft.com/office/word/2010/wordprocessingShape">
                    <wps:wsp>
                      <wps:cNvCnPr/>
                      <wps:spPr>
                        <a:xfrm flipH="1" flipV="1">
                          <a:off x="0" y="0"/>
                          <a:ext cx="6350" cy="317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E7E460" id="_x0000_t32" coordsize="21600,21600" o:spt="32" o:oned="t" path="m,l21600,21600e" filled="f">
                <v:path arrowok="t" fillok="f" o:connecttype="none"/>
                <o:lock v:ext="edit" shapetype="t"/>
              </v:shapetype>
              <v:shape id="Straight Arrow Connector 13" o:spid="_x0000_s1026" type="#_x0000_t32" style="position:absolute;margin-left:346pt;margin-top:91.85pt;width:.5pt;height:25pt;flip:x 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" strokecolor="black [3213]" strokeweight=".5pt">
                <v:stroke endarrow="block" joinstyle="miter"/>
              </v:shape>
            </w:pict>
          </mc:Fallback>
        </mc:AlternateContent>
      </w:r>
      <w:r w:rsidR="00DD5CAB">
        <w:rPr>
          <w:rFonts w:asciiTheme="minorHAnsi" w:hAnsiTheme="minorHAnsi" w:cstheme="minorHAnsi"/>
          <w:b/>
          <w:bCs w:val="0"/>
          <w:noProof/>
          <w:sz w:val="22"/>
          <w:u w:val="single"/>
        </w:rPr>
        <mc:AlternateContent>
          <mc:Choice Requires="wps">
            <w:drawing>
              <wp:anchor distT="0" distB="0" distL="114300" distR="114300" simplePos="0" relativeHeight="251658246" behindDoc="0" locked="0" layoutInCell="1" allowOverlap="1" wp14:anchorId="731FDAFB" wp14:editId="54F48B51">
                <wp:simplePos x="0" y="0"/>
                <wp:positionH relativeFrom="column">
                  <wp:posOffset>3194050</wp:posOffset>
                </wp:positionH>
                <wp:positionV relativeFrom="paragraph">
                  <wp:posOffset>1198245</wp:posOffset>
                </wp:positionV>
                <wp:extent cx="0" cy="1016000"/>
                <wp:effectExtent l="0" t="38100" r="64770" b="19050"/>
                <wp:wrapNone/>
                <wp:docPr id="908654719" name="Straight Arrow Connector 11"/>
                <wp:cNvGraphicFramePr/>
                <a:graphic xmlns:a="http://schemas.openxmlformats.org/drawingml/2006/main">
                  <a:graphicData uri="http://schemas.microsoft.com/office/word/2010/wordprocessingShape">
                    <wps:wsp>
                      <wps:cNvCnPr/>
                      <wps:spPr>
                        <a:xfrm flipV="1">
                          <a:off x="0" y="0"/>
                          <a:ext cx="0" cy="101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65836" id="Straight Arrow Connector 11" o:spid="_x0000_s1026" type="#_x0000_t32" style="position:absolute;margin-left:251.5pt;margin-top:94.35pt;width:0;height:80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" strokecolor="black [3213]" strokeweight=".5pt">
                <v:stroke endarrow="block" joinstyle="miter"/>
              </v:shape>
            </w:pict>
          </mc:Fallback>
        </mc:AlternateContent>
      </w:r>
      <w:r w:rsidR="00DD5CAB">
        <w:rPr>
          <w:rFonts w:asciiTheme="minorHAnsi" w:hAnsiTheme="minorHAnsi" w:cstheme="minorHAnsi"/>
          <w:b/>
          <w:bCs w:val="0"/>
          <w:noProof/>
          <w:sz w:val="22"/>
          <w:u w:val="single"/>
        </w:rPr>
        <mc:AlternateContent>
          <mc:Choice Requires="wps">
            <w:drawing>
              <wp:anchor distT="0" distB="0" distL="114300" distR="114300" simplePos="0" relativeHeight="251658243" behindDoc="0" locked="0" layoutInCell="1" allowOverlap="1" wp14:anchorId="0EF18D02" wp14:editId="63BB30E2">
                <wp:simplePos x="0" y="0"/>
                <wp:positionH relativeFrom="column">
                  <wp:posOffset>2178050</wp:posOffset>
                </wp:positionH>
                <wp:positionV relativeFrom="paragraph">
                  <wp:posOffset>1155065</wp:posOffset>
                </wp:positionV>
                <wp:extent cx="12700" cy="501650"/>
                <wp:effectExtent l="76200" t="38100" r="63500" b="12700"/>
                <wp:wrapNone/>
                <wp:docPr id="1326429294" name="Straight Arrow Connector 8"/>
                <wp:cNvGraphicFramePr/>
                <a:graphic xmlns:a="http://schemas.openxmlformats.org/drawingml/2006/main">
                  <a:graphicData uri="http://schemas.microsoft.com/office/word/2010/wordprocessingShape">
                    <wps:wsp>
                      <wps:cNvCnPr/>
                      <wps:spPr>
                        <a:xfrm flipH="1" flipV="1">
                          <a:off x="0" y="0"/>
                          <a:ext cx="12700" cy="50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A22603" id="Straight Arrow Connector 8" o:spid="_x0000_s1026" type="#_x0000_t32" style="position:absolute;margin-left:171.5pt;margin-top:90.95pt;width:1pt;height:39.5pt;flip:x 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" strokecolor="black [3200]" strokeweight=".5pt">
                <v:stroke endarrow="block" joinstyle="miter"/>
              </v:shape>
            </w:pict>
          </mc:Fallback>
        </mc:AlternateContent>
      </w:r>
      <w:r w:rsidR="00DD5CAB" w:rsidRPr="001D52FE">
        <w:rPr>
          <w:rFonts w:asciiTheme="minorHAnsi" w:hAnsiTheme="minorHAnsi" w:cstheme="minorHAnsi"/>
          <w:b/>
          <w:bCs w:val="0"/>
          <w:noProof/>
          <w:sz w:val="22"/>
          <w:u w:val="single"/>
        </w:rPr>
        <mc:AlternateContent>
          <mc:Choice Requires="wps">
            <w:drawing>
              <wp:anchor distT="45720" distB="45720" distL="114300" distR="114300" simplePos="0" relativeHeight="251658241" behindDoc="0" locked="0" layoutInCell="1" allowOverlap="1" wp14:anchorId="1F4F3FEC" wp14:editId="3E53F0D7">
                <wp:simplePos x="0" y="0"/>
                <wp:positionH relativeFrom="margin">
                  <wp:posOffset>3975100</wp:posOffset>
                </wp:positionH>
                <wp:positionV relativeFrom="paragraph">
                  <wp:posOffset>1497965</wp:posOffset>
                </wp:positionV>
                <wp:extent cx="2413000" cy="1404620"/>
                <wp:effectExtent l="0" t="0" r="25400" b="10160"/>
                <wp:wrapTopAndBottom/>
                <wp:docPr id="1295119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404620"/>
                        </a:xfrm>
                        <a:prstGeom prst="rect">
                          <a:avLst/>
                        </a:prstGeom>
                        <a:solidFill>
                          <a:srgbClr val="FFFFFF"/>
                        </a:solidFill>
                        <a:ln w="9525">
                          <a:solidFill>
                            <a:srgbClr val="000000"/>
                          </a:solidFill>
                          <a:miter lim="800000"/>
                          <a:headEnd/>
                          <a:tailEnd/>
                        </a:ln>
                      </wps:spPr>
                      <wps:txbx>
                        <w:txbxContent>
                          <w:p w14:paraId="660E7719" w14:textId="7AEAEB4C" w:rsidR="00DD5CAB" w:rsidRPr="00A11DCD" w:rsidRDefault="00DD5CAB" w:rsidP="00DD5CAB">
                            <w:pPr>
                              <w:jc w:val="center"/>
                              <w:rPr>
                                <w:b/>
                                <w:bCs w:val="0"/>
                                <w:szCs w:val="24"/>
                              </w:rPr>
                            </w:pPr>
                            <w:r>
                              <w:rPr>
                                <w:b/>
                                <w:szCs w:val="24"/>
                              </w:rPr>
                              <w:t>Credit Rating Provider</w:t>
                            </w:r>
                            <w:r w:rsidRPr="00A11DCD">
                              <w:rPr>
                                <w:b/>
                                <w:szCs w:val="24"/>
                              </w:rPr>
                              <w:t xml:space="preserve"> (E) </w:t>
                            </w:r>
                            <w:r>
                              <w:rPr>
                                <w:b/>
                                <w:szCs w:val="24"/>
                              </w:rPr>
                              <w:t>WG*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4F3FEC" id="_x0000_s1027" type="#_x0000_t202" style="position:absolute;left:0;text-align:left;margin-left:313pt;margin-top:117.95pt;width:190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">
                <v:textbox style="mso-fit-shape-to-text:t">
                  <w:txbxContent>
                    <w:p w14:paraId="660E7719" w14:textId="7AEAEB4C" w:rsidR="00DD5CAB" w:rsidRPr="00A11DCD" w:rsidRDefault="00DD5CAB" w:rsidP="00DD5CAB">
                      <w:pPr>
                        <w:jc w:val="center"/>
                        <w:rPr>
                          <w:b/>
                          <w:bCs w:val="0"/>
                          <w:szCs w:val="24"/>
                        </w:rPr>
                      </w:pPr>
                      <w:r>
                        <w:rPr>
                          <w:b/>
                          <w:szCs w:val="24"/>
                        </w:rPr>
                        <w:t>Credit Rating Provider</w:t>
                      </w:r>
                      <w:r w:rsidRPr="00A11DCD">
                        <w:rPr>
                          <w:b/>
                          <w:szCs w:val="24"/>
                        </w:rPr>
                        <w:t xml:space="preserve"> (E) </w:t>
                      </w:r>
                      <w:r>
                        <w:rPr>
                          <w:b/>
                          <w:szCs w:val="24"/>
                        </w:rPr>
                        <w:t>WG*</w:t>
                      </w:r>
                    </w:p>
                  </w:txbxContent>
                </v:textbox>
                <w10:wrap type="topAndBottom" anchorx="margin"/>
              </v:shape>
            </w:pict>
          </mc:Fallback>
        </mc:AlternateContent>
      </w:r>
      <w:r w:rsidR="00DD5CAB">
        <w:rPr>
          <w:rFonts w:asciiTheme="minorHAnsi" w:hAnsiTheme="minorHAnsi" w:cstheme="minorHAnsi"/>
          <w:b/>
          <w:bCs w:val="0"/>
          <w:noProof/>
          <w:sz w:val="22"/>
          <w:u w:val="single"/>
        </w:rPr>
        <mc:AlternateContent>
          <mc:Choice Requires="wps">
            <w:drawing>
              <wp:anchor distT="0" distB="0" distL="114300" distR="114300" simplePos="0" relativeHeight="251658242" behindDoc="0" locked="0" layoutInCell="1" allowOverlap="1" wp14:anchorId="354B331C" wp14:editId="20F48C32">
                <wp:simplePos x="0" y="0"/>
                <wp:positionH relativeFrom="column">
                  <wp:posOffset>19050</wp:posOffset>
                </wp:positionH>
                <wp:positionV relativeFrom="paragraph">
                  <wp:posOffset>1796415</wp:posOffset>
                </wp:positionV>
                <wp:extent cx="946150" cy="527050"/>
                <wp:effectExtent l="0" t="0" r="25400" b="25400"/>
                <wp:wrapNone/>
                <wp:docPr id="552456057" name="Text Box 7"/>
                <wp:cNvGraphicFramePr/>
                <a:graphic xmlns:a="http://schemas.openxmlformats.org/drawingml/2006/main">
                  <a:graphicData uri="http://schemas.microsoft.com/office/word/2010/wordprocessingShape">
                    <wps:wsp>
                      <wps:cNvSpPr txBox="1"/>
                      <wps:spPr>
                        <a:xfrm>
                          <a:off x="0" y="0"/>
                          <a:ext cx="946150" cy="527050"/>
                        </a:xfrm>
                        <a:prstGeom prst="rect">
                          <a:avLst/>
                        </a:prstGeom>
                        <a:solidFill>
                          <a:schemeClr val="lt1"/>
                        </a:solidFill>
                        <a:ln w="6350">
                          <a:solidFill>
                            <a:schemeClr val="bg1"/>
                          </a:solidFill>
                        </a:ln>
                      </wps:spPr>
                      <wps:txbx>
                        <w:txbxContent>
                          <w:p w14:paraId="7F990F6B" w14:textId="77777777" w:rsidR="00DD5CAB" w:rsidRDefault="00DD5CAB" w:rsidP="00DD5CAB">
                            <w:r>
                              <w:t>*New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31C" id="Text Box 7" o:spid="_x0000_s1028" type="#_x0000_t202" style="position:absolute;left:0;text-align:left;margin-left:1.5pt;margin-top:141.45pt;width:74.5pt;height: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" fillcolor="white [3201]" strokecolor="white [3212]" strokeweight=".5pt">
                <v:textbox>
                  <w:txbxContent>
                    <w:p w14:paraId="7F990F6B" w14:textId="77777777" w:rsidR="00DD5CAB" w:rsidRDefault="00DD5CAB" w:rsidP="00DD5CAB">
                      <w:r>
                        <w:t>*New group</w:t>
                      </w:r>
                    </w:p>
                  </w:txbxContent>
                </v:textbox>
              </v:shape>
            </w:pict>
          </mc:Fallback>
        </mc:AlternateContent>
      </w:r>
      <w:r w:rsidR="00DD5CAB">
        <w:rPr>
          <w:rFonts w:asciiTheme="minorHAnsi" w:hAnsiTheme="minorHAnsi" w:cstheme="minorHAnsi"/>
          <w:sz w:val="22"/>
        </w:rPr>
        <w:t>In accordance with the Investment Framework, the Investment Framework Drafting Group of the Financial Condition (E) Committee proposes to reorganize the Valuation of Securities (E) Task Force and form new subsidiary groups as follows:</w:t>
      </w:r>
    </w:p>
    <w:p w14:paraId="4A2BBA3A" w14:textId="5E6585AF" w:rsidR="00DD5CAB" w:rsidRDefault="00C12580" w:rsidP="00DD5CAB">
      <w:pPr>
        <w:jc w:val="both"/>
        <w:rPr>
          <w:rFonts w:asciiTheme="minorHAnsi" w:hAnsiTheme="minorHAnsi" w:cstheme="minorHAnsi"/>
          <w:sz w:val="22"/>
        </w:rPr>
      </w:pPr>
      <w:r w:rsidRPr="001D52FE">
        <w:rPr>
          <w:rFonts w:asciiTheme="minorHAnsi" w:hAnsiTheme="minorHAnsi" w:cstheme="minorHAnsi"/>
          <w:b/>
          <w:bCs w:val="0"/>
          <w:noProof/>
          <w:sz w:val="22"/>
          <w:u w:val="single"/>
        </w:rPr>
        <mc:AlternateContent>
          <mc:Choice Requires="wps">
            <w:drawing>
              <wp:anchor distT="45720" distB="45720" distL="114300" distR="114300" simplePos="0" relativeHeight="251658245" behindDoc="0" locked="0" layoutInCell="1" allowOverlap="1" wp14:anchorId="6E6E7A4B" wp14:editId="25A056B0">
                <wp:simplePos x="0" y="0"/>
                <wp:positionH relativeFrom="margin">
                  <wp:posOffset>1495425</wp:posOffset>
                </wp:positionH>
                <wp:positionV relativeFrom="paragraph">
                  <wp:posOffset>1685290</wp:posOffset>
                </wp:positionV>
                <wp:extent cx="2400300" cy="1404620"/>
                <wp:effectExtent l="0" t="0" r="19050" b="10160"/>
                <wp:wrapTopAndBottom/>
                <wp:docPr id="632160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14:paraId="558B51BA" w14:textId="01E4A2AE" w:rsidR="00DD5CAB" w:rsidRPr="00A11DCD" w:rsidRDefault="00DD5CAB" w:rsidP="00DD5CAB">
                            <w:pPr>
                              <w:jc w:val="center"/>
                              <w:rPr>
                                <w:b/>
                                <w:bCs w:val="0"/>
                                <w:szCs w:val="24"/>
                              </w:rPr>
                            </w:pPr>
                            <w:r>
                              <w:rPr>
                                <w:b/>
                                <w:szCs w:val="24"/>
                              </w:rPr>
                              <w:t xml:space="preserve">SVO and </w:t>
                            </w:r>
                            <w:r w:rsidRPr="00C07696">
                              <w:rPr>
                                <w:b/>
                                <w:bCs w:val="0"/>
                                <w:szCs w:val="24"/>
                              </w:rPr>
                              <w:t>SSG</w:t>
                            </w:r>
                            <w:r>
                              <w:rPr>
                                <w:b/>
                                <w:szCs w:val="24"/>
                              </w:rPr>
                              <w:t xml:space="preserve"> </w:t>
                            </w:r>
                            <w:r w:rsidRPr="00A11DCD">
                              <w:rPr>
                                <w:b/>
                                <w:szCs w:val="24"/>
                              </w:rPr>
                              <w:t xml:space="preserve">(E) </w:t>
                            </w:r>
                            <w:r>
                              <w:rPr>
                                <w:b/>
                                <w:szCs w:val="24"/>
                              </w:rPr>
                              <w:t>WG*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E7A4B" id="_x0000_s1029" type="#_x0000_t202" style="position:absolute;left:0;text-align:left;margin-left:117.75pt;margin-top:132.7pt;width:189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">
                <v:textbox style="mso-fit-shape-to-text:t">
                  <w:txbxContent>
                    <w:p w14:paraId="558B51BA" w14:textId="01E4A2AE" w:rsidR="00DD5CAB" w:rsidRPr="00A11DCD" w:rsidRDefault="00DD5CAB" w:rsidP="00DD5CAB">
                      <w:pPr>
                        <w:jc w:val="center"/>
                        <w:rPr>
                          <w:b/>
                          <w:bCs w:val="0"/>
                          <w:szCs w:val="24"/>
                        </w:rPr>
                      </w:pPr>
                      <w:r>
                        <w:rPr>
                          <w:b/>
                          <w:szCs w:val="24"/>
                        </w:rPr>
                        <w:t xml:space="preserve">SVO and </w:t>
                      </w:r>
                      <w:r w:rsidRPr="00C07696">
                        <w:rPr>
                          <w:b/>
                          <w:bCs w:val="0"/>
                          <w:szCs w:val="24"/>
                        </w:rPr>
                        <w:t>SSG</w:t>
                      </w:r>
                      <w:r>
                        <w:rPr>
                          <w:b/>
                          <w:szCs w:val="24"/>
                        </w:rPr>
                        <w:t xml:space="preserve"> </w:t>
                      </w:r>
                      <w:r w:rsidRPr="00A11DCD">
                        <w:rPr>
                          <w:b/>
                          <w:szCs w:val="24"/>
                        </w:rPr>
                        <w:t xml:space="preserve">(E) </w:t>
                      </w:r>
                      <w:r>
                        <w:rPr>
                          <w:b/>
                          <w:szCs w:val="24"/>
                        </w:rPr>
                        <w:t>WG*</w:t>
                      </w:r>
                    </w:p>
                  </w:txbxContent>
                </v:textbox>
                <w10:wrap type="topAndBottom" anchorx="margin"/>
              </v:shape>
            </w:pict>
          </mc:Fallback>
        </mc:AlternateContent>
      </w:r>
      <w:r w:rsidR="00DD5CAB" w:rsidRPr="001D52FE">
        <w:rPr>
          <w:rFonts w:asciiTheme="minorHAnsi" w:hAnsiTheme="minorHAnsi" w:cstheme="minorHAnsi"/>
          <w:b/>
          <w:bCs w:val="0"/>
          <w:noProof/>
          <w:sz w:val="22"/>
          <w:u w:val="single"/>
        </w:rPr>
        <mc:AlternateContent>
          <mc:Choice Requires="wps">
            <w:drawing>
              <wp:anchor distT="45720" distB="45720" distL="114300" distR="114300" simplePos="0" relativeHeight="251658244" behindDoc="0" locked="0" layoutInCell="1" allowOverlap="1" wp14:anchorId="60B31787" wp14:editId="64DB1EC5">
                <wp:simplePos x="0" y="0"/>
                <wp:positionH relativeFrom="margin">
                  <wp:align>left</wp:align>
                </wp:positionH>
                <wp:positionV relativeFrom="paragraph">
                  <wp:posOffset>991870</wp:posOffset>
                </wp:positionV>
                <wp:extent cx="2400300" cy="1404620"/>
                <wp:effectExtent l="0" t="0" r="19050" b="10160"/>
                <wp:wrapTopAndBottom/>
                <wp:docPr id="1856482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14:paraId="2545AA3C" w14:textId="05DAF181" w:rsidR="00DD5CAB" w:rsidRPr="00A11DCD" w:rsidRDefault="00DD5CAB" w:rsidP="00DD5CAB">
                            <w:pPr>
                              <w:jc w:val="center"/>
                              <w:rPr>
                                <w:b/>
                                <w:bCs w:val="0"/>
                                <w:szCs w:val="24"/>
                              </w:rPr>
                            </w:pPr>
                            <w:r w:rsidRPr="00A11DCD">
                              <w:rPr>
                                <w:b/>
                                <w:szCs w:val="24"/>
                              </w:rPr>
                              <w:t>Invest</w:t>
                            </w:r>
                            <w:r>
                              <w:rPr>
                                <w:b/>
                                <w:szCs w:val="24"/>
                              </w:rPr>
                              <w:t>ment Analysis</w:t>
                            </w:r>
                            <w:r w:rsidRPr="00A11DCD">
                              <w:rPr>
                                <w:b/>
                                <w:szCs w:val="24"/>
                              </w:rPr>
                              <w:t xml:space="preserve"> (E) </w:t>
                            </w:r>
                            <w:r>
                              <w:rPr>
                                <w:b/>
                                <w:szCs w:val="24"/>
                              </w:rPr>
                              <w:t>WG*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31787" id="_x0000_s1030" type="#_x0000_t202" style="position:absolute;left:0;text-align:left;margin-left:0;margin-top:78.1pt;width:189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S0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">
                <v:textbox style="mso-fit-shape-to-text:t">
                  <w:txbxContent>
                    <w:p w14:paraId="2545AA3C" w14:textId="05DAF181" w:rsidR="00DD5CAB" w:rsidRPr="00A11DCD" w:rsidRDefault="00DD5CAB" w:rsidP="00DD5CAB">
                      <w:pPr>
                        <w:jc w:val="center"/>
                        <w:rPr>
                          <w:b/>
                          <w:bCs w:val="0"/>
                          <w:szCs w:val="24"/>
                        </w:rPr>
                      </w:pPr>
                      <w:r w:rsidRPr="00A11DCD">
                        <w:rPr>
                          <w:b/>
                          <w:szCs w:val="24"/>
                        </w:rPr>
                        <w:t>Invest</w:t>
                      </w:r>
                      <w:r>
                        <w:rPr>
                          <w:b/>
                          <w:szCs w:val="24"/>
                        </w:rPr>
                        <w:t>ment Analysis</w:t>
                      </w:r>
                      <w:r w:rsidRPr="00A11DCD">
                        <w:rPr>
                          <w:b/>
                          <w:szCs w:val="24"/>
                        </w:rPr>
                        <w:t xml:space="preserve"> (E) </w:t>
                      </w:r>
                      <w:r>
                        <w:rPr>
                          <w:b/>
                          <w:szCs w:val="24"/>
                        </w:rPr>
                        <w:t>WG*</w:t>
                      </w:r>
                    </w:p>
                  </w:txbxContent>
                </v:textbox>
                <w10:wrap type="topAndBottom" anchorx="margin"/>
              </v:shape>
            </w:pict>
          </mc:Fallback>
        </mc:AlternateContent>
      </w:r>
    </w:p>
    <w:p w14:paraId="0A9430EB" w14:textId="1F441EE4" w:rsidR="00DD5CAB" w:rsidRDefault="00DD5CAB" w:rsidP="00DD5CAB">
      <w:pPr>
        <w:jc w:val="both"/>
        <w:rPr>
          <w:rFonts w:asciiTheme="minorHAnsi" w:hAnsiTheme="minorHAnsi" w:cstheme="minorHAnsi"/>
          <w:sz w:val="22"/>
        </w:rPr>
      </w:pPr>
    </w:p>
    <w:p w14:paraId="722565C9" w14:textId="0FF60480" w:rsidR="00DD5CAB" w:rsidRDefault="00DD5CAB" w:rsidP="00DD5CAB">
      <w:pPr>
        <w:jc w:val="both"/>
        <w:rPr>
          <w:rFonts w:asciiTheme="minorHAnsi" w:hAnsiTheme="minorHAnsi" w:cstheme="minorHAnsi"/>
          <w:sz w:val="22"/>
        </w:rPr>
      </w:pPr>
    </w:p>
    <w:p w14:paraId="1FBEB5A0" w14:textId="77777777" w:rsidR="00DD5CAB" w:rsidRPr="00503E04" w:rsidRDefault="00DD5CAB" w:rsidP="00DD5CAB">
      <w:pPr>
        <w:jc w:val="both"/>
        <w:rPr>
          <w:rFonts w:asciiTheme="minorHAnsi" w:hAnsiTheme="minorHAnsi" w:cstheme="minorHAnsi"/>
          <w:sz w:val="22"/>
        </w:rPr>
      </w:pPr>
    </w:p>
    <w:p w14:paraId="724A7A49" w14:textId="77777777" w:rsidR="00DD5CAB" w:rsidRDefault="00DD5CAB" w:rsidP="00DD5CAB">
      <w:pPr>
        <w:autoSpaceDE w:val="0"/>
        <w:autoSpaceDN w:val="0"/>
        <w:adjustRightInd w:val="0"/>
        <w:jc w:val="both"/>
        <w:rPr>
          <w:rFonts w:asciiTheme="minorHAnsi" w:hAnsiTheme="minorHAnsi" w:cstheme="minorHAnsi"/>
          <w:color w:val="000000"/>
          <w:sz w:val="22"/>
        </w:rPr>
      </w:pPr>
    </w:p>
    <w:p w14:paraId="2E424772" w14:textId="77777777" w:rsidR="00DD5CAB" w:rsidRPr="001C30DB" w:rsidRDefault="00DD5CAB" w:rsidP="00DD5CAB">
      <w:pPr>
        <w:keepNext/>
        <w:jc w:val="both"/>
        <w:rPr>
          <w:rFonts w:asciiTheme="minorHAnsi" w:hAnsiTheme="minorHAnsi" w:cstheme="minorHAnsi"/>
          <w:b/>
          <w:bCs w:val="0"/>
          <w:sz w:val="22"/>
          <w:u w:val="single"/>
        </w:rPr>
      </w:pPr>
      <w:r>
        <w:rPr>
          <w:rFonts w:asciiTheme="minorHAnsi" w:hAnsiTheme="minorHAnsi" w:cstheme="minorHAnsi"/>
          <w:b/>
          <w:sz w:val="22"/>
          <w:u w:val="single"/>
        </w:rPr>
        <w:t>Proposed Revised Structural Change to the Task Force</w:t>
      </w:r>
    </w:p>
    <w:p w14:paraId="3FBB9CE2" w14:textId="77777777" w:rsidR="00DD5CAB" w:rsidRDefault="00DD5CAB" w:rsidP="00DD5CAB">
      <w:pPr>
        <w:keepNext/>
        <w:autoSpaceDE w:val="0"/>
        <w:autoSpaceDN w:val="0"/>
        <w:adjustRightInd w:val="0"/>
        <w:jc w:val="both"/>
        <w:rPr>
          <w:rFonts w:asciiTheme="minorHAnsi" w:hAnsiTheme="minorHAnsi" w:cstheme="minorHAnsi"/>
          <w:color w:val="000000"/>
          <w:sz w:val="22"/>
        </w:rPr>
      </w:pPr>
    </w:p>
    <w:p w14:paraId="1B7E53FC" w14:textId="77777777" w:rsidR="00DD5CAB" w:rsidRDefault="00DD5CAB" w:rsidP="00DD5CAB">
      <w:pPr>
        <w:keepNext/>
        <w:autoSpaceDE w:val="0"/>
        <w:autoSpaceDN w:val="0"/>
        <w:adjustRightInd w:val="0"/>
        <w:jc w:val="both"/>
        <w:rPr>
          <w:rFonts w:asciiTheme="minorHAnsi" w:hAnsiTheme="minorHAnsi" w:cstheme="minorHAnsi"/>
          <w:sz w:val="22"/>
        </w:rPr>
      </w:pPr>
      <w:r w:rsidRPr="001C30DB">
        <w:rPr>
          <w:rFonts w:asciiTheme="minorHAnsi" w:hAnsiTheme="minorHAnsi" w:cstheme="minorHAnsi"/>
          <w:color w:val="000000"/>
          <w:sz w:val="22"/>
        </w:rPr>
        <w:t xml:space="preserve">The </w:t>
      </w:r>
      <w:r>
        <w:rPr>
          <w:rFonts w:asciiTheme="minorHAnsi" w:hAnsiTheme="minorHAnsi" w:cstheme="minorHAnsi"/>
          <w:color w:val="000000"/>
          <w:sz w:val="22"/>
        </w:rPr>
        <w:t xml:space="preserve">Drafting Group proposes </w:t>
      </w:r>
      <w:r w:rsidRPr="001C30DB">
        <w:rPr>
          <w:rFonts w:asciiTheme="minorHAnsi" w:hAnsiTheme="minorHAnsi" w:cstheme="minorHAnsi"/>
          <w:sz w:val="22"/>
        </w:rPr>
        <w:t>renam</w:t>
      </w:r>
      <w:r>
        <w:rPr>
          <w:rFonts w:asciiTheme="minorHAnsi" w:hAnsiTheme="minorHAnsi" w:cstheme="minorHAnsi"/>
          <w:sz w:val="22"/>
        </w:rPr>
        <w:t xml:space="preserve">ing </w:t>
      </w:r>
      <w:r w:rsidRPr="001C30DB">
        <w:rPr>
          <w:rFonts w:asciiTheme="minorHAnsi" w:hAnsiTheme="minorHAnsi" w:cstheme="minorHAnsi"/>
          <w:sz w:val="22"/>
        </w:rPr>
        <w:t xml:space="preserve">the </w:t>
      </w:r>
      <w:r>
        <w:rPr>
          <w:rFonts w:asciiTheme="minorHAnsi" w:hAnsiTheme="minorHAnsi" w:cstheme="minorHAnsi"/>
          <w:sz w:val="22"/>
        </w:rPr>
        <w:t xml:space="preserve">Valuation of Securities (E) Task Force to </w:t>
      </w:r>
      <w:r w:rsidRPr="001C30DB">
        <w:rPr>
          <w:rFonts w:asciiTheme="minorHAnsi" w:hAnsiTheme="minorHAnsi" w:cstheme="minorHAnsi"/>
          <w:sz w:val="22"/>
        </w:rPr>
        <w:t>the Invested Assets (E) Task Force</w:t>
      </w:r>
      <w:r>
        <w:rPr>
          <w:rFonts w:asciiTheme="minorHAnsi" w:hAnsiTheme="minorHAnsi" w:cstheme="minorHAnsi"/>
          <w:sz w:val="22"/>
        </w:rPr>
        <w:t xml:space="preserve">. The Task Force would be a commissioner-level group, </w:t>
      </w:r>
      <w:r w:rsidRPr="001C30DB">
        <w:rPr>
          <w:rFonts w:asciiTheme="minorHAnsi" w:hAnsiTheme="minorHAnsi" w:cstheme="minorHAnsi"/>
          <w:sz w:val="22"/>
        </w:rPr>
        <w:t xml:space="preserve">chaired </w:t>
      </w:r>
      <w:r>
        <w:rPr>
          <w:rFonts w:asciiTheme="minorHAnsi" w:hAnsiTheme="minorHAnsi" w:cstheme="minorHAnsi"/>
          <w:sz w:val="22"/>
        </w:rPr>
        <w:t>and</w:t>
      </w:r>
      <w:r w:rsidRPr="001C30DB">
        <w:rPr>
          <w:rFonts w:asciiTheme="minorHAnsi" w:hAnsiTheme="minorHAnsi" w:cstheme="minorHAnsi"/>
          <w:sz w:val="22"/>
        </w:rPr>
        <w:t xml:space="preserve"> vice chaired by </w:t>
      </w:r>
      <w:r>
        <w:rPr>
          <w:rFonts w:asciiTheme="minorHAnsi" w:hAnsiTheme="minorHAnsi" w:cstheme="minorHAnsi"/>
          <w:sz w:val="22"/>
        </w:rPr>
        <w:t xml:space="preserve">two </w:t>
      </w:r>
      <w:r w:rsidRPr="001C30DB">
        <w:rPr>
          <w:rFonts w:asciiTheme="minorHAnsi" w:hAnsiTheme="minorHAnsi" w:cstheme="minorHAnsi"/>
          <w:sz w:val="22"/>
        </w:rPr>
        <w:t>commissioners</w:t>
      </w:r>
      <w:r>
        <w:rPr>
          <w:rFonts w:asciiTheme="minorHAnsi" w:hAnsiTheme="minorHAnsi" w:cstheme="minorHAnsi"/>
          <w:sz w:val="22"/>
        </w:rPr>
        <w:t xml:space="preserve">, with each of the member commissioners supported by members of three working groups, consisting of </w:t>
      </w:r>
      <w:r w:rsidRPr="001C30DB">
        <w:rPr>
          <w:rFonts w:asciiTheme="minorHAnsi" w:hAnsiTheme="minorHAnsi" w:cstheme="minorHAnsi"/>
          <w:sz w:val="22"/>
        </w:rPr>
        <w:t>deputy</w:t>
      </w:r>
      <w:r>
        <w:rPr>
          <w:rFonts w:asciiTheme="minorHAnsi" w:hAnsiTheme="minorHAnsi" w:cstheme="minorHAnsi"/>
          <w:sz w:val="22"/>
        </w:rPr>
        <w:t>-</w:t>
      </w:r>
      <w:r w:rsidRPr="001C30DB">
        <w:rPr>
          <w:rFonts w:asciiTheme="minorHAnsi" w:hAnsiTheme="minorHAnsi" w:cstheme="minorHAnsi"/>
          <w:sz w:val="22"/>
        </w:rPr>
        <w:t>level financial, actuarial, and investment regulatory expertise</w:t>
      </w:r>
      <w:r>
        <w:rPr>
          <w:rFonts w:asciiTheme="minorHAnsi" w:hAnsiTheme="minorHAnsi" w:cstheme="minorHAnsi"/>
          <w:sz w:val="22"/>
        </w:rPr>
        <w:t>. The Task Force charges would be as follows:</w:t>
      </w:r>
    </w:p>
    <w:p w14:paraId="5868A1C5" w14:textId="77777777" w:rsidR="00DD5CAB" w:rsidRPr="001C30DB" w:rsidRDefault="00DD5CAB" w:rsidP="00DD5CAB">
      <w:pPr>
        <w:keepNext/>
        <w:autoSpaceDE w:val="0"/>
        <w:autoSpaceDN w:val="0"/>
        <w:adjustRightInd w:val="0"/>
        <w:jc w:val="both"/>
        <w:rPr>
          <w:rFonts w:asciiTheme="minorHAnsi" w:hAnsiTheme="minorHAnsi" w:cstheme="minorHAnsi"/>
          <w:sz w:val="22"/>
        </w:rPr>
      </w:pPr>
    </w:p>
    <w:p w14:paraId="4112D763" w14:textId="38C6D770" w:rsidR="00DD5CAB" w:rsidRPr="00F444FE" w:rsidRDefault="00DD5CAB" w:rsidP="00DD5CAB">
      <w:pPr>
        <w:pStyle w:val="m425696989348531888xm3110410749800572928m1675806734587297408m6010913963487531626m-722905812733707418msolistparagraph"/>
        <w:numPr>
          <w:ilvl w:val="0"/>
          <w:numId w:val="32"/>
        </w:numPr>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Oversee the work of the </w:t>
      </w:r>
      <w:r w:rsidRPr="005A04A5">
        <w:rPr>
          <w:rFonts w:asciiTheme="minorHAnsi" w:hAnsiTheme="minorHAnsi" w:cstheme="minorHAnsi"/>
          <w:sz w:val="22"/>
          <w:szCs w:val="22"/>
        </w:rPr>
        <w:t xml:space="preserve">Investment Analysis </w:t>
      </w:r>
      <w:r>
        <w:rPr>
          <w:rFonts w:asciiTheme="minorHAnsi" w:hAnsiTheme="minorHAnsi" w:cstheme="minorHAnsi"/>
          <w:sz w:val="22"/>
          <w:szCs w:val="22"/>
        </w:rPr>
        <w:t xml:space="preserve">(E) Working Group, the </w:t>
      </w:r>
      <w:r>
        <w:rPr>
          <w:rFonts w:asciiTheme="minorHAnsi" w:hAnsiTheme="minorHAnsi" w:cstheme="minorHAnsi"/>
          <w:color w:val="000000"/>
          <w:sz w:val="22"/>
          <w:szCs w:val="22"/>
        </w:rPr>
        <w:t>Securities Valuation Office and</w:t>
      </w:r>
      <w:r w:rsidRPr="00ED7D91">
        <w:rPr>
          <w:rFonts w:asciiTheme="minorHAnsi" w:hAnsiTheme="minorHAnsi" w:cstheme="minorHAnsi"/>
          <w:color w:val="000000"/>
          <w:sz w:val="22"/>
          <w:szCs w:val="22"/>
        </w:rPr>
        <w:t xml:space="preserve"> </w:t>
      </w:r>
      <w:r w:rsidRPr="00F444FE">
        <w:rPr>
          <w:rFonts w:asciiTheme="minorHAnsi" w:hAnsiTheme="minorHAnsi" w:cstheme="minorHAnsi"/>
          <w:color w:val="000000"/>
          <w:sz w:val="22"/>
          <w:szCs w:val="22"/>
        </w:rPr>
        <w:t xml:space="preserve">Structured </w:t>
      </w:r>
      <w:proofErr w:type="gramStart"/>
      <w:r w:rsidRPr="00F444FE">
        <w:rPr>
          <w:rFonts w:asciiTheme="minorHAnsi" w:hAnsiTheme="minorHAnsi" w:cstheme="minorHAnsi"/>
          <w:color w:val="000000"/>
          <w:sz w:val="22"/>
          <w:szCs w:val="22"/>
        </w:rPr>
        <w:t>Securities  (</w:t>
      </w:r>
      <w:proofErr w:type="gramEnd"/>
      <w:r w:rsidRPr="00F444FE">
        <w:rPr>
          <w:rFonts w:asciiTheme="minorHAnsi" w:hAnsiTheme="minorHAnsi" w:cstheme="minorHAnsi"/>
          <w:color w:val="000000"/>
          <w:sz w:val="22"/>
          <w:szCs w:val="22"/>
        </w:rPr>
        <w:t>E) Working Group, and the Credit Rating Providers (E) Working Group.</w:t>
      </w:r>
    </w:p>
    <w:p w14:paraId="0ADDBC1F" w14:textId="77777777" w:rsidR="00DD5CAB" w:rsidRPr="004E1809" w:rsidRDefault="00DD5CAB" w:rsidP="00DD5CAB">
      <w:pPr>
        <w:pStyle w:val="m425696989348531888xm3110410749800572928m1675806734587297408m6010913963487531626m-722905812733707418msolistparagraph"/>
        <w:numPr>
          <w:ilvl w:val="0"/>
          <w:numId w:val="32"/>
        </w:numPr>
        <w:spacing w:before="0" w:beforeAutospacing="0" w:after="0" w:afterAutospacing="0"/>
        <w:jc w:val="both"/>
        <w:rPr>
          <w:rFonts w:asciiTheme="minorHAnsi" w:hAnsiTheme="minorHAnsi" w:cstheme="minorHAnsi"/>
          <w:sz w:val="22"/>
          <w:szCs w:val="22"/>
        </w:rPr>
      </w:pPr>
      <w:r w:rsidRPr="00F444FE">
        <w:rPr>
          <w:rFonts w:asciiTheme="minorHAnsi" w:hAnsiTheme="minorHAnsi" w:cstheme="minorHAnsi"/>
          <w:color w:val="000000"/>
          <w:sz w:val="22"/>
          <w:szCs w:val="22"/>
        </w:rPr>
        <w:lastRenderedPageBreak/>
        <w:t>Provide a forum for education</w:t>
      </w:r>
      <w:r w:rsidRPr="004E1809">
        <w:rPr>
          <w:rFonts w:asciiTheme="minorHAnsi" w:hAnsiTheme="minorHAnsi" w:cstheme="minorHAnsi"/>
          <w:color w:val="000000"/>
          <w:sz w:val="22"/>
          <w:szCs w:val="22"/>
        </w:rPr>
        <w:t xml:space="preserve"> from various parties to regulators on investment products, their performance, and the financial risks for regulatory policy purposes</w:t>
      </w:r>
      <w:r>
        <w:rPr>
          <w:rFonts w:asciiTheme="minorHAnsi" w:hAnsiTheme="minorHAnsi" w:cstheme="minorHAnsi"/>
          <w:color w:val="000000"/>
          <w:sz w:val="22"/>
          <w:szCs w:val="22"/>
        </w:rPr>
        <w:t>,</w:t>
      </w:r>
      <w:r w:rsidRPr="004E1809">
        <w:rPr>
          <w:rFonts w:asciiTheme="minorHAnsi" w:hAnsiTheme="minorHAnsi" w:cstheme="minorHAnsi"/>
          <w:color w:val="000000"/>
          <w:sz w:val="22"/>
          <w:szCs w:val="22"/>
        </w:rPr>
        <w:t xml:space="preserve"> </w:t>
      </w:r>
      <w:r>
        <w:rPr>
          <w:rFonts w:asciiTheme="minorHAnsi" w:hAnsiTheme="minorHAnsi" w:cstheme="minorHAnsi"/>
          <w:color w:val="000000"/>
          <w:sz w:val="22"/>
          <w:szCs w:val="22"/>
        </w:rPr>
        <w:t>as well as</w:t>
      </w:r>
      <w:r w:rsidRPr="004E1809">
        <w:rPr>
          <w:rFonts w:asciiTheme="minorHAnsi" w:hAnsiTheme="minorHAnsi" w:cstheme="minorHAnsi"/>
          <w:color w:val="000000"/>
          <w:sz w:val="22"/>
          <w:szCs w:val="22"/>
        </w:rPr>
        <w:t xml:space="preserve"> how regulators may address such risks.</w:t>
      </w:r>
    </w:p>
    <w:p w14:paraId="7786ABDA" w14:textId="4139EBB1" w:rsidR="00DD5CAB" w:rsidRPr="004E1809" w:rsidRDefault="00DD5CAB" w:rsidP="00DD5CAB">
      <w:pPr>
        <w:pStyle w:val="m425696989348531888xm3110410749800572928m1675806734587297408m6010913963487531626m-722905812733707418msolistparagraph"/>
        <w:numPr>
          <w:ilvl w:val="0"/>
          <w:numId w:val="32"/>
        </w:numPr>
        <w:spacing w:before="0" w:beforeAutospacing="0" w:after="0" w:afterAutospacing="0"/>
        <w:jc w:val="both"/>
        <w:rPr>
          <w:rFonts w:asciiTheme="minorHAnsi" w:hAnsiTheme="minorHAnsi" w:cstheme="minorBidi"/>
          <w:color w:val="000000"/>
          <w:sz w:val="22"/>
          <w:szCs w:val="22"/>
        </w:rPr>
      </w:pPr>
      <w:r w:rsidRPr="14AC2576">
        <w:rPr>
          <w:rFonts w:asciiTheme="minorHAnsi" w:hAnsiTheme="minorHAnsi" w:cstheme="minorBidi"/>
          <w:color w:val="000000" w:themeColor="text1"/>
          <w:sz w:val="22"/>
          <w:szCs w:val="22"/>
        </w:rPr>
        <w:t xml:space="preserve">Understand new or evolving investment products that may possess characteristics that pose unique risks to insurers and the industry and coordinate with different NAIC groups of the Financial Condition (E) Committee </w:t>
      </w:r>
      <w:r w:rsidR="00193049">
        <w:rPr>
          <w:rFonts w:asciiTheme="minorHAnsi" w:hAnsiTheme="minorHAnsi" w:cstheme="minorBidi"/>
          <w:color w:val="000000" w:themeColor="text1"/>
          <w:sz w:val="22"/>
          <w:szCs w:val="22"/>
        </w:rPr>
        <w:t xml:space="preserve">or other </w:t>
      </w:r>
      <w:r w:rsidR="00D44829">
        <w:rPr>
          <w:rFonts w:asciiTheme="minorHAnsi" w:hAnsiTheme="minorHAnsi" w:cstheme="minorBidi"/>
          <w:color w:val="000000" w:themeColor="text1"/>
          <w:sz w:val="22"/>
          <w:szCs w:val="22"/>
        </w:rPr>
        <w:t>NAIC groups,</w:t>
      </w:r>
      <w:r w:rsidR="00193049">
        <w:rPr>
          <w:rFonts w:asciiTheme="minorHAnsi" w:hAnsiTheme="minorHAnsi" w:cstheme="minorBidi"/>
          <w:color w:val="000000" w:themeColor="text1"/>
          <w:sz w:val="22"/>
          <w:szCs w:val="22"/>
        </w:rPr>
        <w:t xml:space="preserve"> </w:t>
      </w:r>
      <w:r w:rsidR="00906414">
        <w:rPr>
          <w:rFonts w:asciiTheme="minorHAnsi" w:hAnsiTheme="minorHAnsi" w:cstheme="minorBidi"/>
          <w:color w:val="000000" w:themeColor="text1"/>
          <w:sz w:val="22"/>
          <w:szCs w:val="22"/>
        </w:rPr>
        <w:t>if necessary</w:t>
      </w:r>
      <w:r w:rsidR="00C04BFC">
        <w:rPr>
          <w:rFonts w:asciiTheme="minorHAnsi" w:hAnsiTheme="minorHAnsi" w:cstheme="minorBidi"/>
          <w:color w:val="000000" w:themeColor="text1"/>
          <w:sz w:val="22"/>
          <w:szCs w:val="22"/>
        </w:rPr>
        <w:t>,</w:t>
      </w:r>
      <w:r w:rsidR="00906414">
        <w:rPr>
          <w:rFonts w:asciiTheme="minorHAnsi" w:hAnsiTheme="minorHAnsi" w:cstheme="minorBidi"/>
          <w:color w:val="000000" w:themeColor="text1"/>
          <w:sz w:val="22"/>
          <w:szCs w:val="22"/>
        </w:rPr>
        <w:t xml:space="preserve"> </w:t>
      </w:r>
      <w:r w:rsidRPr="14AC2576">
        <w:rPr>
          <w:rFonts w:asciiTheme="minorHAnsi" w:hAnsiTheme="minorHAnsi" w:cstheme="minorBidi"/>
          <w:color w:val="000000" w:themeColor="text1"/>
          <w:sz w:val="22"/>
          <w:szCs w:val="22"/>
        </w:rPr>
        <w:t>to develop, implement, or advise on investment-related solvency policy changes (e.g.</w:t>
      </w:r>
      <w:r>
        <w:rPr>
          <w:rFonts w:asciiTheme="minorHAnsi" w:hAnsiTheme="minorHAnsi" w:cstheme="minorBidi"/>
          <w:color w:val="000000" w:themeColor="text1"/>
          <w:sz w:val="22"/>
          <w:szCs w:val="22"/>
        </w:rPr>
        <w:t>,</w:t>
      </w:r>
      <w:r w:rsidRPr="14AC2576">
        <w:rPr>
          <w:rFonts w:asciiTheme="minorHAnsi" w:hAnsiTheme="minorHAnsi" w:cstheme="minorBidi"/>
          <w:color w:val="000000" w:themeColor="text1"/>
          <w:sz w:val="22"/>
          <w:szCs w:val="22"/>
        </w:rPr>
        <w:t xml:space="preserve"> accounting, </w:t>
      </w:r>
      <w:r>
        <w:rPr>
          <w:rFonts w:asciiTheme="minorHAnsi" w:hAnsiTheme="minorHAnsi" w:cstheme="minorBidi"/>
          <w:color w:val="000000" w:themeColor="text1"/>
          <w:sz w:val="22"/>
          <w:szCs w:val="22"/>
        </w:rPr>
        <w:t>risk-based capital [</w:t>
      </w:r>
      <w:r w:rsidRPr="14AC2576">
        <w:rPr>
          <w:rFonts w:asciiTheme="minorHAnsi" w:hAnsiTheme="minorHAnsi" w:cstheme="minorBidi"/>
          <w:color w:val="000000" w:themeColor="text1"/>
          <w:sz w:val="22"/>
          <w:szCs w:val="22"/>
        </w:rPr>
        <w:t>RBC</w:t>
      </w:r>
      <w:r>
        <w:rPr>
          <w:rFonts w:asciiTheme="minorHAnsi" w:hAnsiTheme="minorHAnsi" w:cstheme="minorBidi"/>
          <w:color w:val="000000" w:themeColor="text1"/>
          <w:sz w:val="22"/>
          <w:szCs w:val="22"/>
        </w:rPr>
        <w:t>]</w:t>
      </w:r>
      <w:r w:rsidRPr="14AC2576">
        <w:rPr>
          <w:rFonts w:asciiTheme="minorHAnsi" w:hAnsiTheme="minorHAnsi" w:cstheme="minorBidi"/>
          <w:color w:val="000000" w:themeColor="text1"/>
          <w:sz w:val="22"/>
          <w:szCs w:val="22"/>
        </w:rPr>
        <w:t xml:space="preserve">, etc.) or procedures within their analysis and examination of insurers subject to such risks. </w:t>
      </w:r>
    </w:p>
    <w:p w14:paraId="2CEA48AF" w14:textId="77777777" w:rsidR="00E329DF" w:rsidRDefault="00E329DF" w:rsidP="00DD5CAB">
      <w:pPr>
        <w:keepNext/>
        <w:ind w:firstLine="360"/>
        <w:jc w:val="both"/>
        <w:rPr>
          <w:rFonts w:asciiTheme="minorHAnsi" w:hAnsiTheme="minorHAnsi" w:cstheme="minorHAnsi"/>
          <w:b/>
          <w:sz w:val="22"/>
          <w:u w:val="single"/>
        </w:rPr>
      </w:pPr>
    </w:p>
    <w:p w14:paraId="047BCC0D" w14:textId="55DE412E" w:rsidR="00DD5CAB" w:rsidRPr="001C30DB" w:rsidRDefault="00DD5CAB" w:rsidP="00DD5CAB">
      <w:pPr>
        <w:keepNext/>
        <w:ind w:firstLine="360"/>
        <w:jc w:val="both"/>
        <w:rPr>
          <w:rFonts w:asciiTheme="minorHAnsi" w:hAnsiTheme="minorHAnsi" w:cstheme="minorHAnsi"/>
          <w:b/>
          <w:bCs w:val="0"/>
          <w:sz w:val="22"/>
          <w:u w:val="single"/>
        </w:rPr>
      </w:pPr>
      <w:r>
        <w:rPr>
          <w:rFonts w:asciiTheme="minorHAnsi" w:hAnsiTheme="minorHAnsi" w:cstheme="minorHAnsi"/>
          <w:b/>
          <w:sz w:val="22"/>
          <w:u w:val="single"/>
        </w:rPr>
        <w:t xml:space="preserve">Form an </w:t>
      </w:r>
      <w:r w:rsidRPr="009515D8">
        <w:rPr>
          <w:rFonts w:asciiTheme="minorHAnsi" w:hAnsiTheme="minorHAnsi" w:cstheme="minorHAnsi"/>
          <w:b/>
          <w:sz w:val="22"/>
          <w:u w:val="single"/>
        </w:rPr>
        <w:t xml:space="preserve">Investment Analysis </w:t>
      </w:r>
      <w:r>
        <w:rPr>
          <w:rFonts w:asciiTheme="minorHAnsi" w:hAnsiTheme="minorHAnsi" w:cstheme="minorHAnsi"/>
          <w:b/>
          <w:sz w:val="22"/>
          <w:u w:val="single"/>
        </w:rPr>
        <w:t>(E) Working Group</w:t>
      </w:r>
    </w:p>
    <w:p w14:paraId="1C4FB9F5" w14:textId="77777777" w:rsidR="00DD5CAB" w:rsidRDefault="00DD5CAB" w:rsidP="00DD5CAB">
      <w:pPr>
        <w:keepNext/>
        <w:autoSpaceDE w:val="0"/>
        <w:autoSpaceDN w:val="0"/>
        <w:adjustRightInd w:val="0"/>
        <w:ind w:left="360"/>
        <w:jc w:val="both"/>
        <w:rPr>
          <w:rFonts w:asciiTheme="minorHAnsi" w:hAnsiTheme="minorHAnsi" w:cstheme="minorBidi"/>
          <w:color w:val="000000" w:themeColor="text1"/>
          <w:sz w:val="22"/>
        </w:rPr>
      </w:pPr>
    </w:p>
    <w:p w14:paraId="399DBE6D" w14:textId="686BA268" w:rsidR="00DD5CAB" w:rsidRDefault="00DD5CAB" w:rsidP="00DD5CAB">
      <w:pPr>
        <w:keepNext/>
        <w:autoSpaceDE w:val="0"/>
        <w:autoSpaceDN w:val="0"/>
        <w:adjustRightInd w:val="0"/>
        <w:ind w:left="360"/>
        <w:jc w:val="both"/>
        <w:rPr>
          <w:rFonts w:asciiTheme="minorHAnsi" w:hAnsiTheme="minorHAnsi" w:cstheme="minorBidi"/>
          <w:sz w:val="22"/>
        </w:rPr>
      </w:pPr>
      <w:r w:rsidRPr="14AC2576">
        <w:rPr>
          <w:rFonts w:asciiTheme="minorHAnsi" w:hAnsiTheme="minorHAnsi" w:cstheme="minorBidi"/>
          <w:color w:val="000000" w:themeColor="text1"/>
          <w:sz w:val="22"/>
        </w:rPr>
        <w:t xml:space="preserve">The Drafting Group proposes forming an </w:t>
      </w:r>
      <w:r w:rsidRPr="009515D8">
        <w:rPr>
          <w:rFonts w:asciiTheme="minorHAnsi" w:hAnsiTheme="minorHAnsi" w:cstheme="minorBidi"/>
          <w:color w:val="000000" w:themeColor="text1"/>
          <w:sz w:val="22"/>
        </w:rPr>
        <w:t xml:space="preserve">Investment Analysis </w:t>
      </w:r>
      <w:r w:rsidRPr="14AC2576">
        <w:rPr>
          <w:rFonts w:asciiTheme="minorHAnsi" w:hAnsiTheme="minorHAnsi" w:cstheme="minorBidi"/>
          <w:color w:val="000000" w:themeColor="text1"/>
          <w:sz w:val="22"/>
        </w:rPr>
        <w:t>(E) Working Group</w:t>
      </w:r>
      <w:r>
        <w:rPr>
          <w:rFonts w:asciiTheme="minorHAnsi" w:hAnsiTheme="minorHAnsi" w:cstheme="minorBidi"/>
          <w:color w:val="000000" w:themeColor="text1"/>
          <w:sz w:val="22"/>
        </w:rPr>
        <w:t>,</w:t>
      </w:r>
      <w:r w:rsidRPr="14AC2576">
        <w:rPr>
          <w:rFonts w:asciiTheme="minorHAnsi" w:hAnsiTheme="minorHAnsi" w:cstheme="minorBidi"/>
          <w:color w:val="000000" w:themeColor="text1"/>
          <w:sz w:val="22"/>
        </w:rPr>
        <w:t xml:space="preserve"> intended to be the primary group under which modernized investment services for the U.S. system </w:t>
      </w:r>
      <w:r>
        <w:rPr>
          <w:rFonts w:asciiTheme="minorHAnsi" w:hAnsiTheme="minorHAnsi" w:cstheme="minorBidi"/>
          <w:color w:val="000000" w:themeColor="text1"/>
          <w:sz w:val="22"/>
        </w:rPr>
        <w:t>are</w:t>
      </w:r>
      <w:r w:rsidRPr="14AC2576">
        <w:rPr>
          <w:rFonts w:asciiTheme="minorHAnsi" w:hAnsiTheme="minorHAnsi" w:cstheme="minorBidi"/>
          <w:color w:val="000000" w:themeColor="text1"/>
          <w:sz w:val="22"/>
        </w:rPr>
        <w:t xml:space="preserve"> achieved. The Working Group will be limited in size to no more than 13, favoring a smaller size if possible so that other groups under the Task Force are served by other existing members of the Task Force</w:t>
      </w:r>
      <w:r>
        <w:rPr>
          <w:rFonts w:asciiTheme="minorHAnsi" w:hAnsiTheme="minorHAnsi" w:cstheme="minorBidi"/>
          <w:color w:val="000000" w:themeColor="text1"/>
          <w:sz w:val="22"/>
        </w:rPr>
        <w:t>, and holding most if not all of its meetings in a regulator-to regulator setting similar to the Financial Analysis (E) Working Group</w:t>
      </w:r>
      <w:r w:rsidRPr="14AC2576">
        <w:rPr>
          <w:rFonts w:asciiTheme="minorHAnsi" w:hAnsiTheme="minorHAnsi" w:cstheme="minorBidi"/>
          <w:color w:val="000000" w:themeColor="text1"/>
          <w:sz w:val="22"/>
        </w:rPr>
        <w:t xml:space="preserve">. </w:t>
      </w:r>
      <w:r w:rsidRPr="14AC2576">
        <w:rPr>
          <w:rFonts w:asciiTheme="minorHAnsi" w:hAnsiTheme="minorHAnsi" w:cstheme="minorBidi"/>
          <w:sz w:val="22"/>
        </w:rPr>
        <w:t>The Working Group charges would be as follows:</w:t>
      </w:r>
    </w:p>
    <w:p w14:paraId="739F2DF1" w14:textId="77777777" w:rsidR="00DD5CAB" w:rsidRPr="001C30DB" w:rsidRDefault="00DD5CAB" w:rsidP="00DD5CAB">
      <w:pPr>
        <w:keepNext/>
        <w:autoSpaceDE w:val="0"/>
        <w:autoSpaceDN w:val="0"/>
        <w:adjustRightInd w:val="0"/>
        <w:ind w:left="360"/>
        <w:jc w:val="both"/>
        <w:rPr>
          <w:rFonts w:asciiTheme="minorHAnsi" w:hAnsiTheme="minorHAnsi" w:cstheme="minorHAnsi"/>
          <w:sz w:val="22"/>
        </w:rPr>
      </w:pPr>
    </w:p>
    <w:p w14:paraId="3CB2684B" w14:textId="77777777" w:rsidR="00DD5CAB"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1C30DB">
        <w:rPr>
          <w:rFonts w:asciiTheme="minorHAnsi" w:hAnsiTheme="minorHAnsi" w:cstheme="minorHAnsi"/>
          <w:sz w:val="22"/>
          <w:szCs w:val="22"/>
        </w:rPr>
        <w:t xml:space="preserve">Monitor the risks associated with all </w:t>
      </w:r>
      <w:r>
        <w:rPr>
          <w:rFonts w:asciiTheme="minorHAnsi" w:hAnsiTheme="minorHAnsi" w:cstheme="minorHAnsi"/>
          <w:sz w:val="22"/>
          <w:szCs w:val="22"/>
        </w:rPr>
        <w:t xml:space="preserve">types of </w:t>
      </w:r>
      <w:r w:rsidRPr="001C30DB">
        <w:rPr>
          <w:rFonts w:asciiTheme="minorHAnsi" w:hAnsiTheme="minorHAnsi" w:cstheme="minorHAnsi"/>
          <w:sz w:val="22"/>
          <w:szCs w:val="22"/>
        </w:rPr>
        <w:t>invested assets, including collateral</w:t>
      </w:r>
      <w:r>
        <w:rPr>
          <w:rFonts w:asciiTheme="minorHAnsi" w:hAnsiTheme="minorHAnsi" w:cstheme="minorHAnsi"/>
          <w:sz w:val="22"/>
          <w:szCs w:val="22"/>
        </w:rPr>
        <w:t xml:space="preserve"> loans,</w:t>
      </w:r>
      <w:r w:rsidRPr="001C30DB">
        <w:rPr>
          <w:rFonts w:asciiTheme="minorHAnsi" w:hAnsiTheme="minorHAnsi" w:cstheme="minorHAnsi"/>
          <w:sz w:val="22"/>
          <w:szCs w:val="22"/>
        </w:rPr>
        <w:t xml:space="preserve"> mortgage loans, real estate, and Schedule</w:t>
      </w:r>
      <w:r>
        <w:rPr>
          <w:rFonts w:asciiTheme="minorHAnsi" w:hAnsiTheme="minorHAnsi" w:cstheme="minorHAnsi"/>
          <w:sz w:val="22"/>
          <w:szCs w:val="22"/>
        </w:rPr>
        <w:t xml:space="preserve"> BA</w:t>
      </w:r>
      <w:r w:rsidRPr="001C30DB">
        <w:rPr>
          <w:rFonts w:asciiTheme="minorHAnsi" w:hAnsiTheme="minorHAnsi" w:cstheme="minorHAnsi"/>
          <w:sz w:val="22"/>
          <w:szCs w:val="22"/>
        </w:rPr>
        <w:t xml:space="preserve"> investments.</w:t>
      </w:r>
    </w:p>
    <w:p w14:paraId="79694D29" w14:textId="77777777" w:rsidR="00F33C8C" w:rsidRPr="001C30DB" w:rsidRDefault="00F33C8C" w:rsidP="00F33C8C">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Bidi"/>
          <w:sz w:val="22"/>
          <w:szCs w:val="22"/>
        </w:rPr>
      </w:pPr>
      <w:r w:rsidRPr="14AC2576">
        <w:rPr>
          <w:rFonts w:asciiTheme="minorHAnsi" w:hAnsiTheme="minorHAnsi" w:cstheme="minorBidi"/>
          <w:sz w:val="22"/>
          <w:szCs w:val="22"/>
        </w:rPr>
        <w:t xml:space="preserve">Analyze the details of new or evolving investment products </w:t>
      </w:r>
      <w:r>
        <w:rPr>
          <w:rFonts w:asciiTheme="minorHAnsi" w:hAnsiTheme="minorHAnsi" w:cstheme="minorBidi"/>
          <w:sz w:val="22"/>
          <w:szCs w:val="22"/>
        </w:rPr>
        <w:t>or new investment</w:t>
      </w:r>
      <w:r w:rsidRPr="14AC2576">
        <w:rPr>
          <w:rFonts w:asciiTheme="minorHAnsi" w:hAnsiTheme="minorHAnsi" w:cstheme="minorBidi"/>
          <w:sz w:val="22"/>
          <w:szCs w:val="22"/>
        </w:rPr>
        <w:t xml:space="preserve"> characteristics that </w:t>
      </w:r>
      <w:r>
        <w:rPr>
          <w:rFonts w:asciiTheme="minorHAnsi" w:hAnsiTheme="minorHAnsi" w:cstheme="minorBidi"/>
          <w:sz w:val="22"/>
          <w:szCs w:val="22"/>
        </w:rPr>
        <w:t xml:space="preserve">could </w:t>
      </w:r>
      <w:r w:rsidRPr="14AC2576">
        <w:rPr>
          <w:rFonts w:asciiTheme="minorHAnsi" w:hAnsiTheme="minorHAnsi" w:cstheme="minorBidi"/>
          <w:sz w:val="22"/>
          <w:szCs w:val="22"/>
        </w:rPr>
        <w:t>pose unique risks to insurers and provide recommendations to the Task Force on investment-related solvency policy changes to be made in conjunction with other NAIC groups of the Financial Condition (E) Committee.</w:t>
      </w:r>
    </w:p>
    <w:p w14:paraId="7B8F3240" w14:textId="3573452C" w:rsidR="00DD5CAB"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color w:val="000000"/>
          <w:sz w:val="22"/>
          <w:szCs w:val="22"/>
        </w:rPr>
      </w:pPr>
      <w:r w:rsidRPr="008E7E22">
        <w:rPr>
          <w:rFonts w:asciiTheme="minorHAnsi" w:hAnsiTheme="minorHAnsi" w:cstheme="minorHAnsi"/>
          <w:sz w:val="22"/>
          <w:szCs w:val="22"/>
        </w:rPr>
        <w:t>Analyze insurers and groups that hold</w:t>
      </w:r>
      <w:r w:rsidRPr="001C30DB">
        <w:rPr>
          <w:rFonts w:asciiTheme="minorHAnsi" w:hAnsiTheme="minorHAnsi" w:cstheme="minorHAnsi"/>
          <w:color w:val="000000"/>
          <w:sz w:val="22"/>
          <w:szCs w:val="22"/>
        </w:rPr>
        <w:t xml:space="preserve"> new, evolving, or riskier investments and advise the state of domicile on applicable risks, either directly or through coordination with the Financial Analysis (E) Working Group or Valuation Analysis (E) Working Group. </w:t>
      </w:r>
      <w:r>
        <w:rPr>
          <w:rFonts w:asciiTheme="minorHAnsi" w:hAnsiTheme="minorHAnsi" w:cstheme="minorHAnsi"/>
          <w:color w:val="000000"/>
          <w:sz w:val="22"/>
          <w:szCs w:val="22"/>
        </w:rPr>
        <w:t xml:space="preserve">  </w:t>
      </w:r>
      <w:r w:rsidR="009147B3">
        <w:rPr>
          <w:rFonts w:asciiTheme="minorHAnsi" w:hAnsiTheme="minorHAnsi" w:cstheme="minorHAnsi"/>
          <w:color w:val="000000"/>
          <w:sz w:val="22"/>
          <w:szCs w:val="22"/>
        </w:rPr>
        <w:t xml:space="preserve">Where applicable, </w:t>
      </w:r>
      <w:r w:rsidR="00D3041F">
        <w:rPr>
          <w:rFonts w:asciiTheme="minorHAnsi" w:hAnsiTheme="minorHAnsi" w:cstheme="minorHAnsi"/>
          <w:color w:val="000000"/>
          <w:sz w:val="22"/>
          <w:szCs w:val="22"/>
        </w:rPr>
        <w:t xml:space="preserve">utilize </w:t>
      </w:r>
      <w:r w:rsidR="00D77AF2">
        <w:rPr>
          <w:rFonts w:asciiTheme="minorHAnsi" w:hAnsiTheme="minorHAnsi" w:cstheme="minorHAnsi"/>
          <w:color w:val="000000"/>
          <w:sz w:val="22"/>
          <w:szCs w:val="22"/>
        </w:rPr>
        <w:t xml:space="preserve">NAIC </w:t>
      </w:r>
      <w:r w:rsidR="00D3041F">
        <w:rPr>
          <w:rFonts w:asciiTheme="minorHAnsi" w:hAnsiTheme="minorHAnsi" w:cstheme="minorHAnsi"/>
          <w:color w:val="000000"/>
          <w:sz w:val="22"/>
          <w:szCs w:val="22"/>
        </w:rPr>
        <w:t>staff from the S</w:t>
      </w:r>
      <w:r w:rsidR="00354C93">
        <w:rPr>
          <w:rFonts w:asciiTheme="minorHAnsi" w:hAnsiTheme="minorHAnsi" w:cstheme="minorHAnsi"/>
          <w:color w:val="000000"/>
          <w:sz w:val="22"/>
          <w:szCs w:val="22"/>
        </w:rPr>
        <w:t xml:space="preserve">ecurities </w:t>
      </w:r>
      <w:r w:rsidR="00D3041F">
        <w:rPr>
          <w:rFonts w:asciiTheme="minorHAnsi" w:hAnsiTheme="minorHAnsi" w:cstheme="minorHAnsi"/>
          <w:color w:val="000000"/>
          <w:sz w:val="22"/>
          <w:szCs w:val="22"/>
        </w:rPr>
        <w:t>V</w:t>
      </w:r>
      <w:r w:rsidR="00354C93">
        <w:rPr>
          <w:rFonts w:asciiTheme="minorHAnsi" w:hAnsiTheme="minorHAnsi" w:cstheme="minorHAnsi"/>
          <w:color w:val="000000"/>
          <w:sz w:val="22"/>
          <w:szCs w:val="22"/>
        </w:rPr>
        <w:t xml:space="preserve">aluation Office </w:t>
      </w:r>
      <w:r w:rsidR="00D3041F">
        <w:rPr>
          <w:rFonts w:asciiTheme="minorHAnsi" w:hAnsiTheme="minorHAnsi" w:cstheme="minorHAnsi"/>
          <w:color w:val="000000"/>
          <w:sz w:val="22"/>
          <w:szCs w:val="22"/>
        </w:rPr>
        <w:t>and S</w:t>
      </w:r>
      <w:r w:rsidR="00354C93">
        <w:rPr>
          <w:rFonts w:asciiTheme="minorHAnsi" w:hAnsiTheme="minorHAnsi" w:cstheme="minorHAnsi"/>
          <w:color w:val="000000"/>
          <w:sz w:val="22"/>
          <w:szCs w:val="22"/>
        </w:rPr>
        <w:t xml:space="preserve">tructured Securities </w:t>
      </w:r>
      <w:r w:rsidR="00D77AF2">
        <w:rPr>
          <w:rFonts w:asciiTheme="minorHAnsi" w:hAnsiTheme="minorHAnsi" w:cstheme="minorHAnsi"/>
          <w:color w:val="000000"/>
          <w:sz w:val="22"/>
          <w:szCs w:val="22"/>
        </w:rPr>
        <w:t>Group</w:t>
      </w:r>
      <w:r w:rsidR="00354C93">
        <w:rPr>
          <w:rFonts w:asciiTheme="minorHAnsi" w:hAnsiTheme="minorHAnsi" w:cstheme="minorHAnsi"/>
          <w:color w:val="000000"/>
          <w:sz w:val="22"/>
          <w:szCs w:val="22"/>
        </w:rPr>
        <w:t xml:space="preserve"> and Capital Markets Bureau</w:t>
      </w:r>
      <w:r w:rsidR="00D77AF2">
        <w:rPr>
          <w:rFonts w:asciiTheme="minorHAnsi" w:hAnsiTheme="minorHAnsi" w:cstheme="minorHAnsi"/>
          <w:color w:val="000000"/>
          <w:sz w:val="22"/>
          <w:szCs w:val="22"/>
        </w:rPr>
        <w:t xml:space="preserve"> to assist the Working Group with these deliverables. </w:t>
      </w:r>
    </w:p>
    <w:p w14:paraId="3F87B204" w14:textId="77777777" w:rsidR="00DD5CAB" w:rsidRPr="00E313CF"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color w:val="000000"/>
          <w:sz w:val="22"/>
          <w:szCs w:val="22"/>
        </w:rPr>
      </w:pPr>
      <w:r>
        <w:rPr>
          <w:rFonts w:asciiTheme="minorHAnsi" w:hAnsiTheme="minorHAnsi" w:cstheme="minorHAnsi"/>
          <w:sz w:val="22"/>
          <w:szCs w:val="22"/>
        </w:rPr>
        <w:t>Oversee a revised portfolio analysis product from NAIC staff, the CMB Research agenda, and analytical investment reports produced by NAIC for the public.</w:t>
      </w:r>
    </w:p>
    <w:p w14:paraId="53C52B87" w14:textId="77777777" w:rsidR="00DD5CAB"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Bidi"/>
          <w:sz w:val="22"/>
          <w:szCs w:val="22"/>
        </w:rPr>
      </w:pPr>
      <w:r w:rsidRPr="00B11EE2">
        <w:rPr>
          <w:rFonts w:asciiTheme="minorHAnsi" w:hAnsiTheme="minorHAnsi" w:cstheme="minorBidi"/>
          <w:sz w:val="22"/>
          <w:szCs w:val="22"/>
        </w:rPr>
        <w:t>Oversee the NAIC’s implementation of revised systems designed to improve the availability of various investment data points from existing NAIC databases while also identifying and providing NAIC staff who support this group with at least one investment software package that facilitates portfolio analysis and portfolio modeling.</w:t>
      </w:r>
    </w:p>
    <w:p w14:paraId="4E23BF58" w14:textId="77777777" w:rsidR="00DD5CAB" w:rsidRPr="00B11EE2"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Bidi"/>
          <w:sz w:val="22"/>
          <w:szCs w:val="22"/>
        </w:rPr>
      </w:pPr>
      <w:r w:rsidRPr="00B11EE2">
        <w:rPr>
          <w:rFonts w:asciiTheme="minorHAnsi" w:hAnsiTheme="minorHAnsi" w:cstheme="minorBidi"/>
          <w:sz w:val="22"/>
          <w:szCs w:val="22"/>
        </w:rPr>
        <w:t xml:space="preserve">Monitor information technology and data </w:t>
      </w:r>
      <w:proofErr w:type="gramStart"/>
      <w:r w:rsidRPr="00B11EE2">
        <w:rPr>
          <w:rFonts w:asciiTheme="minorHAnsi" w:hAnsiTheme="minorHAnsi" w:cstheme="minorBidi"/>
          <w:sz w:val="22"/>
          <w:szCs w:val="22"/>
        </w:rPr>
        <w:t>resource</w:t>
      </w:r>
      <w:proofErr w:type="gramEnd"/>
      <w:r w:rsidRPr="00B11EE2">
        <w:rPr>
          <w:rFonts w:asciiTheme="minorHAnsi" w:hAnsiTheme="minorHAnsi" w:cstheme="minorBidi"/>
          <w:sz w:val="22"/>
          <w:szCs w:val="22"/>
        </w:rPr>
        <w:t xml:space="preserve"> needs to ensure data can be retrieved efficiently and effectively.</w:t>
      </w:r>
    </w:p>
    <w:p w14:paraId="4C7082FC" w14:textId="77777777" w:rsidR="00DD5CAB" w:rsidRPr="00FD27C2"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color w:val="000000"/>
          <w:sz w:val="22"/>
          <w:szCs w:val="22"/>
        </w:rPr>
      </w:pPr>
      <w:r>
        <w:rPr>
          <w:rFonts w:asciiTheme="minorHAnsi" w:hAnsiTheme="minorHAnsi" w:cstheme="minorHAnsi"/>
          <w:sz w:val="22"/>
          <w:szCs w:val="22"/>
        </w:rPr>
        <w:t>Develop best practice examples of supervisory plans that monitor complex investments where the company and the regulator oversee company-designed risk dashboards on their riskier investment areas/or risk mitigation tracking.</w:t>
      </w:r>
    </w:p>
    <w:p w14:paraId="135DEC98" w14:textId="77777777" w:rsidR="00DD5CAB" w:rsidRDefault="00DD5CAB" w:rsidP="00DD5CAB">
      <w:pPr>
        <w:keepNext/>
        <w:ind w:firstLine="360"/>
        <w:jc w:val="both"/>
        <w:rPr>
          <w:rFonts w:asciiTheme="minorHAnsi" w:hAnsiTheme="minorHAnsi" w:cstheme="minorHAnsi"/>
          <w:b/>
          <w:bCs w:val="0"/>
          <w:sz w:val="22"/>
          <w:u w:val="single"/>
        </w:rPr>
      </w:pPr>
    </w:p>
    <w:p w14:paraId="154A3E0A" w14:textId="76746E39" w:rsidR="00DD5CAB" w:rsidRPr="001C30DB" w:rsidRDefault="00DD5CAB" w:rsidP="00DD5CAB">
      <w:pPr>
        <w:keepNext/>
        <w:ind w:firstLine="360"/>
        <w:jc w:val="both"/>
        <w:rPr>
          <w:rFonts w:asciiTheme="minorHAnsi" w:hAnsiTheme="minorHAnsi" w:cstheme="minorHAnsi"/>
          <w:b/>
          <w:bCs w:val="0"/>
          <w:sz w:val="22"/>
          <w:u w:val="single"/>
        </w:rPr>
      </w:pPr>
      <w:r>
        <w:rPr>
          <w:rFonts w:asciiTheme="minorHAnsi" w:hAnsiTheme="minorHAnsi" w:cstheme="minorHAnsi"/>
          <w:b/>
          <w:sz w:val="22"/>
          <w:u w:val="single"/>
        </w:rPr>
        <w:t xml:space="preserve">Form a Securities Valuation Office and </w:t>
      </w:r>
      <w:r w:rsidRPr="00031526">
        <w:rPr>
          <w:rFonts w:asciiTheme="minorHAnsi" w:hAnsiTheme="minorHAnsi" w:cstheme="minorHAnsi"/>
          <w:b/>
          <w:bCs w:val="0"/>
          <w:sz w:val="22"/>
          <w:u w:val="single"/>
        </w:rPr>
        <w:t>Structured Securities</w:t>
      </w:r>
      <w:r w:rsidRPr="00031526">
        <w:rPr>
          <w:rFonts w:asciiTheme="minorHAnsi" w:hAnsiTheme="minorHAnsi" w:cstheme="minorHAnsi"/>
          <w:b/>
          <w:sz w:val="22"/>
          <w:u w:val="single"/>
        </w:rPr>
        <w:t xml:space="preserve"> (E) Working Group</w:t>
      </w:r>
    </w:p>
    <w:p w14:paraId="5C3ACFA9" w14:textId="77777777" w:rsidR="00DD5CAB" w:rsidRDefault="00DD5CAB" w:rsidP="00DD5CAB">
      <w:pPr>
        <w:keepNext/>
        <w:autoSpaceDE w:val="0"/>
        <w:autoSpaceDN w:val="0"/>
        <w:adjustRightInd w:val="0"/>
        <w:ind w:left="360"/>
        <w:jc w:val="both"/>
        <w:rPr>
          <w:rFonts w:asciiTheme="minorHAnsi" w:hAnsiTheme="minorHAnsi" w:cstheme="minorHAnsi"/>
          <w:color w:val="000000"/>
          <w:sz w:val="22"/>
        </w:rPr>
      </w:pPr>
    </w:p>
    <w:p w14:paraId="573D71EA" w14:textId="11BC2594" w:rsidR="00DD5CAB" w:rsidRDefault="00DD5CAB" w:rsidP="00DD5CAB">
      <w:pPr>
        <w:keepNext/>
        <w:autoSpaceDE w:val="0"/>
        <w:autoSpaceDN w:val="0"/>
        <w:adjustRightInd w:val="0"/>
        <w:ind w:left="360"/>
        <w:jc w:val="both"/>
        <w:rPr>
          <w:rFonts w:asciiTheme="minorHAnsi" w:hAnsiTheme="minorHAnsi" w:cstheme="minorHAnsi"/>
          <w:sz w:val="22"/>
        </w:rPr>
      </w:pPr>
      <w:r w:rsidRPr="00344396">
        <w:rPr>
          <w:rFonts w:asciiTheme="minorHAnsi" w:hAnsiTheme="minorHAnsi" w:cstheme="minorHAnsi"/>
          <w:color w:val="000000"/>
          <w:sz w:val="22"/>
        </w:rPr>
        <w:t xml:space="preserve">The Drafting Group proposes forming a </w:t>
      </w:r>
      <w:r>
        <w:rPr>
          <w:rFonts w:asciiTheme="minorHAnsi" w:hAnsiTheme="minorHAnsi" w:cstheme="minorHAnsi"/>
          <w:color w:val="000000"/>
          <w:sz w:val="22"/>
        </w:rPr>
        <w:t>Securities Valuation Office and</w:t>
      </w:r>
      <w:r w:rsidRPr="00ED7D91">
        <w:rPr>
          <w:rFonts w:asciiTheme="minorHAnsi" w:hAnsiTheme="minorHAnsi" w:cstheme="minorHAnsi"/>
          <w:color w:val="000000"/>
          <w:sz w:val="22"/>
        </w:rPr>
        <w:t xml:space="preserve"> </w:t>
      </w:r>
      <w:r w:rsidRPr="00031526">
        <w:rPr>
          <w:rFonts w:asciiTheme="minorHAnsi" w:hAnsiTheme="minorHAnsi" w:cstheme="minorHAnsi"/>
          <w:color w:val="000000"/>
          <w:sz w:val="22"/>
        </w:rPr>
        <w:t>Structured Securities (E) Working</w:t>
      </w:r>
      <w:r w:rsidRPr="00ED7D91">
        <w:rPr>
          <w:rFonts w:asciiTheme="minorHAnsi" w:hAnsiTheme="minorHAnsi" w:cstheme="minorHAnsi"/>
          <w:color w:val="000000"/>
          <w:sz w:val="22"/>
        </w:rPr>
        <w:t xml:space="preserve"> Group</w:t>
      </w:r>
      <w:r>
        <w:rPr>
          <w:rFonts w:asciiTheme="minorHAnsi" w:hAnsiTheme="minorHAnsi" w:cstheme="minorHAnsi"/>
          <w:color w:val="000000"/>
          <w:sz w:val="22"/>
        </w:rPr>
        <w:t>, intended to:</w:t>
      </w:r>
      <w:r w:rsidRPr="00ED7D91">
        <w:rPr>
          <w:rFonts w:asciiTheme="minorHAnsi" w:hAnsiTheme="minorHAnsi" w:cstheme="minorHAnsi"/>
          <w:color w:val="000000"/>
          <w:sz w:val="22"/>
        </w:rPr>
        <w:t xml:space="preserve"> </w:t>
      </w:r>
      <w:r>
        <w:rPr>
          <w:rFonts w:asciiTheme="minorHAnsi" w:hAnsiTheme="minorHAnsi" w:cstheme="minorHAnsi"/>
          <w:color w:val="000000"/>
          <w:sz w:val="22"/>
        </w:rPr>
        <w:t>1</w:t>
      </w:r>
      <w:r w:rsidRPr="00ED7D91">
        <w:rPr>
          <w:rFonts w:asciiTheme="minorHAnsi" w:hAnsiTheme="minorHAnsi" w:cstheme="minorHAnsi"/>
          <w:color w:val="000000"/>
          <w:sz w:val="22"/>
        </w:rPr>
        <w:t xml:space="preserve">) make recommendations to the Task Force regarding the scope of securities required to be filed with the </w:t>
      </w:r>
      <w:r>
        <w:rPr>
          <w:rFonts w:asciiTheme="minorHAnsi" w:hAnsiTheme="minorHAnsi" w:cstheme="minorHAnsi"/>
          <w:color w:val="000000"/>
          <w:sz w:val="22"/>
        </w:rPr>
        <w:t>Securities Valuation Office (</w:t>
      </w:r>
      <w:r w:rsidRPr="00ED7D91">
        <w:rPr>
          <w:rFonts w:asciiTheme="minorHAnsi" w:hAnsiTheme="minorHAnsi" w:cstheme="minorHAnsi"/>
          <w:color w:val="000000"/>
          <w:sz w:val="22"/>
        </w:rPr>
        <w:t>SVO</w:t>
      </w:r>
      <w:r>
        <w:rPr>
          <w:rFonts w:asciiTheme="minorHAnsi" w:hAnsiTheme="minorHAnsi" w:cstheme="minorHAnsi"/>
          <w:color w:val="000000"/>
          <w:sz w:val="22"/>
        </w:rPr>
        <w:t>)</w:t>
      </w:r>
      <w:r w:rsidRPr="00ED7D91">
        <w:rPr>
          <w:rFonts w:asciiTheme="minorHAnsi" w:hAnsiTheme="minorHAnsi" w:cstheme="minorHAnsi"/>
          <w:color w:val="000000"/>
          <w:sz w:val="22"/>
        </w:rPr>
        <w:t xml:space="preserve">; </w:t>
      </w:r>
      <w:r>
        <w:rPr>
          <w:rFonts w:asciiTheme="minorHAnsi" w:hAnsiTheme="minorHAnsi" w:cstheme="minorHAnsi"/>
          <w:color w:val="000000"/>
          <w:sz w:val="22"/>
        </w:rPr>
        <w:t>2</w:t>
      </w:r>
      <w:r w:rsidRPr="00ED7D91">
        <w:rPr>
          <w:rFonts w:asciiTheme="minorHAnsi" w:hAnsiTheme="minorHAnsi" w:cstheme="minorHAnsi"/>
          <w:color w:val="000000"/>
          <w:sz w:val="22"/>
        </w:rPr>
        <w:t>) make recommendations regarding the scope of securities required to be modeled and/or filed with the</w:t>
      </w:r>
      <w:r>
        <w:rPr>
          <w:rFonts w:asciiTheme="minorHAnsi" w:hAnsiTheme="minorHAnsi" w:cstheme="minorHAnsi"/>
          <w:color w:val="000000"/>
          <w:sz w:val="22"/>
        </w:rPr>
        <w:t xml:space="preserve"> Structured Securities Group</w:t>
      </w:r>
      <w:r w:rsidRPr="00ED7D91">
        <w:rPr>
          <w:rFonts w:asciiTheme="minorHAnsi" w:hAnsiTheme="minorHAnsi" w:cstheme="minorHAnsi"/>
          <w:color w:val="000000"/>
          <w:sz w:val="22"/>
        </w:rPr>
        <w:t xml:space="preserve"> </w:t>
      </w:r>
      <w:r>
        <w:rPr>
          <w:rFonts w:asciiTheme="minorHAnsi" w:hAnsiTheme="minorHAnsi" w:cstheme="minorHAnsi"/>
          <w:color w:val="000000"/>
          <w:sz w:val="22"/>
        </w:rPr>
        <w:t>(</w:t>
      </w:r>
      <w:r w:rsidRPr="00ED7D91">
        <w:rPr>
          <w:rFonts w:asciiTheme="minorHAnsi" w:hAnsiTheme="minorHAnsi" w:cstheme="minorHAnsi"/>
          <w:color w:val="000000"/>
          <w:sz w:val="22"/>
        </w:rPr>
        <w:t>SSG</w:t>
      </w:r>
      <w:r>
        <w:rPr>
          <w:rFonts w:asciiTheme="minorHAnsi" w:hAnsiTheme="minorHAnsi" w:cstheme="minorHAnsi"/>
          <w:color w:val="000000"/>
          <w:sz w:val="22"/>
        </w:rPr>
        <w:t>)</w:t>
      </w:r>
      <w:r w:rsidRPr="00ED7D91">
        <w:rPr>
          <w:rFonts w:asciiTheme="minorHAnsi" w:hAnsiTheme="minorHAnsi" w:cstheme="minorHAnsi"/>
          <w:color w:val="000000"/>
          <w:sz w:val="22"/>
        </w:rPr>
        <w:t xml:space="preserve"> (e.g., </w:t>
      </w:r>
      <w:r>
        <w:rPr>
          <w:rFonts w:asciiTheme="minorHAnsi" w:hAnsiTheme="minorHAnsi" w:cstheme="minorHAnsi"/>
          <w:color w:val="000000"/>
          <w:sz w:val="22"/>
        </w:rPr>
        <w:t>collateralized loan obligations [</w:t>
      </w:r>
      <w:r w:rsidRPr="00ED7D91">
        <w:rPr>
          <w:rFonts w:asciiTheme="minorHAnsi" w:hAnsiTheme="minorHAnsi" w:cstheme="minorHAnsi"/>
          <w:color w:val="000000"/>
          <w:sz w:val="22"/>
        </w:rPr>
        <w:t>CLOs</w:t>
      </w:r>
      <w:r>
        <w:rPr>
          <w:rFonts w:asciiTheme="minorHAnsi" w:hAnsiTheme="minorHAnsi" w:cstheme="minorHAnsi"/>
          <w:color w:val="000000"/>
          <w:sz w:val="22"/>
        </w:rPr>
        <w:t>]</w:t>
      </w:r>
      <w:r w:rsidRPr="00ED7D91">
        <w:rPr>
          <w:rFonts w:asciiTheme="minorHAnsi" w:hAnsiTheme="minorHAnsi" w:cstheme="minorHAnsi"/>
          <w:color w:val="000000"/>
          <w:sz w:val="22"/>
        </w:rPr>
        <w:t xml:space="preserve">, </w:t>
      </w:r>
      <w:r>
        <w:rPr>
          <w:rFonts w:asciiTheme="minorHAnsi" w:hAnsiTheme="minorHAnsi" w:cstheme="minorHAnsi"/>
          <w:color w:val="000000"/>
          <w:sz w:val="22"/>
        </w:rPr>
        <w:t>collateralized fund obligations [</w:t>
      </w:r>
      <w:r w:rsidRPr="00ED7D91">
        <w:rPr>
          <w:rFonts w:asciiTheme="minorHAnsi" w:hAnsiTheme="minorHAnsi" w:cstheme="minorHAnsi"/>
          <w:color w:val="000000"/>
          <w:sz w:val="22"/>
        </w:rPr>
        <w:t>CFOs</w:t>
      </w:r>
      <w:r>
        <w:rPr>
          <w:rFonts w:asciiTheme="minorHAnsi" w:hAnsiTheme="minorHAnsi" w:cstheme="minorHAnsi"/>
          <w:color w:val="000000"/>
          <w:sz w:val="22"/>
        </w:rPr>
        <w:t>]</w:t>
      </w:r>
      <w:r w:rsidRPr="00ED7D91">
        <w:rPr>
          <w:rFonts w:asciiTheme="minorHAnsi" w:hAnsiTheme="minorHAnsi" w:cstheme="minorHAnsi"/>
          <w:color w:val="000000"/>
          <w:sz w:val="22"/>
        </w:rPr>
        <w:t xml:space="preserve">, </w:t>
      </w:r>
      <w:r>
        <w:rPr>
          <w:rFonts w:asciiTheme="minorHAnsi" w:hAnsiTheme="minorHAnsi" w:cstheme="minorHAnsi"/>
          <w:color w:val="000000"/>
          <w:sz w:val="22"/>
        </w:rPr>
        <w:t>mortgage-based securities [</w:t>
      </w:r>
      <w:r w:rsidRPr="00ED7D91">
        <w:rPr>
          <w:rFonts w:asciiTheme="minorHAnsi" w:hAnsiTheme="minorHAnsi" w:cstheme="minorHAnsi"/>
          <w:color w:val="000000"/>
          <w:sz w:val="22"/>
        </w:rPr>
        <w:t>MBS</w:t>
      </w:r>
      <w:r>
        <w:rPr>
          <w:rFonts w:asciiTheme="minorHAnsi" w:hAnsiTheme="minorHAnsi" w:cstheme="minorHAnsi"/>
          <w:color w:val="000000"/>
          <w:sz w:val="22"/>
        </w:rPr>
        <w:t xml:space="preserve">]); 3) oversee private letter rating (PLR) </w:t>
      </w:r>
      <w:r>
        <w:rPr>
          <w:rFonts w:asciiTheme="minorHAnsi" w:hAnsiTheme="minorHAnsi" w:cstheme="minorHAnsi"/>
          <w:color w:val="000000"/>
          <w:sz w:val="22"/>
        </w:rPr>
        <w:lastRenderedPageBreak/>
        <w:t xml:space="preserve">submissions and review processes; </w:t>
      </w:r>
      <w:r w:rsidRPr="00605FFE">
        <w:rPr>
          <w:rFonts w:asciiTheme="minorHAnsi" w:hAnsiTheme="minorHAnsi" w:cstheme="minorHAnsi"/>
          <w:color w:val="000000"/>
          <w:sz w:val="22"/>
        </w:rPr>
        <w:t xml:space="preserve">and </w:t>
      </w:r>
      <w:r>
        <w:rPr>
          <w:rFonts w:asciiTheme="minorHAnsi" w:hAnsiTheme="minorHAnsi" w:cstheme="minorHAnsi"/>
          <w:color w:val="000000"/>
          <w:sz w:val="22"/>
        </w:rPr>
        <w:t>4</w:t>
      </w:r>
      <w:r w:rsidRPr="00605FFE">
        <w:rPr>
          <w:rFonts w:asciiTheme="minorHAnsi" w:hAnsiTheme="minorHAnsi" w:cstheme="minorHAnsi"/>
          <w:color w:val="000000"/>
          <w:sz w:val="22"/>
        </w:rPr>
        <w:t>) monitor the technology and resources available to implement current and future initiatives efficiently and effectively.</w:t>
      </w:r>
      <w:r>
        <w:rPr>
          <w:rFonts w:asciiTheme="minorHAnsi" w:hAnsiTheme="minorHAnsi" w:cstheme="minorHAnsi"/>
          <w:color w:val="000000"/>
          <w:sz w:val="22"/>
        </w:rPr>
        <w:t xml:space="preserve"> This Working Group would be similar to the current day Task Force and provide o</w:t>
      </w:r>
      <w:r w:rsidRPr="001C30DB">
        <w:rPr>
          <w:rFonts w:asciiTheme="minorHAnsi" w:hAnsiTheme="minorHAnsi" w:cstheme="minorHAnsi"/>
          <w:sz w:val="22"/>
        </w:rPr>
        <w:t xml:space="preserve">versight, through periodic operational reports on categories of filings, </w:t>
      </w:r>
      <w:r>
        <w:rPr>
          <w:rFonts w:asciiTheme="minorHAnsi" w:hAnsiTheme="minorHAnsi" w:cstheme="minorHAnsi"/>
          <w:sz w:val="22"/>
        </w:rPr>
        <w:t>Regulatory Treatment Analysis Service (</w:t>
      </w:r>
      <w:r w:rsidRPr="001C30DB">
        <w:rPr>
          <w:rFonts w:asciiTheme="minorHAnsi" w:hAnsiTheme="minorHAnsi" w:cstheme="minorHAnsi"/>
          <w:sz w:val="22"/>
        </w:rPr>
        <w:t>RTAS</w:t>
      </w:r>
      <w:r>
        <w:rPr>
          <w:rFonts w:asciiTheme="minorHAnsi" w:hAnsiTheme="minorHAnsi" w:cstheme="minorHAnsi"/>
          <w:sz w:val="22"/>
        </w:rPr>
        <w:t>)</w:t>
      </w:r>
      <w:r w:rsidRPr="001C30DB">
        <w:rPr>
          <w:rFonts w:asciiTheme="minorHAnsi" w:hAnsiTheme="minorHAnsi" w:cstheme="minorHAnsi"/>
          <w:sz w:val="22"/>
        </w:rPr>
        <w:t xml:space="preserve"> filings, </w:t>
      </w:r>
      <w:r>
        <w:rPr>
          <w:rFonts w:asciiTheme="minorHAnsi" w:hAnsiTheme="minorHAnsi" w:cstheme="minorHAnsi"/>
          <w:sz w:val="22"/>
        </w:rPr>
        <w:t>d</w:t>
      </w:r>
      <w:r w:rsidRPr="001C30DB">
        <w:rPr>
          <w:rFonts w:asciiTheme="minorHAnsi" w:hAnsiTheme="minorHAnsi" w:cstheme="minorHAnsi"/>
          <w:sz w:val="22"/>
        </w:rPr>
        <w:t xml:space="preserve">esignations, PLR statistics, etc. </w:t>
      </w:r>
      <w:r>
        <w:rPr>
          <w:rFonts w:asciiTheme="minorHAnsi" w:hAnsiTheme="minorHAnsi" w:cstheme="minorHAnsi"/>
          <w:sz w:val="22"/>
        </w:rPr>
        <w:t>The Working Group charges would be as follows:</w:t>
      </w:r>
    </w:p>
    <w:p w14:paraId="6B4810F2" w14:textId="77777777" w:rsidR="00DD5CAB" w:rsidRDefault="00DD5CAB" w:rsidP="00DD5CAB">
      <w:pPr>
        <w:keepNext/>
        <w:autoSpaceDE w:val="0"/>
        <w:autoSpaceDN w:val="0"/>
        <w:adjustRightInd w:val="0"/>
        <w:ind w:left="360"/>
        <w:jc w:val="both"/>
        <w:rPr>
          <w:rFonts w:asciiTheme="minorHAnsi" w:hAnsiTheme="minorHAnsi" w:cstheme="minorHAnsi"/>
          <w:sz w:val="22"/>
        </w:rPr>
      </w:pPr>
    </w:p>
    <w:p w14:paraId="46BF062E" w14:textId="5467B36D" w:rsidR="00DD5CAB" w:rsidRPr="00953EA5"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 xml:space="preserve">Review and monitor the operations of the NAIC Securities Valuation Office </w:t>
      </w:r>
      <w:r>
        <w:rPr>
          <w:rFonts w:asciiTheme="minorHAnsi" w:hAnsiTheme="minorHAnsi" w:cstheme="minorHAnsi"/>
          <w:sz w:val="22"/>
          <w:szCs w:val="22"/>
        </w:rPr>
        <w:t xml:space="preserve">(SVO) </w:t>
      </w:r>
      <w:r w:rsidRPr="00953EA5">
        <w:rPr>
          <w:rFonts w:asciiTheme="minorHAnsi" w:hAnsiTheme="minorHAnsi" w:cstheme="minorHAnsi"/>
          <w:sz w:val="22"/>
          <w:szCs w:val="22"/>
        </w:rPr>
        <w:t xml:space="preserve">and the NAIC Structured Securities Group </w:t>
      </w:r>
      <w:r>
        <w:rPr>
          <w:rFonts w:asciiTheme="minorHAnsi" w:hAnsiTheme="minorHAnsi" w:cstheme="minorHAnsi"/>
          <w:sz w:val="22"/>
          <w:szCs w:val="22"/>
        </w:rPr>
        <w:t xml:space="preserve">(SSG) </w:t>
      </w:r>
      <w:r w:rsidRPr="00953EA5">
        <w:rPr>
          <w:rFonts w:asciiTheme="minorHAnsi" w:hAnsiTheme="minorHAnsi" w:cstheme="minorHAnsi"/>
          <w:sz w:val="22"/>
          <w:szCs w:val="22"/>
        </w:rPr>
        <w:t>to ensure they continue to reflect regulatory objectives.</w:t>
      </w:r>
    </w:p>
    <w:p w14:paraId="295CECB4" w14:textId="77777777" w:rsidR="00DD5CAB" w:rsidRPr="00953EA5"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 xml:space="preserve">Maintain and revise </w:t>
      </w:r>
      <w:r w:rsidRPr="00BC69F9">
        <w:rPr>
          <w:rFonts w:asciiTheme="minorHAnsi" w:hAnsiTheme="minorHAnsi" w:cstheme="minorHAnsi"/>
          <w:i/>
          <w:iCs/>
          <w:sz w:val="22"/>
          <w:szCs w:val="22"/>
        </w:rPr>
        <w:t>the Purposes and Procedures Manual of the NAIC Investment Analysis Office</w:t>
      </w:r>
      <w:r w:rsidRPr="00953EA5">
        <w:rPr>
          <w:rFonts w:asciiTheme="minorHAnsi" w:hAnsiTheme="minorHAnsi" w:cstheme="minorHAnsi"/>
          <w:sz w:val="22"/>
          <w:szCs w:val="22"/>
        </w:rPr>
        <w:t> (P&amp;P Manual) to provide solutions for investment-related regulatory issues for existing or anticipated investments.</w:t>
      </w:r>
    </w:p>
    <w:p w14:paraId="6CF16EA2" w14:textId="77777777" w:rsidR="00DD5CAB" w:rsidRPr="00953EA5"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Monitor changes in accounting and reporting requirements resulting from the continuing maintenance of the </w:t>
      </w:r>
      <w:r w:rsidRPr="00BC69F9">
        <w:rPr>
          <w:rFonts w:asciiTheme="minorHAnsi" w:hAnsiTheme="minorHAnsi" w:cstheme="minorHAnsi"/>
          <w:i/>
          <w:iCs/>
          <w:sz w:val="22"/>
          <w:szCs w:val="22"/>
        </w:rPr>
        <w:t>Accounting Practices and Procedures Manual</w:t>
      </w:r>
      <w:r>
        <w:rPr>
          <w:rFonts w:asciiTheme="minorHAnsi" w:hAnsiTheme="minorHAnsi" w:cstheme="minorHAnsi"/>
          <w:sz w:val="22"/>
          <w:szCs w:val="22"/>
        </w:rPr>
        <w:t xml:space="preserve"> (AP&amp;P Manual)</w:t>
      </w:r>
      <w:r w:rsidRPr="00953EA5">
        <w:rPr>
          <w:rFonts w:asciiTheme="minorHAnsi" w:hAnsiTheme="minorHAnsi" w:cstheme="minorHAnsi"/>
          <w:sz w:val="22"/>
          <w:szCs w:val="22"/>
        </w:rPr>
        <w:t>, as well as financial statement blanks and instructions, to ensure that the P&amp;P Manual reflects regulatory needs and objectives.</w:t>
      </w:r>
    </w:p>
    <w:p w14:paraId="052E345E" w14:textId="77777777" w:rsidR="00DD5CAB"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 xml:space="preserve">Provide effective </w:t>
      </w:r>
      <w:proofErr w:type="gramStart"/>
      <w:r w:rsidRPr="00953EA5">
        <w:rPr>
          <w:rFonts w:asciiTheme="minorHAnsi" w:hAnsiTheme="minorHAnsi" w:cstheme="minorHAnsi"/>
          <w:sz w:val="22"/>
          <w:szCs w:val="22"/>
        </w:rPr>
        <w:t>direction</w:t>
      </w:r>
      <w:proofErr w:type="gramEnd"/>
      <w:r w:rsidRPr="00953EA5">
        <w:rPr>
          <w:rFonts w:asciiTheme="minorHAnsi" w:hAnsiTheme="minorHAnsi" w:cstheme="minorHAnsi"/>
          <w:sz w:val="22"/>
          <w:szCs w:val="22"/>
        </w:rPr>
        <w:t xml:space="preserve"> to the NAIC’s mortgage-backed securities modeling firms and consultants.</w:t>
      </w:r>
    </w:p>
    <w:p w14:paraId="19774712" w14:textId="779177A0" w:rsidR="0072131E" w:rsidRDefault="0072131E" w:rsidP="0072131E">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 xml:space="preserve">Identify potential improvements to the credit filing </w:t>
      </w:r>
      <w:r w:rsidR="006811BD">
        <w:rPr>
          <w:rFonts w:asciiTheme="minorHAnsi" w:hAnsiTheme="minorHAnsi" w:cstheme="minorHAnsi"/>
          <w:sz w:val="22"/>
          <w:szCs w:val="22"/>
        </w:rPr>
        <w:t xml:space="preserve">and </w:t>
      </w:r>
      <w:r w:rsidR="004B4883">
        <w:rPr>
          <w:rFonts w:asciiTheme="minorHAnsi" w:hAnsiTheme="minorHAnsi" w:cstheme="minorHAnsi"/>
          <w:sz w:val="22"/>
          <w:szCs w:val="22"/>
        </w:rPr>
        <w:t>designation process</w:t>
      </w:r>
      <w:r w:rsidR="00EB22C0">
        <w:rPr>
          <w:rFonts w:asciiTheme="minorHAnsi" w:hAnsiTheme="minorHAnsi" w:cstheme="minorHAnsi"/>
          <w:sz w:val="22"/>
          <w:szCs w:val="22"/>
        </w:rPr>
        <w:t>es</w:t>
      </w:r>
      <w:r w:rsidRPr="00953EA5">
        <w:rPr>
          <w:rFonts w:asciiTheme="minorHAnsi" w:hAnsiTheme="minorHAnsi" w:cstheme="minorHAnsi"/>
          <w:sz w:val="22"/>
          <w:szCs w:val="22"/>
        </w:rPr>
        <w:t>, including formats and electronic system enhancements.</w:t>
      </w:r>
    </w:p>
    <w:p w14:paraId="7A036F3D" w14:textId="7913CAB6" w:rsidR="00DD5CAB" w:rsidRPr="00953EA5"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BF31EF">
        <w:rPr>
          <w:rFonts w:asciiTheme="minorHAnsi" w:hAnsiTheme="minorHAnsi" w:cstheme="minorHAnsi"/>
          <w:sz w:val="22"/>
          <w:szCs w:val="22"/>
        </w:rPr>
        <w:t>Coordinate with the Invested Assets (E) Task Force, Investment Analysis (E) Working Group, and other NAIC working groups and task forces to formulate recommendations and make referrals to other NAIC regulator groups to ascertain</w:t>
      </w:r>
      <w:r>
        <w:rPr>
          <w:rFonts w:asciiTheme="minorHAnsi" w:hAnsiTheme="minorHAnsi" w:cstheme="minorHAnsi"/>
          <w:sz w:val="22"/>
          <w:szCs w:val="22"/>
        </w:rPr>
        <w:t xml:space="preserve"> that</w:t>
      </w:r>
      <w:r w:rsidRPr="00BF31EF">
        <w:rPr>
          <w:rFonts w:asciiTheme="minorHAnsi" w:hAnsiTheme="minorHAnsi" w:cstheme="minorHAnsi"/>
          <w:sz w:val="22"/>
          <w:szCs w:val="22"/>
        </w:rPr>
        <w:t xml:space="preserve"> the purpose and objective of guidance in the P&amp;P Manual is reflective in the guidance of other groups and that the expertise of other NAIC regulatory groups and the objectives of their guidance is reflected in the P&amp;P </w:t>
      </w:r>
      <w:proofErr w:type="spellStart"/>
      <w:r w:rsidRPr="00BF31EF">
        <w:rPr>
          <w:rFonts w:asciiTheme="minorHAnsi" w:hAnsiTheme="minorHAnsi" w:cstheme="minorHAnsi"/>
          <w:sz w:val="22"/>
          <w:szCs w:val="22"/>
        </w:rPr>
        <w:t>Manual.</w:t>
      </w:r>
      <w:r w:rsidRPr="00953EA5">
        <w:rPr>
          <w:rFonts w:asciiTheme="minorHAnsi" w:hAnsiTheme="minorHAnsi" w:cstheme="minorHAnsi"/>
          <w:sz w:val="22"/>
          <w:szCs w:val="22"/>
        </w:rPr>
        <w:t>Implement</w:t>
      </w:r>
      <w:proofErr w:type="spellEnd"/>
      <w:r w:rsidRPr="00953EA5">
        <w:rPr>
          <w:rFonts w:asciiTheme="minorHAnsi" w:hAnsiTheme="minorHAnsi" w:cstheme="minorHAnsi"/>
          <w:sz w:val="22"/>
          <w:szCs w:val="22"/>
        </w:rPr>
        <w:t xml:space="preserve"> additional and alternative ways to measure and report investment risk.</w:t>
      </w:r>
    </w:p>
    <w:p w14:paraId="70CF8286" w14:textId="77777777" w:rsidR="00DD5CAB" w:rsidRDefault="00DD5CAB" w:rsidP="00DD5CAB">
      <w:pPr>
        <w:keepNext/>
        <w:tabs>
          <w:tab w:val="left" w:pos="3860"/>
        </w:tabs>
        <w:autoSpaceDE w:val="0"/>
        <w:autoSpaceDN w:val="0"/>
        <w:adjustRightInd w:val="0"/>
        <w:jc w:val="both"/>
        <w:rPr>
          <w:rFonts w:asciiTheme="minorHAnsi" w:hAnsiTheme="minorHAnsi" w:cstheme="minorHAnsi"/>
          <w:sz w:val="22"/>
        </w:rPr>
      </w:pPr>
      <w:r>
        <w:rPr>
          <w:rFonts w:asciiTheme="minorHAnsi" w:hAnsiTheme="minorHAnsi" w:cstheme="minorHAnsi"/>
          <w:sz w:val="22"/>
        </w:rPr>
        <w:tab/>
      </w:r>
    </w:p>
    <w:p w14:paraId="63CF4930" w14:textId="0236D5B5" w:rsidR="00DD5CAB" w:rsidRPr="001C30DB" w:rsidRDefault="00DD5CAB" w:rsidP="00DD5CAB">
      <w:pPr>
        <w:keepNext/>
        <w:ind w:firstLine="360"/>
        <w:jc w:val="both"/>
        <w:rPr>
          <w:rFonts w:asciiTheme="minorHAnsi" w:hAnsiTheme="minorHAnsi" w:cstheme="minorHAnsi"/>
          <w:b/>
          <w:bCs w:val="0"/>
          <w:sz w:val="22"/>
          <w:u w:val="single"/>
        </w:rPr>
      </w:pPr>
      <w:r>
        <w:rPr>
          <w:rFonts w:asciiTheme="minorHAnsi" w:hAnsiTheme="minorHAnsi" w:cstheme="minorHAnsi"/>
          <w:b/>
          <w:sz w:val="22"/>
          <w:u w:val="single"/>
        </w:rPr>
        <w:t>Form a Credit Rating Provider (E) Working Group</w:t>
      </w:r>
    </w:p>
    <w:p w14:paraId="22378FAE" w14:textId="77777777" w:rsidR="00DD5CAB" w:rsidRDefault="00DD5CAB" w:rsidP="00DD5CAB">
      <w:pPr>
        <w:keepNext/>
        <w:autoSpaceDE w:val="0"/>
        <w:autoSpaceDN w:val="0"/>
        <w:adjustRightInd w:val="0"/>
        <w:ind w:left="360"/>
        <w:jc w:val="both"/>
        <w:rPr>
          <w:rFonts w:asciiTheme="minorHAnsi" w:hAnsiTheme="minorHAnsi" w:cstheme="minorHAnsi"/>
          <w:color w:val="000000"/>
          <w:sz w:val="22"/>
        </w:rPr>
      </w:pPr>
    </w:p>
    <w:p w14:paraId="488FC680" w14:textId="171A9ECC" w:rsidR="00DD5CAB" w:rsidRDefault="00DD5CAB" w:rsidP="00DD5CAB">
      <w:pPr>
        <w:keepNext/>
        <w:autoSpaceDE w:val="0"/>
        <w:autoSpaceDN w:val="0"/>
        <w:adjustRightInd w:val="0"/>
        <w:ind w:left="360"/>
        <w:jc w:val="both"/>
        <w:rPr>
          <w:rFonts w:asciiTheme="minorHAnsi" w:hAnsiTheme="minorHAnsi" w:cstheme="minorHAnsi"/>
          <w:sz w:val="22"/>
        </w:rPr>
      </w:pPr>
      <w:r w:rsidRPr="00344396">
        <w:rPr>
          <w:rFonts w:asciiTheme="minorHAnsi" w:hAnsiTheme="minorHAnsi" w:cstheme="minorHAnsi"/>
          <w:color w:val="000000"/>
          <w:sz w:val="22"/>
        </w:rPr>
        <w:t>The Drafting Group proposes forming a</w:t>
      </w:r>
      <w:r>
        <w:rPr>
          <w:rFonts w:asciiTheme="minorHAnsi" w:hAnsiTheme="minorHAnsi" w:cstheme="minorHAnsi"/>
          <w:color w:val="000000"/>
          <w:sz w:val="22"/>
        </w:rPr>
        <w:t xml:space="preserve"> </w:t>
      </w:r>
      <w:r w:rsidRPr="005369AB">
        <w:rPr>
          <w:rFonts w:asciiTheme="minorHAnsi" w:hAnsiTheme="minorHAnsi" w:cstheme="minorHAnsi"/>
          <w:color w:val="000000"/>
          <w:sz w:val="22"/>
        </w:rPr>
        <w:t>Credit Rating Provider</w:t>
      </w:r>
      <w:r>
        <w:rPr>
          <w:rFonts w:asciiTheme="minorHAnsi" w:hAnsiTheme="minorHAnsi" w:cstheme="minorHAnsi"/>
          <w:color w:val="000000"/>
          <w:sz w:val="22"/>
        </w:rPr>
        <w:t xml:space="preserve"> (E)</w:t>
      </w:r>
      <w:r w:rsidRPr="005369AB">
        <w:rPr>
          <w:rFonts w:asciiTheme="minorHAnsi" w:hAnsiTheme="minorHAnsi" w:cstheme="minorHAnsi"/>
          <w:color w:val="000000"/>
          <w:sz w:val="22"/>
        </w:rPr>
        <w:t xml:space="preserve"> Working Group</w:t>
      </w:r>
      <w:r>
        <w:rPr>
          <w:rFonts w:asciiTheme="minorHAnsi" w:hAnsiTheme="minorHAnsi" w:cstheme="minorHAnsi"/>
          <w:color w:val="000000"/>
          <w:sz w:val="22"/>
        </w:rPr>
        <w:t>, intended</w:t>
      </w:r>
      <w:r>
        <w:rPr>
          <w:rFonts w:asciiTheme="minorHAnsi" w:hAnsiTheme="minorHAnsi" w:cstheme="minorHAnsi"/>
          <w:sz w:val="22"/>
        </w:rPr>
        <w:t xml:space="preserve"> to implement the due diligence framework once developed and approved by regulators and the discretion policy adopted in 2024. </w:t>
      </w:r>
      <w:r w:rsidRPr="00A815F3">
        <w:rPr>
          <w:rFonts w:asciiTheme="minorHAnsi" w:hAnsiTheme="minorHAnsi" w:cstheme="minorHAnsi"/>
          <w:sz w:val="22"/>
        </w:rPr>
        <w:t>This Working Group will be staffed by two new dedicated staff members</w:t>
      </w:r>
      <w:r w:rsidRPr="00BC69F9">
        <w:rPr>
          <w:rFonts w:asciiTheme="minorHAnsi" w:hAnsiTheme="minorHAnsi" w:cstheme="minorHAnsi"/>
          <w:sz w:val="22"/>
        </w:rPr>
        <w:t xml:space="preserve"> who</w:t>
      </w:r>
      <w:r w:rsidR="007F01C3">
        <w:rPr>
          <w:rFonts w:asciiTheme="minorHAnsi" w:hAnsiTheme="minorHAnsi" w:cstheme="minorHAnsi"/>
          <w:sz w:val="22"/>
        </w:rPr>
        <w:t xml:space="preserve"> </w:t>
      </w:r>
      <w:r w:rsidRPr="00BC69F9">
        <w:rPr>
          <w:rFonts w:asciiTheme="minorHAnsi" w:hAnsiTheme="minorHAnsi" w:cstheme="minorHAnsi"/>
          <w:sz w:val="22"/>
        </w:rPr>
        <w:t>have</w:t>
      </w:r>
      <w:r w:rsidRPr="00A815F3">
        <w:rPr>
          <w:rFonts w:asciiTheme="minorHAnsi" w:hAnsiTheme="minorHAnsi" w:cstheme="minorHAnsi"/>
          <w:sz w:val="22"/>
        </w:rPr>
        <w:t xml:space="preserve"> </w:t>
      </w:r>
      <w:r w:rsidR="001248C8">
        <w:rPr>
          <w:rFonts w:asciiTheme="minorHAnsi" w:hAnsiTheme="minorHAnsi" w:cstheme="minorHAnsi"/>
          <w:sz w:val="22"/>
        </w:rPr>
        <w:t xml:space="preserve">credit </w:t>
      </w:r>
      <w:r w:rsidRPr="00A815F3">
        <w:rPr>
          <w:rFonts w:asciiTheme="minorHAnsi" w:hAnsiTheme="minorHAnsi" w:cstheme="minorHAnsi"/>
          <w:sz w:val="22"/>
        </w:rPr>
        <w:t>rating</w:t>
      </w:r>
      <w:r w:rsidR="00BE7E9D">
        <w:rPr>
          <w:rFonts w:asciiTheme="minorHAnsi" w:hAnsiTheme="minorHAnsi" w:cstheme="minorHAnsi"/>
          <w:sz w:val="22"/>
        </w:rPr>
        <w:t>,</w:t>
      </w:r>
      <w:r w:rsidR="001248C8">
        <w:rPr>
          <w:rFonts w:asciiTheme="minorHAnsi" w:hAnsiTheme="minorHAnsi" w:cstheme="minorHAnsi"/>
          <w:sz w:val="22"/>
        </w:rPr>
        <w:t xml:space="preserve"> </w:t>
      </w:r>
      <w:r w:rsidR="001050ED">
        <w:rPr>
          <w:rFonts w:asciiTheme="minorHAnsi" w:hAnsiTheme="minorHAnsi" w:cstheme="minorHAnsi"/>
          <w:sz w:val="22"/>
        </w:rPr>
        <w:t>analytical</w:t>
      </w:r>
      <w:r w:rsidR="00BE7E9D">
        <w:rPr>
          <w:rFonts w:asciiTheme="minorHAnsi" w:hAnsiTheme="minorHAnsi" w:cstheme="minorHAnsi"/>
          <w:sz w:val="22"/>
        </w:rPr>
        <w:t xml:space="preserve"> or quantitative</w:t>
      </w:r>
      <w:r w:rsidR="001248C8">
        <w:rPr>
          <w:rFonts w:asciiTheme="minorHAnsi" w:hAnsiTheme="minorHAnsi" w:cstheme="minorHAnsi"/>
          <w:sz w:val="22"/>
        </w:rPr>
        <w:t xml:space="preserve"> </w:t>
      </w:r>
      <w:r w:rsidRPr="00A815F3">
        <w:rPr>
          <w:rFonts w:asciiTheme="minorHAnsi" w:hAnsiTheme="minorHAnsi" w:cstheme="minorHAnsi"/>
          <w:sz w:val="22"/>
        </w:rPr>
        <w:t>backgrounds</w:t>
      </w:r>
      <w:r w:rsidR="00D14F5A">
        <w:rPr>
          <w:rFonts w:asciiTheme="minorHAnsi" w:hAnsiTheme="minorHAnsi" w:cstheme="minorHAnsi"/>
          <w:sz w:val="22"/>
        </w:rPr>
        <w:t>, as</w:t>
      </w:r>
      <w:r w:rsidR="001248C8">
        <w:rPr>
          <w:rFonts w:asciiTheme="minorHAnsi" w:hAnsiTheme="minorHAnsi" w:cstheme="minorHAnsi"/>
          <w:sz w:val="22"/>
        </w:rPr>
        <w:t xml:space="preserve"> </w:t>
      </w:r>
      <w:r w:rsidR="00E45629">
        <w:rPr>
          <w:rFonts w:asciiTheme="minorHAnsi" w:hAnsiTheme="minorHAnsi" w:cstheme="minorHAnsi"/>
          <w:sz w:val="22"/>
        </w:rPr>
        <w:t>needed</w:t>
      </w:r>
      <w:r w:rsidR="00D14F5A">
        <w:rPr>
          <w:rFonts w:asciiTheme="minorHAnsi" w:hAnsiTheme="minorHAnsi" w:cstheme="minorHAnsi"/>
          <w:sz w:val="22"/>
        </w:rPr>
        <w:t>,</w:t>
      </w:r>
      <w:r w:rsidR="00E45629">
        <w:rPr>
          <w:rFonts w:asciiTheme="minorHAnsi" w:hAnsiTheme="minorHAnsi" w:cstheme="minorHAnsi"/>
          <w:sz w:val="22"/>
        </w:rPr>
        <w:t xml:space="preserve"> </w:t>
      </w:r>
      <w:r w:rsidR="00D14F5A">
        <w:rPr>
          <w:rFonts w:asciiTheme="minorHAnsi" w:hAnsiTheme="minorHAnsi" w:cstheme="minorHAnsi"/>
          <w:sz w:val="22"/>
        </w:rPr>
        <w:t>to</w:t>
      </w:r>
      <w:r w:rsidR="00E45629">
        <w:rPr>
          <w:rFonts w:asciiTheme="minorHAnsi" w:hAnsiTheme="minorHAnsi" w:cstheme="minorHAnsi"/>
          <w:sz w:val="22"/>
        </w:rPr>
        <w:t xml:space="preserve"> implement and manage the </w:t>
      </w:r>
      <w:r w:rsidR="00B11F12">
        <w:rPr>
          <w:rFonts w:asciiTheme="minorHAnsi" w:hAnsiTheme="minorHAnsi" w:cstheme="minorHAnsi"/>
          <w:sz w:val="22"/>
        </w:rPr>
        <w:t xml:space="preserve">CRP </w:t>
      </w:r>
      <w:r w:rsidR="00E45629">
        <w:rPr>
          <w:rFonts w:asciiTheme="minorHAnsi" w:hAnsiTheme="minorHAnsi" w:cstheme="minorHAnsi"/>
          <w:sz w:val="22"/>
        </w:rPr>
        <w:t>framework</w:t>
      </w:r>
      <w:r w:rsidRPr="00A815F3">
        <w:rPr>
          <w:rFonts w:asciiTheme="minorHAnsi" w:hAnsiTheme="minorHAnsi" w:cstheme="minorHAnsi"/>
          <w:sz w:val="22"/>
        </w:rPr>
        <w:t>.</w:t>
      </w:r>
      <w:r w:rsidRPr="001C30DB">
        <w:rPr>
          <w:rFonts w:asciiTheme="minorHAnsi" w:hAnsiTheme="minorHAnsi" w:cstheme="minorHAnsi"/>
          <w:sz w:val="22"/>
        </w:rPr>
        <w:t xml:space="preserve"> </w:t>
      </w:r>
      <w:r>
        <w:rPr>
          <w:rFonts w:asciiTheme="minorHAnsi" w:hAnsiTheme="minorHAnsi" w:cstheme="minorHAnsi"/>
          <w:sz w:val="22"/>
        </w:rPr>
        <w:t>The Working Group charges could be expanded after the due diligence framework is adopted; however, the Working Group would initially have the following charges,</w:t>
      </w:r>
      <w:r w:rsidR="009E6D72">
        <w:rPr>
          <w:rFonts w:asciiTheme="minorHAnsi" w:hAnsiTheme="minorHAnsi" w:cstheme="minorHAnsi"/>
          <w:sz w:val="22"/>
        </w:rPr>
        <w:t>most of</w:t>
      </w:r>
      <w:r>
        <w:rPr>
          <w:rFonts w:asciiTheme="minorHAnsi" w:hAnsiTheme="minorHAnsi" w:cstheme="minorHAnsi"/>
          <w:sz w:val="22"/>
        </w:rPr>
        <w:t xml:space="preserve"> which previously existed for the Valuation of Securities (E) Task Force: </w:t>
      </w:r>
    </w:p>
    <w:p w14:paraId="4EBEF07E" w14:textId="77777777" w:rsidR="00DD5CAB" w:rsidRDefault="00DD5CAB" w:rsidP="00DD5CAB">
      <w:pPr>
        <w:keepNext/>
        <w:autoSpaceDE w:val="0"/>
        <w:autoSpaceDN w:val="0"/>
        <w:adjustRightInd w:val="0"/>
        <w:ind w:left="360"/>
        <w:jc w:val="both"/>
        <w:rPr>
          <w:rFonts w:asciiTheme="minorHAnsi" w:hAnsiTheme="minorHAnsi" w:cstheme="minorHAnsi"/>
          <w:sz w:val="22"/>
        </w:rPr>
      </w:pPr>
    </w:p>
    <w:p w14:paraId="0A16EEB7" w14:textId="1D8B4F11" w:rsidR="00DD5CAB" w:rsidRPr="00953EA5"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 xml:space="preserve">Identify potential improvements to the filing exempt </w:t>
      </w:r>
      <w:r>
        <w:rPr>
          <w:rFonts w:asciiTheme="minorHAnsi" w:hAnsiTheme="minorHAnsi" w:cstheme="minorHAnsi"/>
          <w:sz w:val="22"/>
          <w:szCs w:val="22"/>
        </w:rPr>
        <w:t xml:space="preserve">(FE) </w:t>
      </w:r>
      <w:r w:rsidRPr="00953EA5">
        <w:rPr>
          <w:rFonts w:asciiTheme="minorHAnsi" w:hAnsiTheme="minorHAnsi" w:cstheme="minorHAnsi"/>
          <w:sz w:val="22"/>
          <w:szCs w:val="22"/>
        </w:rPr>
        <w:t>process (</w:t>
      </w:r>
      <w:r>
        <w:rPr>
          <w:rFonts w:asciiTheme="minorHAnsi" w:hAnsiTheme="minorHAnsi" w:cstheme="minorHAnsi"/>
          <w:sz w:val="22"/>
          <w:szCs w:val="22"/>
        </w:rPr>
        <w:t xml:space="preserve">i.e., </w:t>
      </w:r>
      <w:r w:rsidRPr="00953EA5">
        <w:rPr>
          <w:rFonts w:asciiTheme="minorHAnsi" w:hAnsiTheme="minorHAnsi" w:cstheme="minorHAnsi"/>
          <w:sz w:val="22"/>
          <w:szCs w:val="22"/>
        </w:rPr>
        <w:t>us</w:t>
      </w:r>
      <w:r>
        <w:rPr>
          <w:rFonts w:asciiTheme="minorHAnsi" w:hAnsiTheme="minorHAnsi" w:cstheme="minorHAnsi"/>
          <w:sz w:val="22"/>
          <w:szCs w:val="22"/>
        </w:rPr>
        <w:t>ing</w:t>
      </w:r>
      <w:r w:rsidRPr="00953EA5">
        <w:rPr>
          <w:rFonts w:asciiTheme="minorHAnsi" w:hAnsiTheme="minorHAnsi" w:cstheme="minorHAnsi"/>
          <w:sz w:val="22"/>
          <w:szCs w:val="22"/>
        </w:rPr>
        <w:t xml:space="preserve"> credit rating provider ratings to determine an NAIC designation)</w:t>
      </w:r>
      <w:r w:rsidR="00E119A0">
        <w:rPr>
          <w:rFonts w:asciiTheme="minorHAnsi" w:hAnsiTheme="minorHAnsi" w:cstheme="minorHAnsi"/>
          <w:sz w:val="22"/>
          <w:szCs w:val="22"/>
        </w:rPr>
        <w:t xml:space="preserve"> through ongoing implementation </w:t>
      </w:r>
      <w:r w:rsidR="00055473">
        <w:rPr>
          <w:rFonts w:asciiTheme="minorHAnsi" w:hAnsiTheme="minorHAnsi" w:cstheme="minorHAnsi"/>
          <w:sz w:val="22"/>
          <w:szCs w:val="22"/>
        </w:rPr>
        <w:t xml:space="preserve">of the CRP due </w:t>
      </w:r>
      <w:proofErr w:type="spellStart"/>
      <w:r w:rsidR="00055473">
        <w:rPr>
          <w:rFonts w:asciiTheme="minorHAnsi" w:hAnsiTheme="minorHAnsi" w:cstheme="minorHAnsi"/>
          <w:sz w:val="22"/>
          <w:szCs w:val="22"/>
        </w:rPr>
        <w:t>filigence</w:t>
      </w:r>
      <w:proofErr w:type="spellEnd"/>
      <w:r w:rsidR="00055473">
        <w:rPr>
          <w:rFonts w:asciiTheme="minorHAnsi" w:hAnsiTheme="minorHAnsi" w:cstheme="minorHAnsi"/>
          <w:sz w:val="22"/>
          <w:szCs w:val="22"/>
        </w:rPr>
        <w:t xml:space="preserve"> framework</w:t>
      </w:r>
      <w:r w:rsidRPr="00953EA5">
        <w:rPr>
          <w:rFonts w:asciiTheme="minorHAnsi" w:hAnsiTheme="minorHAnsi" w:cstheme="minorHAnsi"/>
          <w:sz w:val="22"/>
          <w:szCs w:val="22"/>
        </w:rPr>
        <w:t xml:space="preserve"> to ensure greater consistency, uniformity, and appropriateness to achieve the NAIC’s financial solvency objectives.</w:t>
      </w:r>
    </w:p>
    <w:p w14:paraId="2CD0937C" w14:textId="1B04072B" w:rsidR="00DD5CAB" w:rsidRDefault="00DD5CAB"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sidRPr="00953EA5">
        <w:rPr>
          <w:rFonts w:asciiTheme="minorHAnsi" w:hAnsiTheme="minorHAnsi" w:cstheme="minorHAnsi"/>
          <w:sz w:val="22"/>
          <w:szCs w:val="22"/>
        </w:rPr>
        <w:t xml:space="preserve">Implement policies </w:t>
      </w:r>
      <w:r w:rsidR="00083888">
        <w:rPr>
          <w:rFonts w:asciiTheme="minorHAnsi" w:hAnsiTheme="minorHAnsi" w:cstheme="minorHAnsi"/>
          <w:sz w:val="22"/>
          <w:szCs w:val="22"/>
        </w:rPr>
        <w:t xml:space="preserve">resulting from the CRP due </w:t>
      </w:r>
      <w:proofErr w:type="spellStart"/>
      <w:r w:rsidR="00083888">
        <w:rPr>
          <w:rFonts w:asciiTheme="minorHAnsi" w:hAnsiTheme="minorHAnsi" w:cstheme="minorHAnsi"/>
          <w:sz w:val="22"/>
          <w:szCs w:val="22"/>
        </w:rPr>
        <w:t>dilligen</w:t>
      </w:r>
      <w:r w:rsidR="00207804">
        <w:rPr>
          <w:rFonts w:asciiTheme="minorHAnsi" w:hAnsiTheme="minorHAnsi" w:cstheme="minorHAnsi"/>
          <w:sz w:val="22"/>
          <w:szCs w:val="22"/>
        </w:rPr>
        <w:t>c</w:t>
      </w:r>
      <w:r w:rsidR="00083888">
        <w:rPr>
          <w:rFonts w:asciiTheme="minorHAnsi" w:hAnsiTheme="minorHAnsi" w:cstheme="minorHAnsi"/>
          <w:sz w:val="22"/>
          <w:szCs w:val="22"/>
        </w:rPr>
        <w:t>e</w:t>
      </w:r>
      <w:proofErr w:type="spellEnd"/>
      <w:r w:rsidR="00083888">
        <w:rPr>
          <w:rFonts w:asciiTheme="minorHAnsi" w:hAnsiTheme="minorHAnsi" w:cstheme="minorHAnsi"/>
          <w:sz w:val="22"/>
          <w:szCs w:val="22"/>
        </w:rPr>
        <w:t xml:space="preserve"> framework</w:t>
      </w:r>
      <w:r w:rsidR="007015F4">
        <w:rPr>
          <w:rFonts w:asciiTheme="minorHAnsi" w:hAnsiTheme="minorHAnsi" w:cstheme="minorHAnsi"/>
          <w:sz w:val="22"/>
          <w:szCs w:val="22"/>
        </w:rPr>
        <w:t xml:space="preserve"> related </w:t>
      </w:r>
      <w:r w:rsidRPr="00953EA5">
        <w:rPr>
          <w:rFonts w:asciiTheme="minorHAnsi" w:hAnsiTheme="minorHAnsi" w:cstheme="minorHAnsi"/>
          <w:sz w:val="22"/>
          <w:szCs w:val="22"/>
        </w:rPr>
        <w:t xml:space="preserve">to NAIC’s staff administration of rating agency ratings used in NAIC processes, including staff discretion over the applicability of their use in its administration of </w:t>
      </w:r>
      <w:r>
        <w:rPr>
          <w:rFonts w:asciiTheme="minorHAnsi" w:hAnsiTheme="minorHAnsi" w:cstheme="minorHAnsi"/>
          <w:sz w:val="22"/>
          <w:szCs w:val="22"/>
        </w:rPr>
        <w:t>FE</w:t>
      </w:r>
      <w:r w:rsidRPr="00953EA5">
        <w:rPr>
          <w:rFonts w:asciiTheme="minorHAnsi" w:hAnsiTheme="minorHAnsi" w:cstheme="minorHAnsi"/>
          <w:sz w:val="22"/>
          <w:szCs w:val="22"/>
        </w:rPr>
        <w:t>.</w:t>
      </w:r>
    </w:p>
    <w:p w14:paraId="3B2795BC" w14:textId="71224A5F" w:rsidR="003B4F49" w:rsidRDefault="00DE2128" w:rsidP="00DD5CAB">
      <w:pPr>
        <w:pStyle w:val="m425696989348531888xm3110410749800572928m1675806734587297408m6010913963487531626m-722905812733707418msolistparagraph"/>
        <w:numPr>
          <w:ilvl w:val="1"/>
          <w:numId w:val="32"/>
        </w:numPr>
        <w:spacing w:before="0" w:beforeAutospacing="0" w:after="0" w:afterAutospacing="0"/>
        <w:ind w:left="1080"/>
        <w:jc w:val="both"/>
        <w:rPr>
          <w:rFonts w:asciiTheme="minorHAnsi" w:hAnsiTheme="minorHAnsi" w:cstheme="minorHAnsi"/>
          <w:sz w:val="22"/>
          <w:szCs w:val="22"/>
        </w:rPr>
      </w:pPr>
      <w:r>
        <w:rPr>
          <w:rFonts w:asciiTheme="minorHAnsi" w:hAnsiTheme="minorHAnsi" w:cstheme="minorHAnsi"/>
          <w:sz w:val="22"/>
          <w:szCs w:val="22"/>
        </w:rPr>
        <w:t xml:space="preserve">Coordinate with the </w:t>
      </w:r>
      <w:r w:rsidR="003B4F49" w:rsidRPr="00190138">
        <w:rPr>
          <w:rFonts w:asciiTheme="minorHAnsi" w:hAnsiTheme="minorHAnsi" w:cstheme="minorHAnsi"/>
          <w:sz w:val="22"/>
          <w:szCs w:val="22"/>
        </w:rPr>
        <w:t xml:space="preserve">Securities Valuation Office and Structured Securities </w:t>
      </w:r>
      <w:r w:rsidR="00625B58">
        <w:rPr>
          <w:rFonts w:asciiTheme="minorHAnsi" w:hAnsiTheme="minorHAnsi" w:cstheme="minorHAnsi"/>
          <w:sz w:val="22"/>
          <w:szCs w:val="22"/>
        </w:rPr>
        <w:t xml:space="preserve">(E) </w:t>
      </w:r>
      <w:r w:rsidR="00791519">
        <w:rPr>
          <w:rFonts w:asciiTheme="minorHAnsi" w:hAnsiTheme="minorHAnsi" w:cstheme="minorHAnsi"/>
          <w:sz w:val="22"/>
          <w:szCs w:val="22"/>
        </w:rPr>
        <w:t xml:space="preserve">Working </w:t>
      </w:r>
      <w:r w:rsidR="003B4F49" w:rsidRPr="00190138">
        <w:rPr>
          <w:rFonts w:asciiTheme="minorHAnsi" w:hAnsiTheme="minorHAnsi" w:cstheme="minorHAnsi"/>
          <w:sz w:val="22"/>
          <w:szCs w:val="22"/>
        </w:rPr>
        <w:t>Group</w:t>
      </w:r>
      <w:r w:rsidR="004B6248" w:rsidRPr="00190138">
        <w:rPr>
          <w:rFonts w:asciiTheme="minorHAnsi" w:hAnsiTheme="minorHAnsi" w:cstheme="minorHAnsi"/>
          <w:sz w:val="22"/>
          <w:szCs w:val="22"/>
        </w:rPr>
        <w:t xml:space="preserve"> </w:t>
      </w:r>
      <w:r w:rsidR="00F01468">
        <w:rPr>
          <w:rFonts w:asciiTheme="minorHAnsi" w:hAnsiTheme="minorHAnsi" w:cstheme="minorHAnsi"/>
          <w:sz w:val="22"/>
          <w:szCs w:val="22"/>
        </w:rPr>
        <w:t xml:space="preserve">on issues identified </w:t>
      </w:r>
      <w:r w:rsidR="0068568F">
        <w:rPr>
          <w:rFonts w:asciiTheme="minorHAnsi" w:hAnsiTheme="minorHAnsi" w:cstheme="minorHAnsi"/>
          <w:sz w:val="22"/>
          <w:szCs w:val="22"/>
        </w:rPr>
        <w:t xml:space="preserve">from </w:t>
      </w:r>
      <w:r w:rsidR="00F01468">
        <w:rPr>
          <w:rFonts w:asciiTheme="minorHAnsi" w:hAnsiTheme="minorHAnsi" w:cstheme="minorHAnsi"/>
          <w:sz w:val="22"/>
          <w:szCs w:val="22"/>
        </w:rPr>
        <w:t xml:space="preserve">the </w:t>
      </w:r>
      <w:r w:rsidR="0068568F">
        <w:rPr>
          <w:rFonts w:asciiTheme="minorHAnsi" w:hAnsiTheme="minorHAnsi" w:cstheme="minorHAnsi"/>
          <w:sz w:val="22"/>
          <w:szCs w:val="22"/>
        </w:rPr>
        <w:t>maint</w:t>
      </w:r>
      <w:r w:rsidR="00A20A7F">
        <w:rPr>
          <w:rFonts w:asciiTheme="minorHAnsi" w:hAnsiTheme="minorHAnsi" w:cstheme="minorHAnsi"/>
          <w:sz w:val="22"/>
          <w:szCs w:val="22"/>
        </w:rPr>
        <w:t>en</w:t>
      </w:r>
      <w:r w:rsidR="0068568F">
        <w:rPr>
          <w:rFonts w:asciiTheme="minorHAnsi" w:hAnsiTheme="minorHAnsi" w:cstheme="minorHAnsi"/>
          <w:sz w:val="22"/>
          <w:szCs w:val="22"/>
        </w:rPr>
        <w:t xml:space="preserve">ance of the CRP due diligence framework. </w:t>
      </w:r>
    </w:p>
    <w:p w14:paraId="58B6CDF1" w14:textId="77777777" w:rsidR="00DD5CAB" w:rsidRDefault="00DD5CAB" w:rsidP="00DD5CAB">
      <w:pPr>
        <w:jc w:val="both"/>
        <w:rPr>
          <w:rFonts w:asciiTheme="minorHAnsi" w:hAnsiTheme="minorHAnsi" w:cstheme="minorHAnsi"/>
          <w:sz w:val="22"/>
        </w:rPr>
      </w:pPr>
    </w:p>
    <w:p w14:paraId="780784D8" w14:textId="247309DB" w:rsidR="00DD5CAB" w:rsidRDefault="00DD5CAB" w:rsidP="00DD5CAB">
      <w:pPr>
        <w:jc w:val="both"/>
        <w:rPr>
          <w:rFonts w:asciiTheme="minorHAnsi" w:hAnsiTheme="minorHAnsi" w:cstheme="minorHAnsi"/>
          <w:sz w:val="22"/>
        </w:rPr>
      </w:pPr>
      <w:r>
        <w:rPr>
          <w:rFonts w:asciiTheme="minorHAnsi" w:hAnsiTheme="minorHAnsi" w:cstheme="minorHAnsi"/>
          <w:sz w:val="22"/>
        </w:rPr>
        <w:lastRenderedPageBreak/>
        <w:t>As many of the functions split between working groups were previously under one task force, there may be some need to re-evaluate charges and appropriate ownership after implementation. We suggest that the Invested Assets (E) Task Force solicit feedback from the working groups, interested regulators, and interested parties after one year of implementation and report the results of that feedback and any applicable recommendations to the Financial Condition (E) Committee to assess whether adjustments are needed.</w:t>
      </w:r>
    </w:p>
    <w:p w14:paraId="53803AB1" w14:textId="77777777" w:rsidR="00DD5CAB" w:rsidRDefault="00DD5CAB" w:rsidP="00DD5CAB">
      <w:pPr>
        <w:jc w:val="both"/>
        <w:rPr>
          <w:rFonts w:asciiTheme="minorHAnsi" w:hAnsiTheme="minorHAnsi" w:cstheme="minorHAnsi"/>
          <w:sz w:val="22"/>
        </w:rPr>
      </w:pPr>
    </w:p>
    <w:p w14:paraId="79588B9D" w14:textId="77777777" w:rsidR="00DD5CAB" w:rsidRPr="001C30DB" w:rsidRDefault="00DD5CAB" w:rsidP="00DD5CAB">
      <w:pPr>
        <w:jc w:val="both"/>
        <w:rPr>
          <w:rFonts w:asciiTheme="minorHAnsi" w:hAnsiTheme="minorHAnsi" w:cstheme="minorHAnsi"/>
          <w:sz w:val="22"/>
        </w:rPr>
      </w:pPr>
      <w:r w:rsidRPr="001C30DB">
        <w:rPr>
          <w:rFonts w:asciiTheme="minorHAnsi" w:hAnsiTheme="minorHAnsi" w:cstheme="minorHAnsi"/>
          <w:sz w:val="22"/>
        </w:rPr>
        <w:t xml:space="preserve">If </w:t>
      </w:r>
      <w:r>
        <w:rPr>
          <w:rFonts w:asciiTheme="minorHAnsi" w:hAnsiTheme="minorHAnsi" w:cstheme="minorHAnsi"/>
          <w:sz w:val="22"/>
        </w:rPr>
        <w:t>you have</w:t>
      </w:r>
      <w:r w:rsidRPr="001C30DB">
        <w:rPr>
          <w:rFonts w:asciiTheme="minorHAnsi" w:hAnsiTheme="minorHAnsi" w:cstheme="minorHAnsi"/>
          <w:sz w:val="22"/>
        </w:rPr>
        <w:t xml:space="preserve"> any questions regarding this memorandum, please contact  NAIC staff (Dan Daveline at </w:t>
      </w:r>
      <w:hyperlink r:id="rId14" w:history="1">
        <w:r w:rsidRPr="001C30DB">
          <w:rPr>
            <w:rStyle w:val="Hyperlink"/>
            <w:rFonts w:asciiTheme="minorHAnsi" w:hAnsiTheme="minorHAnsi" w:cstheme="minorHAnsi"/>
            <w:sz w:val="22"/>
          </w:rPr>
          <w:t>ddaveline@naic.org</w:t>
        </w:r>
      </w:hyperlink>
      <w:r w:rsidRPr="001C30DB">
        <w:rPr>
          <w:rFonts w:asciiTheme="minorHAnsi" w:hAnsiTheme="minorHAnsi" w:cstheme="minorHAnsi"/>
          <w:sz w:val="22"/>
        </w:rPr>
        <w:t xml:space="preserve">) for further clarification. </w:t>
      </w:r>
    </w:p>
    <w:p w14:paraId="2D1C7F4D" w14:textId="115CBE79" w:rsidR="005F5504" w:rsidRPr="00DD5CAB" w:rsidRDefault="005F5504" w:rsidP="00DD5CAB"/>
    <w:sectPr w:rsidR="005F5504" w:rsidRPr="00DD5CAB" w:rsidSect="00B875F3">
      <w:headerReference w:type="default" r:id="rId15"/>
      <w:footerReference w:type="default" r:id="rId16"/>
      <w:headerReference w:type="first" r:id="rId17"/>
      <w:footerReference w:type="first" r:id="rId18"/>
      <w:pgSz w:w="12240" w:h="15840" w:code="1"/>
      <w:pgMar w:top="1080" w:right="1080" w:bottom="1080" w:left="108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E">
      <wne:acd wne:acdName="acd1"/>
    </wne:keymap>
    <wne:keymap wne:kcmPrimary="0450">
      <wne:acd wne:acdName="acd0"/>
    </wne:keymap>
  </wne:keymaps>
  <wne:toolbars>
    <wne:acdManifest>
      <wne:acdEntry wne:acdName="acd0"/>
      <wne:acdEntry wne:acdName="acd1"/>
    </wne:acdManifest>
  </wne:toolbars>
  <wne:acds>
    <wne:acd wne:argValue="AQAAADAA" wne:acdName="acd0" wne:fciIndexBasedOn="0065"/>
    <wne:acd wne:argValue="AQAAAD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3616" w14:textId="77777777" w:rsidR="00536622" w:rsidRDefault="00536622" w:rsidP="00C17A1E">
      <w:pPr>
        <w:spacing w:line="240" w:lineRule="auto"/>
      </w:pPr>
      <w:r>
        <w:separator/>
      </w:r>
    </w:p>
  </w:endnote>
  <w:endnote w:type="continuationSeparator" w:id="0">
    <w:p w14:paraId="61D0F690" w14:textId="77777777" w:rsidR="00536622" w:rsidRDefault="00536622" w:rsidP="00C17A1E">
      <w:pPr>
        <w:spacing w:line="240" w:lineRule="auto"/>
      </w:pPr>
      <w:r>
        <w:continuationSeparator/>
      </w:r>
    </w:p>
  </w:endnote>
  <w:endnote w:type="continuationNotice" w:id="1">
    <w:p w14:paraId="3271E4FE" w14:textId="77777777" w:rsidR="00536622" w:rsidRDefault="00536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mbria"/>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36C1" w14:textId="44B330A7" w:rsidR="00402212" w:rsidRPr="00FC6F3C" w:rsidRDefault="00BB57B0" w:rsidP="530B2DF0">
    <w:pPr>
      <w:pStyle w:val="Footer"/>
      <w:tabs>
        <w:tab w:val="center" w:pos="5040"/>
      </w:tabs>
      <w:rPr>
        <w:rFonts w:ascii="Calibri" w:hAnsi="Calibri"/>
        <w:sz w:val="20"/>
      </w:rPr>
    </w:pPr>
    <w:sdt>
      <w:sdtPr>
        <w:rPr>
          <w:rFonts w:ascii="Calibri" w:hAnsi="Calibri"/>
        </w:rPr>
        <w:id w:val="599222781"/>
        <w:docPartObj>
          <w:docPartGallery w:val="Page Numbers (Bottom of Page)"/>
          <w:docPartUnique/>
        </w:docPartObj>
      </w:sdtPr>
      <w:sdtEndPr>
        <w:rPr>
          <w:noProof/>
          <w:sz w:val="20"/>
        </w:rPr>
      </w:sdtEndPr>
      <w:sdtContent>
        <w:r w:rsidR="00FC6F3C" w:rsidRPr="530B2DF0">
          <w:rPr>
            <w:rFonts w:ascii="Calibri" w:hAnsi="Calibri"/>
            <w:sz w:val="20"/>
          </w:rPr>
          <w:fldChar w:fldCharType="begin"/>
        </w:r>
        <w:r w:rsidR="00FC6F3C" w:rsidRPr="530B2DF0">
          <w:rPr>
            <w:rFonts w:ascii="Calibri" w:hAnsi="Calibri"/>
            <w:sz w:val="20"/>
            <w:szCs w:val="20"/>
          </w:rPr>
          <w:instrText xml:space="preserve"> PAGE   \* MERGEFORMAT </w:instrText>
        </w:r>
        <w:r w:rsidR="00FC6F3C" w:rsidRPr="530B2DF0">
          <w:rPr>
            <w:rFonts w:ascii="Calibri" w:hAnsi="Calibri"/>
            <w:sz w:val="20"/>
          </w:rPr>
          <w:fldChar w:fldCharType="separate"/>
        </w:r>
        <w:r w:rsidR="530B2DF0" w:rsidRPr="530B2DF0">
          <w:rPr>
            <w:rFonts w:ascii="Calibri" w:hAnsi="Calibri"/>
            <w:sz w:val="20"/>
            <w:szCs w:val="20"/>
          </w:rPr>
          <w:t>1</w:t>
        </w:r>
        <w:r w:rsidR="00FC6F3C" w:rsidRPr="530B2DF0">
          <w:rPr>
            <w:rFonts w:ascii="Calibri" w:hAnsi="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4988" w:type="pct"/>
      <w:tblBorders>
        <w:insideH w:val="single" w:sz="4" w:space="0" w:color="76777B" w:themeColor="accent4"/>
      </w:tblBorders>
      <w:tblLook w:val="04A0" w:firstRow="1" w:lastRow="0" w:firstColumn="1" w:lastColumn="0" w:noHBand="0" w:noVBand="1"/>
    </w:tblPr>
    <w:tblGrid>
      <w:gridCol w:w="8395"/>
      <w:gridCol w:w="1661"/>
    </w:tblGrid>
    <w:tr w:rsidR="004C1A57" w14:paraId="3EB104AE" w14:textId="77777777" w:rsidTr="530B2DF0">
      <w:trPr>
        <w:cantSplit/>
      </w:trPr>
      <w:tc>
        <w:tcPr>
          <w:tcW w:w="7795" w:type="dxa"/>
          <w:vAlign w:val="center"/>
        </w:tcPr>
        <w:p w14:paraId="2ABD3300" w14:textId="09BFC730" w:rsidR="004C1A57" w:rsidRDefault="004C1A57" w:rsidP="009C2901">
          <w:pPr>
            <w:pStyle w:val="Template-Address"/>
          </w:pPr>
          <w:r w:rsidRPr="004C1A57">
            <w:rPr>
              <w:b/>
            </w:rPr>
            <w:t>Washington, DC</w:t>
          </w:r>
          <w:r>
            <w:t xml:space="preserve"> </w:t>
          </w:r>
          <w:r w:rsidR="00651F91">
            <w:t>1101</w:t>
          </w:r>
          <w:r>
            <w:t xml:space="preserve"> </w:t>
          </w:r>
          <w:r w:rsidR="00651F91">
            <w:t>K</w:t>
          </w:r>
          <w:r>
            <w:t xml:space="preserve"> Street NW, Suite </w:t>
          </w:r>
          <w:r w:rsidR="00651F91">
            <w:t>650</w:t>
          </w:r>
          <w:r>
            <w:t>, Washington</w:t>
          </w:r>
          <w:r w:rsidR="00441A99">
            <w:t>,</w:t>
          </w:r>
          <w:r>
            <w:t xml:space="preserve"> DC 2000</w:t>
          </w:r>
          <w:r w:rsidR="00235109">
            <w:t>5-7032</w:t>
          </w:r>
        </w:p>
      </w:tc>
      <w:tc>
        <w:tcPr>
          <w:tcW w:w="1542" w:type="dxa"/>
          <w:vAlign w:val="center"/>
        </w:tcPr>
        <w:p w14:paraId="406D5DB7" w14:textId="032B45AF" w:rsidR="004C1A57" w:rsidRDefault="004C1A57" w:rsidP="00777424">
          <w:pPr>
            <w:pStyle w:val="Template-Address"/>
            <w:jc w:val="right"/>
          </w:pPr>
          <w:r>
            <w:t xml:space="preserve">p </w:t>
          </w:r>
          <w:r w:rsidR="00420364">
            <w:rPr>
              <w:rFonts w:ascii="AvenirNext LT Pro Regular" w:hAnsi="AvenirNext LT Pro Regular"/>
            </w:rPr>
            <w:t>|</w:t>
          </w:r>
          <w:r>
            <w:t xml:space="preserve"> 202 471 3990</w:t>
          </w:r>
        </w:p>
      </w:tc>
    </w:tr>
    <w:tr w:rsidR="004C1A57" w14:paraId="29B40B49" w14:textId="77777777" w:rsidTr="530B2DF0">
      <w:trPr>
        <w:cantSplit/>
      </w:trPr>
      <w:tc>
        <w:tcPr>
          <w:tcW w:w="7795" w:type="dxa"/>
          <w:vAlign w:val="center"/>
        </w:tcPr>
        <w:p w14:paraId="60B6BD9A" w14:textId="6902D557" w:rsidR="004C1A57" w:rsidRPr="004C1A57" w:rsidRDefault="530B2DF0" w:rsidP="009C2901">
          <w:pPr>
            <w:pStyle w:val="Template-Address"/>
          </w:pPr>
          <w:r w:rsidRPr="530B2DF0">
            <w:rPr>
              <w:b/>
            </w:rPr>
            <w:t xml:space="preserve">Kansas City </w:t>
          </w:r>
          <w:r>
            <w:t>1100 Walnut Street, Suite 1000, Kansas City, MO 64106-2197</w:t>
          </w:r>
        </w:p>
      </w:tc>
      <w:tc>
        <w:tcPr>
          <w:tcW w:w="1542" w:type="dxa"/>
          <w:vAlign w:val="center"/>
        </w:tcPr>
        <w:p w14:paraId="5D949F67" w14:textId="2D0A72D6" w:rsidR="004C1A57" w:rsidRDefault="004C1A57" w:rsidP="00777424">
          <w:pPr>
            <w:pStyle w:val="Template-Address"/>
            <w:jc w:val="right"/>
          </w:pPr>
          <w:r>
            <w:t xml:space="preserve">p </w:t>
          </w:r>
          <w:r w:rsidR="00420364">
            <w:rPr>
              <w:rFonts w:ascii="AvenirNext LT Pro Regular" w:hAnsi="AvenirNext LT Pro Regular"/>
            </w:rPr>
            <w:t>|</w:t>
          </w:r>
          <w:r>
            <w:t xml:space="preserve"> 816 842 3600</w:t>
          </w:r>
        </w:p>
      </w:tc>
    </w:tr>
    <w:tr w:rsidR="004C1A57" w14:paraId="344019E0" w14:textId="77777777" w:rsidTr="530B2DF0">
      <w:trPr>
        <w:cantSplit/>
      </w:trPr>
      <w:tc>
        <w:tcPr>
          <w:tcW w:w="7795" w:type="dxa"/>
          <w:vAlign w:val="center"/>
        </w:tcPr>
        <w:p w14:paraId="445F88BA" w14:textId="6E4BE59F" w:rsidR="004C1A57" w:rsidRPr="004C1A57" w:rsidRDefault="004C1A57" w:rsidP="009C2901">
          <w:pPr>
            <w:pStyle w:val="Template-Address"/>
          </w:pPr>
          <w:r>
            <w:rPr>
              <w:b/>
            </w:rPr>
            <w:t xml:space="preserve">New York </w:t>
          </w:r>
          <w:r>
            <w:t xml:space="preserve">One New York Plaza, Suite 4210, New York, NY </w:t>
          </w:r>
          <w:r w:rsidR="007C0FBA">
            <w:t>1</w:t>
          </w:r>
          <w:r>
            <w:t>0004</w:t>
          </w:r>
        </w:p>
      </w:tc>
      <w:tc>
        <w:tcPr>
          <w:tcW w:w="1542" w:type="dxa"/>
          <w:vAlign w:val="center"/>
        </w:tcPr>
        <w:p w14:paraId="200D2B3A" w14:textId="704C41EB" w:rsidR="004C1A57" w:rsidRDefault="004C1A57" w:rsidP="00777424">
          <w:pPr>
            <w:pStyle w:val="Template-Address"/>
            <w:jc w:val="right"/>
          </w:pPr>
          <w:r>
            <w:t xml:space="preserve">p </w:t>
          </w:r>
          <w:r w:rsidR="00420364">
            <w:rPr>
              <w:rFonts w:ascii="AvenirNext LT Pro Regular" w:hAnsi="AvenirNext LT Pro Regular"/>
            </w:rPr>
            <w:t>|</w:t>
          </w:r>
          <w:r>
            <w:t xml:space="preserve"> 212 398 </w:t>
          </w:r>
          <w:r w:rsidR="00B74740">
            <w:t>9000</w:t>
          </w:r>
        </w:p>
      </w:tc>
    </w:tr>
  </w:tbl>
  <w:p w14:paraId="4A796C85" w14:textId="236802AB" w:rsidR="00131807" w:rsidRPr="00380163" w:rsidRDefault="530B2DF0" w:rsidP="530B2DF0">
    <w:pPr>
      <w:pStyle w:val="Webaddress"/>
      <w:ind w:left="-180"/>
    </w:pPr>
    <w:r>
      <w:t>www.naic.org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B3C7" w14:textId="77777777" w:rsidR="00536622" w:rsidRDefault="00536622" w:rsidP="00C17A1E">
      <w:pPr>
        <w:spacing w:line="240" w:lineRule="auto"/>
      </w:pPr>
      <w:r>
        <w:separator/>
      </w:r>
    </w:p>
  </w:footnote>
  <w:footnote w:type="continuationSeparator" w:id="0">
    <w:p w14:paraId="44A4DB5A" w14:textId="77777777" w:rsidR="00536622" w:rsidRDefault="00536622" w:rsidP="00C17A1E">
      <w:pPr>
        <w:spacing w:line="240" w:lineRule="auto"/>
      </w:pPr>
      <w:r>
        <w:continuationSeparator/>
      </w:r>
    </w:p>
  </w:footnote>
  <w:footnote w:type="continuationNotice" w:id="1">
    <w:p w14:paraId="5EEE666A" w14:textId="77777777" w:rsidR="00536622" w:rsidRDefault="005366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5215493" w14:paraId="4878E39D" w14:textId="77777777" w:rsidTr="75215493">
      <w:trPr>
        <w:trHeight w:val="300"/>
      </w:trPr>
      <w:tc>
        <w:tcPr>
          <w:tcW w:w="3360" w:type="dxa"/>
        </w:tcPr>
        <w:p w14:paraId="73AB08B5" w14:textId="5BFA68C0" w:rsidR="75215493" w:rsidRDefault="75215493" w:rsidP="75215493">
          <w:pPr>
            <w:pStyle w:val="Header"/>
            <w:ind w:left="-115"/>
          </w:pPr>
        </w:p>
      </w:tc>
      <w:tc>
        <w:tcPr>
          <w:tcW w:w="3360" w:type="dxa"/>
        </w:tcPr>
        <w:p w14:paraId="18CFCE93" w14:textId="3498A24C" w:rsidR="75215493" w:rsidRDefault="75215493" w:rsidP="75215493">
          <w:pPr>
            <w:pStyle w:val="Header"/>
            <w:jc w:val="center"/>
          </w:pPr>
        </w:p>
      </w:tc>
      <w:tc>
        <w:tcPr>
          <w:tcW w:w="3360" w:type="dxa"/>
        </w:tcPr>
        <w:p w14:paraId="7826C6A1" w14:textId="1B5CD6FF" w:rsidR="75215493" w:rsidRDefault="75215493" w:rsidP="75215493">
          <w:pPr>
            <w:pStyle w:val="Header"/>
            <w:ind w:right="-115"/>
            <w:jc w:val="right"/>
          </w:pPr>
        </w:p>
      </w:tc>
    </w:tr>
  </w:tbl>
  <w:p w14:paraId="04029B24" w14:textId="73191AF3" w:rsidR="75215493" w:rsidRDefault="75215493" w:rsidP="75215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8EEB" w14:textId="0D3652B5" w:rsidR="00402212" w:rsidRDefault="530B2DF0" w:rsidP="00B96627">
    <w:pPr>
      <w:pStyle w:val="Header"/>
    </w:pPr>
    <w:r>
      <w:rPr>
        <w:noProof/>
      </w:rPr>
      <w:drawing>
        <wp:inline distT="0" distB="0" distL="0" distR="0" wp14:anchorId="24B4967F" wp14:editId="616435E5">
          <wp:extent cx="3124200" cy="371475"/>
          <wp:effectExtent l="0" t="0" r="0" b="0"/>
          <wp:docPr id="1252158080" name="Picture 125215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371475"/>
                  </a:xfrm>
                  <a:prstGeom prst="rect">
                    <a:avLst/>
                  </a:prstGeom>
                </pic:spPr>
              </pic:pic>
            </a:graphicData>
          </a:graphic>
        </wp:inline>
      </w:drawing>
    </w:r>
  </w:p>
  <w:p w14:paraId="2C28C830" w14:textId="4F2D7CBF" w:rsidR="530B2DF0" w:rsidRDefault="530B2DF0" w:rsidP="530B2DF0">
    <w:pPr>
      <w:pStyle w:val="Header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898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Theme="minorHAnsi" w:hAnsiTheme="minorHAnsi"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049E5579"/>
    <w:multiLevelType w:val="multilevel"/>
    <w:tmpl w:val="EEAE20B6"/>
    <w:numStyleLink w:val="ListStyle-ListNumber"/>
  </w:abstractNum>
  <w:abstractNum w:abstractNumId="6" w15:restartNumberingAfterBreak="0">
    <w:nsid w:val="0C79269C"/>
    <w:multiLevelType w:val="multilevel"/>
    <w:tmpl w:val="8AC65032"/>
    <w:numStyleLink w:val="ListStyle-ListBullet"/>
  </w:abstractNum>
  <w:abstractNum w:abstractNumId="7" w15:restartNumberingAfterBreak="0">
    <w:nsid w:val="101E0D26"/>
    <w:multiLevelType w:val="multilevel"/>
    <w:tmpl w:val="0406001D"/>
    <w:styleLink w:val="1ai"/>
    <w:lvl w:ilvl="0">
      <w:start w:val="1"/>
      <w:numFmt w:val="decimal"/>
      <w:lvlText w:val="%1)"/>
      <w:lvlJc w:val="left"/>
      <w:pPr>
        <w:ind w:left="360" w:hanging="360"/>
      </w:pPr>
      <w:rPr>
        <w:rFonts w:ascii="AvenirNext LT Pro Regular" w:hAnsi="AvenirNext LT Pro Regular"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37254"/>
    <w:multiLevelType w:val="multilevel"/>
    <w:tmpl w:val="6BD40C76"/>
    <w:numStyleLink w:val="ListStyle-ListAlphabet"/>
  </w:abstractNum>
  <w:abstractNum w:abstractNumId="9" w15:restartNumberingAfterBreak="0">
    <w:nsid w:val="11EB237C"/>
    <w:multiLevelType w:val="multilevel"/>
    <w:tmpl w:val="E9086F02"/>
    <w:styleLink w:val="Liststyle-TableListBullet"/>
    <w:lvl w:ilvl="0">
      <w:start w:val="1"/>
      <w:numFmt w:val="bullet"/>
      <w:lvlText w:val="•"/>
      <w:lvlJc w:val="left"/>
      <w:pPr>
        <w:ind w:left="284" w:hanging="171"/>
      </w:pPr>
      <w:rPr>
        <w:rFonts w:ascii="AvenirNext LT Pro Regular" w:hAnsi="AvenirNext LT Pro Regular"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10" w15:restartNumberingAfterBreak="0">
    <w:nsid w:val="12476F5C"/>
    <w:multiLevelType w:val="multilevel"/>
    <w:tmpl w:val="0EE49C78"/>
    <w:numStyleLink w:val="ListStyle-FactBoxListBullet"/>
  </w:abstractNum>
  <w:abstractNum w:abstractNumId="11" w15:restartNumberingAfterBreak="0">
    <w:nsid w:val="19407172"/>
    <w:multiLevelType w:val="multilevel"/>
    <w:tmpl w:val="1F207F06"/>
    <w:numStyleLink w:val="ListStyle-TableListBullet0"/>
  </w:abstractNum>
  <w:abstractNum w:abstractNumId="12"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3" w15:restartNumberingAfterBreak="0">
    <w:nsid w:val="1E1B3059"/>
    <w:multiLevelType w:val="multilevel"/>
    <w:tmpl w:val="EEAE20B6"/>
    <w:styleLink w:val="ListStyle-ListNumber"/>
    <w:lvl w:ilvl="0">
      <w:start w:val="1"/>
      <w:numFmt w:val="decimal"/>
      <w:pStyle w:val="ListNumber"/>
      <w:lvlText w:val="%1."/>
      <w:lvlJc w:val="left"/>
      <w:pPr>
        <w:ind w:left="340" w:hanging="340"/>
      </w:pPr>
      <w:rPr>
        <w:rFonts w:ascii="AvenirNext LT Pro Regular" w:hAnsi="AvenirNext LT Pro Regular"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4"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Theme="minorHAnsi" w:hAnsiTheme="minorHAns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37E50CA"/>
    <w:multiLevelType w:val="multilevel"/>
    <w:tmpl w:val="21B690C8"/>
    <w:lvl w:ilvl="0">
      <w:start w:val="1"/>
      <w:numFmt w:val="decimal"/>
      <w:lvlText w:val="%1."/>
      <w:lvlJc w:val="left"/>
      <w:pPr>
        <w:ind w:left="340" w:hanging="227"/>
      </w:pPr>
      <w:rPr>
        <w:rFonts w:asciiTheme="minorHAnsi" w:hAnsiTheme="minorHAnsi"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16" w15:restartNumberingAfterBreak="0">
    <w:nsid w:val="26735618"/>
    <w:multiLevelType w:val="multilevel"/>
    <w:tmpl w:val="EEAE20B6"/>
    <w:numStyleLink w:val="ListStyle-ListNumber"/>
  </w:abstractNum>
  <w:abstractNum w:abstractNumId="17" w15:restartNumberingAfterBreak="0">
    <w:nsid w:val="27A35F22"/>
    <w:multiLevelType w:val="multilevel"/>
    <w:tmpl w:val="02584F62"/>
    <w:numStyleLink w:val="ListStyle-TableListNumber"/>
  </w:abstractNum>
  <w:abstractNum w:abstractNumId="18" w15:restartNumberingAfterBreak="0">
    <w:nsid w:val="2EAD7215"/>
    <w:multiLevelType w:val="multilevel"/>
    <w:tmpl w:val="F0800074"/>
    <w:numStyleLink w:val="ListStyle-AppendixHeading"/>
  </w:abstractNum>
  <w:abstractNum w:abstractNumId="19" w15:restartNumberingAfterBreak="0">
    <w:nsid w:val="358614C0"/>
    <w:multiLevelType w:val="hybridMultilevel"/>
    <w:tmpl w:val="E4F898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A41FB"/>
    <w:multiLevelType w:val="multilevel"/>
    <w:tmpl w:val="1C24E15A"/>
    <w:numStyleLink w:val="ListStyle-FactBoxListNumber"/>
  </w:abstractNum>
  <w:abstractNum w:abstractNumId="21" w15:restartNumberingAfterBreak="0">
    <w:nsid w:val="3BEB798E"/>
    <w:multiLevelType w:val="multilevel"/>
    <w:tmpl w:val="1F207F06"/>
    <w:numStyleLink w:val="ListStyle-TableListBullet0"/>
  </w:abstractNum>
  <w:abstractNum w:abstractNumId="22" w15:restartNumberingAfterBreak="0">
    <w:nsid w:val="45E92F63"/>
    <w:multiLevelType w:val="hybridMultilevel"/>
    <w:tmpl w:val="685268E8"/>
    <w:lvl w:ilvl="0" w:tplc="4ABC6120">
      <w:start w:val="1"/>
      <w:numFmt w:val="bullet"/>
      <w:pStyle w:val="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F0B62"/>
    <w:multiLevelType w:val="multilevel"/>
    <w:tmpl w:val="8AC65032"/>
    <w:styleLink w:val="ListStyle-ListBullet"/>
    <w:lvl w:ilvl="0">
      <w:start w:val="1"/>
      <w:numFmt w:val="bullet"/>
      <w:pStyle w:val="ListBullet"/>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24" w15:restartNumberingAfterBreak="0">
    <w:nsid w:val="4DFB4E39"/>
    <w:multiLevelType w:val="multilevel"/>
    <w:tmpl w:val="8AC65032"/>
    <w:numStyleLink w:val="ListStyle-ListBullet"/>
  </w:abstractNum>
  <w:abstractNum w:abstractNumId="25" w15:restartNumberingAfterBreak="0">
    <w:nsid w:val="512D6CE8"/>
    <w:multiLevelType w:val="hybridMultilevel"/>
    <w:tmpl w:val="E926DD00"/>
    <w:lvl w:ilvl="0" w:tplc="D4DA511C">
      <w:start w:val="1"/>
      <w:numFmt w:val="decimal"/>
      <w:pStyle w:val="Note-Number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B2A68"/>
    <w:multiLevelType w:val="multilevel"/>
    <w:tmpl w:val="8AC65032"/>
    <w:numStyleLink w:val="ListStyle-ListBullet"/>
  </w:abstractNum>
  <w:abstractNum w:abstractNumId="27" w15:restartNumberingAfterBreak="0">
    <w:nsid w:val="55560836"/>
    <w:multiLevelType w:val="multilevel"/>
    <w:tmpl w:val="1F207F06"/>
    <w:styleLink w:val="ListStyle-TableListBullet0"/>
    <w:lvl w:ilvl="0">
      <w:start w:val="1"/>
      <w:numFmt w:val="bullet"/>
      <w:pStyle w:val="Table-ListBullet"/>
      <w:lvlText w:val=""/>
      <w:lvlJc w:val="left"/>
      <w:pPr>
        <w:ind w:left="284" w:hanging="171"/>
      </w:pPr>
      <w:rPr>
        <w:rFonts w:ascii="Wingdings" w:hAnsi="Wingdings"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8"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Theme="minorHAnsi" w:hAnsiTheme="minorHAnsi"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9" w15:restartNumberingAfterBreak="0">
    <w:nsid w:val="5D90306E"/>
    <w:multiLevelType w:val="multilevel"/>
    <w:tmpl w:val="02584F62"/>
    <w:styleLink w:val="ListStyle-TableListNumber"/>
    <w:lvl w:ilvl="0">
      <w:start w:val="1"/>
      <w:numFmt w:val="decimal"/>
      <w:lvlText w:val="%1."/>
      <w:lvlJc w:val="left"/>
      <w:pPr>
        <w:ind w:left="340" w:hanging="227"/>
      </w:pPr>
      <w:rPr>
        <w:rFonts w:ascii="AvenirNext LT Pro Regular" w:hAnsi="AvenirNext LT Pro Regular"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30" w15:restartNumberingAfterBreak="0">
    <w:nsid w:val="60E504C1"/>
    <w:multiLevelType w:val="multilevel"/>
    <w:tmpl w:val="1F207F06"/>
    <w:numStyleLink w:val="ListStyle-TableListBullet0"/>
  </w:abstractNum>
  <w:abstractNum w:abstractNumId="31" w15:restartNumberingAfterBreak="0">
    <w:nsid w:val="7F216990"/>
    <w:multiLevelType w:val="multilevel"/>
    <w:tmpl w:val="0406001F"/>
    <w:styleLink w:val="111111"/>
    <w:lvl w:ilvl="0">
      <w:start w:val="1"/>
      <w:numFmt w:val="decimal"/>
      <w:lvlText w:val="%1."/>
      <w:lvlJc w:val="left"/>
      <w:pPr>
        <w:ind w:left="360" w:hanging="360"/>
      </w:pPr>
      <w:rPr>
        <w:rFonts w:ascii="AvenirNext LT Pro Regular" w:hAnsi="AvenirNext LT Pro Regular"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413546">
    <w:abstractNumId w:val="31"/>
  </w:num>
  <w:num w:numId="2" w16cid:durableId="191114983">
    <w:abstractNumId w:val="7"/>
  </w:num>
  <w:num w:numId="3" w16cid:durableId="1960916168">
    <w:abstractNumId w:val="3"/>
  </w:num>
  <w:num w:numId="4" w16cid:durableId="2087142076">
    <w:abstractNumId w:val="2"/>
  </w:num>
  <w:num w:numId="5" w16cid:durableId="1212231152">
    <w:abstractNumId w:val="1"/>
  </w:num>
  <w:num w:numId="6" w16cid:durableId="667052860">
    <w:abstractNumId w:val="0"/>
  </w:num>
  <w:num w:numId="7" w16cid:durableId="533272025">
    <w:abstractNumId w:val="9"/>
  </w:num>
  <w:num w:numId="8" w16cid:durableId="1455902874">
    <w:abstractNumId w:val="29"/>
  </w:num>
  <w:num w:numId="9" w16cid:durableId="1548756971">
    <w:abstractNumId w:val="14"/>
  </w:num>
  <w:num w:numId="10" w16cid:durableId="1208031318">
    <w:abstractNumId w:val="4"/>
  </w:num>
  <w:num w:numId="11" w16cid:durableId="396129691">
    <w:abstractNumId w:val="28"/>
  </w:num>
  <w:num w:numId="12" w16cid:durableId="293102456">
    <w:abstractNumId w:val="12"/>
  </w:num>
  <w:num w:numId="13" w16cid:durableId="470173005">
    <w:abstractNumId w:val="23"/>
  </w:num>
  <w:num w:numId="14" w16cid:durableId="425922010">
    <w:abstractNumId w:val="13"/>
  </w:num>
  <w:num w:numId="15" w16cid:durableId="564997447">
    <w:abstractNumId w:val="27"/>
  </w:num>
  <w:num w:numId="16" w16cid:durableId="396129913">
    <w:abstractNumId w:val="15"/>
  </w:num>
  <w:num w:numId="17" w16cid:durableId="826047149">
    <w:abstractNumId w:val="18"/>
  </w:num>
  <w:num w:numId="18" w16cid:durableId="415826183">
    <w:abstractNumId w:val="10"/>
  </w:num>
  <w:num w:numId="19" w16cid:durableId="1381902928">
    <w:abstractNumId w:val="20"/>
  </w:num>
  <w:num w:numId="20" w16cid:durableId="917373555">
    <w:abstractNumId w:val="8"/>
  </w:num>
  <w:num w:numId="21" w16cid:durableId="140385299">
    <w:abstractNumId w:val="24"/>
  </w:num>
  <w:num w:numId="22" w16cid:durableId="861762">
    <w:abstractNumId w:val="5"/>
  </w:num>
  <w:num w:numId="23" w16cid:durableId="669723577">
    <w:abstractNumId w:val="11"/>
  </w:num>
  <w:num w:numId="24" w16cid:durableId="1305310227">
    <w:abstractNumId w:val="17"/>
  </w:num>
  <w:num w:numId="25" w16cid:durableId="321204101">
    <w:abstractNumId w:val="6"/>
  </w:num>
  <w:num w:numId="26" w16cid:durableId="424232137">
    <w:abstractNumId w:val="16"/>
  </w:num>
  <w:num w:numId="27" w16cid:durableId="1120802674">
    <w:abstractNumId w:val="26"/>
  </w:num>
  <w:num w:numId="28" w16cid:durableId="634681757">
    <w:abstractNumId w:val="30"/>
  </w:num>
  <w:num w:numId="29" w16cid:durableId="1757358157">
    <w:abstractNumId w:val="21"/>
  </w:num>
  <w:num w:numId="30" w16cid:durableId="2051345038">
    <w:abstractNumId w:val="25"/>
  </w:num>
  <w:num w:numId="31" w16cid:durableId="332419702">
    <w:abstractNumId w:val="22"/>
  </w:num>
  <w:num w:numId="32" w16cid:durableId="111779684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0D4A"/>
    <w:rsid w:val="000049C2"/>
    <w:rsid w:val="00004A38"/>
    <w:rsid w:val="00006781"/>
    <w:rsid w:val="0001445F"/>
    <w:rsid w:val="00034B61"/>
    <w:rsid w:val="000379BD"/>
    <w:rsid w:val="000500C9"/>
    <w:rsid w:val="00054983"/>
    <w:rsid w:val="00055473"/>
    <w:rsid w:val="00064578"/>
    <w:rsid w:val="000646EE"/>
    <w:rsid w:val="00067360"/>
    <w:rsid w:val="00074B61"/>
    <w:rsid w:val="000758E1"/>
    <w:rsid w:val="000800F1"/>
    <w:rsid w:val="00082C3C"/>
    <w:rsid w:val="00083888"/>
    <w:rsid w:val="00091F12"/>
    <w:rsid w:val="00092D0C"/>
    <w:rsid w:val="00096223"/>
    <w:rsid w:val="000A3B91"/>
    <w:rsid w:val="000A64B2"/>
    <w:rsid w:val="000A6E7F"/>
    <w:rsid w:val="000A7BCC"/>
    <w:rsid w:val="000B1A2B"/>
    <w:rsid w:val="000C73D1"/>
    <w:rsid w:val="000D0336"/>
    <w:rsid w:val="000D16C0"/>
    <w:rsid w:val="000D7252"/>
    <w:rsid w:val="000E6C17"/>
    <w:rsid w:val="001050ED"/>
    <w:rsid w:val="00121AEB"/>
    <w:rsid w:val="00123842"/>
    <w:rsid w:val="0012481A"/>
    <w:rsid w:val="001248C8"/>
    <w:rsid w:val="00131807"/>
    <w:rsid w:val="001378F8"/>
    <w:rsid w:val="00153120"/>
    <w:rsid w:val="0015317E"/>
    <w:rsid w:val="00160CDD"/>
    <w:rsid w:val="0016658A"/>
    <w:rsid w:val="00173460"/>
    <w:rsid w:val="00176C66"/>
    <w:rsid w:val="00182A0D"/>
    <w:rsid w:val="00185276"/>
    <w:rsid w:val="00185A05"/>
    <w:rsid w:val="0018684F"/>
    <w:rsid w:val="00190138"/>
    <w:rsid w:val="00193049"/>
    <w:rsid w:val="001971CD"/>
    <w:rsid w:val="001A24BB"/>
    <w:rsid w:val="001A576D"/>
    <w:rsid w:val="001B0841"/>
    <w:rsid w:val="001B1A5F"/>
    <w:rsid w:val="001B2F53"/>
    <w:rsid w:val="001B3D37"/>
    <w:rsid w:val="001B6745"/>
    <w:rsid w:val="001C1120"/>
    <w:rsid w:val="001C24C4"/>
    <w:rsid w:val="001C4C44"/>
    <w:rsid w:val="001E12AD"/>
    <w:rsid w:val="001E27DC"/>
    <w:rsid w:val="00201356"/>
    <w:rsid w:val="002072D5"/>
    <w:rsid w:val="00207804"/>
    <w:rsid w:val="00221547"/>
    <w:rsid w:val="00222778"/>
    <w:rsid w:val="0023251A"/>
    <w:rsid w:val="00235109"/>
    <w:rsid w:val="002434B2"/>
    <w:rsid w:val="00244A8D"/>
    <w:rsid w:val="00246611"/>
    <w:rsid w:val="002555B5"/>
    <w:rsid w:val="00262E41"/>
    <w:rsid w:val="0026357F"/>
    <w:rsid w:val="00270D00"/>
    <w:rsid w:val="00271A6B"/>
    <w:rsid w:val="002731E3"/>
    <w:rsid w:val="00277946"/>
    <w:rsid w:val="00280E0C"/>
    <w:rsid w:val="00290328"/>
    <w:rsid w:val="00294838"/>
    <w:rsid w:val="002A173A"/>
    <w:rsid w:val="002A5839"/>
    <w:rsid w:val="002B2F06"/>
    <w:rsid w:val="002B32FE"/>
    <w:rsid w:val="002D2691"/>
    <w:rsid w:val="002D2BD0"/>
    <w:rsid w:val="002D3E71"/>
    <w:rsid w:val="002D7EAF"/>
    <w:rsid w:val="002F20F6"/>
    <w:rsid w:val="002F6EB8"/>
    <w:rsid w:val="00300A5A"/>
    <w:rsid w:val="0030122A"/>
    <w:rsid w:val="0030441E"/>
    <w:rsid w:val="00305914"/>
    <w:rsid w:val="00320223"/>
    <w:rsid w:val="003225F8"/>
    <w:rsid w:val="0032354C"/>
    <w:rsid w:val="003268E5"/>
    <w:rsid w:val="00331603"/>
    <w:rsid w:val="00335A94"/>
    <w:rsid w:val="003422FC"/>
    <w:rsid w:val="00343FA9"/>
    <w:rsid w:val="003442FA"/>
    <w:rsid w:val="00345213"/>
    <w:rsid w:val="0034758D"/>
    <w:rsid w:val="00354C93"/>
    <w:rsid w:val="00360B33"/>
    <w:rsid w:val="00367747"/>
    <w:rsid w:val="00371398"/>
    <w:rsid w:val="0037154D"/>
    <w:rsid w:val="0037189B"/>
    <w:rsid w:val="00373C34"/>
    <w:rsid w:val="00374923"/>
    <w:rsid w:val="00380163"/>
    <w:rsid w:val="003A2FE3"/>
    <w:rsid w:val="003A463D"/>
    <w:rsid w:val="003A56CD"/>
    <w:rsid w:val="003B0E66"/>
    <w:rsid w:val="003B29D9"/>
    <w:rsid w:val="003B3541"/>
    <w:rsid w:val="003B4F49"/>
    <w:rsid w:val="003C2942"/>
    <w:rsid w:val="003C6AF4"/>
    <w:rsid w:val="003D0B70"/>
    <w:rsid w:val="003D2D7A"/>
    <w:rsid w:val="003D4855"/>
    <w:rsid w:val="003E5EDD"/>
    <w:rsid w:val="003E6FCB"/>
    <w:rsid w:val="003F0733"/>
    <w:rsid w:val="003F4A15"/>
    <w:rsid w:val="003F5BE9"/>
    <w:rsid w:val="00400D10"/>
    <w:rsid w:val="00400DE6"/>
    <w:rsid w:val="00402212"/>
    <w:rsid w:val="00407CFB"/>
    <w:rsid w:val="0041121C"/>
    <w:rsid w:val="00411AB0"/>
    <w:rsid w:val="0041690A"/>
    <w:rsid w:val="00417BBF"/>
    <w:rsid w:val="00420364"/>
    <w:rsid w:val="00426A2F"/>
    <w:rsid w:val="00431052"/>
    <w:rsid w:val="00441A99"/>
    <w:rsid w:val="00456BC7"/>
    <w:rsid w:val="0045771D"/>
    <w:rsid w:val="00462722"/>
    <w:rsid w:val="004628E4"/>
    <w:rsid w:val="00465512"/>
    <w:rsid w:val="00471BB3"/>
    <w:rsid w:val="00483C63"/>
    <w:rsid w:val="004866E4"/>
    <w:rsid w:val="00491396"/>
    <w:rsid w:val="004A1396"/>
    <w:rsid w:val="004A6387"/>
    <w:rsid w:val="004B1BC4"/>
    <w:rsid w:val="004B1F48"/>
    <w:rsid w:val="004B4883"/>
    <w:rsid w:val="004B6248"/>
    <w:rsid w:val="004C0E01"/>
    <w:rsid w:val="004C0F95"/>
    <w:rsid w:val="004C1A57"/>
    <w:rsid w:val="004D35CC"/>
    <w:rsid w:val="004D6247"/>
    <w:rsid w:val="004E11EA"/>
    <w:rsid w:val="004E2A04"/>
    <w:rsid w:val="004E2ED9"/>
    <w:rsid w:val="004E4A43"/>
    <w:rsid w:val="004E4CB5"/>
    <w:rsid w:val="004F2961"/>
    <w:rsid w:val="00500725"/>
    <w:rsid w:val="00505F8C"/>
    <w:rsid w:val="0050695C"/>
    <w:rsid w:val="005100F0"/>
    <w:rsid w:val="00521B24"/>
    <w:rsid w:val="00525376"/>
    <w:rsid w:val="00536622"/>
    <w:rsid w:val="00540AB7"/>
    <w:rsid w:val="00552C19"/>
    <w:rsid w:val="005758DB"/>
    <w:rsid w:val="0058213A"/>
    <w:rsid w:val="00582EFF"/>
    <w:rsid w:val="005943B2"/>
    <w:rsid w:val="005A01E5"/>
    <w:rsid w:val="005A6C6A"/>
    <w:rsid w:val="005B1F55"/>
    <w:rsid w:val="005B3F25"/>
    <w:rsid w:val="005B65F5"/>
    <w:rsid w:val="005B771C"/>
    <w:rsid w:val="005B7E5B"/>
    <w:rsid w:val="005C0557"/>
    <w:rsid w:val="005C3345"/>
    <w:rsid w:val="005C4B1B"/>
    <w:rsid w:val="005C5557"/>
    <w:rsid w:val="005D0CF4"/>
    <w:rsid w:val="005D2D53"/>
    <w:rsid w:val="005D383D"/>
    <w:rsid w:val="005D449F"/>
    <w:rsid w:val="005D7A2E"/>
    <w:rsid w:val="005E5522"/>
    <w:rsid w:val="005F2512"/>
    <w:rsid w:val="005F5504"/>
    <w:rsid w:val="005F7970"/>
    <w:rsid w:val="0060740A"/>
    <w:rsid w:val="00614406"/>
    <w:rsid w:val="00617B27"/>
    <w:rsid w:val="006257A9"/>
    <w:rsid w:val="00625B58"/>
    <w:rsid w:val="00635B3E"/>
    <w:rsid w:val="00636710"/>
    <w:rsid w:val="006421BA"/>
    <w:rsid w:val="00644D80"/>
    <w:rsid w:val="00647FDE"/>
    <w:rsid w:val="00651F91"/>
    <w:rsid w:val="00654A18"/>
    <w:rsid w:val="00661471"/>
    <w:rsid w:val="006640CD"/>
    <w:rsid w:val="00664AC3"/>
    <w:rsid w:val="0067295F"/>
    <w:rsid w:val="006811BD"/>
    <w:rsid w:val="00681CF4"/>
    <w:rsid w:val="0068568F"/>
    <w:rsid w:val="006857C8"/>
    <w:rsid w:val="00691ACB"/>
    <w:rsid w:val="006943CA"/>
    <w:rsid w:val="006958BA"/>
    <w:rsid w:val="00696C42"/>
    <w:rsid w:val="00697C2B"/>
    <w:rsid w:val="006A407B"/>
    <w:rsid w:val="006B4DE8"/>
    <w:rsid w:val="006B65DA"/>
    <w:rsid w:val="006C20CD"/>
    <w:rsid w:val="006C4775"/>
    <w:rsid w:val="006D0CA6"/>
    <w:rsid w:val="006D2674"/>
    <w:rsid w:val="006D6729"/>
    <w:rsid w:val="006D76B9"/>
    <w:rsid w:val="006D7FAC"/>
    <w:rsid w:val="006E7AF3"/>
    <w:rsid w:val="006F0B93"/>
    <w:rsid w:val="006F1E09"/>
    <w:rsid w:val="007015F4"/>
    <w:rsid w:val="00706FB6"/>
    <w:rsid w:val="0071411E"/>
    <w:rsid w:val="00716119"/>
    <w:rsid w:val="00720583"/>
    <w:rsid w:val="0072131E"/>
    <w:rsid w:val="00722165"/>
    <w:rsid w:val="00750B59"/>
    <w:rsid w:val="00752592"/>
    <w:rsid w:val="0075449C"/>
    <w:rsid w:val="00756642"/>
    <w:rsid w:val="00756AD2"/>
    <w:rsid w:val="00757937"/>
    <w:rsid w:val="00763A52"/>
    <w:rsid w:val="00767909"/>
    <w:rsid w:val="00772F72"/>
    <w:rsid w:val="00777424"/>
    <w:rsid w:val="007845B6"/>
    <w:rsid w:val="00791519"/>
    <w:rsid w:val="00791757"/>
    <w:rsid w:val="00792429"/>
    <w:rsid w:val="00793675"/>
    <w:rsid w:val="00795ABD"/>
    <w:rsid w:val="007A15C3"/>
    <w:rsid w:val="007A4932"/>
    <w:rsid w:val="007A4AD7"/>
    <w:rsid w:val="007B4C3A"/>
    <w:rsid w:val="007C0FBA"/>
    <w:rsid w:val="007C7B27"/>
    <w:rsid w:val="007E7367"/>
    <w:rsid w:val="007F01C3"/>
    <w:rsid w:val="007F0CFF"/>
    <w:rsid w:val="007F1BAC"/>
    <w:rsid w:val="007F57BB"/>
    <w:rsid w:val="007F7281"/>
    <w:rsid w:val="007F79EE"/>
    <w:rsid w:val="007F7B60"/>
    <w:rsid w:val="0081169B"/>
    <w:rsid w:val="00817B05"/>
    <w:rsid w:val="00817C6A"/>
    <w:rsid w:val="00830820"/>
    <w:rsid w:val="008315BD"/>
    <w:rsid w:val="008340C5"/>
    <w:rsid w:val="00843CFE"/>
    <w:rsid w:val="00845C8D"/>
    <w:rsid w:val="00846C94"/>
    <w:rsid w:val="00847018"/>
    <w:rsid w:val="00847772"/>
    <w:rsid w:val="0085031C"/>
    <w:rsid w:val="00855638"/>
    <w:rsid w:val="00860955"/>
    <w:rsid w:val="008628EB"/>
    <w:rsid w:val="00885B99"/>
    <w:rsid w:val="00892B1A"/>
    <w:rsid w:val="008962CD"/>
    <w:rsid w:val="008A4999"/>
    <w:rsid w:val="008A6676"/>
    <w:rsid w:val="008A782C"/>
    <w:rsid w:val="008C30FC"/>
    <w:rsid w:val="008D2151"/>
    <w:rsid w:val="008D419C"/>
    <w:rsid w:val="008D4425"/>
    <w:rsid w:val="008D7677"/>
    <w:rsid w:val="008E253E"/>
    <w:rsid w:val="008E4735"/>
    <w:rsid w:val="008E5EDB"/>
    <w:rsid w:val="008E634B"/>
    <w:rsid w:val="008F1E55"/>
    <w:rsid w:val="008F36A2"/>
    <w:rsid w:val="008F791F"/>
    <w:rsid w:val="00900A8E"/>
    <w:rsid w:val="00906414"/>
    <w:rsid w:val="009108D8"/>
    <w:rsid w:val="00911713"/>
    <w:rsid w:val="00911DE3"/>
    <w:rsid w:val="009147B3"/>
    <w:rsid w:val="009328CF"/>
    <w:rsid w:val="00935C8C"/>
    <w:rsid w:val="00936947"/>
    <w:rsid w:val="00946679"/>
    <w:rsid w:val="00960FB9"/>
    <w:rsid w:val="00973778"/>
    <w:rsid w:val="00985875"/>
    <w:rsid w:val="00992DB0"/>
    <w:rsid w:val="009A188D"/>
    <w:rsid w:val="009A4E5D"/>
    <w:rsid w:val="009B1B6B"/>
    <w:rsid w:val="009B4C1B"/>
    <w:rsid w:val="009B69C6"/>
    <w:rsid w:val="009C19A6"/>
    <w:rsid w:val="009C2901"/>
    <w:rsid w:val="009C4B63"/>
    <w:rsid w:val="009D21C3"/>
    <w:rsid w:val="009D5A62"/>
    <w:rsid w:val="009D7618"/>
    <w:rsid w:val="009E38E6"/>
    <w:rsid w:val="009E6D72"/>
    <w:rsid w:val="009F3C8A"/>
    <w:rsid w:val="009F4F0E"/>
    <w:rsid w:val="00A0155F"/>
    <w:rsid w:val="00A0264F"/>
    <w:rsid w:val="00A06A50"/>
    <w:rsid w:val="00A20A7F"/>
    <w:rsid w:val="00A250CB"/>
    <w:rsid w:val="00A25F9A"/>
    <w:rsid w:val="00A34258"/>
    <w:rsid w:val="00A3442E"/>
    <w:rsid w:val="00A365DD"/>
    <w:rsid w:val="00A4199A"/>
    <w:rsid w:val="00A42ED0"/>
    <w:rsid w:val="00A42FDA"/>
    <w:rsid w:val="00A44986"/>
    <w:rsid w:val="00A52D3B"/>
    <w:rsid w:val="00A61E42"/>
    <w:rsid w:val="00A64817"/>
    <w:rsid w:val="00A6728F"/>
    <w:rsid w:val="00A73774"/>
    <w:rsid w:val="00A76170"/>
    <w:rsid w:val="00A81BC2"/>
    <w:rsid w:val="00A90863"/>
    <w:rsid w:val="00A916A5"/>
    <w:rsid w:val="00AB5449"/>
    <w:rsid w:val="00AE08CB"/>
    <w:rsid w:val="00AE35FC"/>
    <w:rsid w:val="00AE6188"/>
    <w:rsid w:val="00AE62E2"/>
    <w:rsid w:val="00AF4A45"/>
    <w:rsid w:val="00AF7B9A"/>
    <w:rsid w:val="00B03B1B"/>
    <w:rsid w:val="00B05CE4"/>
    <w:rsid w:val="00B11F12"/>
    <w:rsid w:val="00B1395D"/>
    <w:rsid w:val="00B16291"/>
    <w:rsid w:val="00B20465"/>
    <w:rsid w:val="00B2073F"/>
    <w:rsid w:val="00B21834"/>
    <w:rsid w:val="00B22C03"/>
    <w:rsid w:val="00B32C6E"/>
    <w:rsid w:val="00B3787C"/>
    <w:rsid w:val="00B4107B"/>
    <w:rsid w:val="00B45D26"/>
    <w:rsid w:val="00B5509E"/>
    <w:rsid w:val="00B572B8"/>
    <w:rsid w:val="00B57678"/>
    <w:rsid w:val="00B57744"/>
    <w:rsid w:val="00B6124A"/>
    <w:rsid w:val="00B65BD6"/>
    <w:rsid w:val="00B66C75"/>
    <w:rsid w:val="00B6736C"/>
    <w:rsid w:val="00B70006"/>
    <w:rsid w:val="00B7093A"/>
    <w:rsid w:val="00B72102"/>
    <w:rsid w:val="00B74740"/>
    <w:rsid w:val="00B75884"/>
    <w:rsid w:val="00B77BFA"/>
    <w:rsid w:val="00B85249"/>
    <w:rsid w:val="00B8576A"/>
    <w:rsid w:val="00B875F3"/>
    <w:rsid w:val="00B9204D"/>
    <w:rsid w:val="00B94900"/>
    <w:rsid w:val="00B96627"/>
    <w:rsid w:val="00BA074D"/>
    <w:rsid w:val="00BA167D"/>
    <w:rsid w:val="00BB163B"/>
    <w:rsid w:val="00BB1721"/>
    <w:rsid w:val="00BC14ED"/>
    <w:rsid w:val="00BC419E"/>
    <w:rsid w:val="00BD3360"/>
    <w:rsid w:val="00BD3F92"/>
    <w:rsid w:val="00BE04D4"/>
    <w:rsid w:val="00BE0E22"/>
    <w:rsid w:val="00BE1A16"/>
    <w:rsid w:val="00BE2D28"/>
    <w:rsid w:val="00BE60A1"/>
    <w:rsid w:val="00BE7E9D"/>
    <w:rsid w:val="00BF16E2"/>
    <w:rsid w:val="00BF3252"/>
    <w:rsid w:val="00BF49D2"/>
    <w:rsid w:val="00C04145"/>
    <w:rsid w:val="00C04BFC"/>
    <w:rsid w:val="00C06BDB"/>
    <w:rsid w:val="00C12580"/>
    <w:rsid w:val="00C13FD3"/>
    <w:rsid w:val="00C14AA8"/>
    <w:rsid w:val="00C15948"/>
    <w:rsid w:val="00C16C3A"/>
    <w:rsid w:val="00C17A1E"/>
    <w:rsid w:val="00C26C62"/>
    <w:rsid w:val="00C326BD"/>
    <w:rsid w:val="00C40085"/>
    <w:rsid w:val="00C43C22"/>
    <w:rsid w:val="00C5707C"/>
    <w:rsid w:val="00C578D9"/>
    <w:rsid w:val="00C8103F"/>
    <w:rsid w:val="00C81165"/>
    <w:rsid w:val="00C903B2"/>
    <w:rsid w:val="00C91844"/>
    <w:rsid w:val="00C93F9D"/>
    <w:rsid w:val="00C963D5"/>
    <w:rsid w:val="00CA2CFB"/>
    <w:rsid w:val="00CA4ED0"/>
    <w:rsid w:val="00CB3B68"/>
    <w:rsid w:val="00CB5E95"/>
    <w:rsid w:val="00CC6FA6"/>
    <w:rsid w:val="00CC756C"/>
    <w:rsid w:val="00CD2305"/>
    <w:rsid w:val="00CD27DE"/>
    <w:rsid w:val="00CD552E"/>
    <w:rsid w:val="00CE06C1"/>
    <w:rsid w:val="00CE1B64"/>
    <w:rsid w:val="00CE1DD6"/>
    <w:rsid w:val="00CF0C26"/>
    <w:rsid w:val="00CF47D6"/>
    <w:rsid w:val="00D02A26"/>
    <w:rsid w:val="00D045DF"/>
    <w:rsid w:val="00D07F44"/>
    <w:rsid w:val="00D1332D"/>
    <w:rsid w:val="00D136B7"/>
    <w:rsid w:val="00D14F5A"/>
    <w:rsid w:val="00D23EE9"/>
    <w:rsid w:val="00D27F5D"/>
    <w:rsid w:val="00D3041F"/>
    <w:rsid w:val="00D30690"/>
    <w:rsid w:val="00D41860"/>
    <w:rsid w:val="00D44829"/>
    <w:rsid w:val="00D45106"/>
    <w:rsid w:val="00D46EEC"/>
    <w:rsid w:val="00D47D2C"/>
    <w:rsid w:val="00D55F6E"/>
    <w:rsid w:val="00D77AF2"/>
    <w:rsid w:val="00DB2037"/>
    <w:rsid w:val="00DB6847"/>
    <w:rsid w:val="00DB6AB7"/>
    <w:rsid w:val="00DD5B59"/>
    <w:rsid w:val="00DD5CAB"/>
    <w:rsid w:val="00DE2128"/>
    <w:rsid w:val="00DE2CE2"/>
    <w:rsid w:val="00E020B2"/>
    <w:rsid w:val="00E05C80"/>
    <w:rsid w:val="00E06C5B"/>
    <w:rsid w:val="00E119A0"/>
    <w:rsid w:val="00E1786E"/>
    <w:rsid w:val="00E20EA0"/>
    <w:rsid w:val="00E22281"/>
    <w:rsid w:val="00E3059E"/>
    <w:rsid w:val="00E329DF"/>
    <w:rsid w:val="00E36790"/>
    <w:rsid w:val="00E45629"/>
    <w:rsid w:val="00E50543"/>
    <w:rsid w:val="00E56363"/>
    <w:rsid w:val="00E5646A"/>
    <w:rsid w:val="00E5713C"/>
    <w:rsid w:val="00E57AF6"/>
    <w:rsid w:val="00E7386D"/>
    <w:rsid w:val="00E7561B"/>
    <w:rsid w:val="00E8025D"/>
    <w:rsid w:val="00E9005B"/>
    <w:rsid w:val="00E94989"/>
    <w:rsid w:val="00EA5415"/>
    <w:rsid w:val="00EA5A15"/>
    <w:rsid w:val="00EB22C0"/>
    <w:rsid w:val="00EB289A"/>
    <w:rsid w:val="00EB2B96"/>
    <w:rsid w:val="00EB3839"/>
    <w:rsid w:val="00EC0484"/>
    <w:rsid w:val="00EC1283"/>
    <w:rsid w:val="00EC35C4"/>
    <w:rsid w:val="00EC6C6E"/>
    <w:rsid w:val="00EE0632"/>
    <w:rsid w:val="00EE25D3"/>
    <w:rsid w:val="00EE3346"/>
    <w:rsid w:val="00EF3784"/>
    <w:rsid w:val="00EF54D1"/>
    <w:rsid w:val="00F01468"/>
    <w:rsid w:val="00F16D57"/>
    <w:rsid w:val="00F30385"/>
    <w:rsid w:val="00F30522"/>
    <w:rsid w:val="00F33C8C"/>
    <w:rsid w:val="00F36137"/>
    <w:rsid w:val="00F52A1C"/>
    <w:rsid w:val="00F5515C"/>
    <w:rsid w:val="00F55316"/>
    <w:rsid w:val="00F56ADA"/>
    <w:rsid w:val="00F6551F"/>
    <w:rsid w:val="00F775CC"/>
    <w:rsid w:val="00F8111A"/>
    <w:rsid w:val="00F81F2C"/>
    <w:rsid w:val="00F826C3"/>
    <w:rsid w:val="00F854BA"/>
    <w:rsid w:val="00F85F59"/>
    <w:rsid w:val="00F9037D"/>
    <w:rsid w:val="00F964D9"/>
    <w:rsid w:val="00FA2B42"/>
    <w:rsid w:val="00FB2B82"/>
    <w:rsid w:val="00FB3026"/>
    <w:rsid w:val="00FB5C8E"/>
    <w:rsid w:val="00FC396A"/>
    <w:rsid w:val="00FC6F3C"/>
    <w:rsid w:val="00FD0CBE"/>
    <w:rsid w:val="00FD2A90"/>
    <w:rsid w:val="00FE2A3A"/>
    <w:rsid w:val="0411448E"/>
    <w:rsid w:val="06557051"/>
    <w:rsid w:val="07ED49D5"/>
    <w:rsid w:val="0F057917"/>
    <w:rsid w:val="126A949B"/>
    <w:rsid w:val="37B6C35F"/>
    <w:rsid w:val="3B0A8DCD"/>
    <w:rsid w:val="3E713785"/>
    <w:rsid w:val="530B2DF0"/>
    <w:rsid w:val="5728DA2C"/>
    <w:rsid w:val="5A28020E"/>
    <w:rsid w:val="6FBEA937"/>
    <w:rsid w:val="7177461C"/>
    <w:rsid w:val="734E63D4"/>
    <w:rsid w:val="73AB82D9"/>
    <w:rsid w:val="75215493"/>
    <w:rsid w:val="78192EDC"/>
    <w:rsid w:val="7BCB39A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EB8FC"/>
  <w15:chartTrackingRefBased/>
  <w15:docId w15:val="{1D571317-F2C8-4169-85EB-C5F9BA09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Next LT Pro Regular" w:eastAsiaTheme="minorHAnsi" w:hAnsi="AvenirNext LT Pro Regular" w:cs="Calibri"/>
        <w:bCs/>
        <w:sz w:val="24"/>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Copy"/>
    <w:qFormat/>
    <w:rsid w:val="00B45D26"/>
  </w:style>
  <w:style w:type="paragraph" w:styleId="Heading1">
    <w:name w:val="heading 1"/>
    <w:aliases w:val="Document Title"/>
    <w:basedOn w:val="Normal"/>
    <w:next w:val="Normal"/>
    <w:link w:val="Heading1Char"/>
    <w:uiPriority w:val="1"/>
    <w:qFormat/>
    <w:rsid w:val="005F5504"/>
    <w:pPr>
      <w:keepNext/>
      <w:keepLines/>
      <w:suppressAutoHyphens/>
      <w:spacing w:after="220" w:line="440" w:lineRule="atLeast"/>
      <w:outlineLvl w:val="0"/>
    </w:pPr>
    <w:rPr>
      <w:rFonts w:eastAsiaTheme="majorEastAsia" w:cs="Arial"/>
      <w:sz w:val="52"/>
      <w:szCs w:val="32"/>
    </w:rPr>
  </w:style>
  <w:style w:type="paragraph" w:styleId="Heading2">
    <w:name w:val="heading 2"/>
    <w:aliases w:val="Headline"/>
    <w:basedOn w:val="Normal"/>
    <w:next w:val="Normal"/>
    <w:link w:val="Heading2Char"/>
    <w:uiPriority w:val="1"/>
    <w:qFormat/>
    <w:rsid w:val="005F5504"/>
    <w:pPr>
      <w:keepNext/>
      <w:keepLines/>
      <w:suppressAutoHyphens/>
      <w:spacing w:after="180" w:line="360" w:lineRule="atLeast"/>
      <w:outlineLvl w:val="1"/>
    </w:pPr>
    <w:rPr>
      <w:rFonts w:eastAsiaTheme="majorEastAsia" w:cs="Arial"/>
      <w:sz w:val="32"/>
      <w:szCs w:val="26"/>
    </w:rPr>
  </w:style>
  <w:style w:type="paragraph" w:styleId="Heading3">
    <w:name w:val="heading 3"/>
    <w:aliases w:val="Subheader"/>
    <w:basedOn w:val="Normal"/>
    <w:next w:val="Normal"/>
    <w:link w:val="Heading3Char"/>
    <w:uiPriority w:val="1"/>
    <w:qFormat/>
    <w:rsid w:val="005F5504"/>
    <w:pPr>
      <w:keepNext/>
      <w:keepLines/>
      <w:suppressAutoHyphens/>
      <w:spacing w:after="140"/>
      <w:outlineLvl w:val="2"/>
    </w:pPr>
    <w:rPr>
      <w:rFonts w:eastAsiaTheme="majorEastAsia" w:cs="Arial"/>
      <w:b/>
      <w:caps/>
      <w:color w:val="005CB9" w:themeColor="accent1"/>
      <w:sz w:val="28"/>
      <w:szCs w:val="24"/>
    </w:rPr>
  </w:style>
  <w:style w:type="paragraph" w:styleId="Heading4">
    <w:name w:val="heading 4"/>
    <w:basedOn w:val="Normal"/>
    <w:next w:val="Normal"/>
    <w:link w:val="Heading4Char"/>
    <w:uiPriority w:val="1"/>
    <w:semiHidden/>
    <w:rsid w:val="00847772"/>
    <w:pPr>
      <w:keepNext/>
      <w:keepLines/>
      <w:suppressAutoHyphens/>
      <w:outlineLvl w:val="3"/>
    </w:pPr>
    <w:rPr>
      <w:rFonts w:eastAsiaTheme="majorEastAsia" w:cs="Arial"/>
      <w:b/>
      <w:iCs/>
    </w:rPr>
  </w:style>
  <w:style w:type="paragraph" w:styleId="Heading5">
    <w:name w:val="heading 5"/>
    <w:basedOn w:val="Normal"/>
    <w:next w:val="Normal"/>
    <w:link w:val="Heading5Char"/>
    <w:uiPriority w:val="1"/>
    <w:semiHidden/>
    <w:rsid w:val="00847772"/>
    <w:pPr>
      <w:keepNext/>
      <w:keepLines/>
      <w:suppressAutoHyphens/>
      <w:outlineLvl w:val="4"/>
    </w:pPr>
    <w:rPr>
      <w:rFonts w:eastAsiaTheme="majorEastAsia" w:cs="Arial"/>
      <w:b/>
    </w:rPr>
  </w:style>
  <w:style w:type="paragraph" w:styleId="Heading6">
    <w:name w:val="heading 6"/>
    <w:basedOn w:val="Normal"/>
    <w:next w:val="Normal"/>
    <w:link w:val="Heading6Char"/>
    <w:uiPriority w:val="1"/>
    <w:semiHidden/>
    <w:rsid w:val="00847772"/>
    <w:pPr>
      <w:keepNext/>
      <w:keepLines/>
      <w:suppressAutoHyphens/>
      <w:outlineLvl w:val="5"/>
    </w:pPr>
    <w:rPr>
      <w:rFonts w:eastAsiaTheme="majorEastAsia" w:cs="Arial"/>
      <w:b/>
    </w:rPr>
  </w:style>
  <w:style w:type="paragraph" w:styleId="Heading7">
    <w:name w:val="heading 7"/>
    <w:basedOn w:val="Normal"/>
    <w:next w:val="Normal"/>
    <w:link w:val="Heading7Char"/>
    <w:uiPriority w:val="1"/>
    <w:semiHidden/>
    <w:rsid w:val="00847772"/>
    <w:pPr>
      <w:keepNext/>
      <w:keepLines/>
      <w:suppressAutoHyphens/>
      <w:outlineLvl w:val="6"/>
    </w:pPr>
    <w:rPr>
      <w:rFonts w:eastAsiaTheme="majorEastAsia" w:cs="Arial"/>
      <w:b/>
      <w:iCs/>
    </w:rPr>
  </w:style>
  <w:style w:type="paragraph" w:styleId="Heading8">
    <w:name w:val="heading 8"/>
    <w:basedOn w:val="Normal"/>
    <w:next w:val="Normal"/>
    <w:link w:val="Heading8Char"/>
    <w:uiPriority w:val="1"/>
    <w:semiHidden/>
    <w:rsid w:val="00847772"/>
    <w:pPr>
      <w:keepNext/>
      <w:keepLines/>
      <w:suppressAutoHyphens/>
      <w:outlineLvl w:val="7"/>
    </w:pPr>
    <w:rPr>
      <w:rFonts w:eastAsiaTheme="majorEastAsia" w:cs="Arial"/>
      <w:b/>
      <w:szCs w:val="21"/>
    </w:rPr>
  </w:style>
  <w:style w:type="paragraph" w:styleId="Heading9">
    <w:name w:val="heading 9"/>
    <w:basedOn w:val="Normal"/>
    <w:next w:val="Normal"/>
    <w:link w:val="Heading9Char"/>
    <w:uiPriority w:val="1"/>
    <w:semiHidden/>
    <w:rsid w:val="00847772"/>
    <w:pPr>
      <w:keepNext/>
      <w:keepLines/>
      <w:suppressAutoHyphens/>
      <w:outlineLvl w:val="8"/>
    </w:pPr>
    <w:rPr>
      <w:rFonts w:eastAsiaTheme="majorEastAsia" w:cs="Arial"/>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1"/>
      </w:numPr>
    </w:pPr>
  </w:style>
  <w:style w:type="numbering" w:styleId="1ai">
    <w:name w:val="Outline List 1"/>
    <w:basedOn w:val="NoList"/>
    <w:uiPriority w:val="99"/>
    <w:semiHidden/>
    <w:rsid w:val="00911DE3"/>
    <w:pPr>
      <w:numPr>
        <w:numId w:val="2"/>
      </w:numPr>
    </w:pPr>
  </w:style>
  <w:style w:type="paragraph" w:styleId="BalloonText">
    <w:name w:val="Balloon Text"/>
    <w:basedOn w:val="Normal"/>
    <w:link w:val="BalloonTextChar"/>
    <w:uiPriority w:val="99"/>
    <w:semiHidden/>
    <w:rsid w:val="00911DE3"/>
    <w:pPr>
      <w:spacing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sz w:val="18"/>
      <w:szCs w:val="18"/>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005CB9" w:themeColor="accent1"/>
        <w:left w:val="single" w:sz="2" w:space="10" w:color="005CB9" w:themeColor="accent1"/>
        <w:bottom w:val="single" w:sz="2" w:space="10" w:color="005CB9" w:themeColor="accent1"/>
        <w:right w:val="single" w:sz="2" w:space="10" w:color="005CB9" w:themeColor="accent1"/>
      </w:pBdr>
      <w:ind w:left="1152" w:right="1152"/>
    </w:pPr>
    <w:rPr>
      <w:rFonts w:eastAsiaTheme="minorEastAsia" w:cs="Arial"/>
      <w:i/>
      <w:iCs/>
      <w:color w:val="005CB9"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99"/>
    <w:semiHidden/>
    <w:qFormat/>
    <w:rsid w:val="00911DE3"/>
    <w:rPr>
      <w:b/>
      <w:bCs w:val="0"/>
      <w:i/>
      <w:iCs/>
      <w:spacing w:val="5"/>
    </w:rPr>
  </w:style>
  <w:style w:type="paragraph" w:styleId="Caption">
    <w:name w:val="caption"/>
    <w:basedOn w:val="Normal"/>
    <w:next w:val="Normal"/>
    <w:uiPriority w:val="3"/>
    <w:rsid w:val="00847018"/>
    <w:pPr>
      <w:spacing w:line="200" w:lineRule="atLeast"/>
    </w:pPr>
    <w:rPr>
      <w:iCs/>
      <w:caps/>
      <w:sz w:val="16"/>
    </w:rPr>
  </w:style>
  <w:style w:type="paragraph" w:styleId="Closing">
    <w:name w:val="Closing"/>
    <w:basedOn w:val="Normal"/>
    <w:link w:val="ClosingChar"/>
    <w:uiPriority w:val="99"/>
    <w:semiHidden/>
    <w:rsid w:val="00911DE3"/>
    <w:pPr>
      <w:spacing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1" w:themeFillTint="33"/>
    </w:tcPr>
    <w:tblStylePr w:type="firstRow">
      <w:rPr>
        <w:b/>
        <w:bCs/>
      </w:rPr>
      <w:tblPr/>
      <w:tcPr>
        <w:shd w:val="clear" w:color="auto" w:fill="7DBDFF" w:themeFill="accent1" w:themeFillTint="66"/>
      </w:tcPr>
    </w:tblStylePr>
    <w:tblStylePr w:type="lastRow">
      <w:rPr>
        <w:b/>
        <w:bCs/>
        <w:color w:val="000000" w:themeColor="text1"/>
      </w:rPr>
      <w:tblPr/>
      <w:tcPr>
        <w:shd w:val="clear" w:color="auto" w:fill="7DBDFF" w:themeFill="accent1" w:themeFillTint="66"/>
      </w:tcPr>
    </w:tblStylePr>
    <w:tblStylePr w:type="firstCol">
      <w:rPr>
        <w:color w:val="FFFFFF" w:themeColor="background1"/>
      </w:rPr>
      <w:tblPr/>
      <w:tcPr>
        <w:shd w:val="clear" w:color="auto" w:fill="00448A" w:themeFill="accent1" w:themeFillShade="BF"/>
      </w:tcPr>
    </w:tblStylePr>
    <w:tblStylePr w:type="lastCol">
      <w:rPr>
        <w:color w:val="FFFFFF" w:themeColor="background1"/>
      </w:rPr>
      <w:tblPr/>
      <w:tcPr>
        <w:shd w:val="clear" w:color="auto" w:fill="00448A" w:themeFill="accent1" w:themeFillShade="BF"/>
      </w:tcPr>
    </w:tblStylePr>
    <w:tblStylePr w:type="band1Vert">
      <w:tblPr/>
      <w:tcPr>
        <w:shd w:val="clear" w:color="auto" w:fill="5DADFF" w:themeFill="accent1" w:themeFillTint="7F"/>
      </w:tcPr>
    </w:tblStylePr>
    <w:tblStylePr w:type="band1Horz">
      <w:tblPr/>
      <w:tcPr>
        <w:shd w:val="clear" w:color="auto" w:fill="5DADFF"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3E3E3" w:themeFill="accent2" w:themeFillTint="66"/>
      </w:tcPr>
    </w:tblStylePr>
    <w:tblStylePr w:type="lastRow">
      <w:rPr>
        <w:b/>
        <w:bCs/>
        <w:color w:val="000000" w:themeColor="text1"/>
      </w:rPr>
      <w:tblPr/>
      <w:tcPr>
        <w:shd w:val="clear" w:color="auto" w:fill="E3E3E3" w:themeFill="accent2" w:themeFillTint="66"/>
      </w:tcPr>
    </w:tblStylePr>
    <w:tblStylePr w:type="firstCol">
      <w:rPr>
        <w:color w:val="FFFFFF" w:themeColor="background1"/>
      </w:rPr>
      <w:tblPr/>
      <w:tcPr>
        <w:shd w:val="clear" w:color="auto" w:fill="8C8C8C" w:themeFill="accent2" w:themeFillShade="BF"/>
      </w:tcPr>
    </w:tblStylePr>
    <w:tblStylePr w:type="lastCol">
      <w:rPr>
        <w:color w:val="FFFFFF" w:themeColor="background1"/>
      </w:rPr>
      <w:tblPr/>
      <w:tcPr>
        <w:shd w:val="clear" w:color="auto" w:fill="8C8C8C" w:themeFill="accent2" w:themeFillShade="BF"/>
      </w:tcPr>
    </w:tblStylePr>
    <w:tblStylePr w:type="band1Vert">
      <w:tblPr/>
      <w:tcPr>
        <w:shd w:val="clear" w:color="auto" w:fill="DDDDDD" w:themeFill="accent2" w:themeFillTint="7F"/>
      </w:tcPr>
    </w:tblStylePr>
    <w:tblStylePr w:type="band1Horz">
      <w:tblPr/>
      <w:tcPr>
        <w:shd w:val="clear" w:color="auto" w:fill="DDDDDD"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EF8" w:themeFill="accent3" w:themeFillTint="33"/>
    </w:tcPr>
    <w:tblStylePr w:type="firstRow">
      <w:rPr>
        <w:b/>
        <w:bCs/>
      </w:rPr>
      <w:tblPr/>
      <w:tcPr>
        <w:shd w:val="clear" w:color="auto" w:fill="CBDEF1" w:themeFill="accent3" w:themeFillTint="66"/>
      </w:tcPr>
    </w:tblStylePr>
    <w:tblStylePr w:type="lastRow">
      <w:rPr>
        <w:b/>
        <w:bCs/>
        <w:color w:val="000000" w:themeColor="text1"/>
      </w:rPr>
      <w:tblPr/>
      <w:tcPr>
        <w:shd w:val="clear" w:color="auto" w:fill="CBDEF1" w:themeFill="accent3" w:themeFillTint="66"/>
      </w:tcPr>
    </w:tblStylePr>
    <w:tblStylePr w:type="firstCol">
      <w:rPr>
        <w:color w:val="FFFFFF" w:themeColor="background1"/>
      </w:rPr>
      <w:tblPr/>
      <w:tcPr>
        <w:shd w:val="clear" w:color="auto" w:fill="3A80C9" w:themeFill="accent3" w:themeFillShade="BF"/>
      </w:tcPr>
    </w:tblStylePr>
    <w:tblStylePr w:type="lastCol">
      <w:rPr>
        <w:color w:val="FFFFFF" w:themeColor="background1"/>
      </w:rPr>
      <w:tblPr/>
      <w:tcPr>
        <w:shd w:val="clear" w:color="auto" w:fill="3A80C9" w:themeFill="accent3" w:themeFillShade="BF"/>
      </w:tcPr>
    </w:tblStylePr>
    <w:tblStylePr w:type="band1Vert">
      <w:tblPr/>
      <w:tcPr>
        <w:shd w:val="clear" w:color="auto" w:fill="BFD6ED" w:themeFill="accent3" w:themeFillTint="7F"/>
      </w:tcPr>
    </w:tblStylePr>
    <w:tblStylePr w:type="band1Horz">
      <w:tblPr/>
      <w:tcPr>
        <w:shd w:val="clear" w:color="auto" w:fill="BFD6ED"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4" w:themeFillTint="33"/>
    </w:tcPr>
    <w:tblStylePr w:type="firstRow">
      <w:rPr>
        <w:b/>
        <w:bCs/>
      </w:rPr>
      <w:tblPr/>
      <w:tcPr>
        <w:shd w:val="clear" w:color="auto" w:fill="C8C8CA" w:themeFill="accent4" w:themeFillTint="66"/>
      </w:tcPr>
    </w:tblStylePr>
    <w:tblStylePr w:type="lastRow">
      <w:rPr>
        <w:b/>
        <w:bCs/>
        <w:color w:val="000000" w:themeColor="text1"/>
      </w:rPr>
      <w:tblPr/>
      <w:tcPr>
        <w:shd w:val="clear" w:color="auto" w:fill="C8C8CA" w:themeFill="accent4" w:themeFillTint="66"/>
      </w:tcPr>
    </w:tblStylePr>
    <w:tblStylePr w:type="firstCol">
      <w:rPr>
        <w:color w:val="FFFFFF" w:themeColor="background1"/>
      </w:rPr>
      <w:tblPr/>
      <w:tcPr>
        <w:shd w:val="clear" w:color="auto" w:fill="58595B" w:themeFill="accent4" w:themeFillShade="BF"/>
      </w:tcPr>
    </w:tblStylePr>
    <w:tblStylePr w:type="lastCol">
      <w:rPr>
        <w:color w:val="FFFFFF" w:themeColor="background1"/>
      </w:rPr>
      <w:tblPr/>
      <w:tcPr>
        <w:shd w:val="clear" w:color="auto" w:fill="58595B" w:themeFill="accent4" w:themeFillShade="BF"/>
      </w:tcPr>
    </w:tblStylePr>
    <w:tblStylePr w:type="band1Vert">
      <w:tblPr/>
      <w:tcPr>
        <w:shd w:val="clear" w:color="auto" w:fill="BABBBD" w:themeFill="accent4" w:themeFillTint="7F"/>
      </w:tcPr>
    </w:tblStylePr>
    <w:tblStylePr w:type="band1Horz">
      <w:tblPr/>
      <w:tcPr>
        <w:shd w:val="clear" w:color="auto" w:fill="BABBBD"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CFDF" w:themeFill="accent5" w:themeFillTint="33"/>
    </w:tcPr>
    <w:tblStylePr w:type="firstRow">
      <w:rPr>
        <w:b/>
        <w:bCs/>
      </w:rPr>
      <w:tblPr/>
      <w:tcPr>
        <w:shd w:val="clear" w:color="auto" w:fill="859FC0" w:themeFill="accent5" w:themeFillTint="66"/>
      </w:tcPr>
    </w:tblStylePr>
    <w:tblStylePr w:type="lastRow">
      <w:rPr>
        <w:b/>
        <w:bCs/>
        <w:color w:val="000000" w:themeColor="text1"/>
      </w:rPr>
      <w:tblPr/>
      <w:tcPr>
        <w:shd w:val="clear" w:color="auto" w:fill="859FC0" w:themeFill="accent5" w:themeFillTint="66"/>
      </w:tcPr>
    </w:tblStylePr>
    <w:tblStylePr w:type="firstCol">
      <w:rPr>
        <w:color w:val="FFFFFF" w:themeColor="background1"/>
      </w:rPr>
      <w:tblPr/>
      <w:tcPr>
        <w:shd w:val="clear" w:color="auto" w:fill="0C1118" w:themeFill="accent5" w:themeFillShade="BF"/>
      </w:tcPr>
    </w:tblStylePr>
    <w:tblStylePr w:type="lastCol">
      <w:rPr>
        <w:color w:val="FFFFFF" w:themeColor="background1"/>
      </w:rPr>
      <w:tblPr/>
      <w:tcPr>
        <w:shd w:val="clear" w:color="auto" w:fill="0C1118" w:themeFill="accent5" w:themeFillShade="BF"/>
      </w:tcPr>
    </w:tblStylePr>
    <w:tblStylePr w:type="band1Vert">
      <w:tblPr/>
      <w:tcPr>
        <w:shd w:val="clear" w:color="auto" w:fill="6787B1" w:themeFill="accent5" w:themeFillTint="7F"/>
      </w:tcPr>
    </w:tblStylePr>
    <w:tblStylePr w:type="band1Horz">
      <w:tblPr/>
      <w:tcPr>
        <w:shd w:val="clear" w:color="auto" w:fill="6787B1"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6FB" w:themeFill="accent6" w:themeFillTint="33"/>
    </w:tcPr>
    <w:tblStylePr w:type="firstRow">
      <w:rPr>
        <w:b/>
        <w:bCs/>
      </w:rPr>
      <w:tblPr/>
      <w:tcPr>
        <w:shd w:val="clear" w:color="auto" w:fill="E5EEF7" w:themeFill="accent6" w:themeFillTint="66"/>
      </w:tcPr>
    </w:tblStylePr>
    <w:tblStylePr w:type="lastRow">
      <w:rPr>
        <w:b/>
        <w:bCs/>
        <w:color w:val="000000" w:themeColor="text1"/>
      </w:rPr>
      <w:tblPr/>
      <w:tcPr>
        <w:shd w:val="clear" w:color="auto" w:fill="E5EEF7" w:themeFill="accent6" w:themeFillTint="66"/>
      </w:tcPr>
    </w:tblStylePr>
    <w:tblStylePr w:type="firstCol">
      <w:rPr>
        <w:color w:val="FFFFFF" w:themeColor="background1"/>
      </w:rPr>
      <w:tblPr/>
      <w:tcPr>
        <w:shd w:val="clear" w:color="auto" w:fill="6A9FD5" w:themeFill="accent6" w:themeFillShade="BF"/>
      </w:tcPr>
    </w:tblStylePr>
    <w:tblStylePr w:type="lastCol">
      <w:rPr>
        <w:color w:val="FFFFFF" w:themeColor="background1"/>
      </w:rPr>
      <w:tblPr/>
      <w:tcPr>
        <w:shd w:val="clear" w:color="auto" w:fill="6A9FD5" w:themeFill="accent6" w:themeFillShade="BF"/>
      </w:tcPr>
    </w:tblStylePr>
    <w:tblStylePr w:type="band1Vert">
      <w:tblPr/>
      <w:tcPr>
        <w:shd w:val="clear" w:color="auto" w:fill="DFEAF6" w:themeFill="accent6" w:themeFillTint="7F"/>
      </w:tcPr>
    </w:tblStylePr>
    <w:tblStylePr w:type="band1Horz">
      <w:tblPr/>
      <w:tcPr>
        <w:shd w:val="clear" w:color="auto" w:fill="DFEAF6" w:themeFill="accent6" w:themeFillTint="7F"/>
      </w:tcPr>
    </w:tblStylePr>
  </w:style>
  <w:style w:type="table" w:styleId="ColorfulList">
    <w:name w:val="Colorful List"/>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DFEEFF" w:themeFill="accent1"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1" w:themeFillTint="3F"/>
      </w:tcPr>
    </w:tblStylePr>
    <w:tblStylePr w:type="band1Horz">
      <w:tblPr/>
      <w:tcPr>
        <w:shd w:val="clear" w:color="auto" w:fill="BEDEFF"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2F6FB" w:themeFill="accent3" w:themeFillTint="19"/>
    </w:tcPr>
    <w:tblStylePr w:type="firstRow">
      <w:rPr>
        <w:b/>
        <w:bCs/>
        <w:color w:val="FFFFFF" w:themeColor="background1"/>
      </w:rPr>
      <w:tblPr/>
      <w:tcPr>
        <w:tcBorders>
          <w:bottom w:val="single" w:sz="12" w:space="0" w:color="FFFFFF" w:themeColor="background1"/>
        </w:tcBorders>
        <w:shd w:val="clear" w:color="auto" w:fill="5E5F62" w:themeFill="accent4" w:themeFillShade="CC"/>
      </w:tcPr>
    </w:tblStylePr>
    <w:tblStylePr w:type="lastRow">
      <w:rPr>
        <w:b/>
        <w:bCs/>
        <w:color w:val="5E5F6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AF6" w:themeFill="accent3" w:themeFillTint="3F"/>
      </w:tcPr>
    </w:tblStylePr>
    <w:tblStylePr w:type="band1Horz">
      <w:tblPr/>
      <w:tcPr>
        <w:shd w:val="clear" w:color="auto" w:fill="E5EEF8"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1F1F2" w:themeFill="accent4" w:themeFillTint="19"/>
    </w:tcPr>
    <w:tblStylePr w:type="firstRow">
      <w:rPr>
        <w:b/>
        <w:bCs/>
        <w:color w:val="FFFFFF" w:themeColor="background1"/>
      </w:rPr>
      <w:tblPr/>
      <w:tcPr>
        <w:tcBorders>
          <w:bottom w:val="single" w:sz="12" w:space="0" w:color="FFFFFF" w:themeColor="background1"/>
        </w:tcBorders>
        <w:shd w:val="clear" w:color="auto" w:fill="4889CD" w:themeFill="accent3" w:themeFillShade="CC"/>
      </w:tcPr>
    </w:tblStylePr>
    <w:tblStylePr w:type="lastRow">
      <w:rPr>
        <w:b/>
        <w:bCs/>
        <w:color w:val="4889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4" w:themeFillTint="3F"/>
      </w:tcPr>
    </w:tblStylePr>
    <w:tblStylePr w:type="band1Horz">
      <w:tblPr/>
      <w:tcPr>
        <w:shd w:val="clear" w:color="auto" w:fill="E3E3E4"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1E7EF" w:themeFill="accent5" w:themeFillTint="19"/>
    </w:tcPr>
    <w:tblStylePr w:type="firstRow">
      <w:rPr>
        <w:b/>
        <w:bCs/>
        <w:color w:val="FFFFFF" w:themeColor="background1"/>
      </w:rPr>
      <w:tblPr/>
      <w:tcPr>
        <w:tcBorders>
          <w:bottom w:val="single" w:sz="12" w:space="0" w:color="FFFFFF" w:themeColor="background1"/>
        </w:tcBorders>
        <w:shd w:val="clear" w:color="auto" w:fill="7CAADA" w:themeFill="accent6" w:themeFillShade="CC"/>
      </w:tcPr>
    </w:tblStylePr>
    <w:tblStylePr w:type="lastRow">
      <w:rPr>
        <w:b/>
        <w:bCs/>
        <w:color w:val="7CAAD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3D8" w:themeFill="accent5" w:themeFillTint="3F"/>
      </w:tcPr>
    </w:tblStylePr>
    <w:tblStylePr w:type="band1Horz">
      <w:tblPr/>
      <w:tcPr>
        <w:shd w:val="clear" w:color="auto" w:fill="C2CFDF"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8FAFD" w:themeFill="accent6" w:themeFillTint="19"/>
    </w:tcPr>
    <w:tblStylePr w:type="firstRow">
      <w:rPr>
        <w:b/>
        <w:bCs/>
        <w:color w:val="FFFFFF" w:themeColor="background1"/>
      </w:rPr>
      <w:tblPr/>
      <w:tcPr>
        <w:tcBorders>
          <w:bottom w:val="single" w:sz="12" w:space="0" w:color="FFFFFF" w:themeColor="background1"/>
        </w:tcBorders>
        <w:shd w:val="clear" w:color="auto" w:fill="0D131A" w:themeFill="accent5" w:themeFillShade="CC"/>
      </w:tcPr>
    </w:tblStylePr>
    <w:tblStylePr w:type="lastRow">
      <w:rPr>
        <w:b/>
        <w:bCs/>
        <w:color w:val="0D131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4FA" w:themeFill="accent6" w:themeFillTint="3F"/>
      </w:tcPr>
    </w:tblStylePr>
    <w:tblStylePr w:type="band1Horz">
      <w:tblPr/>
      <w:tcPr>
        <w:shd w:val="clear" w:color="auto" w:fill="F1F6F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BBBB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BBBBB" w:themeColor="accent2"/>
        <w:left w:val="single" w:sz="4" w:space="0" w:color="005CB9" w:themeColor="accent1"/>
        <w:bottom w:val="single" w:sz="4" w:space="0" w:color="005CB9" w:themeColor="accent1"/>
        <w:right w:val="single" w:sz="4" w:space="0" w:color="005CB9" w:themeColor="accent1"/>
        <w:insideH w:val="single" w:sz="4" w:space="0" w:color="FFFFFF" w:themeColor="background1"/>
        <w:insideV w:val="single" w:sz="4" w:space="0" w:color="FFFFFF" w:themeColor="background1"/>
      </w:tblBorders>
    </w:tblPr>
    <w:tcPr>
      <w:shd w:val="clear" w:color="auto" w:fill="DFEEFF" w:themeFill="accent1"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1" w:themeFillShade="99"/>
      </w:tcPr>
    </w:tblStylePr>
    <w:tblStylePr w:type="firstCol">
      <w:rPr>
        <w:color w:val="FFFFFF" w:themeColor="background1"/>
      </w:rPr>
      <w:tblPr/>
      <w:tcPr>
        <w:tcBorders>
          <w:top w:val="nil"/>
          <w:left w:val="nil"/>
          <w:bottom w:val="nil"/>
          <w:right w:val="nil"/>
          <w:insideH w:val="single" w:sz="4" w:space="0" w:color="00366F" w:themeColor="accent1" w:themeShade="99"/>
          <w:insideV w:val="nil"/>
        </w:tcBorders>
        <w:shd w:val="clear" w:color="auto" w:fill="0036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6F" w:themeFill="accent1" w:themeFillShade="99"/>
      </w:tcPr>
    </w:tblStylePr>
    <w:tblStylePr w:type="band1Vert">
      <w:tblPr/>
      <w:tcPr>
        <w:shd w:val="clear" w:color="auto" w:fill="7DBDFF" w:themeFill="accent1" w:themeFillTint="66"/>
      </w:tcPr>
    </w:tblStylePr>
    <w:tblStylePr w:type="band1Horz">
      <w:tblPr/>
      <w:tcPr>
        <w:shd w:val="clear" w:color="auto" w:fill="5D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BBBBB" w:themeColor="accent2"/>
        <w:left w:val="single" w:sz="4" w:space="0" w:color="BBBBBB" w:themeColor="accent2"/>
        <w:bottom w:val="single" w:sz="4" w:space="0" w:color="BBBBBB" w:themeColor="accent2"/>
        <w:right w:val="single" w:sz="4" w:space="0" w:color="BBBBBB"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070" w:themeFill="accent2" w:themeFillShade="99"/>
      </w:tcPr>
    </w:tblStylePr>
    <w:tblStylePr w:type="firstCol">
      <w:rPr>
        <w:color w:val="FFFFFF" w:themeColor="background1"/>
      </w:rPr>
      <w:tblPr/>
      <w:tcPr>
        <w:tcBorders>
          <w:top w:val="nil"/>
          <w:left w:val="nil"/>
          <w:bottom w:val="nil"/>
          <w:right w:val="nil"/>
          <w:insideH w:val="single" w:sz="4" w:space="0" w:color="707070" w:themeColor="accent2" w:themeShade="99"/>
          <w:insideV w:val="nil"/>
        </w:tcBorders>
        <w:shd w:val="clear" w:color="auto" w:fill="7070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07070" w:themeFill="accent2" w:themeFillShade="99"/>
      </w:tcPr>
    </w:tblStylePr>
    <w:tblStylePr w:type="band1Vert">
      <w:tblPr/>
      <w:tcPr>
        <w:shd w:val="clear" w:color="auto" w:fill="E3E3E3" w:themeFill="accent2" w:themeFillTint="66"/>
      </w:tcPr>
    </w:tblStylePr>
    <w:tblStylePr w:type="band1Horz">
      <w:tblPr/>
      <w:tcPr>
        <w:shd w:val="clear" w:color="auto" w:fill="DDDDD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76777B" w:themeColor="accent4"/>
        <w:left w:val="single" w:sz="4" w:space="0" w:color="7FADDC" w:themeColor="accent3"/>
        <w:bottom w:val="single" w:sz="4" w:space="0" w:color="7FADDC" w:themeColor="accent3"/>
        <w:right w:val="single" w:sz="4" w:space="0" w:color="7FADDC" w:themeColor="accent3"/>
        <w:insideH w:val="single" w:sz="4" w:space="0" w:color="FFFFFF" w:themeColor="background1"/>
        <w:insideV w:val="single" w:sz="4" w:space="0" w:color="FFFFFF" w:themeColor="background1"/>
      </w:tblBorders>
    </w:tblPr>
    <w:tcPr>
      <w:shd w:val="clear" w:color="auto" w:fill="F2F6FB" w:themeFill="accent3" w:themeFillTint="19"/>
    </w:tcPr>
    <w:tblStylePr w:type="firstRow">
      <w:rPr>
        <w:b/>
        <w:bCs/>
      </w:rPr>
      <w:tblPr/>
      <w:tcPr>
        <w:tcBorders>
          <w:top w:val="nil"/>
          <w:left w:val="nil"/>
          <w:bottom w:val="single" w:sz="24" w:space="0" w:color="76777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67A3" w:themeFill="accent3" w:themeFillShade="99"/>
      </w:tcPr>
    </w:tblStylePr>
    <w:tblStylePr w:type="firstCol">
      <w:rPr>
        <w:color w:val="FFFFFF" w:themeColor="background1"/>
      </w:rPr>
      <w:tblPr/>
      <w:tcPr>
        <w:tcBorders>
          <w:top w:val="nil"/>
          <w:left w:val="nil"/>
          <w:bottom w:val="nil"/>
          <w:right w:val="nil"/>
          <w:insideH w:val="single" w:sz="4" w:space="0" w:color="2C67A3" w:themeColor="accent3" w:themeShade="99"/>
          <w:insideV w:val="nil"/>
        </w:tcBorders>
        <w:shd w:val="clear" w:color="auto" w:fill="2C67A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C67A3" w:themeFill="accent3" w:themeFillShade="99"/>
      </w:tcPr>
    </w:tblStylePr>
    <w:tblStylePr w:type="band1Vert">
      <w:tblPr/>
      <w:tcPr>
        <w:shd w:val="clear" w:color="auto" w:fill="CBDEF1" w:themeFill="accent3" w:themeFillTint="66"/>
      </w:tcPr>
    </w:tblStylePr>
    <w:tblStylePr w:type="band1Horz">
      <w:tblPr/>
      <w:tcPr>
        <w:shd w:val="clear" w:color="auto" w:fill="BFD6ED" w:themeFill="accent3" w:themeFillTint="7F"/>
      </w:tcPr>
    </w:tblStylePr>
  </w:style>
  <w:style w:type="table" w:styleId="ColorfulShading-Accent4">
    <w:name w:val="Colorful Shading Accent 4"/>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7FADDC" w:themeColor="accent3"/>
        <w:left w:val="single" w:sz="4" w:space="0" w:color="76777B" w:themeColor="accent4"/>
        <w:bottom w:val="single" w:sz="4" w:space="0" w:color="76777B" w:themeColor="accent4"/>
        <w:right w:val="single" w:sz="4" w:space="0" w:color="76777B" w:themeColor="accent4"/>
        <w:insideH w:val="single" w:sz="4" w:space="0" w:color="FFFFFF" w:themeColor="background1"/>
        <w:insideV w:val="single" w:sz="4" w:space="0" w:color="FFFFFF" w:themeColor="background1"/>
      </w:tblBorders>
    </w:tblPr>
    <w:tcPr>
      <w:shd w:val="clear" w:color="auto" w:fill="F1F1F2" w:themeFill="accent4" w:themeFillTint="19"/>
    </w:tcPr>
    <w:tblStylePr w:type="firstRow">
      <w:rPr>
        <w:b/>
        <w:bCs/>
      </w:rPr>
      <w:tblPr/>
      <w:tcPr>
        <w:tcBorders>
          <w:top w:val="nil"/>
          <w:left w:val="nil"/>
          <w:bottom w:val="single" w:sz="24" w:space="0" w:color="7FADD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4" w:themeFillShade="99"/>
      </w:tcPr>
    </w:tblStylePr>
    <w:tblStylePr w:type="firstCol">
      <w:rPr>
        <w:color w:val="FFFFFF" w:themeColor="background1"/>
      </w:rPr>
      <w:tblPr/>
      <w:tcPr>
        <w:tcBorders>
          <w:top w:val="nil"/>
          <w:left w:val="nil"/>
          <w:bottom w:val="nil"/>
          <w:right w:val="nil"/>
          <w:insideH w:val="single" w:sz="4" w:space="0" w:color="464749" w:themeColor="accent4" w:themeShade="99"/>
          <w:insideV w:val="nil"/>
        </w:tcBorders>
        <w:shd w:val="clear" w:color="auto" w:fill="46474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4" w:themeFillShade="99"/>
      </w:tcPr>
    </w:tblStylePr>
    <w:tblStylePr w:type="band1Vert">
      <w:tblPr/>
      <w:tcPr>
        <w:shd w:val="clear" w:color="auto" w:fill="C8C8CA" w:themeFill="accent4" w:themeFillTint="66"/>
      </w:tcPr>
    </w:tblStylePr>
    <w:tblStylePr w:type="band1Horz">
      <w:tblPr/>
      <w:tcPr>
        <w:shd w:val="clear" w:color="auto" w:fill="BABBB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BFD6ED" w:themeColor="accent6"/>
        <w:left w:val="single" w:sz="4" w:space="0" w:color="111821" w:themeColor="accent5"/>
        <w:bottom w:val="single" w:sz="4" w:space="0" w:color="111821" w:themeColor="accent5"/>
        <w:right w:val="single" w:sz="4" w:space="0" w:color="111821" w:themeColor="accent5"/>
        <w:insideH w:val="single" w:sz="4" w:space="0" w:color="FFFFFF" w:themeColor="background1"/>
        <w:insideV w:val="single" w:sz="4" w:space="0" w:color="FFFFFF" w:themeColor="background1"/>
      </w:tblBorders>
    </w:tblPr>
    <w:tcPr>
      <w:shd w:val="clear" w:color="auto" w:fill="E1E7EF" w:themeFill="accent5" w:themeFillTint="19"/>
    </w:tcPr>
    <w:tblStylePr w:type="firstRow">
      <w:rPr>
        <w:b/>
        <w:bCs/>
      </w:rPr>
      <w:tblPr/>
      <w:tcPr>
        <w:tcBorders>
          <w:top w:val="nil"/>
          <w:left w:val="nil"/>
          <w:bottom w:val="single" w:sz="24" w:space="0" w:color="BFD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E13" w:themeFill="accent5" w:themeFillShade="99"/>
      </w:tcPr>
    </w:tblStylePr>
    <w:tblStylePr w:type="firstCol">
      <w:rPr>
        <w:color w:val="FFFFFF" w:themeColor="background1"/>
      </w:rPr>
      <w:tblPr/>
      <w:tcPr>
        <w:tcBorders>
          <w:top w:val="nil"/>
          <w:left w:val="nil"/>
          <w:bottom w:val="nil"/>
          <w:right w:val="nil"/>
          <w:insideH w:val="single" w:sz="4" w:space="0" w:color="0A0E13" w:themeColor="accent5" w:themeShade="99"/>
          <w:insideV w:val="nil"/>
        </w:tcBorders>
        <w:shd w:val="clear" w:color="auto" w:fill="0A0E1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A0E13" w:themeFill="accent5" w:themeFillShade="99"/>
      </w:tcPr>
    </w:tblStylePr>
    <w:tblStylePr w:type="band1Vert">
      <w:tblPr/>
      <w:tcPr>
        <w:shd w:val="clear" w:color="auto" w:fill="859FC0" w:themeFill="accent5" w:themeFillTint="66"/>
      </w:tcPr>
    </w:tblStylePr>
    <w:tblStylePr w:type="band1Horz">
      <w:tblPr/>
      <w:tcPr>
        <w:shd w:val="clear" w:color="auto" w:fill="6787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pPr>
      <w:spacing w:line="240" w:lineRule="auto"/>
    </w:pPr>
    <w:rPr>
      <w:color w:val="000000" w:themeColor="text1"/>
    </w:rPr>
    <w:tblPr>
      <w:tblStyleRowBandSize w:val="1"/>
      <w:tblStyleColBandSize w:val="1"/>
      <w:tblBorders>
        <w:top w:val="single" w:sz="24" w:space="0" w:color="111821" w:themeColor="accent5"/>
        <w:left w:val="single" w:sz="4" w:space="0" w:color="BFD6ED" w:themeColor="accent6"/>
        <w:bottom w:val="single" w:sz="4" w:space="0" w:color="BFD6ED" w:themeColor="accent6"/>
        <w:right w:val="single" w:sz="4" w:space="0" w:color="BFD6ED" w:themeColor="accent6"/>
        <w:insideH w:val="single" w:sz="4" w:space="0" w:color="FFFFFF" w:themeColor="background1"/>
        <w:insideV w:val="single" w:sz="4" w:space="0" w:color="FFFFFF" w:themeColor="background1"/>
      </w:tblBorders>
    </w:tblPr>
    <w:tcPr>
      <w:shd w:val="clear" w:color="auto" w:fill="F8FAFD" w:themeFill="accent6" w:themeFillTint="19"/>
    </w:tcPr>
    <w:tblStylePr w:type="firstRow">
      <w:rPr>
        <w:b/>
        <w:bCs/>
      </w:rPr>
      <w:tblPr/>
      <w:tcPr>
        <w:tcBorders>
          <w:top w:val="nil"/>
          <w:left w:val="nil"/>
          <w:bottom w:val="single" w:sz="24" w:space="0" w:color="11182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0C7" w:themeFill="accent6" w:themeFillShade="99"/>
      </w:tcPr>
    </w:tblStylePr>
    <w:tblStylePr w:type="firstCol">
      <w:rPr>
        <w:color w:val="FFFFFF" w:themeColor="background1"/>
      </w:rPr>
      <w:tblPr/>
      <w:tcPr>
        <w:tcBorders>
          <w:top w:val="nil"/>
          <w:left w:val="nil"/>
          <w:bottom w:val="nil"/>
          <w:right w:val="nil"/>
          <w:insideH w:val="single" w:sz="4" w:space="0" w:color="3980C7" w:themeColor="accent6" w:themeShade="99"/>
          <w:insideV w:val="nil"/>
        </w:tcBorders>
        <w:shd w:val="clear" w:color="auto" w:fill="3980C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980C7" w:themeFill="accent6" w:themeFillShade="99"/>
      </w:tcPr>
    </w:tblStylePr>
    <w:tblStylePr w:type="band1Vert">
      <w:tblPr/>
      <w:tcPr>
        <w:shd w:val="clear" w:color="auto" w:fill="E5EEF7" w:themeFill="accent6" w:themeFillTint="66"/>
      </w:tcPr>
    </w:tblStylePr>
    <w:tblStylePr w:type="band1Horz">
      <w:tblPr/>
      <w:tcPr>
        <w:shd w:val="clear" w:color="auto" w:fill="DFEAF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val="0"/>
    </w:rPr>
  </w:style>
  <w:style w:type="character" w:customStyle="1" w:styleId="CommentSubjectChar">
    <w:name w:val="Comment Subject Char"/>
    <w:basedOn w:val="CommentTextChar"/>
    <w:link w:val="CommentSubject"/>
    <w:uiPriority w:val="99"/>
    <w:semiHidden/>
    <w:rsid w:val="00911DE3"/>
    <w:rPr>
      <w:b/>
      <w:bCs w:val="0"/>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005C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8A" w:themeFill="accent1" w:themeFillShade="BF"/>
      </w:tcPr>
    </w:tblStylePr>
    <w:tblStylePr w:type="band1Vert">
      <w:tblPr/>
      <w:tcPr>
        <w:tcBorders>
          <w:top w:val="nil"/>
          <w:left w:val="nil"/>
          <w:bottom w:val="nil"/>
          <w:right w:val="nil"/>
          <w:insideH w:val="nil"/>
          <w:insideV w:val="nil"/>
        </w:tcBorders>
        <w:shd w:val="clear" w:color="auto" w:fill="00448A" w:themeFill="accent1" w:themeFillShade="BF"/>
      </w:tcPr>
    </w:tblStylePr>
    <w:tblStylePr w:type="band1Horz">
      <w:tblPr/>
      <w:tcPr>
        <w:tcBorders>
          <w:top w:val="nil"/>
          <w:left w:val="nil"/>
          <w:bottom w:val="nil"/>
          <w:right w:val="nil"/>
          <w:insideH w:val="nil"/>
          <w:insideV w:val="nil"/>
        </w:tcBorders>
        <w:shd w:val="clear" w:color="auto" w:fill="00448A" w:themeFill="accent1" w:themeFillShade="BF"/>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BBB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5D5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C8C8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C8C8C" w:themeFill="accent2" w:themeFillShade="BF"/>
      </w:tcPr>
    </w:tblStylePr>
    <w:tblStylePr w:type="band1Vert">
      <w:tblPr/>
      <w:tcPr>
        <w:tcBorders>
          <w:top w:val="nil"/>
          <w:left w:val="nil"/>
          <w:bottom w:val="nil"/>
          <w:right w:val="nil"/>
          <w:insideH w:val="nil"/>
          <w:insideV w:val="nil"/>
        </w:tcBorders>
        <w:shd w:val="clear" w:color="auto" w:fill="8C8C8C" w:themeFill="accent2" w:themeFillShade="BF"/>
      </w:tcPr>
    </w:tblStylePr>
    <w:tblStylePr w:type="band1Horz">
      <w:tblPr/>
      <w:tcPr>
        <w:tcBorders>
          <w:top w:val="nil"/>
          <w:left w:val="nil"/>
          <w:bottom w:val="nil"/>
          <w:right w:val="nil"/>
          <w:insideH w:val="nil"/>
          <w:insideV w:val="nil"/>
        </w:tcBorders>
        <w:shd w:val="clear" w:color="auto" w:fill="8C8C8C" w:themeFill="accent2" w:themeFillShade="BF"/>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7FADD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58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80C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80C9" w:themeFill="accent3" w:themeFillShade="BF"/>
      </w:tcPr>
    </w:tblStylePr>
    <w:tblStylePr w:type="band1Vert">
      <w:tblPr/>
      <w:tcPr>
        <w:tcBorders>
          <w:top w:val="nil"/>
          <w:left w:val="nil"/>
          <w:bottom w:val="nil"/>
          <w:right w:val="nil"/>
          <w:insideH w:val="nil"/>
          <w:insideV w:val="nil"/>
        </w:tcBorders>
        <w:shd w:val="clear" w:color="auto" w:fill="3A80C9" w:themeFill="accent3" w:themeFillShade="BF"/>
      </w:tcPr>
    </w:tblStylePr>
    <w:tblStylePr w:type="band1Horz">
      <w:tblPr/>
      <w:tcPr>
        <w:tcBorders>
          <w:top w:val="nil"/>
          <w:left w:val="nil"/>
          <w:bottom w:val="nil"/>
          <w:right w:val="nil"/>
          <w:insideH w:val="nil"/>
          <w:insideV w:val="nil"/>
        </w:tcBorders>
        <w:shd w:val="clear" w:color="auto" w:fill="3A80C9" w:themeFill="accent3" w:themeFillShade="BF"/>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76777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595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595B" w:themeFill="accent4" w:themeFillShade="BF"/>
      </w:tcPr>
    </w:tblStylePr>
    <w:tblStylePr w:type="band1Vert">
      <w:tblPr/>
      <w:tcPr>
        <w:tcBorders>
          <w:top w:val="nil"/>
          <w:left w:val="nil"/>
          <w:bottom w:val="nil"/>
          <w:right w:val="nil"/>
          <w:insideH w:val="nil"/>
          <w:insideV w:val="nil"/>
        </w:tcBorders>
        <w:shd w:val="clear" w:color="auto" w:fill="58595B" w:themeFill="accent4" w:themeFillShade="BF"/>
      </w:tcPr>
    </w:tblStylePr>
    <w:tblStylePr w:type="band1Horz">
      <w:tblPr/>
      <w:tcPr>
        <w:tcBorders>
          <w:top w:val="nil"/>
          <w:left w:val="nil"/>
          <w:bottom w:val="nil"/>
          <w:right w:val="nil"/>
          <w:insideH w:val="nil"/>
          <w:insideV w:val="nil"/>
        </w:tcBorders>
        <w:shd w:val="clear" w:color="auto" w:fill="58595B" w:themeFill="accent4" w:themeFillShade="BF"/>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11182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B1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111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1118" w:themeFill="accent5" w:themeFillShade="BF"/>
      </w:tcPr>
    </w:tblStylePr>
    <w:tblStylePr w:type="band1Vert">
      <w:tblPr/>
      <w:tcPr>
        <w:tcBorders>
          <w:top w:val="nil"/>
          <w:left w:val="nil"/>
          <w:bottom w:val="nil"/>
          <w:right w:val="nil"/>
          <w:insideH w:val="nil"/>
          <w:insideV w:val="nil"/>
        </w:tcBorders>
        <w:shd w:val="clear" w:color="auto" w:fill="0C1118" w:themeFill="accent5" w:themeFillShade="BF"/>
      </w:tcPr>
    </w:tblStylePr>
    <w:tblStylePr w:type="band1Horz">
      <w:tblPr/>
      <w:tcPr>
        <w:tcBorders>
          <w:top w:val="nil"/>
          <w:left w:val="nil"/>
          <w:bottom w:val="nil"/>
          <w:right w:val="nil"/>
          <w:insideH w:val="nil"/>
          <w:insideV w:val="nil"/>
        </w:tcBorders>
        <w:shd w:val="clear" w:color="auto" w:fill="0C1118" w:themeFill="accent5" w:themeFillShade="BF"/>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shd w:val="clear" w:color="auto" w:fill="BFD6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AA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9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9FD5" w:themeFill="accent6" w:themeFillShade="BF"/>
      </w:tcPr>
    </w:tblStylePr>
    <w:tblStylePr w:type="band1Vert">
      <w:tblPr/>
      <w:tcPr>
        <w:tcBorders>
          <w:top w:val="nil"/>
          <w:left w:val="nil"/>
          <w:bottom w:val="nil"/>
          <w:right w:val="nil"/>
          <w:insideH w:val="nil"/>
          <w:insideV w:val="nil"/>
        </w:tcBorders>
        <w:shd w:val="clear" w:color="auto" w:fill="6A9FD5" w:themeFill="accent6" w:themeFillShade="BF"/>
      </w:tcPr>
    </w:tblStylePr>
    <w:tblStylePr w:type="band1Horz">
      <w:tblPr/>
      <w:tcPr>
        <w:tcBorders>
          <w:top w:val="nil"/>
          <w:left w:val="nil"/>
          <w:bottom w:val="nil"/>
          <w:right w:val="nil"/>
          <w:insideH w:val="nil"/>
          <w:insideV w:val="nil"/>
        </w:tcBorders>
        <w:shd w:val="clear" w:color="auto" w:fill="6A9FD5" w:themeFill="accent6" w:themeFillShade="BF"/>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8"/>
    <w:semiHidden/>
    <w:rsid w:val="00911DE3"/>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qFormat/>
    <w:rsid w:val="006F0B93"/>
    <w:pPr>
      <w:spacing w:line="240" w:lineRule="auto"/>
      <w:ind w:left="113" w:hanging="113"/>
    </w:pPr>
  </w:style>
  <w:style w:type="character" w:customStyle="1" w:styleId="EndnoteTextChar">
    <w:name w:val="Endnote Text Char"/>
    <w:basedOn w:val="DefaultParagraphFont"/>
    <w:link w:val="EndnoteText"/>
    <w:uiPriority w:val="13"/>
    <w:semiHidden/>
    <w:rsid w:val="006F0B93"/>
  </w:style>
  <w:style w:type="paragraph" w:styleId="EnvelopeAddress">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szCs w:val="24"/>
    </w:rPr>
  </w:style>
  <w:style w:type="paragraph" w:styleId="EnvelopeReturn">
    <w:name w:val="envelope return"/>
    <w:basedOn w:val="Normal"/>
    <w:uiPriority w:val="99"/>
    <w:semiHidden/>
    <w:rsid w:val="00911DE3"/>
    <w:pPr>
      <w:spacing w:line="240" w:lineRule="auto"/>
    </w:pPr>
    <w:rPr>
      <w:rFonts w:eastAsiaTheme="majorEastAsia" w:cs="Arial"/>
    </w:rPr>
  </w:style>
  <w:style w:type="character" w:styleId="FollowedHyperlink">
    <w:name w:val="FollowedHyperlink"/>
    <w:basedOn w:val="DefaultParagraphFont"/>
    <w:uiPriority w:val="14"/>
    <w:semiHidden/>
    <w:rsid w:val="00911DE3"/>
    <w:rPr>
      <w:color w:val="954F72" w:themeColor="followedHyperlink"/>
      <w:u w:val="single"/>
    </w:rPr>
  </w:style>
  <w:style w:type="paragraph" w:styleId="Footer">
    <w:name w:val="footer"/>
    <w:basedOn w:val="Normal"/>
    <w:link w:val="FooterChar"/>
    <w:uiPriority w:val="99"/>
    <w:rsid w:val="00C26C62"/>
    <w:pPr>
      <w:spacing w:line="200" w:lineRule="atLeast"/>
    </w:pPr>
    <w:rPr>
      <w:sz w:val="16"/>
    </w:rPr>
  </w:style>
  <w:style w:type="character" w:customStyle="1" w:styleId="FooterChar">
    <w:name w:val="Footer Char"/>
    <w:basedOn w:val="DefaultParagraphFont"/>
    <w:link w:val="Footer"/>
    <w:uiPriority w:val="99"/>
    <w:rsid w:val="00C26C62"/>
    <w:rPr>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semiHidden/>
    <w:rsid w:val="00847018"/>
    <w:pPr>
      <w:spacing w:line="160" w:lineRule="atLeast"/>
      <w:ind w:left="113" w:hanging="113"/>
    </w:pPr>
    <w:rPr>
      <w:sz w:val="12"/>
    </w:rPr>
  </w:style>
  <w:style w:type="character" w:customStyle="1" w:styleId="FootnoteTextChar">
    <w:name w:val="Footnote Text Char"/>
    <w:basedOn w:val="DefaultParagraphFont"/>
    <w:link w:val="FootnoteText"/>
    <w:uiPriority w:val="13"/>
    <w:semiHidden/>
    <w:rsid w:val="00847018"/>
    <w:rPr>
      <w:sz w:val="12"/>
      <w:lang w:val="en-US"/>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7DBDFF" w:themeColor="accent1" w:themeTint="66"/>
        <w:left w:val="single" w:sz="4" w:space="0" w:color="7DBDFF" w:themeColor="accent1" w:themeTint="66"/>
        <w:bottom w:val="single" w:sz="4" w:space="0" w:color="7DBDFF" w:themeColor="accent1" w:themeTint="66"/>
        <w:right w:val="single" w:sz="4" w:space="0" w:color="7DBDFF" w:themeColor="accent1" w:themeTint="66"/>
        <w:insideH w:val="single" w:sz="4" w:space="0" w:color="7DBDFF" w:themeColor="accent1" w:themeTint="66"/>
        <w:insideV w:val="single" w:sz="4" w:space="0" w:color="7DBDFF" w:themeColor="accent1" w:themeTint="66"/>
      </w:tblBorders>
    </w:tblPr>
    <w:tblStylePr w:type="firstRow">
      <w:rPr>
        <w:b/>
        <w:bCs/>
      </w:rPr>
      <w:tblPr/>
      <w:tcPr>
        <w:tcBorders>
          <w:bottom w:val="single" w:sz="12" w:space="0" w:color="3C9CFF" w:themeColor="accent1" w:themeTint="99"/>
        </w:tcBorders>
      </w:tcPr>
    </w:tblStylePr>
    <w:tblStylePr w:type="lastRow">
      <w:rPr>
        <w:b/>
        <w:bCs/>
      </w:rPr>
      <w:tblPr/>
      <w:tcPr>
        <w:tcBorders>
          <w:top w:val="double" w:sz="2" w:space="0" w:color="3C9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3E3E3" w:themeColor="accent2" w:themeTint="66"/>
        <w:left w:val="single" w:sz="4" w:space="0" w:color="E3E3E3" w:themeColor="accent2" w:themeTint="66"/>
        <w:bottom w:val="single" w:sz="4" w:space="0" w:color="E3E3E3" w:themeColor="accent2" w:themeTint="66"/>
        <w:right w:val="single" w:sz="4" w:space="0" w:color="E3E3E3" w:themeColor="accent2" w:themeTint="66"/>
        <w:insideH w:val="single" w:sz="4" w:space="0" w:color="E3E3E3" w:themeColor="accent2" w:themeTint="66"/>
        <w:insideV w:val="single" w:sz="4" w:space="0" w:color="E3E3E3" w:themeColor="accent2" w:themeTint="66"/>
      </w:tblBorders>
    </w:tblPr>
    <w:tblStylePr w:type="firstRow">
      <w:rPr>
        <w:b/>
        <w:bCs/>
      </w:rPr>
      <w:tblPr/>
      <w:tcPr>
        <w:tcBorders>
          <w:bottom w:val="single" w:sz="12" w:space="0" w:color="D6D6D6" w:themeColor="accent2" w:themeTint="99"/>
        </w:tcBorders>
      </w:tcPr>
    </w:tblStylePr>
    <w:tblStylePr w:type="lastRow">
      <w:rPr>
        <w:b/>
        <w:bCs/>
      </w:rPr>
      <w:tblPr/>
      <w:tcPr>
        <w:tcBorders>
          <w:top w:val="double" w:sz="2" w:space="0" w:color="D6D6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CBDEF1" w:themeColor="accent3" w:themeTint="66"/>
        <w:left w:val="single" w:sz="4" w:space="0" w:color="CBDEF1" w:themeColor="accent3" w:themeTint="66"/>
        <w:bottom w:val="single" w:sz="4" w:space="0" w:color="CBDEF1" w:themeColor="accent3" w:themeTint="66"/>
        <w:right w:val="single" w:sz="4" w:space="0" w:color="CBDEF1" w:themeColor="accent3" w:themeTint="66"/>
        <w:insideH w:val="single" w:sz="4" w:space="0" w:color="CBDEF1" w:themeColor="accent3" w:themeTint="66"/>
        <w:insideV w:val="single" w:sz="4" w:space="0" w:color="CBDEF1" w:themeColor="accent3" w:themeTint="66"/>
      </w:tblBorders>
    </w:tblPr>
    <w:tblStylePr w:type="firstRow">
      <w:rPr>
        <w:b/>
        <w:bCs/>
      </w:rPr>
      <w:tblPr/>
      <w:tcPr>
        <w:tcBorders>
          <w:bottom w:val="single" w:sz="12" w:space="0" w:color="B2CDEA" w:themeColor="accent3" w:themeTint="99"/>
        </w:tcBorders>
      </w:tcPr>
    </w:tblStylePr>
    <w:tblStylePr w:type="lastRow">
      <w:rPr>
        <w:b/>
        <w:bCs/>
      </w:rPr>
      <w:tblPr/>
      <w:tcPr>
        <w:tcBorders>
          <w:top w:val="double" w:sz="2" w:space="0" w:color="B2CD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8C8CA" w:themeColor="accent4" w:themeTint="66"/>
        <w:left w:val="single" w:sz="4" w:space="0" w:color="C8C8CA" w:themeColor="accent4" w:themeTint="66"/>
        <w:bottom w:val="single" w:sz="4" w:space="0" w:color="C8C8CA" w:themeColor="accent4" w:themeTint="66"/>
        <w:right w:val="single" w:sz="4" w:space="0" w:color="C8C8CA" w:themeColor="accent4" w:themeTint="66"/>
        <w:insideH w:val="single" w:sz="4" w:space="0" w:color="C8C8CA" w:themeColor="accent4" w:themeTint="66"/>
        <w:insideV w:val="single" w:sz="4" w:space="0" w:color="C8C8CA" w:themeColor="accent4" w:themeTint="66"/>
      </w:tblBorders>
    </w:tblPr>
    <w:tblStylePr w:type="firstRow">
      <w:rPr>
        <w:b/>
        <w:bCs/>
      </w:rPr>
      <w:tblPr/>
      <w:tcPr>
        <w:tcBorders>
          <w:bottom w:val="single" w:sz="12" w:space="0" w:color="ACADAF" w:themeColor="accent4" w:themeTint="99"/>
        </w:tcBorders>
      </w:tcPr>
    </w:tblStylePr>
    <w:tblStylePr w:type="lastRow">
      <w:rPr>
        <w:b/>
        <w:bCs/>
      </w:rPr>
      <w:tblPr/>
      <w:tcPr>
        <w:tcBorders>
          <w:top w:val="double" w:sz="2" w:space="0" w:color="ACADA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859FC0" w:themeColor="accent5" w:themeTint="66"/>
        <w:left w:val="single" w:sz="4" w:space="0" w:color="859FC0" w:themeColor="accent5" w:themeTint="66"/>
        <w:bottom w:val="single" w:sz="4" w:space="0" w:color="859FC0" w:themeColor="accent5" w:themeTint="66"/>
        <w:right w:val="single" w:sz="4" w:space="0" w:color="859FC0" w:themeColor="accent5" w:themeTint="66"/>
        <w:insideH w:val="single" w:sz="4" w:space="0" w:color="859FC0" w:themeColor="accent5" w:themeTint="66"/>
        <w:insideV w:val="single" w:sz="4" w:space="0" w:color="859FC0" w:themeColor="accent5" w:themeTint="66"/>
      </w:tblBorders>
    </w:tblPr>
    <w:tblStylePr w:type="firstRow">
      <w:rPr>
        <w:b/>
        <w:bCs/>
      </w:rPr>
      <w:tblPr/>
      <w:tcPr>
        <w:tcBorders>
          <w:bottom w:val="single" w:sz="12" w:space="0" w:color="4F709A" w:themeColor="accent5" w:themeTint="99"/>
        </w:tcBorders>
      </w:tcPr>
    </w:tblStylePr>
    <w:tblStylePr w:type="lastRow">
      <w:rPr>
        <w:b/>
        <w:bCs/>
      </w:rPr>
      <w:tblPr/>
      <w:tcPr>
        <w:tcBorders>
          <w:top w:val="double" w:sz="2" w:space="0" w:color="4F709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E5EEF7" w:themeColor="accent6" w:themeTint="66"/>
        <w:left w:val="single" w:sz="4" w:space="0" w:color="E5EEF7" w:themeColor="accent6" w:themeTint="66"/>
        <w:bottom w:val="single" w:sz="4" w:space="0" w:color="E5EEF7" w:themeColor="accent6" w:themeTint="66"/>
        <w:right w:val="single" w:sz="4" w:space="0" w:color="E5EEF7" w:themeColor="accent6" w:themeTint="66"/>
        <w:insideH w:val="single" w:sz="4" w:space="0" w:color="E5EEF7" w:themeColor="accent6" w:themeTint="66"/>
        <w:insideV w:val="single" w:sz="4" w:space="0" w:color="E5EEF7" w:themeColor="accent6" w:themeTint="66"/>
      </w:tblBorders>
    </w:tblPr>
    <w:tblStylePr w:type="firstRow">
      <w:rPr>
        <w:b/>
        <w:bCs/>
      </w:rPr>
      <w:tblPr/>
      <w:tcPr>
        <w:tcBorders>
          <w:bottom w:val="single" w:sz="12" w:space="0" w:color="D8E6F4" w:themeColor="accent6" w:themeTint="99"/>
        </w:tcBorders>
      </w:tcPr>
    </w:tblStylePr>
    <w:tblStylePr w:type="lastRow">
      <w:rPr>
        <w:b/>
        <w:bCs/>
      </w:rPr>
      <w:tblPr/>
      <w:tcPr>
        <w:tcBorders>
          <w:top w:val="double" w:sz="2" w:space="0" w:color="D8E6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Borders>
        <w:top w:val="single" w:sz="2" w:space="0" w:color="3C9CFF" w:themeColor="accent1" w:themeTint="99"/>
        <w:bottom w:val="single" w:sz="2" w:space="0" w:color="3C9CFF" w:themeColor="accent1" w:themeTint="99"/>
        <w:insideH w:val="single" w:sz="2" w:space="0" w:color="3C9CFF" w:themeColor="accent1" w:themeTint="99"/>
        <w:insideV w:val="single" w:sz="2" w:space="0" w:color="3C9CFF" w:themeColor="accent1" w:themeTint="99"/>
      </w:tblBorders>
    </w:tblPr>
    <w:tblStylePr w:type="firstRow">
      <w:rPr>
        <w:b/>
        <w:bCs/>
      </w:rPr>
      <w:tblPr/>
      <w:tcPr>
        <w:tcBorders>
          <w:top w:val="nil"/>
          <w:bottom w:val="single" w:sz="12" w:space="0" w:color="3C9CFF" w:themeColor="accent1" w:themeTint="99"/>
          <w:insideH w:val="nil"/>
          <w:insideV w:val="nil"/>
        </w:tcBorders>
        <w:shd w:val="clear" w:color="auto" w:fill="FFFFFF" w:themeFill="background1"/>
      </w:tcPr>
    </w:tblStylePr>
    <w:tblStylePr w:type="lastRow">
      <w:rPr>
        <w:b/>
        <w:bCs/>
      </w:rPr>
      <w:tblPr/>
      <w:tcPr>
        <w:tcBorders>
          <w:top w:val="double" w:sz="2" w:space="0" w:color="3C9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Borders>
        <w:top w:val="single" w:sz="2" w:space="0" w:color="D6D6D6" w:themeColor="accent2" w:themeTint="99"/>
        <w:bottom w:val="single" w:sz="2" w:space="0" w:color="D6D6D6" w:themeColor="accent2" w:themeTint="99"/>
        <w:insideH w:val="single" w:sz="2" w:space="0" w:color="D6D6D6" w:themeColor="accent2" w:themeTint="99"/>
        <w:insideV w:val="single" w:sz="2" w:space="0" w:color="D6D6D6" w:themeColor="accent2" w:themeTint="99"/>
      </w:tblBorders>
    </w:tblPr>
    <w:tblStylePr w:type="firstRow">
      <w:rPr>
        <w:b/>
        <w:bCs/>
      </w:rPr>
      <w:tblPr/>
      <w:tcPr>
        <w:tcBorders>
          <w:top w:val="nil"/>
          <w:bottom w:val="single" w:sz="12" w:space="0" w:color="D6D6D6" w:themeColor="accent2" w:themeTint="99"/>
          <w:insideH w:val="nil"/>
          <w:insideV w:val="nil"/>
        </w:tcBorders>
        <w:shd w:val="clear" w:color="auto" w:fill="FFFFFF" w:themeFill="background1"/>
      </w:tcPr>
    </w:tblStylePr>
    <w:tblStylePr w:type="lastRow">
      <w:rPr>
        <w:b/>
        <w:bCs/>
      </w:rPr>
      <w:tblPr/>
      <w:tcPr>
        <w:tcBorders>
          <w:top w:val="double" w:sz="2" w:space="0" w:color="D6D6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Borders>
        <w:top w:val="single" w:sz="2" w:space="0" w:color="B2CDEA" w:themeColor="accent3" w:themeTint="99"/>
        <w:bottom w:val="single" w:sz="2" w:space="0" w:color="B2CDEA" w:themeColor="accent3" w:themeTint="99"/>
        <w:insideH w:val="single" w:sz="2" w:space="0" w:color="B2CDEA" w:themeColor="accent3" w:themeTint="99"/>
        <w:insideV w:val="single" w:sz="2" w:space="0" w:color="B2CDEA" w:themeColor="accent3" w:themeTint="99"/>
      </w:tblBorders>
    </w:tblPr>
    <w:tblStylePr w:type="firstRow">
      <w:rPr>
        <w:b/>
        <w:bCs/>
      </w:rPr>
      <w:tblPr/>
      <w:tcPr>
        <w:tcBorders>
          <w:top w:val="nil"/>
          <w:bottom w:val="single" w:sz="12" w:space="0" w:color="B2CDEA" w:themeColor="accent3" w:themeTint="99"/>
          <w:insideH w:val="nil"/>
          <w:insideV w:val="nil"/>
        </w:tcBorders>
        <w:shd w:val="clear" w:color="auto" w:fill="FFFFFF" w:themeFill="background1"/>
      </w:tcPr>
    </w:tblStylePr>
    <w:tblStylePr w:type="lastRow">
      <w:rPr>
        <w:b/>
        <w:bCs/>
      </w:rPr>
      <w:tblPr/>
      <w:tcPr>
        <w:tcBorders>
          <w:top w:val="double" w:sz="2" w:space="0" w:color="B2CD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Borders>
        <w:top w:val="single" w:sz="2" w:space="0" w:color="ACADAF" w:themeColor="accent4" w:themeTint="99"/>
        <w:bottom w:val="single" w:sz="2" w:space="0" w:color="ACADAF" w:themeColor="accent4" w:themeTint="99"/>
        <w:insideH w:val="single" w:sz="2" w:space="0" w:color="ACADAF" w:themeColor="accent4" w:themeTint="99"/>
        <w:insideV w:val="single" w:sz="2" w:space="0" w:color="ACADAF" w:themeColor="accent4" w:themeTint="99"/>
      </w:tblBorders>
    </w:tblPr>
    <w:tblStylePr w:type="firstRow">
      <w:rPr>
        <w:b/>
        <w:bCs/>
      </w:rPr>
      <w:tblPr/>
      <w:tcPr>
        <w:tcBorders>
          <w:top w:val="nil"/>
          <w:bottom w:val="single" w:sz="12" w:space="0" w:color="ACADAF" w:themeColor="accent4" w:themeTint="99"/>
          <w:insideH w:val="nil"/>
          <w:insideV w:val="nil"/>
        </w:tcBorders>
        <w:shd w:val="clear" w:color="auto" w:fill="FFFFFF" w:themeFill="background1"/>
      </w:tcPr>
    </w:tblStylePr>
    <w:tblStylePr w:type="lastRow">
      <w:rPr>
        <w:b/>
        <w:bCs/>
      </w:rPr>
      <w:tblPr/>
      <w:tcPr>
        <w:tcBorders>
          <w:top w:val="double" w:sz="2" w:space="0" w:color="ACAD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Borders>
        <w:top w:val="single" w:sz="2" w:space="0" w:color="4F709A" w:themeColor="accent5" w:themeTint="99"/>
        <w:bottom w:val="single" w:sz="2" w:space="0" w:color="4F709A" w:themeColor="accent5" w:themeTint="99"/>
        <w:insideH w:val="single" w:sz="2" w:space="0" w:color="4F709A" w:themeColor="accent5" w:themeTint="99"/>
        <w:insideV w:val="single" w:sz="2" w:space="0" w:color="4F709A" w:themeColor="accent5" w:themeTint="99"/>
      </w:tblBorders>
    </w:tblPr>
    <w:tblStylePr w:type="firstRow">
      <w:rPr>
        <w:b/>
        <w:bCs/>
      </w:rPr>
      <w:tblPr/>
      <w:tcPr>
        <w:tcBorders>
          <w:top w:val="nil"/>
          <w:bottom w:val="single" w:sz="12" w:space="0" w:color="4F709A" w:themeColor="accent5" w:themeTint="99"/>
          <w:insideH w:val="nil"/>
          <w:insideV w:val="nil"/>
        </w:tcBorders>
        <w:shd w:val="clear" w:color="auto" w:fill="FFFFFF" w:themeFill="background1"/>
      </w:tcPr>
    </w:tblStylePr>
    <w:tblStylePr w:type="lastRow">
      <w:rPr>
        <w:b/>
        <w:bCs/>
      </w:rPr>
      <w:tblPr/>
      <w:tcPr>
        <w:tcBorders>
          <w:top w:val="double" w:sz="2" w:space="0" w:color="4F70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Borders>
        <w:top w:val="single" w:sz="2" w:space="0" w:color="D8E6F4" w:themeColor="accent6" w:themeTint="99"/>
        <w:bottom w:val="single" w:sz="2" w:space="0" w:color="D8E6F4" w:themeColor="accent6" w:themeTint="99"/>
        <w:insideH w:val="single" w:sz="2" w:space="0" w:color="D8E6F4" w:themeColor="accent6" w:themeTint="99"/>
        <w:insideV w:val="single" w:sz="2" w:space="0" w:color="D8E6F4" w:themeColor="accent6" w:themeTint="99"/>
      </w:tblBorders>
    </w:tblPr>
    <w:tblStylePr w:type="firstRow">
      <w:rPr>
        <w:b/>
        <w:bCs/>
      </w:rPr>
      <w:tblPr/>
      <w:tcPr>
        <w:tcBorders>
          <w:top w:val="nil"/>
          <w:bottom w:val="single" w:sz="12" w:space="0" w:color="D8E6F4" w:themeColor="accent6" w:themeTint="99"/>
          <w:insideH w:val="nil"/>
          <w:insideV w:val="nil"/>
        </w:tcBorders>
        <w:shd w:val="clear" w:color="auto" w:fill="FFFFFF" w:themeFill="background1"/>
      </w:tcPr>
    </w:tblStylePr>
    <w:tblStylePr w:type="lastRow">
      <w:rPr>
        <w:b/>
        <w:bCs/>
      </w:rPr>
      <w:tblPr/>
      <w:tcPr>
        <w:tcBorders>
          <w:top w:val="double" w:sz="2" w:space="0" w:color="D8E6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bottom w:val="single" w:sz="4" w:space="0" w:color="3C9CFF" w:themeColor="accent1" w:themeTint="99"/>
        </w:tcBorders>
      </w:tcPr>
    </w:tblStylePr>
    <w:tblStylePr w:type="nwCell">
      <w:tblPr/>
      <w:tcPr>
        <w:tcBorders>
          <w:bottom w:val="single" w:sz="4" w:space="0" w:color="3C9CFF" w:themeColor="accent1" w:themeTint="99"/>
        </w:tcBorders>
      </w:tcPr>
    </w:tblStylePr>
    <w:tblStylePr w:type="seCell">
      <w:tblPr/>
      <w:tcPr>
        <w:tcBorders>
          <w:top w:val="single" w:sz="4" w:space="0" w:color="3C9CFF" w:themeColor="accent1" w:themeTint="99"/>
        </w:tcBorders>
      </w:tcPr>
    </w:tblStylePr>
    <w:tblStylePr w:type="swCell">
      <w:tblPr/>
      <w:tcPr>
        <w:tcBorders>
          <w:top w:val="single" w:sz="4" w:space="0" w:color="3C9CFF"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6D6D6" w:themeColor="accent2" w:themeTint="99"/>
        </w:tcBorders>
      </w:tcPr>
    </w:tblStylePr>
    <w:tblStylePr w:type="nwCell">
      <w:tblPr/>
      <w:tcPr>
        <w:tcBorders>
          <w:bottom w:val="single" w:sz="4" w:space="0" w:color="D6D6D6" w:themeColor="accent2" w:themeTint="99"/>
        </w:tcBorders>
      </w:tcPr>
    </w:tblStylePr>
    <w:tblStylePr w:type="seCell">
      <w:tblPr/>
      <w:tcPr>
        <w:tcBorders>
          <w:top w:val="single" w:sz="4" w:space="0" w:color="D6D6D6" w:themeColor="accent2" w:themeTint="99"/>
        </w:tcBorders>
      </w:tcPr>
    </w:tblStylePr>
    <w:tblStylePr w:type="swCell">
      <w:tblPr/>
      <w:tcPr>
        <w:tcBorders>
          <w:top w:val="single" w:sz="4" w:space="0" w:color="D6D6D6"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bottom w:val="single" w:sz="4" w:space="0" w:color="B2CDEA" w:themeColor="accent3" w:themeTint="99"/>
        </w:tcBorders>
      </w:tcPr>
    </w:tblStylePr>
    <w:tblStylePr w:type="nwCell">
      <w:tblPr/>
      <w:tcPr>
        <w:tcBorders>
          <w:bottom w:val="single" w:sz="4" w:space="0" w:color="B2CDEA" w:themeColor="accent3" w:themeTint="99"/>
        </w:tcBorders>
      </w:tcPr>
    </w:tblStylePr>
    <w:tblStylePr w:type="seCell">
      <w:tblPr/>
      <w:tcPr>
        <w:tcBorders>
          <w:top w:val="single" w:sz="4" w:space="0" w:color="B2CDEA" w:themeColor="accent3" w:themeTint="99"/>
        </w:tcBorders>
      </w:tcPr>
    </w:tblStylePr>
    <w:tblStylePr w:type="swCell">
      <w:tblPr/>
      <w:tcPr>
        <w:tcBorders>
          <w:top w:val="single" w:sz="4" w:space="0" w:color="B2CDEA"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bottom w:val="single" w:sz="4" w:space="0" w:color="ACADAF" w:themeColor="accent4" w:themeTint="99"/>
        </w:tcBorders>
      </w:tcPr>
    </w:tblStylePr>
    <w:tblStylePr w:type="nwCell">
      <w:tblPr/>
      <w:tcPr>
        <w:tcBorders>
          <w:bottom w:val="single" w:sz="4" w:space="0" w:color="ACADAF" w:themeColor="accent4" w:themeTint="99"/>
        </w:tcBorders>
      </w:tcPr>
    </w:tblStylePr>
    <w:tblStylePr w:type="seCell">
      <w:tblPr/>
      <w:tcPr>
        <w:tcBorders>
          <w:top w:val="single" w:sz="4" w:space="0" w:color="ACADAF" w:themeColor="accent4" w:themeTint="99"/>
        </w:tcBorders>
      </w:tcPr>
    </w:tblStylePr>
    <w:tblStylePr w:type="swCell">
      <w:tblPr/>
      <w:tcPr>
        <w:tcBorders>
          <w:top w:val="single" w:sz="4" w:space="0" w:color="ACADAF"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bottom w:val="single" w:sz="4" w:space="0" w:color="4F709A" w:themeColor="accent5" w:themeTint="99"/>
        </w:tcBorders>
      </w:tcPr>
    </w:tblStylePr>
    <w:tblStylePr w:type="nwCell">
      <w:tblPr/>
      <w:tcPr>
        <w:tcBorders>
          <w:bottom w:val="single" w:sz="4" w:space="0" w:color="4F709A" w:themeColor="accent5" w:themeTint="99"/>
        </w:tcBorders>
      </w:tcPr>
    </w:tblStylePr>
    <w:tblStylePr w:type="seCell">
      <w:tblPr/>
      <w:tcPr>
        <w:tcBorders>
          <w:top w:val="single" w:sz="4" w:space="0" w:color="4F709A" w:themeColor="accent5" w:themeTint="99"/>
        </w:tcBorders>
      </w:tcPr>
    </w:tblStylePr>
    <w:tblStylePr w:type="swCell">
      <w:tblPr/>
      <w:tcPr>
        <w:tcBorders>
          <w:top w:val="single" w:sz="4" w:space="0" w:color="4F709A"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bottom w:val="single" w:sz="4" w:space="0" w:color="D8E6F4" w:themeColor="accent6" w:themeTint="99"/>
        </w:tcBorders>
      </w:tcPr>
    </w:tblStylePr>
    <w:tblStylePr w:type="nwCell">
      <w:tblPr/>
      <w:tcPr>
        <w:tcBorders>
          <w:bottom w:val="single" w:sz="4" w:space="0" w:color="D8E6F4" w:themeColor="accent6" w:themeTint="99"/>
        </w:tcBorders>
      </w:tcPr>
    </w:tblStylePr>
    <w:tblStylePr w:type="seCell">
      <w:tblPr/>
      <w:tcPr>
        <w:tcBorders>
          <w:top w:val="single" w:sz="4" w:space="0" w:color="D8E6F4" w:themeColor="accent6" w:themeTint="99"/>
        </w:tcBorders>
      </w:tcPr>
    </w:tblStylePr>
    <w:tblStylePr w:type="swCell">
      <w:tblPr/>
      <w:tcPr>
        <w:tcBorders>
          <w:top w:val="single" w:sz="4" w:space="0" w:color="D8E6F4"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color w:val="FFFFFF" w:themeColor="background1"/>
      </w:rPr>
      <w:tblPr/>
      <w:tcPr>
        <w:tcBorders>
          <w:top w:val="single" w:sz="4" w:space="0" w:color="005CB9" w:themeColor="accent1"/>
          <w:left w:val="single" w:sz="4" w:space="0" w:color="005CB9" w:themeColor="accent1"/>
          <w:bottom w:val="single" w:sz="4" w:space="0" w:color="005CB9" w:themeColor="accent1"/>
          <w:right w:val="single" w:sz="4" w:space="0" w:color="005CB9" w:themeColor="accent1"/>
          <w:insideH w:val="nil"/>
          <w:insideV w:val="nil"/>
        </w:tcBorders>
        <w:shd w:val="clear" w:color="auto" w:fill="005CB9" w:themeFill="accent1"/>
      </w:tcPr>
    </w:tblStylePr>
    <w:tblStylePr w:type="lastRow">
      <w:rPr>
        <w:b/>
        <w:bCs/>
      </w:rPr>
      <w:tblPr/>
      <w:tcPr>
        <w:tcBorders>
          <w:top w:val="double" w:sz="4" w:space="0" w:color="005CB9" w:themeColor="accent1"/>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4-Accent2">
    <w:name w:val="Grid Table 4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color w:val="FFFFFF" w:themeColor="background1"/>
      </w:rPr>
      <w:tblPr/>
      <w:tcPr>
        <w:tcBorders>
          <w:top w:val="single" w:sz="4" w:space="0" w:color="BBBBBB" w:themeColor="accent2"/>
          <w:left w:val="single" w:sz="4" w:space="0" w:color="BBBBBB" w:themeColor="accent2"/>
          <w:bottom w:val="single" w:sz="4" w:space="0" w:color="BBBBBB" w:themeColor="accent2"/>
          <w:right w:val="single" w:sz="4" w:space="0" w:color="BBBBBB" w:themeColor="accent2"/>
          <w:insideH w:val="nil"/>
          <w:insideV w:val="nil"/>
        </w:tcBorders>
        <w:shd w:val="clear" w:color="auto" w:fill="BBBBBB" w:themeFill="accent2"/>
      </w:tcPr>
    </w:tblStylePr>
    <w:tblStylePr w:type="lastRow">
      <w:rPr>
        <w:b/>
        <w:bCs/>
      </w:rPr>
      <w:tblPr/>
      <w:tcPr>
        <w:tcBorders>
          <w:top w:val="double" w:sz="4" w:space="0" w:color="BBBBBB"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4-Accent3">
    <w:name w:val="Grid Table 4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color w:val="FFFFFF" w:themeColor="background1"/>
      </w:rPr>
      <w:tblPr/>
      <w:tcPr>
        <w:tcBorders>
          <w:top w:val="single" w:sz="4" w:space="0" w:color="7FADDC" w:themeColor="accent3"/>
          <w:left w:val="single" w:sz="4" w:space="0" w:color="7FADDC" w:themeColor="accent3"/>
          <w:bottom w:val="single" w:sz="4" w:space="0" w:color="7FADDC" w:themeColor="accent3"/>
          <w:right w:val="single" w:sz="4" w:space="0" w:color="7FADDC" w:themeColor="accent3"/>
          <w:insideH w:val="nil"/>
          <w:insideV w:val="nil"/>
        </w:tcBorders>
        <w:shd w:val="clear" w:color="auto" w:fill="7FADDC" w:themeFill="accent3"/>
      </w:tcPr>
    </w:tblStylePr>
    <w:tblStylePr w:type="lastRow">
      <w:rPr>
        <w:b/>
        <w:bCs/>
      </w:rPr>
      <w:tblPr/>
      <w:tcPr>
        <w:tcBorders>
          <w:top w:val="double" w:sz="4" w:space="0" w:color="7FADDC" w:themeColor="accent3"/>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4-Accent4">
    <w:name w:val="Grid Table 4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color w:val="FFFFFF" w:themeColor="background1"/>
      </w:rPr>
      <w:tblPr/>
      <w:tcPr>
        <w:tcBorders>
          <w:top w:val="single" w:sz="4" w:space="0" w:color="76777B" w:themeColor="accent4"/>
          <w:left w:val="single" w:sz="4" w:space="0" w:color="76777B" w:themeColor="accent4"/>
          <w:bottom w:val="single" w:sz="4" w:space="0" w:color="76777B" w:themeColor="accent4"/>
          <w:right w:val="single" w:sz="4" w:space="0" w:color="76777B" w:themeColor="accent4"/>
          <w:insideH w:val="nil"/>
          <w:insideV w:val="nil"/>
        </w:tcBorders>
        <w:shd w:val="clear" w:color="auto" w:fill="76777B" w:themeFill="accent4"/>
      </w:tcPr>
    </w:tblStylePr>
    <w:tblStylePr w:type="lastRow">
      <w:rPr>
        <w:b/>
        <w:bCs/>
      </w:rPr>
      <w:tblPr/>
      <w:tcPr>
        <w:tcBorders>
          <w:top w:val="double" w:sz="4" w:space="0" w:color="76777B" w:themeColor="accent4"/>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4-Accent5">
    <w:name w:val="Grid Table 4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color w:val="FFFFFF" w:themeColor="background1"/>
      </w:rPr>
      <w:tblPr/>
      <w:tcPr>
        <w:tcBorders>
          <w:top w:val="single" w:sz="4" w:space="0" w:color="111821" w:themeColor="accent5"/>
          <w:left w:val="single" w:sz="4" w:space="0" w:color="111821" w:themeColor="accent5"/>
          <w:bottom w:val="single" w:sz="4" w:space="0" w:color="111821" w:themeColor="accent5"/>
          <w:right w:val="single" w:sz="4" w:space="0" w:color="111821" w:themeColor="accent5"/>
          <w:insideH w:val="nil"/>
          <w:insideV w:val="nil"/>
        </w:tcBorders>
        <w:shd w:val="clear" w:color="auto" w:fill="111821" w:themeFill="accent5"/>
      </w:tcPr>
    </w:tblStylePr>
    <w:tblStylePr w:type="lastRow">
      <w:rPr>
        <w:b/>
        <w:bCs/>
      </w:rPr>
      <w:tblPr/>
      <w:tcPr>
        <w:tcBorders>
          <w:top w:val="double" w:sz="4" w:space="0" w:color="111821" w:themeColor="accent5"/>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4-Accent6">
    <w:name w:val="Grid Table 4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color w:val="FFFFFF" w:themeColor="background1"/>
      </w:rPr>
      <w:tblPr/>
      <w:tcPr>
        <w:tcBorders>
          <w:top w:val="single" w:sz="4" w:space="0" w:color="BFD6ED" w:themeColor="accent6"/>
          <w:left w:val="single" w:sz="4" w:space="0" w:color="BFD6ED" w:themeColor="accent6"/>
          <w:bottom w:val="single" w:sz="4" w:space="0" w:color="BFD6ED" w:themeColor="accent6"/>
          <w:right w:val="single" w:sz="4" w:space="0" w:color="BFD6ED" w:themeColor="accent6"/>
          <w:insideH w:val="nil"/>
          <w:insideV w:val="nil"/>
        </w:tcBorders>
        <w:shd w:val="clear" w:color="auto" w:fill="BFD6ED" w:themeFill="accent6"/>
      </w:tcPr>
    </w:tblStylePr>
    <w:tblStylePr w:type="lastRow">
      <w:rPr>
        <w:b/>
        <w:bCs/>
      </w:rPr>
      <w:tblPr/>
      <w:tcPr>
        <w:tcBorders>
          <w:top w:val="double" w:sz="4" w:space="0" w:color="BFD6ED" w:themeColor="accent6"/>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5Dark">
    <w:name w:val="Grid Table 5 Dark"/>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B9" w:themeFill="accent1"/>
      </w:tcPr>
    </w:tblStylePr>
    <w:tblStylePr w:type="band1Vert">
      <w:tblPr/>
      <w:tcPr>
        <w:shd w:val="clear" w:color="auto" w:fill="7DBDFF" w:themeFill="accent1" w:themeFillTint="66"/>
      </w:tcPr>
    </w:tblStylePr>
    <w:tblStylePr w:type="band1Horz">
      <w:tblPr/>
      <w:tcPr>
        <w:shd w:val="clear" w:color="auto" w:fill="7DBDFF" w:themeFill="accent1" w:themeFillTint="66"/>
      </w:tcPr>
    </w:tblStylePr>
  </w:style>
  <w:style w:type="table" w:styleId="GridTable5Dark-Accent2">
    <w:name w:val="Grid Table 5 Dark Accent 2"/>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BBB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BBB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BBB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BBBB" w:themeFill="accent2"/>
      </w:tcPr>
    </w:tblStylePr>
    <w:tblStylePr w:type="band1Vert">
      <w:tblPr/>
      <w:tcPr>
        <w:shd w:val="clear" w:color="auto" w:fill="E3E3E3" w:themeFill="accent2" w:themeFillTint="66"/>
      </w:tcPr>
    </w:tblStylePr>
    <w:tblStylePr w:type="band1Horz">
      <w:tblPr/>
      <w:tcPr>
        <w:shd w:val="clear" w:color="auto" w:fill="E3E3E3" w:themeFill="accent2" w:themeFillTint="66"/>
      </w:tcPr>
    </w:tblStylePr>
  </w:style>
  <w:style w:type="table" w:styleId="GridTable5Dark-Accent3">
    <w:name w:val="Grid Table 5 Dark Accent 3"/>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E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ADD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ADD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ADD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ADDC" w:themeFill="accent3"/>
      </w:tcPr>
    </w:tblStylePr>
    <w:tblStylePr w:type="band1Vert">
      <w:tblPr/>
      <w:tcPr>
        <w:shd w:val="clear" w:color="auto" w:fill="CBDEF1" w:themeFill="accent3" w:themeFillTint="66"/>
      </w:tcPr>
    </w:tblStylePr>
    <w:tblStylePr w:type="band1Horz">
      <w:tblPr/>
      <w:tcPr>
        <w:shd w:val="clear" w:color="auto" w:fill="CBDEF1" w:themeFill="accent3" w:themeFillTint="66"/>
      </w:tcPr>
    </w:tblStylePr>
  </w:style>
  <w:style w:type="table" w:styleId="GridTable5Dark-Accent4">
    <w:name w:val="Grid Table 5 Dark Accent 4"/>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77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77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77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777B" w:themeFill="accent4"/>
      </w:tcPr>
    </w:tblStylePr>
    <w:tblStylePr w:type="band1Vert">
      <w:tblPr/>
      <w:tcPr>
        <w:shd w:val="clear" w:color="auto" w:fill="C8C8CA" w:themeFill="accent4" w:themeFillTint="66"/>
      </w:tcPr>
    </w:tblStylePr>
    <w:tblStylePr w:type="band1Horz">
      <w:tblPr/>
      <w:tcPr>
        <w:shd w:val="clear" w:color="auto" w:fill="C8C8CA" w:themeFill="accent4" w:themeFillTint="66"/>
      </w:tcPr>
    </w:tblStylePr>
  </w:style>
  <w:style w:type="table" w:styleId="GridTable5Dark-Accent5">
    <w:name w:val="Grid Table 5 Dark Accent 5"/>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82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182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182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1821" w:themeFill="accent5"/>
      </w:tcPr>
    </w:tblStylePr>
    <w:tblStylePr w:type="band1Vert">
      <w:tblPr/>
      <w:tcPr>
        <w:shd w:val="clear" w:color="auto" w:fill="859FC0" w:themeFill="accent5" w:themeFillTint="66"/>
      </w:tcPr>
    </w:tblStylePr>
    <w:tblStylePr w:type="band1Horz">
      <w:tblPr/>
      <w:tcPr>
        <w:shd w:val="clear" w:color="auto" w:fill="859FC0" w:themeFill="accent5" w:themeFillTint="66"/>
      </w:tcPr>
    </w:tblStylePr>
  </w:style>
  <w:style w:type="table" w:styleId="GridTable5Dark-Accent6">
    <w:name w:val="Grid Table 5 Dark Accent 6"/>
    <w:basedOn w:val="Table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6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D6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D6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D6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D6ED" w:themeFill="accent6"/>
      </w:tcPr>
    </w:tblStylePr>
    <w:tblStylePr w:type="band1Vert">
      <w:tblPr/>
      <w:tcPr>
        <w:shd w:val="clear" w:color="auto" w:fill="E5EEF7" w:themeFill="accent6" w:themeFillTint="66"/>
      </w:tcPr>
    </w:tblStylePr>
    <w:tblStylePr w:type="band1Horz">
      <w:tblPr/>
      <w:tcPr>
        <w:shd w:val="clear" w:color="auto" w:fill="E5EEF7" w:themeFill="accent6" w:themeFillTint="66"/>
      </w:tcPr>
    </w:tblStylePr>
  </w:style>
  <w:style w:type="table" w:styleId="GridTable6Colorful">
    <w:name w:val="Grid Table 6 Colorful"/>
    <w:basedOn w:val="Table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bottom w:val="single" w:sz="12" w:space="0" w:color="3C9CFF" w:themeColor="accent1" w:themeTint="99"/>
        </w:tcBorders>
      </w:tcPr>
    </w:tblStylePr>
    <w:tblStylePr w:type="lastRow">
      <w:rPr>
        <w:b/>
        <w:bCs/>
      </w:rPr>
      <w:tblPr/>
      <w:tcPr>
        <w:tcBorders>
          <w:top w:val="doub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6Colorful-Accent2">
    <w:name w:val="Grid Table 6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bottom w:val="single" w:sz="12" w:space="0" w:color="D6D6D6" w:themeColor="accent2" w:themeTint="99"/>
        </w:tcBorders>
      </w:tcPr>
    </w:tblStylePr>
    <w:tblStylePr w:type="lastRow">
      <w:rPr>
        <w:b/>
        <w:bCs/>
      </w:rPr>
      <w:tblPr/>
      <w:tcPr>
        <w:tcBorders>
          <w:top w:val="doub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bottom w:val="single" w:sz="12" w:space="0" w:color="B2CDEA" w:themeColor="accent3" w:themeTint="99"/>
        </w:tcBorders>
      </w:tcPr>
    </w:tblStylePr>
    <w:tblStylePr w:type="lastRow">
      <w:rPr>
        <w:b/>
        <w:bCs/>
      </w:rPr>
      <w:tblPr/>
      <w:tcPr>
        <w:tcBorders>
          <w:top w:val="doub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6Colorful-Accent4">
    <w:name w:val="Grid Table 6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bottom w:val="single" w:sz="12" w:space="0" w:color="ACADAF" w:themeColor="accent4" w:themeTint="99"/>
        </w:tcBorders>
      </w:tcPr>
    </w:tblStylePr>
    <w:tblStylePr w:type="lastRow">
      <w:rPr>
        <w:b/>
        <w:bCs/>
      </w:rPr>
      <w:tblPr/>
      <w:tcPr>
        <w:tcBorders>
          <w:top w:val="doub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6Colorful-Accent5">
    <w:name w:val="Grid Table 6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bottom w:val="single" w:sz="12" w:space="0" w:color="4F709A" w:themeColor="accent5" w:themeTint="99"/>
        </w:tcBorders>
      </w:tcPr>
    </w:tblStylePr>
    <w:tblStylePr w:type="lastRow">
      <w:rPr>
        <w:b/>
        <w:bCs/>
      </w:rPr>
      <w:tblPr/>
      <w:tcPr>
        <w:tcBorders>
          <w:top w:val="doub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6Colorful-Accent6">
    <w:name w:val="Grid Table 6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bottom w:val="single" w:sz="12" w:space="0" w:color="D8E6F4" w:themeColor="accent6" w:themeTint="99"/>
        </w:tcBorders>
      </w:tcPr>
    </w:tblStylePr>
    <w:tblStylePr w:type="lastRow">
      <w:rPr>
        <w:b/>
        <w:bCs/>
      </w:rPr>
      <w:tblPr/>
      <w:tcPr>
        <w:tcBorders>
          <w:top w:val="doub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7Colorful">
    <w:name w:val="Grid Table 7 Colorful"/>
    <w:basedOn w:val="Table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bottom w:val="single" w:sz="4" w:space="0" w:color="3C9CFF" w:themeColor="accent1" w:themeTint="99"/>
        </w:tcBorders>
      </w:tcPr>
    </w:tblStylePr>
    <w:tblStylePr w:type="nwCell">
      <w:tblPr/>
      <w:tcPr>
        <w:tcBorders>
          <w:bottom w:val="single" w:sz="4" w:space="0" w:color="3C9CFF" w:themeColor="accent1" w:themeTint="99"/>
        </w:tcBorders>
      </w:tcPr>
    </w:tblStylePr>
    <w:tblStylePr w:type="seCell">
      <w:tblPr/>
      <w:tcPr>
        <w:tcBorders>
          <w:top w:val="single" w:sz="4" w:space="0" w:color="3C9CFF" w:themeColor="accent1" w:themeTint="99"/>
        </w:tcBorders>
      </w:tcPr>
    </w:tblStylePr>
    <w:tblStylePr w:type="swCell">
      <w:tblPr/>
      <w:tcPr>
        <w:tcBorders>
          <w:top w:val="single" w:sz="4" w:space="0" w:color="3C9CFF"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6D6D6" w:themeColor="accent2" w:themeTint="99"/>
        </w:tcBorders>
      </w:tcPr>
    </w:tblStylePr>
    <w:tblStylePr w:type="nwCell">
      <w:tblPr/>
      <w:tcPr>
        <w:tcBorders>
          <w:bottom w:val="single" w:sz="4" w:space="0" w:color="D6D6D6" w:themeColor="accent2" w:themeTint="99"/>
        </w:tcBorders>
      </w:tcPr>
    </w:tblStylePr>
    <w:tblStylePr w:type="seCell">
      <w:tblPr/>
      <w:tcPr>
        <w:tcBorders>
          <w:top w:val="single" w:sz="4" w:space="0" w:color="D6D6D6" w:themeColor="accent2" w:themeTint="99"/>
        </w:tcBorders>
      </w:tcPr>
    </w:tblStylePr>
    <w:tblStylePr w:type="swCell">
      <w:tblPr/>
      <w:tcPr>
        <w:tcBorders>
          <w:top w:val="single" w:sz="4" w:space="0" w:color="D6D6D6"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bottom w:val="single" w:sz="4" w:space="0" w:color="B2CDEA" w:themeColor="accent3" w:themeTint="99"/>
        </w:tcBorders>
      </w:tcPr>
    </w:tblStylePr>
    <w:tblStylePr w:type="nwCell">
      <w:tblPr/>
      <w:tcPr>
        <w:tcBorders>
          <w:bottom w:val="single" w:sz="4" w:space="0" w:color="B2CDEA" w:themeColor="accent3" w:themeTint="99"/>
        </w:tcBorders>
      </w:tcPr>
    </w:tblStylePr>
    <w:tblStylePr w:type="seCell">
      <w:tblPr/>
      <w:tcPr>
        <w:tcBorders>
          <w:top w:val="single" w:sz="4" w:space="0" w:color="B2CDEA" w:themeColor="accent3" w:themeTint="99"/>
        </w:tcBorders>
      </w:tcPr>
    </w:tblStylePr>
    <w:tblStylePr w:type="swCell">
      <w:tblPr/>
      <w:tcPr>
        <w:tcBorders>
          <w:top w:val="single" w:sz="4" w:space="0" w:color="B2CDEA"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bottom w:val="single" w:sz="4" w:space="0" w:color="ACADAF" w:themeColor="accent4" w:themeTint="99"/>
        </w:tcBorders>
      </w:tcPr>
    </w:tblStylePr>
    <w:tblStylePr w:type="nwCell">
      <w:tblPr/>
      <w:tcPr>
        <w:tcBorders>
          <w:bottom w:val="single" w:sz="4" w:space="0" w:color="ACADAF" w:themeColor="accent4" w:themeTint="99"/>
        </w:tcBorders>
      </w:tcPr>
    </w:tblStylePr>
    <w:tblStylePr w:type="seCell">
      <w:tblPr/>
      <w:tcPr>
        <w:tcBorders>
          <w:top w:val="single" w:sz="4" w:space="0" w:color="ACADAF" w:themeColor="accent4" w:themeTint="99"/>
        </w:tcBorders>
      </w:tcPr>
    </w:tblStylePr>
    <w:tblStylePr w:type="swCell">
      <w:tblPr/>
      <w:tcPr>
        <w:tcBorders>
          <w:top w:val="single" w:sz="4" w:space="0" w:color="ACADAF"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bottom w:val="single" w:sz="4" w:space="0" w:color="4F709A" w:themeColor="accent5" w:themeTint="99"/>
        </w:tcBorders>
      </w:tcPr>
    </w:tblStylePr>
    <w:tblStylePr w:type="nwCell">
      <w:tblPr/>
      <w:tcPr>
        <w:tcBorders>
          <w:bottom w:val="single" w:sz="4" w:space="0" w:color="4F709A" w:themeColor="accent5" w:themeTint="99"/>
        </w:tcBorders>
      </w:tcPr>
    </w:tblStylePr>
    <w:tblStylePr w:type="seCell">
      <w:tblPr/>
      <w:tcPr>
        <w:tcBorders>
          <w:top w:val="single" w:sz="4" w:space="0" w:color="4F709A" w:themeColor="accent5" w:themeTint="99"/>
        </w:tcBorders>
      </w:tcPr>
    </w:tblStylePr>
    <w:tblStylePr w:type="swCell">
      <w:tblPr/>
      <w:tcPr>
        <w:tcBorders>
          <w:top w:val="single" w:sz="4" w:space="0" w:color="4F709A"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bottom w:val="single" w:sz="4" w:space="0" w:color="D8E6F4" w:themeColor="accent6" w:themeTint="99"/>
        </w:tcBorders>
      </w:tcPr>
    </w:tblStylePr>
    <w:tblStylePr w:type="nwCell">
      <w:tblPr/>
      <w:tcPr>
        <w:tcBorders>
          <w:bottom w:val="single" w:sz="4" w:space="0" w:color="D8E6F4" w:themeColor="accent6" w:themeTint="99"/>
        </w:tcBorders>
      </w:tcPr>
    </w:tblStylePr>
    <w:tblStylePr w:type="seCell">
      <w:tblPr/>
      <w:tcPr>
        <w:tcBorders>
          <w:top w:val="single" w:sz="4" w:space="0" w:color="D8E6F4" w:themeColor="accent6" w:themeTint="99"/>
        </w:tcBorders>
      </w:tcPr>
    </w:tblStylePr>
    <w:tblStylePr w:type="swCell">
      <w:tblPr/>
      <w:tcPr>
        <w:tcBorders>
          <w:top w:val="single" w:sz="4" w:space="0" w:color="D8E6F4"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rPr>
  </w:style>
  <w:style w:type="character" w:customStyle="1" w:styleId="Heading1Char">
    <w:name w:val="Heading 1 Char"/>
    <w:aliases w:val="Document Title Char"/>
    <w:basedOn w:val="DefaultParagraphFont"/>
    <w:link w:val="Heading1"/>
    <w:uiPriority w:val="1"/>
    <w:rsid w:val="005F5504"/>
    <w:rPr>
      <w:rFonts w:eastAsiaTheme="majorEastAsia" w:cs="Arial"/>
      <w:sz w:val="52"/>
      <w:szCs w:val="32"/>
    </w:rPr>
  </w:style>
  <w:style w:type="character" w:customStyle="1" w:styleId="Heading2Char">
    <w:name w:val="Heading 2 Char"/>
    <w:aliases w:val="Headline Char"/>
    <w:basedOn w:val="DefaultParagraphFont"/>
    <w:link w:val="Heading2"/>
    <w:uiPriority w:val="1"/>
    <w:rsid w:val="005F5504"/>
    <w:rPr>
      <w:rFonts w:eastAsiaTheme="majorEastAsia" w:cs="Arial"/>
      <w:sz w:val="32"/>
      <w:szCs w:val="26"/>
    </w:rPr>
  </w:style>
  <w:style w:type="character" w:customStyle="1" w:styleId="Heading3Char">
    <w:name w:val="Heading 3 Char"/>
    <w:aliases w:val="Subheader Char"/>
    <w:basedOn w:val="DefaultParagraphFont"/>
    <w:link w:val="Heading3"/>
    <w:uiPriority w:val="1"/>
    <w:rsid w:val="005F5504"/>
    <w:rPr>
      <w:rFonts w:eastAsiaTheme="majorEastAsia" w:cs="Arial"/>
      <w:b/>
      <w:caps/>
      <w:color w:val="005CB9" w:themeColor="accent1"/>
      <w:sz w:val="28"/>
      <w:szCs w:val="24"/>
    </w:rPr>
  </w:style>
  <w:style w:type="character" w:customStyle="1" w:styleId="Heading4Char">
    <w:name w:val="Heading 4 Char"/>
    <w:basedOn w:val="DefaultParagraphFont"/>
    <w:link w:val="Heading4"/>
    <w:uiPriority w:val="1"/>
    <w:semiHidden/>
    <w:rsid w:val="00EB3839"/>
    <w:rPr>
      <w:rFonts w:eastAsiaTheme="majorEastAsia" w:cs="Arial"/>
      <w:b/>
      <w:iCs/>
      <w:lang w:val="en-US"/>
    </w:rPr>
  </w:style>
  <w:style w:type="character" w:customStyle="1" w:styleId="Heading5Char">
    <w:name w:val="Heading 5 Char"/>
    <w:basedOn w:val="DefaultParagraphFont"/>
    <w:link w:val="Heading5"/>
    <w:uiPriority w:val="1"/>
    <w:semiHidden/>
    <w:rsid w:val="00EB3839"/>
    <w:rPr>
      <w:rFonts w:eastAsiaTheme="majorEastAsia" w:cs="Arial"/>
      <w:b/>
      <w:lang w:val="en-US"/>
    </w:rPr>
  </w:style>
  <w:style w:type="character" w:customStyle="1" w:styleId="Heading6Char">
    <w:name w:val="Heading 6 Char"/>
    <w:basedOn w:val="DefaultParagraphFont"/>
    <w:link w:val="Heading6"/>
    <w:uiPriority w:val="1"/>
    <w:semiHidden/>
    <w:rsid w:val="00EB3839"/>
    <w:rPr>
      <w:rFonts w:eastAsiaTheme="majorEastAsia" w:cs="Arial"/>
      <w:b/>
      <w:lang w:val="en-US"/>
    </w:rPr>
  </w:style>
  <w:style w:type="character" w:customStyle="1" w:styleId="Heading7Char">
    <w:name w:val="Heading 7 Char"/>
    <w:basedOn w:val="DefaultParagraphFont"/>
    <w:link w:val="Heading7"/>
    <w:uiPriority w:val="1"/>
    <w:semiHidden/>
    <w:rsid w:val="00EB3839"/>
    <w:rPr>
      <w:rFonts w:eastAsiaTheme="majorEastAsia" w:cs="Arial"/>
      <w:b/>
      <w:iCs/>
      <w:lang w:val="en-US"/>
    </w:rPr>
  </w:style>
  <w:style w:type="character" w:customStyle="1" w:styleId="Heading8Char">
    <w:name w:val="Heading 8 Char"/>
    <w:basedOn w:val="DefaultParagraphFont"/>
    <w:link w:val="Heading8"/>
    <w:uiPriority w:val="1"/>
    <w:semiHidden/>
    <w:rsid w:val="00EB3839"/>
    <w:rPr>
      <w:rFonts w:eastAsiaTheme="majorEastAsia" w:cs="Arial"/>
      <w:b/>
      <w:szCs w:val="21"/>
      <w:lang w:val="en-US"/>
    </w:rPr>
  </w:style>
  <w:style w:type="character" w:customStyle="1" w:styleId="Heading9Char">
    <w:name w:val="Heading 9 Char"/>
    <w:basedOn w:val="DefaultParagraphFont"/>
    <w:link w:val="Heading9"/>
    <w:uiPriority w:val="1"/>
    <w:semiHidden/>
    <w:rsid w:val="00EB3839"/>
    <w:rPr>
      <w:rFonts w:eastAsiaTheme="majorEastAsia" w:cs="Arial"/>
      <w:b/>
      <w:iCs/>
      <w:szCs w:val="21"/>
      <w:lang w:val="en-US"/>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AvenirNext LT Pro Regular" w:hAnsi="AvenirNext LT Pro Regular" w:cs="Arial"/>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AvenirNext LT Pro Regular" w:hAnsi="AvenirNext LT Pro Regular" w:cs="Arial"/>
      <w:sz w:val="20"/>
      <w:szCs w:val="20"/>
    </w:rPr>
  </w:style>
  <w:style w:type="paragraph" w:styleId="HTMLPreformatted">
    <w:name w:val="HTML Preformatted"/>
    <w:basedOn w:val="Normal"/>
    <w:link w:val="HTMLPreformattedChar"/>
    <w:uiPriority w:val="99"/>
    <w:semiHidden/>
    <w:rsid w:val="00911DE3"/>
    <w:pPr>
      <w:spacing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AvenirNext LT Pro Regular" w:hAnsi="AvenirNext LT Pro Regular" w:cs="Arial"/>
      <w:sz w:val="24"/>
      <w:szCs w:val="24"/>
    </w:rPr>
  </w:style>
  <w:style w:type="character" w:styleId="HTMLTypewriter">
    <w:name w:val="HTML Typewriter"/>
    <w:basedOn w:val="DefaultParagraphFont"/>
    <w:uiPriority w:val="99"/>
    <w:semiHidden/>
    <w:rsid w:val="00911DE3"/>
    <w:rPr>
      <w:rFonts w:ascii="AvenirNext LT Pro Regular" w:hAnsi="AvenirNext LT Pro Regular" w:cs="Arial"/>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14"/>
    <w:semiHidden/>
    <w:qFormat/>
    <w:rsid w:val="00911DE3"/>
    <w:rPr>
      <w:color w:val="0563C1" w:themeColor="hyperlink"/>
      <w:u w:val="single"/>
    </w:rPr>
  </w:style>
  <w:style w:type="paragraph" w:styleId="Index1">
    <w:name w:val="index 1"/>
    <w:basedOn w:val="Normal"/>
    <w:next w:val="Normal"/>
    <w:autoRedefine/>
    <w:uiPriority w:val="99"/>
    <w:semiHidden/>
    <w:rsid w:val="00911DE3"/>
    <w:pPr>
      <w:spacing w:line="240" w:lineRule="auto"/>
      <w:ind w:left="200" w:hanging="200"/>
    </w:pPr>
  </w:style>
  <w:style w:type="paragraph" w:styleId="Index2">
    <w:name w:val="index 2"/>
    <w:basedOn w:val="Normal"/>
    <w:next w:val="Normal"/>
    <w:autoRedefine/>
    <w:uiPriority w:val="99"/>
    <w:semiHidden/>
    <w:rsid w:val="00911DE3"/>
    <w:pPr>
      <w:spacing w:line="240" w:lineRule="auto"/>
      <w:ind w:left="400" w:hanging="200"/>
    </w:pPr>
  </w:style>
  <w:style w:type="paragraph" w:styleId="Index3">
    <w:name w:val="index 3"/>
    <w:basedOn w:val="Normal"/>
    <w:next w:val="Normal"/>
    <w:autoRedefine/>
    <w:uiPriority w:val="99"/>
    <w:semiHidden/>
    <w:rsid w:val="00911DE3"/>
    <w:pPr>
      <w:spacing w:line="240" w:lineRule="auto"/>
      <w:ind w:left="600" w:hanging="200"/>
    </w:pPr>
  </w:style>
  <w:style w:type="paragraph" w:styleId="Index4">
    <w:name w:val="index 4"/>
    <w:basedOn w:val="Normal"/>
    <w:next w:val="Normal"/>
    <w:autoRedefine/>
    <w:uiPriority w:val="99"/>
    <w:semiHidden/>
    <w:rsid w:val="00911DE3"/>
    <w:pPr>
      <w:spacing w:line="240" w:lineRule="auto"/>
      <w:ind w:left="800" w:hanging="200"/>
    </w:pPr>
  </w:style>
  <w:style w:type="paragraph" w:styleId="Index5">
    <w:name w:val="index 5"/>
    <w:basedOn w:val="Normal"/>
    <w:next w:val="Normal"/>
    <w:autoRedefine/>
    <w:uiPriority w:val="99"/>
    <w:semiHidden/>
    <w:rsid w:val="00911DE3"/>
    <w:pPr>
      <w:spacing w:line="240" w:lineRule="auto"/>
      <w:ind w:left="1000" w:hanging="200"/>
    </w:pPr>
  </w:style>
  <w:style w:type="paragraph" w:styleId="Index6">
    <w:name w:val="index 6"/>
    <w:basedOn w:val="Normal"/>
    <w:next w:val="Normal"/>
    <w:autoRedefine/>
    <w:uiPriority w:val="99"/>
    <w:semiHidden/>
    <w:rsid w:val="00911DE3"/>
    <w:pPr>
      <w:spacing w:line="240" w:lineRule="auto"/>
      <w:ind w:left="1200" w:hanging="200"/>
    </w:pPr>
  </w:style>
  <w:style w:type="paragraph" w:styleId="Index7">
    <w:name w:val="index 7"/>
    <w:basedOn w:val="Normal"/>
    <w:next w:val="Normal"/>
    <w:autoRedefine/>
    <w:uiPriority w:val="99"/>
    <w:semiHidden/>
    <w:rsid w:val="00911DE3"/>
    <w:pPr>
      <w:spacing w:line="240" w:lineRule="auto"/>
      <w:ind w:left="1400" w:hanging="200"/>
    </w:pPr>
  </w:style>
  <w:style w:type="paragraph" w:styleId="Index8">
    <w:name w:val="index 8"/>
    <w:basedOn w:val="Normal"/>
    <w:next w:val="Normal"/>
    <w:autoRedefine/>
    <w:uiPriority w:val="99"/>
    <w:semiHidden/>
    <w:rsid w:val="00911DE3"/>
    <w:pPr>
      <w:spacing w:line="240" w:lineRule="auto"/>
      <w:ind w:left="1600" w:hanging="200"/>
    </w:pPr>
  </w:style>
  <w:style w:type="paragraph" w:styleId="Index9">
    <w:name w:val="index 9"/>
    <w:basedOn w:val="Normal"/>
    <w:next w:val="Normal"/>
    <w:autoRedefine/>
    <w:uiPriority w:val="99"/>
    <w:semiHidden/>
    <w:rsid w:val="00911DE3"/>
    <w:pPr>
      <w:spacing w:line="240" w:lineRule="auto"/>
      <w:ind w:left="1800" w:hanging="200"/>
    </w:pPr>
  </w:style>
  <w:style w:type="paragraph" w:styleId="IndexHeading">
    <w:name w:val="index heading"/>
    <w:basedOn w:val="Normal"/>
    <w:next w:val="Index1"/>
    <w:uiPriority w:val="99"/>
    <w:semiHidden/>
    <w:rsid w:val="00911DE3"/>
    <w:rPr>
      <w:rFonts w:eastAsiaTheme="majorEastAsia" w:cs="Arial"/>
      <w:b/>
      <w:bCs w:val="0"/>
    </w:rPr>
  </w:style>
  <w:style w:type="character" w:styleId="IntenseEmphasis">
    <w:name w:val="Intense Emphasis"/>
    <w:basedOn w:val="DefaultParagraphFont"/>
    <w:uiPriority w:val="99"/>
    <w:semiHidden/>
    <w:qFormat/>
    <w:rsid w:val="00911DE3"/>
    <w:rPr>
      <w:i/>
      <w:iCs/>
      <w:color w:val="005CB9" w:themeColor="accent1"/>
    </w:rPr>
  </w:style>
  <w:style w:type="paragraph" w:styleId="IntenseQuote">
    <w:name w:val="Intense Quote"/>
    <w:basedOn w:val="Normal"/>
    <w:next w:val="Normal"/>
    <w:link w:val="IntenseQuoteChar"/>
    <w:uiPriority w:val="99"/>
    <w:semiHidden/>
    <w:qFormat/>
    <w:rsid w:val="00911DE3"/>
    <w:pPr>
      <w:pBdr>
        <w:top w:val="single" w:sz="4" w:space="10" w:color="005CB9" w:themeColor="accent1"/>
        <w:bottom w:val="single" w:sz="4" w:space="10" w:color="005CB9" w:themeColor="accent1"/>
      </w:pBdr>
      <w:spacing w:before="360" w:after="360"/>
      <w:ind w:left="864" w:right="864"/>
      <w:jc w:val="center"/>
    </w:pPr>
    <w:rPr>
      <w:i/>
      <w:iCs/>
      <w:color w:val="005CB9" w:themeColor="accent1"/>
    </w:rPr>
  </w:style>
  <w:style w:type="character" w:customStyle="1" w:styleId="IntenseQuoteChar">
    <w:name w:val="Intense Quote Char"/>
    <w:basedOn w:val="DefaultParagraphFont"/>
    <w:link w:val="IntenseQuote"/>
    <w:uiPriority w:val="99"/>
    <w:semiHidden/>
    <w:rsid w:val="00A44986"/>
    <w:rPr>
      <w:i/>
      <w:iCs/>
      <w:color w:val="005CB9" w:themeColor="accent1"/>
    </w:rPr>
  </w:style>
  <w:style w:type="character" w:styleId="IntenseReference">
    <w:name w:val="Intense Reference"/>
    <w:basedOn w:val="DefaultParagraphFont"/>
    <w:uiPriority w:val="99"/>
    <w:semiHidden/>
    <w:qFormat/>
    <w:rsid w:val="00911DE3"/>
    <w:rPr>
      <w:b/>
      <w:bCs w:val="0"/>
      <w:smallCaps/>
      <w:color w:val="005CB9" w:themeColor="accent1"/>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insideH w:val="single" w:sz="8" w:space="0" w:color="005CB9" w:themeColor="accent1"/>
        <w:insideV w:val="single" w:sz="8" w:space="0" w:color="005C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1"/>
          <w:left w:val="single" w:sz="8" w:space="0" w:color="005CB9" w:themeColor="accent1"/>
          <w:bottom w:val="single" w:sz="18" w:space="0" w:color="005CB9" w:themeColor="accent1"/>
          <w:right w:val="single" w:sz="8" w:space="0" w:color="005CB9" w:themeColor="accent1"/>
          <w:insideH w:val="nil"/>
          <w:insideV w:val="single" w:sz="8" w:space="0" w:color="005C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1"/>
          <w:left w:val="single" w:sz="8" w:space="0" w:color="005CB9" w:themeColor="accent1"/>
          <w:bottom w:val="single" w:sz="8" w:space="0" w:color="005CB9" w:themeColor="accent1"/>
          <w:right w:val="single" w:sz="8" w:space="0" w:color="005CB9" w:themeColor="accent1"/>
          <w:insideH w:val="nil"/>
          <w:insideV w:val="single" w:sz="8" w:space="0" w:color="005C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tblStylePr w:type="band1Vert">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shd w:val="clear" w:color="auto" w:fill="AED6FF" w:themeFill="accent1" w:themeFillTint="3F"/>
      </w:tcPr>
    </w:tblStylePr>
    <w:tblStylePr w:type="band1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insideV w:val="single" w:sz="8" w:space="0" w:color="005CB9" w:themeColor="accent1"/>
        </w:tcBorders>
        <w:shd w:val="clear" w:color="auto" w:fill="AED6FF" w:themeFill="accent1" w:themeFillTint="3F"/>
      </w:tcPr>
    </w:tblStylePr>
    <w:tblStylePr w:type="band2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insideV w:val="single" w:sz="8" w:space="0" w:color="005CB9"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insideH w:val="single" w:sz="8" w:space="0" w:color="BBBBBB" w:themeColor="accent2"/>
        <w:insideV w:val="single" w:sz="8" w:space="0" w:color="BBBB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BBBB" w:themeColor="accent2"/>
          <w:left w:val="single" w:sz="8" w:space="0" w:color="BBBBBB" w:themeColor="accent2"/>
          <w:bottom w:val="single" w:sz="18" w:space="0" w:color="BBBBBB" w:themeColor="accent2"/>
          <w:right w:val="single" w:sz="8" w:space="0" w:color="BBBBBB" w:themeColor="accent2"/>
          <w:insideH w:val="nil"/>
          <w:insideV w:val="single" w:sz="8" w:space="0" w:color="BBBB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BBBB" w:themeColor="accent2"/>
          <w:left w:val="single" w:sz="8" w:space="0" w:color="BBBBBB" w:themeColor="accent2"/>
          <w:bottom w:val="single" w:sz="8" w:space="0" w:color="BBBBBB" w:themeColor="accent2"/>
          <w:right w:val="single" w:sz="8" w:space="0" w:color="BBBBBB" w:themeColor="accent2"/>
          <w:insideH w:val="nil"/>
          <w:insideV w:val="single" w:sz="8" w:space="0" w:color="BBBB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tblStylePr w:type="band1Vert">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shd w:val="clear" w:color="auto" w:fill="EEEEEE" w:themeFill="accent2" w:themeFillTint="3F"/>
      </w:tcPr>
    </w:tblStylePr>
    <w:tblStylePr w:type="band1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insideV w:val="single" w:sz="8" w:space="0" w:color="BBBBBB" w:themeColor="accent2"/>
        </w:tcBorders>
        <w:shd w:val="clear" w:color="auto" w:fill="EEEEEE" w:themeFill="accent2" w:themeFillTint="3F"/>
      </w:tcPr>
    </w:tblStylePr>
    <w:tblStylePr w:type="band2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insideV w:val="single" w:sz="8" w:space="0" w:color="BBBBBB"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insideH w:val="single" w:sz="8" w:space="0" w:color="7FADDC" w:themeColor="accent3"/>
        <w:insideV w:val="single" w:sz="8" w:space="0" w:color="7FADD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ADDC" w:themeColor="accent3"/>
          <w:left w:val="single" w:sz="8" w:space="0" w:color="7FADDC" w:themeColor="accent3"/>
          <w:bottom w:val="single" w:sz="18" w:space="0" w:color="7FADDC" w:themeColor="accent3"/>
          <w:right w:val="single" w:sz="8" w:space="0" w:color="7FADDC" w:themeColor="accent3"/>
          <w:insideH w:val="nil"/>
          <w:insideV w:val="single" w:sz="8" w:space="0" w:color="7FADD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ADDC" w:themeColor="accent3"/>
          <w:left w:val="single" w:sz="8" w:space="0" w:color="7FADDC" w:themeColor="accent3"/>
          <w:bottom w:val="single" w:sz="8" w:space="0" w:color="7FADDC" w:themeColor="accent3"/>
          <w:right w:val="single" w:sz="8" w:space="0" w:color="7FADDC" w:themeColor="accent3"/>
          <w:insideH w:val="nil"/>
          <w:insideV w:val="single" w:sz="8" w:space="0" w:color="7FADD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tblStylePr w:type="band1Vert">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shd w:val="clear" w:color="auto" w:fill="DFEAF6" w:themeFill="accent3" w:themeFillTint="3F"/>
      </w:tcPr>
    </w:tblStylePr>
    <w:tblStylePr w:type="band1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insideV w:val="single" w:sz="8" w:space="0" w:color="7FADDC" w:themeColor="accent3"/>
        </w:tcBorders>
        <w:shd w:val="clear" w:color="auto" w:fill="DFEAF6" w:themeFill="accent3" w:themeFillTint="3F"/>
      </w:tcPr>
    </w:tblStylePr>
    <w:tblStylePr w:type="band2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insideV w:val="single" w:sz="8" w:space="0" w:color="7FADDC"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insideH w:val="single" w:sz="8" w:space="0" w:color="76777B" w:themeColor="accent4"/>
        <w:insideV w:val="single" w:sz="8" w:space="0" w:color="76777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777B" w:themeColor="accent4"/>
          <w:left w:val="single" w:sz="8" w:space="0" w:color="76777B" w:themeColor="accent4"/>
          <w:bottom w:val="single" w:sz="18" w:space="0" w:color="76777B" w:themeColor="accent4"/>
          <w:right w:val="single" w:sz="8" w:space="0" w:color="76777B" w:themeColor="accent4"/>
          <w:insideH w:val="nil"/>
          <w:insideV w:val="single" w:sz="8" w:space="0" w:color="76777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777B" w:themeColor="accent4"/>
          <w:left w:val="single" w:sz="8" w:space="0" w:color="76777B" w:themeColor="accent4"/>
          <w:bottom w:val="single" w:sz="8" w:space="0" w:color="76777B" w:themeColor="accent4"/>
          <w:right w:val="single" w:sz="8" w:space="0" w:color="76777B" w:themeColor="accent4"/>
          <w:insideH w:val="nil"/>
          <w:insideV w:val="single" w:sz="8" w:space="0" w:color="76777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tblStylePr w:type="band1Vert">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shd w:val="clear" w:color="auto" w:fill="DCDDDE" w:themeFill="accent4" w:themeFillTint="3F"/>
      </w:tcPr>
    </w:tblStylePr>
    <w:tblStylePr w:type="band1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insideV w:val="single" w:sz="8" w:space="0" w:color="76777B" w:themeColor="accent4"/>
        </w:tcBorders>
        <w:shd w:val="clear" w:color="auto" w:fill="DCDDDE" w:themeFill="accent4" w:themeFillTint="3F"/>
      </w:tcPr>
    </w:tblStylePr>
    <w:tblStylePr w:type="band2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insideV w:val="single" w:sz="8" w:space="0" w:color="76777B"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insideH w:val="single" w:sz="8" w:space="0" w:color="111821" w:themeColor="accent5"/>
        <w:insideV w:val="single" w:sz="8" w:space="0" w:color="11182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821" w:themeColor="accent5"/>
          <w:left w:val="single" w:sz="8" w:space="0" w:color="111821" w:themeColor="accent5"/>
          <w:bottom w:val="single" w:sz="18" w:space="0" w:color="111821" w:themeColor="accent5"/>
          <w:right w:val="single" w:sz="8" w:space="0" w:color="111821" w:themeColor="accent5"/>
          <w:insideH w:val="nil"/>
          <w:insideV w:val="single" w:sz="8" w:space="0" w:color="11182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821" w:themeColor="accent5"/>
          <w:left w:val="single" w:sz="8" w:space="0" w:color="111821" w:themeColor="accent5"/>
          <w:bottom w:val="single" w:sz="8" w:space="0" w:color="111821" w:themeColor="accent5"/>
          <w:right w:val="single" w:sz="8" w:space="0" w:color="111821" w:themeColor="accent5"/>
          <w:insideH w:val="nil"/>
          <w:insideV w:val="single" w:sz="8" w:space="0" w:color="11182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tblStylePr w:type="band1Vert">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shd w:val="clear" w:color="auto" w:fill="B4C3D8" w:themeFill="accent5" w:themeFillTint="3F"/>
      </w:tcPr>
    </w:tblStylePr>
    <w:tblStylePr w:type="band1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insideV w:val="single" w:sz="8" w:space="0" w:color="111821" w:themeColor="accent5"/>
        </w:tcBorders>
        <w:shd w:val="clear" w:color="auto" w:fill="B4C3D8" w:themeFill="accent5" w:themeFillTint="3F"/>
      </w:tcPr>
    </w:tblStylePr>
    <w:tblStylePr w:type="band2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insideV w:val="single" w:sz="8" w:space="0" w:color="111821"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insideH w:val="single" w:sz="8" w:space="0" w:color="BFD6ED" w:themeColor="accent6"/>
        <w:insideV w:val="single" w:sz="8" w:space="0" w:color="BFD6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D6ED" w:themeColor="accent6"/>
          <w:left w:val="single" w:sz="8" w:space="0" w:color="BFD6ED" w:themeColor="accent6"/>
          <w:bottom w:val="single" w:sz="18" w:space="0" w:color="BFD6ED" w:themeColor="accent6"/>
          <w:right w:val="single" w:sz="8" w:space="0" w:color="BFD6ED" w:themeColor="accent6"/>
          <w:insideH w:val="nil"/>
          <w:insideV w:val="single" w:sz="8" w:space="0" w:color="BFD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D6ED" w:themeColor="accent6"/>
          <w:left w:val="single" w:sz="8" w:space="0" w:color="BFD6ED" w:themeColor="accent6"/>
          <w:bottom w:val="single" w:sz="8" w:space="0" w:color="BFD6ED" w:themeColor="accent6"/>
          <w:right w:val="single" w:sz="8" w:space="0" w:color="BFD6ED" w:themeColor="accent6"/>
          <w:insideH w:val="nil"/>
          <w:insideV w:val="single" w:sz="8" w:space="0" w:color="BFD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tblStylePr w:type="band1Vert">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shd w:val="clear" w:color="auto" w:fill="EFF4FA" w:themeFill="accent6" w:themeFillTint="3F"/>
      </w:tcPr>
    </w:tblStylePr>
    <w:tblStylePr w:type="band1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insideV w:val="single" w:sz="8" w:space="0" w:color="BFD6ED" w:themeColor="accent6"/>
        </w:tcBorders>
        <w:shd w:val="clear" w:color="auto" w:fill="EFF4FA" w:themeFill="accent6" w:themeFillTint="3F"/>
      </w:tcPr>
    </w:tblStylePr>
    <w:tblStylePr w:type="band2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insideV w:val="single" w:sz="8" w:space="0" w:color="BFD6ED"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tblBorders>
    </w:tblPr>
    <w:tblStylePr w:type="firstRow">
      <w:pPr>
        <w:spacing w:before="0" w:after="0" w:line="240" w:lineRule="auto"/>
      </w:pPr>
      <w:rPr>
        <w:b/>
        <w:bCs/>
        <w:color w:val="FFFFFF" w:themeColor="background1"/>
      </w:rPr>
      <w:tblPr/>
      <w:tcPr>
        <w:shd w:val="clear" w:color="auto" w:fill="005CB9" w:themeFill="accent1"/>
      </w:tcPr>
    </w:tblStylePr>
    <w:tblStylePr w:type="lastRow">
      <w:pPr>
        <w:spacing w:before="0" w:after="0" w:line="240" w:lineRule="auto"/>
      </w:pPr>
      <w:rPr>
        <w:b/>
        <w:bCs/>
      </w:rPr>
      <w:tblPr/>
      <w:tcPr>
        <w:tcBorders>
          <w:top w:val="double" w:sz="6" w:space="0" w:color="005CB9" w:themeColor="accent1"/>
          <w:left w:val="single" w:sz="8" w:space="0" w:color="005CB9" w:themeColor="accent1"/>
          <w:bottom w:val="single" w:sz="8" w:space="0" w:color="005CB9" w:themeColor="accent1"/>
          <w:right w:val="single" w:sz="8" w:space="0" w:color="005CB9" w:themeColor="accent1"/>
        </w:tcBorders>
      </w:tcPr>
    </w:tblStylePr>
    <w:tblStylePr w:type="firstCol">
      <w:rPr>
        <w:b/>
        <w:bCs/>
      </w:rPr>
    </w:tblStylePr>
    <w:tblStylePr w:type="lastCol">
      <w:rPr>
        <w:b/>
        <w:bCs/>
      </w:rPr>
    </w:tblStylePr>
    <w:tblStylePr w:type="band1Vert">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tblStylePr w:type="band1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tblBorders>
    </w:tblPr>
    <w:tblStylePr w:type="firstRow">
      <w:pPr>
        <w:spacing w:before="0" w:after="0" w:line="240" w:lineRule="auto"/>
      </w:pPr>
      <w:rPr>
        <w:b/>
        <w:bCs/>
        <w:color w:val="FFFFFF" w:themeColor="background1"/>
      </w:rPr>
      <w:tblPr/>
      <w:tcPr>
        <w:shd w:val="clear" w:color="auto" w:fill="BBBBBB" w:themeFill="accent2"/>
      </w:tcPr>
    </w:tblStylePr>
    <w:tblStylePr w:type="lastRow">
      <w:pPr>
        <w:spacing w:before="0" w:after="0" w:line="240" w:lineRule="auto"/>
      </w:pPr>
      <w:rPr>
        <w:b/>
        <w:bCs/>
      </w:rPr>
      <w:tblPr/>
      <w:tcPr>
        <w:tcBorders>
          <w:top w:val="double" w:sz="6" w:space="0" w:color="BBBBBB" w:themeColor="accent2"/>
          <w:left w:val="single" w:sz="8" w:space="0" w:color="BBBBBB" w:themeColor="accent2"/>
          <w:bottom w:val="single" w:sz="8" w:space="0" w:color="BBBBBB" w:themeColor="accent2"/>
          <w:right w:val="single" w:sz="8" w:space="0" w:color="BBBBBB" w:themeColor="accent2"/>
        </w:tcBorders>
      </w:tcPr>
    </w:tblStylePr>
    <w:tblStylePr w:type="firstCol">
      <w:rPr>
        <w:b/>
        <w:bCs/>
      </w:rPr>
    </w:tblStylePr>
    <w:tblStylePr w:type="lastCol">
      <w:rPr>
        <w:b/>
        <w:bCs/>
      </w:rPr>
    </w:tblStylePr>
    <w:tblStylePr w:type="band1Vert">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tblStylePr w:type="band1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tblBorders>
    </w:tblPr>
    <w:tblStylePr w:type="firstRow">
      <w:pPr>
        <w:spacing w:before="0" w:after="0" w:line="240" w:lineRule="auto"/>
      </w:pPr>
      <w:rPr>
        <w:b/>
        <w:bCs/>
        <w:color w:val="FFFFFF" w:themeColor="background1"/>
      </w:rPr>
      <w:tblPr/>
      <w:tcPr>
        <w:shd w:val="clear" w:color="auto" w:fill="7FADDC" w:themeFill="accent3"/>
      </w:tcPr>
    </w:tblStylePr>
    <w:tblStylePr w:type="lastRow">
      <w:pPr>
        <w:spacing w:before="0" w:after="0" w:line="240" w:lineRule="auto"/>
      </w:pPr>
      <w:rPr>
        <w:b/>
        <w:bCs/>
      </w:rPr>
      <w:tblPr/>
      <w:tcPr>
        <w:tcBorders>
          <w:top w:val="double" w:sz="6" w:space="0" w:color="7FADDC" w:themeColor="accent3"/>
          <w:left w:val="single" w:sz="8" w:space="0" w:color="7FADDC" w:themeColor="accent3"/>
          <w:bottom w:val="single" w:sz="8" w:space="0" w:color="7FADDC" w:themeColor="accent3"/>
          <w:right w:val="single" w:sz="8" w:space="0" w:color="7FADDC" w:themeColor="accent3"/>
        </w:tcBorders>
      </w:tcPr>
    </w:tblStylePr>
    <w:tblStylePr w:type="firstCol">
      <w:rPr>
        <w:b/>
        <w:bCs/>
      </w:rPr>
    </w:tblStylePr>
    <w:tblStylePr w:type="lastCol">
      <w:rPr>
        <w:b/>
        <w:bCs/>
      </w:rPr>
    </w:tblStylePr>
    <w:tblStylePr w:type="band1Vert">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tblStylePr w:type="band1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tblBorders>
    </w:tblPr>
    <w:tblStylePr w:type="firstRow">
      <w:pPr>
        <w:spacing w:before="0" w:after="0" w:line="240" w:lineRule="auto"/>
      </w:pPr>
      <w:rPr>
        <w:b/>
        <w:bCs/>
        <w:color w:val="FFFFFF" w:themeColor="background1"/>
      </w:rPr>
      <w:tblPr/>
      <w:tcPr>
        <w:shd w:val="clear" w:color="auto" w:fill="76777B" w:themeFill="accent4"/>
      </w:tcPr>
    </w:tblStylePr>
    <w:tblStylePr w:type="lastRow">
      <w:pPr>
        <w:spacing w:before="0" w:after="0" w:line="240" w:lineRule="auto"/>
      </w:pPr>
      <w:rPr>
        <w:b/>
        <w:bCs/>
      </w:rPr>
      <w:tblPr/>
      <w:tcPr>
        <w:tcBorders>
          <w:top w:val="double" w:sz="6" w:space="0" w:color="76777B" w:themeColor="accent4"/>
          <w:left w:val="single" w:sz="8" w:space="0" w:color="76777B" w:themeColor="accent4"/>
          <w:bottom w:val="single" w:sz="8" w:space="0" w:color="76777B" w:themeColor="accent4"/>
          <w:right w:val="single" w:sz="8" w:space="0" w:color="76777B" w:themeColor="accent4"/>
        </w:tcBorders>
      </w:tcPr>
    </w:tblStylePr>
    <w:tblStylePr w:type="firstCol">
      <w:rPr>
        <w:b/>
        <w:bCs/>
      </w:rPr>
    </w:tblStylePr>
    <w:tblStylePr w:type="lastCol">
      <w:rPr>
        <w:b/>
        <w:bCs/>
      </w:rPr>
    </w:tblStylePr>
    <w:tblStylePr w:type="band1Vert">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tblStylePr w:type="band1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tblBorders>
    </w:tblPr>
    <w:tblStylePr w:type="firstRow">
      <w:pPr>
        <w:spacing w:before="0" w:after="0" w:line="240" w:lineRule="auto"/>
      </w:pPr>
      <w:rPr>
        <w:b/>
        <w:bCs/>
        <w:color w:val="FFFFFF" w:themeColor="background1"/>
      </w:rPr>
      <w:tblPr/>
      <w:tcPr>
        <w:shd w:val="clear" w:color="auto" w:fill="111821" w:themeFill="accent5"/>
      </w:tcPr>
    </w:tblStylePr>
    <w:tblStylePr w:type="lastRow">
      <w:pPr>
        <w:spacing w:before="0" w:after="0" w:line="240" w:lineRule="auto"/>
      </w:pPr>
      <w:rPr>
        <w:b/>
        <w:bCs/>
      </w:rPr>
      <w:tblPr/>
      <w:tcPr>
        <w:tcBorders>
          <w:top w:val="double" w:sz="6" w:space="0" w:color="111821" w:themeColor="accent5"/>
          <w:left w:val="single" w:sz="8" w:space="0" w:color="111821" w:themeColor="accent5"/>
          <w:bottom w:val="single" w:sz="8" w:space="0" w:color="111821" w:themeColor="accent5"/>
          <w:right w:val="single" w:sz="8" w:space="0" w:color="111821" w:themeColor="accent5"/>
        </w:tcBorders>
      </w:tcPr>
    </w:tblStylePr>
    <w:tblStylePr w:type="firstCol">
      <w:rPr>
        <w:b/>
        <w:bCs/>
      </w:rPr>
    </w:tblStylePr>
    <w:tblStylePr w:type="lastCol">
      <w:rPr>
        <w:b/>
        <w:bCs/>
      </w:rPr>
    </w:tblStylePr>
    <w:tblStylePr w:type="band1Vert">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tblStylePr w:type="band1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tblBorders>
    </w:tblPr>
    <w:tblStylePr w:type="firstRow">
      <w:pPr>
        <w:spacing w:before="0" w:after="0" w:line="240" w:lineRule="auto"/>
      </w:pPr>
      <w:rPr>
        <w:b/>
        <w:bCs/>
        <w:color w:val="FFFFFF" w:themeColor="background1"/>
      </w:rPr>
      <w:tblPr/>
      <w:tcPr>
        <w:shd w:val="clear" w:color="auto" w:fill="BFD6ED" w:themeFill="accent6"/>
      </w:tcPr>
    </w:tblStylePr>
    <w:tblStylePr w:type="lastRow">
      <w:pPr>
        <w:spacing w:before="0" w:after="0" w:line="240" w:lineRule="auto"/>
      </w:pPr>
      <w:rPr>
        <w:b/>
        <w:bCs/>
      </w:rPr>
      <w:tblPr/>
      <w:tcPr>
        <w:tcBorders>
          <w:top w:val="double" w:sz="6" w:space="0" w:color="BFD6ED" w:themeColor="accent6"/>
          <w:left w:val="single" w:sz="8" w:space="0" w:color="BFD6ED" w:themeColor="accent6"/>
          <w:bottom w:val="single" w:sz="8" w:space="0" w:color="BFD6ED" w:themeColor="accent6"/>
          <w:right w:val="single" w:sz="8" w:space="0" w:color="BFD6ED" w:themeColor="accent6"/>
        </w:tcBorders>
      </w:tcPr>
    </w:tblStylePr>
    <w:tblStylePr w:type="firstCol">
      <w:rPr>
        <w:b/>
        <w:bCs/>
      </w:rPr>
    </w:tblStylePr>
    <w:tblStylePr w:type="lastCol">
      <w:rPr>
        <w:b/>
        <w:bCs/>
      </w:rPr>
    </w:tblStylePr>
    <w:tblStylePr w:type="band1Vert">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tblStylePr w:type="band1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style>
  <w:style w:type="table" w:styleId="LightShading">
    <w:name w:val="Light Shading"/>
    <w:basedOn w:val="Table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00448A" w:themeColor="accent1" w:themeShade="BF"/>
    </w:rPr>
    <w:tblPr>
      <w:tblStyleRowBandSize w:val="1"/>
      <w:tblStyleColBandSize w:val="1"/>
      <w:tblBorders>
        <w:top w:val="single" w:sz="8" w:space="0" w:color="005CB9" w:themeColor="accent1"/>
        <w:bottom w:val="single" w:sz="8" w:space="0" w:color="005CB9" w:themeColor="accent1"/>
      </w:tblBorders>
    </w:tblPr>
    <w:tblStylePr w:type="firstRow">
      <w:pPr>
        <w:spacing w:before="0" w:after="0" w:line="240" w:lineRule="auto"/>
      </w:pPr>
      <w:rPr>
        <w:b/>
        <w:bCs/>
      </w:rPr>
      <w:tblPr/>
      <w:tcPr>
        <w:tcBorders>
          <w:top w:val="single" w:sz="8" w:space="0" w:color="005CB9" w:themeColor="accent1"/>
          <w:left w:val="nil"/>
          <w:bottom w:val="single" w:sz="8" w:space="0" w:color="005CB9" w:themeColor="accent1"/>
          <w:right w:val="nil"/>
          <w:insideH w:val="nil"/>
          <w:insideV w:val="nil"/>
        </w:tcBorders>
      </w:tcPr>
    </w:tblStylePr>
    <w:tblStylePr w:type="lastRow">
      <w:pPr>
        <w:spacing w:before="0" w:after="0" w:line="240" w:lineRule="auto"/>
      </w:pPr>
      <w:rPr>
        <w:b/>
        <w:bCs/>
      </w:rPr>
      <w:tblPr/>
      <w:tcPr>
        <w:tcBorders>
          <w:top w:val="single" w:sz="8" w:space="0" w:color="005CB9" w:themeColor="accent1"/>
          <w:left w:val="nil"/>
          <w:bottom w:val="single" w:sz="8" w:space="0" w:color="005C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1" w:themeFillTint="3F"/>
      </w:tcPr>
    </w:tblStylePr>
    <w:tblStylePr w:type="band1Horz">
      <w:tblPr/>
      <w:tcPr>
        <w:tcBorders>
          <w:left w:val="nil"/>
          <w:right w:val="nil"/>
          <w:insideH w:val="nil"/>
          <w:insideV w:val="nil"/>
        </w:tcBorders>
        <w:shd w:val="clear" w:color="auto" w:fill="AED6FF"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C8C8C" w:themeColor="accent2" w:themeShade="BF"/>
    </w:rPr>
    <w:tblPr>
      <w:tblStyleRowBandSize w:val="1"/>
      <w:tblStyleColBandSize w:val="1"/>
      <w:tblBorders>
        <w:top w:val="single" w:sz="8" w:space="0" w:color="BBBBBB" w:themeColor="accent2"/>
        <w:bottom w:val="single" w:sz="8" w:space="0" w:color="BBBBBB" w:themeColor="accent2"/>
      </w:tblBorders>
    </w:tblPr>
    <w:tblStylePr w:type="firstRow">
      <w:pPr>
        <w:spacing w:before="0" w:after="0" w:line="240" w:lineRule="auto"/>
      </w:pPr>
      <w:rPr>
        <w:b/>
        <w:bCs/>
      </w:rPr>
      <w:tblPr/>
      <w:tcPr>
        <w:tcBorders>
          <w:top w:val="single" w:sz="8" w:space="0" w:color="BBBBBB" w:themeColor="accent2"/>
          <w:left w:val="nil"/>
          <w:bottom w:val="single" w:sz="8" w:space="0" w:color="BBBBBB" w:themeColor="accent2"/>
          <w:right w:val="nil"/>
          <w:insideH w:val="nil"/>
          <w:insideV w:val="nil"/>
        </w:tcBorders>
      </w:tcPr>
    </w:tblStylePr>
    <w:tblStylePr w:type="lastRow">
      <w:pPr>
        <w:spacing w:before="0" w:after="0" w:line="240" w:lineRule="auto"/>
      </w:pPr>
      <w:rPr>
        <w:b/>
        <w:bCs/>
      </w:rPr>
      <w:tblPr/>
      <w:tcPr>
        <w:tcBorders>
          <w:top w:val="single" w:sz="8" w:space="0" w:color="BBBBBB" w:themeColor="accent2"/>
          <w:left w:val="nil"/>
          <w:bottom w:val="single" w:sz="8" w:space="0" w:color="BBBB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3A80C9" w:themeColor="accent3" w:themeShade="BF"/>
    </w:rPr>
    <w:tblPr>
      <w:tblStyleRowBandSize w:val="1"/>
      <w:tblStyleColBandSize w:val="1"/>
      <w:tblBorders>
        <w:top w:val="single" w:sz="8" w:space="0" w:color="7FADDC" w:themeColor="accent3"/>
        <w:bottom w:val="single" w:sz="8" w:space="0" w:color="7FADDC" w:themeColor="accent3"/>
      </w:tblBorders>
    </w:tblPr>
    <w:tblStylePr w:type="firstRow">
      <w:pPr>
        <w:spacing w:before="0" w:after="0" w:line="240" w:lineRule="auto"/>
      </w:pPr>
      <w:rPr>
        <w:b/>
        <w:bCs/>
      </w:rPr>
      <w:tblPr/>
      <w:tcPr>
        <w:tcBorders>
          <w:top w:val="single" w:sz="8" w:space="0" w:color="7FADDC" w:themeColor="accent3"/>
          <w:left w:val="nil"/>
          <w:bottom w:val="single" w:sz="8" w:space="0" w:color="7FADDC" w:themeColor="accent3"/>
          <w:right w:val="nil"/>
          <w:insideH w:val="nil"/>
          <w:insideV w:val="nil"/>
        </w:tcBorders>
      </w:tcPr>
    </w:tblStylePr>
    <w:tblStylePr w:type="lastRow">
      <w:pPr>
        <w:spacing w:before="0" w:after="0" w:line="240" w:lineRule="auto"/>
      </w:pPr>
      <w:rPr>
        <w:b/>
        <w:bCs/>
      </w:rPr>
      <w:tblPr/>
      <w:tcPr>
        <w:tcBorders>
          <w:top w:val="single" w:sz="8" w:space="0" w:color="7FADDC" w:themeColor="accent3"/>
          <w:left w:val="nil"/>
          <w:bottom w:val="single" w:sz="8" w:space="0" w:color="7FADD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AF6" w:themeFill="accent3" w:themeFillTint="3F"/>
      </w:tcPr>
    </w:tblStylePr>
    <w:tblStylePr w:type="band1Horz">
      <w:tblPr/>
      <w:tcPr>
        <w:tcBorders>
          <w:left w:val="nil"/>
          <w:right w:val="nil"/>
          <w:insideH w:val="nil"/>
          <w:insideV w:val="nil"/>
        </w:tcBorders>
        <w:shd w:val="clear" w:color="auto" w:fill="DFEAF6"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58595B" w:themeColor="accent4" w:themeShade="BF"/>
    </w:rPr>
    <w:tblPr>
      <w:tblStyleRowBandSize w:val="1"/>
      <w:tblStyleColBandSize w:val="1"/>
      <w:tblBorders>
        <w:top w:val="single" w:sz="8" w:space="0" w:color="76777B" w:themeColor="accent4"/>
        <w:bottom w:val="single" w:sz="8" w:space="0" w:color="76777B" w:themeColor="accent4"/>
      </w:tblBorders>
    </w:tblPr>
    <w:tblStylePr w:type="firstRow">
      <w:pPr>
        <w:spacing w:before="0" w:after="0" w:line="240" w:lineRule="auto"/>
      </w:pPr>
      <w:rPr>
        <w:b/>
        <w:bCs/>
      </w:rPr>
      <w:tblPr/>
      <w:tcPr>
        <w:tcBorders>
          <w:top w:val="single" w:sz="8" w:space="0" w:color="76777B" w:themeColor="accent4"/>
          <w:left w:val="nil"/>
          <w:bottom w:val="single" w:sz="8" w:space="0" w:color="76777B" w:themeColor="accent4"/>
          <w:right w:val="nil"/>
          <w:insideH w:val="nil"/>
          <w:insideV w:val="nil"/>
        </w:tcBorders>
      </w:tcPr>
    </w:tblStylePr>
    <w:tblStylePr w:type="lastRow">
      <w:pPr>
        <w:spacing w:before="0" w:after="0" w:line="240" w:lineRule="auto"/>
      </w:pPr>
      <w:rPr>
        <w:b/>
        <w:bCs/>
      </w:rPr>
      <w:tblPr/>
      <w:tcPr>
        <w:tcBorders>
          <w:top w:val="single" w:sz="8" w:space="0" w:color="76777B" w:themeColor="accent4"/>
          <w:left w:val="nil"/>
          <w:bottom w:val="single" w:sz="8" w:space="0" w:color="76777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left w:val="nil"/>
          <w:right w:val="nil"/>
          <w:insideH w:val="nil"/>
          <w:insideV w:val="nil"/>
        </w:tcBorders>
        <w:shd w:val="clear" w:color="auto" w:fill="DCDDDE"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0C1118" w:themeColor="accent5" w:themeShade="BF"/>
    </w:rPr>
    <w:tblPr>
      <w:tblStyleRowBandSize w:val="1"/>
      <w:tblStyleColBandSize w:val="1"/>
      <w:tblBorders>
        <w:top w:val="single" w:sz="8" w:space="0" w:color="111821" w:themeColor="accent5"/>
        <w:bottom w:val="single" w:sz="8" w:space="0" w:color="111821" w:themeColor="accent5"/>
      </w:tblBorders>
    </w:tblPr>
    <w:tblStylePr w:type="firstRow">
      <w:pPr>
        <w:spacing w:before="0" w:after="0" w:line="240" w:lineRule="auto"/>
      </w:pPr>
      <w:rPr>
        <w:b/>
        <w:bCs/>
      </w:rPr>
      <w:tblPr/>
      <w:tcPr>
        <w:tcBorders>
          <w:top w:val="single" w:sz="8" w:space="0" w:color="111821" w:themeColor="accent5"/>
          <w:left w:val="nil"/>
          <w:bottom w:val="single" w:sz="8" w:space="0" w:color="111821" w:themeColor="accent5"/>
          <w:right w:val="nil"/>
          <w:insideH w:val="nil"/>
          <w:insideV w:val="nil"/>
        </w:tcBorders>
      </w:tcPr>
    </w:tblStylePr>
    <w:tblStylePr w:type="lastRow">
      <w:pPr>
        <w:spacing w:before="0" w:after="0" w:line="240" w:lineRule="auto"/>
      </w:pPr>
      <w:rPr>
        <w:b/>
        <w:bCs/>
      </w:rPr>
      <w:tblPr/>
      <w:tcPr>
        <w:tcBorders>
          <w:top w:val="single" w:sz="8" w:space="0" w:color="111821" w:themeColor="accent5"/>
          <w:left w:val="nil"/>
          <w:bottom w:val="single" w:sz="8" w:space="0" w:color="1118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3D8" w:themeFill="accent5" w:themeFillTint="3F"/>
      </w:tcPr>
    </w:tblStylePr>
    <w:tblStylePr w:type="band1Horz">
      <w:tblPr/>
      <w:tcPr>
        <w:tcBorders>
          <w:left w:val="nil"/>
          <w:right w:val="nil"/>
          <w:insideH w:val="nil"/>
          <w:insideV w:val="nil"/>
        </w:tcBorders>
        <w:shd w:val="clear" w:color="auto" w:fill="B4C3D8"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6A9FD5" w:themeColor="accent6" w:themeShade="BF"/>
    </w:rPr>
    <w:tblPr>
      <w:tblStyleRowBandSize w:val="1"/>
      <w:tblStyleColBandSize w:val="1"/>
      <w:tblBorders>
        <w:top w:val="single" w:sz="8" w:space="0" w:color="BFD6ED" w:themeColor="accent6"/>
        <w:bottom w:val="single" w:sz="8" w:space="0" w:color="BFD6ED" w:themeColor="accent6"/>
      </w:tblBorders>
    </w:tblPr>
    <w:tblStylePr w:type="firstRow">
      <w:pPr>
        <w:spacing w:before="0" w:after="0" w:line="240" w:lineRule="auto"/>
      </w:pPr>
      <w:rPr>
        <w:b/>
        <w:bCs/>
      </w:rPr>
      <w:tblPr/>
      <w:tcPr>
        <w:tcBorders>
          <w:top w:val="single" w:sz="8" w:space="0" w:color="BFD6ED" w:themeColor="accent6"/>
          <w:left w:val="nil"/>
          <w:bottom w:val="single" w:sz="8" w:space="0" w:color="BFD6ED" w:themeColor="accent6"/>
          <w:right w:val="nil"/>
          <w:insideH w:val="nil"/>
          <w:insideV w:val="nil"/>
        </w:tcBorders>
      </w:tcPr>
    </w:tblStylePr>
    <w:tblStylePr w:type="lastRow">
      <w:pPr>
        <w:spacing w:before="0" w:after="0" w:line="240" w:lineRule="auto"/>
      </w:pPr>
      <w:rPr>
        <w:b/>
        <w:bCs/>
      </w:rPr>
      <w:tblPr/>
      <w:tcPr>
        <w:tcBorders>
          <w:top w:val="single" w:sz="8" w:space="0" w:color="BFD6ED" w:themeColor="accent6"/>
          <w:left w:val="nil"/>
          <w:bottom w:val="single" w:sz="8" w:space="0" w:color="BFD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4FA" w:themeFill="accent6" w:themeFillTint="3F"/>
      </w:tcPr>
    </w:tblStylePr>
    <w:tblStylePr w:type="band1Horz">
      <w:tblPr/>
      <w:tcPr>
        <w:tcBorders>
          <w:left w:val="nil"/>
          <w:right w:val="nil"/>
          <w:insideH w:val="nil"/>
          <w:insideV w:val="nil"/>
        </w:tcBorders>
        <w:shd w:val="clear" w:color="auto" w:fill="EFF4FA"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qFormat/>
    <w:rsid w:val="00EB3839"/>
    <w:pPr>
      <w:numPr>
        <w:numId w:val="27"/>
      </w:numPr>
    </w:pPr>
  </w:style>
  <w:style w:type="paragraph" w:styleId="ListBullet2">
    <w:name w:val="List Bullet 2"/>
    <w:basedOn w:val="Normal"/>
    <w:uiPriority w:val="2"/>
    <w:semiHidden/>
    <w:rsid w:val="00EB3839"/>
    <w:pPr>
      <w:contextualSpacing/>
    </w:pPr>
  </w:style>
  <w:style w:type="paragraph" w:styleId="ListBullet3">
    <w:name w:val="List Bullet 3"/>
    <w:basedOn w:val="Normal"/>
    <w:uiPriority w:val="2"/>
    <w:semiHidden/>
    <w:rsid w:val="00EB3839"/>
    <w:pPr>
      <w:contextualSpacing/>
    </w:pPr>
  </w:style>
  <w:style w:type="paragraph" w:styleId="ListBullet4">
    <w:name w:val="List Bullet 4"/>
    <w:basedOn w:val="Normal"/>
    <w:uiPriority w:val="2"/>
    <w:semiHidden/>
    <w:rsid w:val="00911DE3"/>
    <w:pPr>
      <w:numPr>
        <w:numId w:val="3"/>
      </w:numPr>
      <w:contextualSpacing/>
    </w:pPr>
  </w:style>
  <w:style w:type="paragraph" w:styleId="ListBullet5">
    <w:name w:val="List Bullet 5"/>
    <w:basedOn w:val="Normal"/>
    <w:uiPriority w:val="2"/>
    <w:semiHidden/>
    <w:rsid w:val="00911DE3"/>
    <w:pPr>
      <w:numPr>
        <w:numId w:val="4"/>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qFormat/>
    <w:rsid w:val="00EB3839"/>
    <w:pPr>
      <w:numPr>
        <w:numId w:val="26"/>
      </w:numPr>
    </w:pPr>
  </w:style>
  <w:style w:type="paragraph" w:styleId="ListNumber2">
    <w:name w:val="List Number 2"/>
    <w:basedOn w:val="Normal"/>
    <w:uiPriority w:val="2"/>
    <w:semiHidden/>
    <w:rsid w:val="00EB3839"/>
    <w:pPr>
      <w:contextualSpacing/>
    </w:pPr>
  </w:style>
  <w:style w:type="paragraph" w:styleId="ListNumber3">
    <w:name w:val="List Number 3"/>
    <w:basedOn w:val="Normal"/>
    <w:uiPriority w:val="2"/>
    <w:semiHidden/>
    <w:rsid w:val="00EB3839"/>
    <w:pPr>
      <w:contextualSpacing/>
    </w:pPr>
  </w:style>
  <w:style w:type="paragraph" w:styleId="ListNumber4">
    <w:name w:val="List Number 4"/>
    <w:basedOn w:val="Normal"/>
    <w:uiPriority w:val="2"/>
    <w:semiHidden/>
    <w:rsid w:val="00911DE3"/>
    <w:pPr>
      <w:numPr>
        <w:numId w:val="5"/>
      </w:numPr>
      <w:contextualSpacing/>
    </w:pPr>
  </w:style>
  <w:style w:type="paragraph" w:styleId="ListNumber5">
    <w:name w:val="List Number 5"/>
    <w:basedOn w:val="Normal"/>
    <w:uiPriority w:val="2"/>
    <w:semiHidden/>
    <w:rsid w:val="00911DE3"/>
    <w:pPr>
      <w:numPr>
        <w:numId w:val="6"/>
      </w:numPr>
      <w:contextualSpacing/>
    </w:pPr>
  </w:style>
  <w:style w:type="paragraph" w:styleId="ListParagraph">
    <w:name w:val="List Paragraph"/>
    <w:basedOn w:val="Normal"/>
    <w:uiPriority w:val="99"/>
    <w:semiHidden/>
    <w:qFormat/>
    <w:rsid w:val="00911DE3"/>
    <w:pPr>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3C9CFF" w:themeColor="accent1" w:themeTint="99"/>
        </w:tcBorders>
      </w:tcPr>
    </w:tblStylePr>
    <w:tblStylePr w:type="lastRow">
      <w:rPr>
        <w:b/>
        <w:bCs/>
      </w:rPr>
      <w:tblPr/>
      <w:tcPr>
        <w:tcBorders>
          <w:top w:val="sing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6D6D6" w:themeColor="accent2" w:themeTint="99"/>
        </w:tcBorders>
      </w:tcPr>
    </w:tblStylePr>
    <w:tblStylePr w:type="lastRow">
      <w:rPr>
        <w:b/>
        <w:bCs/>
      </w:rPr>
      <w:tblPr/>
      <w:tcPr>
        <w:tcBorders>
          <w:top w:val="sing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B2CDEA" w:themeColor="accent3" w:themeTint="99"/>
        </w:tcBorders>
      </w:tcPr>
    </w:tblStylePr>
    <w:tblStylePr w:type="lastRow">
      <w:rPr>
        <w:b/>
        <w:bCs/>
      </w:rPr>
      <w:tblPr/>
      <w:tcPr>
        <w:tcBorders>
          <w:top w:val="sing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CADAF" w:themeColor="accent4" w:themeTint="99"/>
        </w:tcBorders>
      </w:tcPr>
    </w:tblStylePr>
    <w:tblStylePr w:type="lastRow">
      <w:rPr>
        <w:b/>
        <w:bCs/>
      </w:rPr>
      <w:tblPr/>
      <w:tcPr>
        <w:tcBorders>
          <w:top w:val="sing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4F709A" w:themeColor="accent5" w:themeTint="99"/>
        </w:tcBorders>
      </w:tcPr>
    </w:tblStylePr>
    <w:tblStylePr w:type="lastRow">
      <w:rPr>
        <w:b/>
        <w:bCs/>
      </w:rPr>
      <w:tblPr/>
      <w:tcPr>
        <w:tcBorders>
          <w:top w:val="sing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8E6F4" w:themeColor="accent6" w:themeTint="99"/>
        </w:tcBorders>
      </w:tcPr>
    </w:tblStylePr>
    <w:tblStylePr w:type="lastRow">
      <w:rPr>
        <w:b/>
        <w:bCs/>
      </w:rPr>
      <w:tblPr/>
      <w:tcPr>
        <w:tcBorders>
          <w:top w:val="sing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2">
    <w:name w:val="List Table 2"/>
    <w:basedOn w:val="Table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911DE3"/>
    <w:pPr>
      <w:spacing w:line="240" w:lineRule="auto"/>
    </w:pPr>
    <w:tblPr>
      <w:tblStyleRowBandSize w:val="1"/>
      <w:tblStyleColBandSize w:val="1"/>
      <w:tblBorders>
        <w:top w:val="single" w:sz="4" w:space="0" w:color="3C9CFF" w:themeColor="accent1" w:themeTint="99"/>
        <w:bottom w:val="single" w:sz="4" w:space="0" w:color="3C9CFF" w:themeColor="accent1" w:themeTint="99"/>
        <w:insideH w:val="single" w:sz="4" w:space="0" w:color="3C9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2-Accent2">
    <w:name w:val="List Table 2 Accent 2"/>
    <w:basedOn w:val="TableNormal"/>
    <w:uiPriority w:val="99"/>
    <w:rsid w:val="00911DE3"/>
    <w:pPr>
      <w:spacing w:line="240" w:lineRule="auto"/>
    </w:pPr>
    <w:tblPr>
      <w:tblStyleRowBandSize w:val="1"/>
      <w:tblStyleColBandSize w:val="1"/>
      <w:tblBorders>
        <w:top w:val="single" w:sz="4" w:space="0" w:color="D6D6D6" w:themeColor="accent2" w:themeTint="99"/>
        <w:bottom w:val="single" w:sz="4" w:space="0" w:color="D6D6D6" w:themeColor="accent2" w:themeTint="99"/>
        <w:insideH w:val="single" w:sz="4" w:space="0" w:color="D6D6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2-Accent3">
    <w:name w:val="List Table 2 Accent 3"/>
    <w:basedOn w:val="TableNormal"/>
    <w:uiPriority w:val="99"/>
    <w:rsid w:val="00911DE3"/>
    <w:pPr>
      <w:spacing w:line="240" w:lineRule="auto"/>
    </w:pPr>
    <w:tblPr>
      <w:tblStyleRowBandSize w:val="1"/>
      <w:tblStyleColBandSize w:val="1"/>
      <w:tblBorders>
        <w:top w:val="single" w:sz="4" w:space="0" w:color="B2CDEA" w:themeColor="accent3" w:themeTint="99"/>
        <w:bottom w:val="single" w:sz="4" w:space="0" w:color="B2CDEA" w:themeColor="accent3" w:themeTint="99"/>
        <w:insideH w:val="single" w:sz="4" w:space="0" w:color="B2CD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2-Accent4">
    <w:name w:val="List Table 2 Accent 4"/>
    <w:basedOn w:val="TableNormal"/>
    <w:uiPriority w:val="99"/>
    <w:rsid w:val="00911DE3"/>
    <w:pPr>
      <w:spacing w:line="240" w:lineRule="auto"/>
    </w:pPr>
    <w:tblPr>
      <w:tblStyleRowBandSize w:val="1"/>
      <w:tblStyleColBandSize w:val="1"/>
      <w:tblBorders>
        <w:top w:val="single" w:sz="4" w:space="0" w:color="ACADAF" w:themeColor="accent4" w:themeTint="99"/>
        <w:bottom w:val="single" w:sz="4" w:space="0" w:color="ACADAF" w:themeColor="accent4" w:themeTint="99"/>
        <w:insideH w:val="single" w:sz="4" w:space="0" w:color="ACADA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2-Accent5">
    <w:name w:val="List Table 2 Accent 5"/>
    <w:basedOn w:val="TableNormal"/>
    <w:uiPriority w:val="99"/>
    <w:rsid w:val="00911DE3"/>
    <w:pPr>
      <w:spacing w:line="240" w:lineRule="auto"/>
    </w:pPr>
    <w:tblPr>
      <w:tblStyleRowBandSize w:val="1"/>
      <w:tblStyleColBandSize w:val="1"/>
      <w:tblBorders>
        <w:top w:val="single" w:sz="4" w:space="0" w:color="4F709A" w:themeColor="accent5" w:themeTint="99"/>
        <w:bottom w:val="single" w:sz="4" w:space="0" w:color="4F709A" w:themeColor="accent5" w:themeTint="99"/>
        <w:insideH w:val="single" w:sz="4" w:space="0" w:color="4F70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2-Accent6">
    <w:name w:val="List Table 2 Accent 6"/>
    <w:basedOn w:val="TableNormal"/>
    <w:uiPriority w:val="99"/>
    <w:rsid w:val="00911DE3"/>
    <w:pPr>
      <w:spacing w:line="240" w:lineRule="auto"/>
    </w:pPr>
    <w:tblPr>
      <w:tblStyleRowBandSize w:val="1"/>
      <w:tblStyleColBandSize w:val="1"/>
      <w:tblBorders>
        <w:top w:val="single" w:sz="4" w:space="0" w:color="D8E6F4" w:themeColor="accent6" w:themeTint="99"/>
        <w:bottom w:val="single" w:sz="4" w:space="0" w:color="D8E6F4" w:themeColor="accent6" w:themeTint="99"/>
        <w:insideH w:val="single" w:sz="4" w:space="0" w:color="D8E6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005CB9" w:themeColor="accent1"/>
        <w:left w:val="single" w:sz="4" w:space="0" w:color="005CB9" w:themeColor="accent1"/>
        <w:bottom w:val="single" w:sz="4" w:space="0" w:color="005CB9" w:themeColor="accent1"/>
        <w:right w:val="single" w:sz="4" w:space="0" w:color="005CB9" w:themeColor="accent1"/>
      </w:tblBorders>
    </w:tblPr>
    <w:tblStylePr w:type="firstRow">
      <w:rPr>
        <w:b/>
        <w:bCs/>
        <w:color w:val="FFFFFF" w:themeColor="background1"/>
      </w:rPr>
      <w:tblPr/>
      <w:tcPr>
        <w:shd w:val="clear" w:color="auto" w:fill="005CB9" w:themeFill="accent1"/>
      </w:tcPr>
    </w:tblStylePr>
    <w:tblStylePr w:type="lastRow">
      <w:rPr>
        <w:b/>
        <w:bCs/>
      </w:rPr>
      <w:tblPr/>
      <w:tcPr>
        <w:tcBorders>
          <w:top w:val="double" w:sz="4" w:space="0" w:color="005C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1"/>
          <w:right w:val="single" w:sz="4" w:space="0" w:color="005CB9" w:themeColor="accent1"/>
        </w:tcBorders>
      </w:tcPr>
    </w:tblStylePr>
    <w:tblStylePr w:type="band1Horz">
      <w:tblPr/>
      <w:tcPr>
        <w:tcBorders>
          <w:top w:val="single" w:sz="4" w:space="0" w:color="005CB9" w:themeColor="accent1"/>
          <w:bottom w:val="single" w:sz="4" w:space="0" w:color="005C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1"/>
          <w:left w:val="nil"/>
        </w:tcBorders>
      </w:tcPr>
    </w:tblStylePr>
    <w:tblStylePr w:type="swCell">
      <w:tblPr/>
      <w:tcPr>
        <w:tcBorders>
          <w:top w:val="double" w:sz="4" w:space="0" w:color="005CB9"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BBBBB" w:themeColor="accent2"/>
        <w:left w:val="single" w:sz="4" w:space="0" w:color="BBBBBB" w:themeColor="accent2"/>
        <w:bottom w:val="single" w:sz="4" w:space="0" w:color="BBBBBB" w:themeColor="accent2"/>
        <w:right w:val="single" w:sz="4" w:space="0" w:color="BBBBBB" w:themeColor="accent2"/>
      </w:tblBorders>
    </w:tblPr>
    <w:tblStylePr w:type="firstRow">
      <w:rPr>
        <w:b/>
        <w:bCs/>
        <w:color w:val="FFFFFF" w:themeColor="background1"/>
      </w:rPr>
      <w:tblPr/>
      <w:tcPr>
        <w:shd w:val="clear" w:color="auto" w:fill="BBBBBB" w:themeFill="accent2"/>
      </w:tcPr>
    </w:tblStylePr>
    <w:tblStylePr w:type="lastRow">
      <w:rPr>
        <w:b/>
        <w:bCs/>
      </w:rPr>
      <w:tblPr/>
      <w:tcPr>
        <w:tcBorders>
          <w:top w:val="double" w:sz="4" w:space="0" w:color="BBBBB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BBBB" w:themeColor="accent2"/>
          <w:right w:val="single" w:sz="4" w:space="0" w:color="BBBBBB" w:themeColor="accent2"/>
        </w:tcBorders>
      </w:tcPr>
    </w:tblStylePr>
    <w:tblStylePr w:type="band1Horz">
      <w:tblPr/>
      <w:tcPr>
        <w:tcBorders>
          <w:top w:val="single" w:sz="4" w:space="0" w:color="BBBBBB" w:themeColor="accent2"/>
          <w:bottom w:val="single" w:sz="4" w:space="0" w:color="BBBBB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BBBB" w:themeColor="accent2"/>
          <w:left w:val="nil"/>
        </w:tcBorders>
      </w:tcPr>
    </w:tblStylePr>
    <w:tblStylePr w:type="swCell">
      <w:tblPr/>
      <w:tcPr>
        <w:tcBorders>
          <w:top w:val="double" w:sz="4" w:space="0" w:color="BBBBBB"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7FADDC" w:themeColor="accent3"/>
        <w:left w:val="single" w:sz="4" w:space="0" w:color="7FADDC" w:themeColor="accent3"/>
        <w:bottom w:val="single" w:sz="4" w:space="0" w:color="7FADDC" w:themeColor="accent3"/>
        <w:right w:val="single" w:sz="4" w:space="0" w:color="7FADDC" w:themeColor="accent3"/>
      </w:tblBorders>
    </w:tblPr>
    <w:tblStylePr w:type="firstRow">
      <w:rPr>
        <w:b/>
        <w:bCs/>
        <w:color w:val="FFFFFF" w:themeColor="background1"/>
      </w:rPr>
      <w:tblPr/>
      <w:tcPr>
        <w:shd w:val="clear" w:color="auto" w:fill="7FADDC" w:themeFill="accent3"/>
      </w:tcPr>
    </w:tblStylePr>
    <w:tblStylePr w:type="lastRow">
      <w:rPr>
        <w:b/>
        <w:bCs/>
      </w:rPr>
      <w:tblPr/>
      <w:tcPr>
        <w:tcBorders>
          <w:top w:val="double" w:sz="4" w:space="0" w:color="7FAD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ADDC" w:themeColor="accent3"/>
          <w:right w:val="single" w:sz="4" w:space="0" w:color="7FADDC" w:themeColor="accent3"/>
        </w:tcBorders>
      </w:tcPr>
    </w:tblStylePr>
    <w:tblStylePr w:type="band1Horz">
      <w:tblPr/>
      <w:tcPr>
        <w:tcBorders>
          <w:top w:val="single" w:sz="4" w:space="0" w:color="7FADDC" w:themeColor="accent3"/>
          <w:bottom w:val="single" w:sz="4" w:space="0" w:color="7FAD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ADDC" w:themeColor="accent3"/>
          <w:left w:val="nil"/>
        </w:tcBorders>
      </w:tcPr>
    </w:tblStylePr>
    <w:tblStylePr w:type="swCell">
      <w:tblPr/>
      <w:tcPr>
        <w:tcBorders>
          <w:top w:val="double" w:sz="4" w:space="0" w:color="7FADDC"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76777B" w:themeColor="accent4"/>
        <w:left w:val="single" w:sz="4" w:space="0" w:color="76777B" w:themeColor="accent4"/>
        <w:bottom w:val="single" w:sz="4" w:space="0" w:color="76777B" w:themeColor="accent4"/>
        <w:right w:val="single" w:sz="4" w:space="0" w:color="76777B" w:themeColor="accent4"/>
      </w:tblBorders>
    </w:tblPr>
    <w:tblStylePr w:type="firstRow">
      <w:rPr>
        <w:b/>
        <w:bCs/>
        <w:color w:val="FFFFFF" w:themeColor="background1"/>
      </w:rPr>
      <w:tblPr/>
      <w:tcPr>
        <w:shd w:val="clear" w:color="auto" w:fill="76777B" w:themeFill="accent4"/>
      </w:tcPr>
    </w:tblStylePr>
    <w:tblStylePr w:type="lastRow">
      <w:rPr>
        <w:b/>
        <w:bCs/>
      </w:rPr>
      <w:tblPr/>
      <w:tcPr>
        <w:tcBorders>
          <w:top w:val="double" w:sz="4" w:space="0" w:color="7677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777B" w:themeColor="accent4"/>
          <w:right w:val="single" w:sz="4" w:space="0" w:color="76777B" w:themeColor="accent4"/>
        </w:tcBorders>
      </w:tcPr>
    </w:tblStylePr>
    <w:tblStylePr w:type="band1Horz">
      <w:tblPr/>
      <w:tcPr>
        <w:tcBorders>
          <w:top w:val="single" w:sz="4" w:space="0" w:color="76777B" w:themeColor="accent4"/>
          <w:bottom w:val="single" w:sz="4" w:space="0" w:color="7677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777B" w:themeColor="accent4"/>
          <w:left w:val="nil"/>
        </w:tcBorders>
      </w:tcPr>
    </w:tblStylePr>
    <w:tblStylePr w:type="swCell">
      <w:tblPr/>
      <w:tcPr>
        <w:tcBorders>
          <w:top w:val="double" w:sz="4" w:space="0" w:color="76777B"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111821" w:themeColor="accent5"/>
        <w:left w:val="single" w:sz="4" w:space="0" w:color="111821" w:themeColor="accent5"/>
        <w:bottom w:val="single" w:sz="4" w:space="0" w:color="111821" w:themeColor="accent5"/>
        <w:right w:val="single" w:sz="4" w:space="0" w:color="111821" w:themeColor="accent5"/>
      </w:tblBorders>
    </w:tblPr>
    <w:tblStylePr w:type="firstRow">
      <w:rPr>
        <w:b/>
        <w:bCs/>
        <w:color w:val="FFFFFF" w:themeColor="background1"/>
      </w:rPr>
      <w:tblPr/>
      <w:tcPr>
        <w:shd w:val="clear" w:color="auto" w:fill="111821" w:themeFill="accent5"/>
      </w:tcPr>
    </w:tblStylePr>
    <w:tblStylePr w:type="lastRow">
      <w:rPr>
        <w:b/>
        <w:bCs/>
      </w:rPr>
      <w:tblPr/>
      <w:tcPr>
        <w:tcBorders>
          <w:top w:val="double" w:sz="4" w:space="0" w:color="11182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821" w:themeColor="accent5"/>
          <w:right w:val="single" w:sz="4" w:space="0" w:color="111821" w:themeColor="accent5"/>
        </w:tcBorders>
      </w:tcPr>
    </w:tblStylePr>
    <w:tblStylePr w:type="band1Horz">
      <w:tblPr/>
      <w:tcPr>
        <w:tcBorders>
          <w:top w:val="single" w:sz="4" w:space="0" w:color="111821" w:themeColor="accent5"/>
          <w:bottom w:val="single" w:sz="4" w:space="0" w:color="11182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821" w:themeColor="accent5"/>
          <w:left w:val="nil"/>
        </w:tcBorders>
      </w:tcPr>
    </w:tblStylePr>
    <w:tblStylePr w:type="swCell">
      <w:tblPr/>
      <w:tcPr>
        <w:tcBorders>
          <w:top w:val="double" w:sz="4" w:space="0" w:color="111821"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FD6ED" w:themeColor="accent6"/>
        <w:left w:val="single" w:sz="4" w:space="0" w:color="BFD6ED" w:themeColor="accent6"/>
        <w:bottom w:val="single" w:sz="4" w:space="0" w:color="BFD6ED" w:themeColor="accent6"/>
        <w:right w:val="single" w:sz="4" w:space="0" w:color="BFD6ED" w:themeColor="accent6"/>
      </w:tblBorders>
    </w:tblPr>
    <w:tblStylePr w:type="firstRow">
      <w:rPr>
        <w:b/>
        <w:bCs/>
        <w:color w:val="FFFFFF" w:themeColor="background1"/>
      </w:rPr>
      <w:tblPr/>
      <w:tcPr>
        <w:shd w:val="clear" w:color="auto" w:fill="BFD6ED" w:themeFill="accent6"/>
      </w:tcPr>
    </w:tblStylePr>
    <w:tblStylePr w:type="lastRow">
      <w:rPr>
        <w:b/>
        <w:bCs/>
      </w:rPr>
      <w:tblPr/>
      <w:tcPr>
        <w:tcBorders>
          <w:top w:val="double" w:sz="4" w:space="0" w:color="BFD6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D6ED" w:themeColor="accent6"/>
          <w:right w:val="single" w:sz="4" w:space="0" w:color="BFD6ED" w:themeColor="accent6"/>
        </w:tcBorders>
      </w:tcPr>
    </w:tblStylePr>
    <w:tblStylePr w:type="band1Horz">
      <w:tblPr/>
      <w:tcPr>
        <w:tcBorders>
          <w:top w:val="single" w:sz="4" w:space="0" w:color="BFD6ED" w:themeColor="accent6"/>
          <w:bottom w:val="single" w:sz="4" w:space="0" w:color="BFD6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D6ED" w:themeColor="accent6"/>
          <w:left w:val="nil"/>
        </w:tcBorders>
      </w:tcPr>
    </w:tblStylePr>
    <w:tblStylePr w:type="swCell">
      <w:tblPr/>
      <w:tcPr>
        <w:tcBorders>
          <w:top w:val="double" w:sz="4" w:space="0" w:color="BFD6ED"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tblBorders>
    </w:tblPr>
    <w:tblStylePr w:type="firstRow">
      <w:rPr>
        <w:b/>
        <w:bCs/>
        <w:color w:val="FFFFFF" w:themeColor="background1"/>
      </w:rPr>
      <w:tblPr/>
      <w:tcPr>
        <w:tcBorders>
          <w:top w:val="single" w:sz="4" w:space="0" w:color="005CB9" w:themeColor="accent1"/>
          <w:left w:val="single" w:sz="4" w:space="0" w:color="005CB9" w:themeColor="accent1"/>
          <w:bottom w:val="single" w:sz="4" w:space="0" w:color="005CB9" w:themeColor="accent1"/>
          <w:right w:val="single" w:sz="4" w:space="0" w:color="005CB9" w:themeColor="accent1"/>
          <w:insideH w:val="nil"/>
        </w:tcBorders>
        <w:shd w:val="clear" w:color="auto" w:fill="005CB9" w:themeFill="accent1"/>
      </w:tcPr>
    </w:tblStylePr>
    <w:tblStylePr w:type="lastRow">
      <w:rPr>
        <w:b/>
        <w:bCs/>
      </w:rPr>
      <w:tblPr/>
      <w:tcPr>
        <w:tcBorders>
          <w:top w:val="doub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tblBorders>
    </w:tblPr>
    <w:tblStylePr w:type="firstRow">
      <w:rPr>
        <w:b/>
        <w:bCs/>
        <w:color w:val="FFFFFF" w:themeColor="background1"/>
      </w:rPr>
      <w:tblPr/>
      <w:tcPr>
        <w:tcBorders>
          <w:top w:val="single" w:sz="4" w:space="0" w:color="BBBBBB" w:themeColor="accent2"/>
          <w:left w:val="single" w:sz="4" w:space="0" w:color="BBBBBB" w:themeColor="accent2"/>
          <w:bottom w:val="single" w:sz="4" w:space="0" w:color="BBBBBB" w:themeColor="accent2"/>
          <w:right w:val="single" w:sz="4" w:space="0" w:color="BBBBBB" w:themeColor="accent2"/>
          <w:insideH w:val="nil"/>
        </w:tcBorders>
        <w:shd w:val="clear" w:color="auto" w:fill="BBBBBB" w:themeFill="accent2"/>
      </w:tcPr>
    </w:tblStylePr>
    <w:tblStylePr w:type="lastRow">
      <w:rPr>
        <w:b/>
        <w:bCs/>
      </w:rPr>
      <w:tblPr/>
      <w:tcPr>
        <w:tcBorders>
          <w:top w:val="doub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tblBorders>
    </w:tblPr>
    <w:tblStylePr w:type="firstRow">
      <w:rPr>
        <w:b/>
        <w:bCs/>
        <w:color w:val="FFFFFF" w:themeColor="background1"/>
      </w:rPr>
      <w:tblPr/>
      <w:tcPr>
        <w:tcBorders>
          <w:top w:val="single" w:sz="4" w:space="0" w:color="7FADDC" w:themeColor="accent3"/>
          <w:left w:val="single" w:sz="4" w:space="0" w:color="7FADDC" w:themeColor="accent3"/>
          <w:bottom w:val="single" w:sz="4" w:space="0" w:color="7FADDC" w:themeColor="accent3"/>
          <w:right w:val="single" w:sz="4" w:space="0" w:color="7FADDC" w:themeColor="accent3"/>
          <w:insideH w:val="nil"/>
        </w:tcBorders>
        <w:shd w:val="clear" w:color="auto" w:fill="7FADDC" w:themeFill="accent3"/>
      </w:tcPr>
    </w:tblStylePr>
    <w:tblStylePr w:type="lastRow">
      <w:rPr>
        <w:b/>
        <w:bCs/>
      </w:rPr>
      <w:tblPr/>
      <w:tcPr>
        <w:tcBorders>
          <w:top w:val="doub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tblBorders>
    </w:tblPr>
    <w:tblStylePr w:type="firstRow">
      <w:rPr>
        <w:b/>
        <w:bCs/>
        <w:color w:val="FFFFFF" w:themeColor="background1"/>
      </w:rPr>
      <w:tblPr/>
      <w:tcPr>
        <w:tcBorders>
          <w:top w:val="single" w:sz="4" w:space="0" w:color="76777B" w:themeColor="accent4"/>
          <w:left w:val="single" w:sz="4" w:space="0" w:color="76777B" w:themeColor="accent4"/>
          <w:bottom w:val="single" w:sz="4" w:space="0" w:color="76777B" w:themeColor="accent4"/>
          <w:right w:val="single" w:sz="4" w:space="0" w:color="76777B" w:themeColor="accent4"/>
          <w:insideH w:val="nil"/>
        </w:tcBorders>
        <w:shd w:val="clear" w:color="auto" w:fill="76777B" w:themeFill="accent4"/>
      </w:tcPr>
    </w:tblStylePr>
    <w:tblStylePr w:type="lastRow">
      <w:rPr>
        <w:b/>
        <w:bCs/>
      </w:rPr>
      <w:tblPr/>
      <w:tcPr>
        <w:tcBorders>
          <w:top w:val="doub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tblBorders>
    </w:tblPr>
    <w:tblStylePr w:type="firstRow">
      <w:rPr>
        <w:b/>
        <w:bCs/>
        <w:color w:val="FFFFFF" w:themeColor="background1"/>
      </w:rPr>
      <w:tblPr/>
      <w:tcPr>
        <w:tcBorders>
          <w:top w:val="single" w:sz="4" w:space="0" w:color="111821" w:themeColor="accent5"/>
          <w:left w:val="single" w:sz="4" w:space="0" w:color="111821" w:themeColor="accent5"/>
          <w:bottom w:val="single" w:sz="4" w:space="0" w:color="111821" w:themeColor="accent5"/>
          <w:right w:val="single" w:sz="4" w:space="0" w:color="111821" w:themeColor="accent5"/>
          <w:insideH w:val="nil"/>
        </w:tcBorders>
        <w:shd w:val="clear" w:color="auto" w:fill="111821" w:themeFill="accent5"/>
      </w:tcPr>
    </w:tblStylePr>
    <w:tblStylePr w:type="lastRow">
      <w:rPr>
        <w:b/>
        <w:bCs/>
      </w:rPr>
      <w:tblPr/>
      <w:tcPr>
        <w:tcBorders>
          <w:top w:val="doub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tblBorders>
    </w:tblPr>
    <w:tblStylePr w:type="firstRow">
      <w:rPr>
        <w:b/>
        <w:bCs/>
        <w:color w:val="FFFFFF" w:themeColor="background1"/>
      </w:rPr>
      <w:tblPr/>
      <w:tcPr>
        <w:tcBorders>
          <w:top w:val="single" w:sz="4" w:space="0" w:color="BFD6ED" w:themeColor="accent6"/>
          <w:left w:val="single" w:sz="4" w:space="0" w:color="BFD6ED" w:themeColor="accent6"/>
          <w:bottom w:val="single" w:sz="4" w:space="0" w:color="BFD6ED" w:themeColor="accent6"/>
          <w:right w:val="single" w:sz="4" w:space="0" w:color="BFD6ED" w:themeColor="accent6"/>
          <w:insideH w:val="nil"/>
        </w:tcBorders>
        <w:shd w:val="clear" w:color="auto" w:fill="BFD6ED" w:themeFill="accent6"/>
      </w:tcPr>
    </w:tblStylePr>
    <w:tblStylePr w:type="lastRow">
      <w:rPr>
        <w:b/>
        <w:bCs/>
      </w:rPr>
      <w:tblPr/>
      <w:tcPr>
        <w:tcBorders>
          <w:top w:val="doub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Borders>
        <w:top w:val="single" w:sz="24" w:space="0" w:color="005CB9" w:themeColor="accent1"/>
        <w:left w:val="single" w:sz="24" w:space="0" w:color="005CB9" w:themeColor="accent1"/>
        <w:bottom w:val="single" w:sz="24" w:space="0" w:color="005CB9" w:themeColor="accent1"/>
        <w:right w:val="single" w:sz="24" w:space="0" w:color="005CB9" w:themeColor="accent1"/>
      </w:tblBorders>
    </w:tblPr>
    <w:tcPr>
      <w:shd w:val="clear" w:color="auto" w:fill="005C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Borders>
        <w:top w:val="single" w:sz="24" w:space="0" w:color="BBBBBB" w:themeColor="accent2"/>
        <w:left w:val="single" w:sz="24" w:space="0" w:color="BBBBBB" w:themeColor="accent2"/>
        <w:bottom w:val="single" w:sz="24" w:space="0" w:color="BBBBBB" w:themeColor="accent2"/>
        <w:right w:val="single" w:sz="24" w:space="0" w:color="BBBBBB" w:themeColor="accent2"/>
      </w:tblBorders>
    </w:tblPr>
    <w:tcPr>
      <w:shd w:val="clear" w:color="auto" w:fill="BBBBB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Borders>
        <w:top w:val="single" w:sz="24" w:space="0" w:color="7FADDC" w:themeColor="accent3"/>
        <w:left w:val="single" w:sz="24" w:space="0" w:color="7FADDC" w:themeColor="accent3"/>
        <w:bottom w:val="single" w:sz="24" w:space="0" w:color="7FADDC" w:themeColor="accent3"/>
        <w:right w:val="single" w:sz="24" w:space="0" w:color="7FADDC" w:themeColor="accent3"/>
      </w:tblBorders>
    </w:tblPr>
    <w:tcPr>
      <w:shd w:val="clear" w:color="auto" w:fill="7FADD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Borders>
        <w:top w:val="single" w:sz="24" w:space="0" w:color="76777B" w:themeColor="accent4"/>
        <w:left w:val="single" w:sz="24" w:space="0" w:color="76777B" w:themeColor="accent4"/>
        <w:bottom w:val="single" w:sz="24" w:space="0" w:color="76777B" w:themeColor="accent4"/>
        <w:right w:val="single" w:sz="24" w:space="0" w:color="76777B" w:themeColor="accent4"/>
      </w:tblBorders>
    </w:tblPr>
    <w:tcPr>
      <w:shd w:val="clear" w:color="auto" w:fill="76777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111821" w:themeColor="accent5"/>
        <w:left w:val="single" w:sz="24" w:space="0" w:color="111821" w:themeColor="accent5"/>
        <w:bottom w:val="single" w:sz="24" w:space="0" w:color="111821" w:themeColor="accent5"/>
        <w:right w:val="single" w:sz="24" w:space="0" w:color="111821" w:themeColor="accent5"/>
      </w:tblBorders>
    </w:tblPr>
    <w:tcPr>
      <w:shd w:val="clear" w:color="auto" w:fill="11182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FD6ED" w:themeColor="accent6"/>
        <w:left w:val="single" w:sz="24" w:space="0" w:color="BFD6ED" w:themeColor="accent6"/>
        <w:bottom w:val="single" w:sz="24" w:space="0" w:color="BFD6ED" w:themeColor="accent6"/>
        <w:right w:val="single" w:sz="24" w:space="0" w:color="BFD6ED" w:themeColor="accent6"/>
      </w:tblBorders>
    </w:tblPr>
    <w:tcPr>
      <w:shd w:val="clear" w:color="auto" w:fill="BFD6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005CB9" w:themeColor="accent1"/>
        <w:bottom w:val="single" w:sz="4" w:space="0" w:color="005CB9" w:themeColor="accent1"/>
      </w:tblBorders>
    </w:tblPr>
    <w:tblStylePr w:type="firstRow">
      <w:rPr>
        <w:b/>
        <w:bCs/>
      </w:rPr>
      <w:tblPr/>
      <w:tcPr>
        <w:tcBorders>
          <w:bottom w:val="single" w:sz="4" w:space="0" w:color="005CB9" w:themeColor="accent1"/>
        </w:tcBorders>
      </w:tcPr>
    </w:tblStylePr>
    <w:tblStylePr w:type="lastRow">
      <w:rPr>
        <w:b/>
        <w:bCs/>
      </w:rPr>
      <w:tblPr/>
      <w:tcPr>
        <w:tcBorders>
          <w:top w:val="double" w:sz="4" w:space="0" w:color="005CB9" w:themeColor="accent1"/>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6Colorful-Accent2">
    <w:name w:val="List Table 6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BBBBBB" w:themeColor="accent2"/>
        <w:bottom w:val="single" w:sz="4" w:space="0" w:color="BBBBBB" w:themeColor="accent2"/>
      </w:tblBorders>
    </w:tblPr>
    <w:tblStylePr w:type="firstRow">
      <w:rPr>
        <w:b/>
        <w:bCs/>
      </w:rPr>
      <w:tblPr/>
      <w:tcPr>
        <w:tcBorders>
          <w:bottom w:val="single" w:sz="4" w:space="0" w:color="BBBBBB" w:themeColor="accent2"/>
        </w:tcBorders>
      </w:tcPr>
    </w:tblStylePr>
    <w:tblStylePr w:type="lastRow">
      <w:rPr>
        <w:b/>
        <w:bCs/>
      </w:rPr>
      <w:tblPr/>
      <w:tcPr>
        <w:tcBorders>
          <w:top w:val="double" w:sz="4" w:space="0" w:color="BBBBBB"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7FADDC" w:themeColor="accent3"/>
        <w:bottom w:val="single" w:sz="4" w:space="0" w:color="7FADDC" w:themeColor="accent3"/>
      </w:tblBorders>
    </w:tblPr>
    <w:tblStylePr w:type="firstRow">
      <w:rPr>
        <w:b/>
        <w:bCs/>
      </w:rPr>
      <w:tblPr/>
      <w:tcPr>
        <w:tcBorders>
          <w:bottom w:val="single" w:sz="4" w:space="0" w:color="7FADDC" w:themeColor="accent3"/>
        </w:tcBorders>
      </w:tcPr>
    </w:tblStylePr>
    <w:tblStylePr w:type="lastRow">
      <w:rPr>
        <w:b/>
        <w:bCs/>
      </w:rPr>
      <w:tblPr/>
      <w:tcPr>
        <w:tcBorders>
          <w:top w:val="double" w:sz="4" w:space="0" w:color="7FADDC" w:themeColor="accent3"/>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6Colorful-Accent4">
    <w:name w:val="List Table 6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76777B" w:themeColor="accent4"/>
        <w:bottom w:val="single" w:sz="4" w:space="0" w:color="76777B" w:themeColor="accent4"/>
      </w:tblBorders>
    </w:tblPr>
    <w:tblStylePr w:type="firstRow">
      <w:rPr>
        <w:b/>
        <w:bCs/>
      </w:rPr>
      <w:tblPr/>
      <w:tcPr>
        <w:tcBorders>
          <w:bottom w:val="single" w:sz="4" w:space="0" w:color="76777B" w:themeColor="accent4"/>
        </w:tcBorders>
      </w:tcPr>
    </w:tblStylePr>
    <w:tblStylePr w:type="lastRow">
      <w:rPr>
        <w:b/>
        <w:bCs/>
      </w:rPr>
      <w:tblPr/>
      <w:tcPr>
        <w:tcBorders>
          <w:top w:val="double" w:sz="4" w:space="0" w:color="76777B" w:themeColor="accent4"/>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6Colorful-Accent5">
    <w:name w:val="List Table 6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111821" w:themeColor="accent5"/>
        <w:bottom w:val="single" w:sz="4" w:space="0" w:color="111821" w:themeColor="accent5"/>
      </w:tblBorders>
    </w:tblPr>
    <w:tblStylePr w:type="firstRow">
      <w:rPr>
        <w:b/>
        <w:bCs/>
      </w:rPr>
      <w:tblPr/>
      <w:tcPr>
        <w:tcBorders>
          <w:bottom w:val="single" w:sz="4" w:space="0" w:color="111821" w:themeColor="accent5"/>
        </w:tcBorders>
      </w:tcPr>
    </w:tblStylePr>
    <w:tblStylePr w:type="lastRow">
      <w:rPr>
        <w:b/>
        <w:bCs/>
      </w:rPr>
      <w:tblPr/>
      <w:tcPr>
        <w:tcBorders>
          <w:top w:val="double" w:sz="4" w:space="0" w:color="111821" w:themeColor="accent5"/>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6Colorful-Accent6">
    <w:name w:val="List Table 6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BFD6ED" w:themeColor="accent6"/>
        <w:bottom w:val="single" w:sz="4" w:space="0" w:color="BFD6ED" w:themeColor="accent6"/>
      </w:tblBorders>
    </w:tblPr>
    <w:tblStylePr w:type="firstRow">
      <w:rPr>
        <w:b/>
        <w:bCs/>
      </w:rPr>
      <w:tblPr/>
      <w:tcPr>
        <w:tcBorders>
          <w:bottom w:val="single" w:sz="4" w:space="0" w:color="BFD6ED" w:themeColor="accent6"/>
        </w:tcBorders>
      </w:tcPr>
    </w:tblStylePr>
    <w:tblStylePr w:type="lastRow">
      <w:rPr>
        <w:b/>
        <w:bCs/>
      </w:rPr>
      <w:tblPr/>
      <w:tcPr>
        <w:tcBorders>
          <w:top w:val="double" w:sz="4" w:space="0" w:color="BFD6ED" w:themeColor="accent6"/>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7Colorful">
    <w:name w:val="List Table 7 Colorful"/>
    <w:basedOn w:val="Table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0044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1"/>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C8C8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BBB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BBB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BBB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BBBB" w:themeColor="accent2"/>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3A80C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ADD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ADD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ADD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ADDC" w:themeColor="accent3"/>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58595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6777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777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777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777B" w:themeColor="accent4"/>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0C111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182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82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82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821" w:themeColor="accent5"/>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6A9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D6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D6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D6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D6ED" w:themeColor="accent6"/>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single" w:sz="8" w:space="0" w:color="0B83FF" w:themeColor="accent1" w:themeTint="BF"/>
        <w:insideV w:val="single" w:sz="8" w:space="0" w:color="0B83FF" w:themeColor="accent1" w:themeTint="BF"/>
      </w:tblBorders>
    </w:tblPr>
    <w:tcPr>
      <w:shd w:val="clear" w:color="auto" w:fill="AED6FF" w:themeFill="accent1" w:themeFillTint="3F"/>
    </w:tcPr>
    <w:tblStylePr w:type="firstRow">
      <w:rPr>
        <w:b/>
        <w:bCs/>
      </w:rPr>
    </w:tblStylePr>
    <w:tblStylePr w:type="lastRow">
      <w:rPr>
        <w:b/>
        <w:bCs/>
      </w:rPr>
      <w:tblPr/>
      <w:tcPr>
        <w:tcBorders>
          <w:top w:val="single" w:sz="18" w:space="0" w:color="0B83FF" w:themeColor="accent1" w:themeTint="BF"/>
        </w:tcBorders>
      </w:tcPr>
    </w:tblStylePr>
    <w:tblStylePr w:type="firstCol">
      <w:rPr>
        <w:b/>
        <w:bCs/>
      </w:rPr>
    </w:tblStylePr>
    <w:tblStylePr w:type="lastCol">
      <w:rPr>
        <w:b/>
        <w:bCs/>
      </w:rPr>
    </w:tblStylePr>
    <w:tblStylePr w:type="band1Vert">
      <w:tblPr/>
      <w:tcPr>
        <w:shd w:val="clear" w:color="auto" w:fill="5DADFF" w:themeFill="accent1" w:themeFillTint="7F"/>
      </w:tcPr>
    </w:tblStylePr>
    <w:tblStylePr w:type="band1Horz">
      <w:tblPr/>
      <w:tcPr>
        <w:shd w:val="clear" w:color="auto" w:fill="5DADFF"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single" w:sz="8" w:space="0" w:color="CCCCCC" w:themeColor="accent2" w:themeTint="BF"/>
        <w:insideV w:val="single" w:sz="8" w:space="0" w:color="CCCCCC"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CCCCC" w:themeColor="accent2" w:themeTint="BF"/>
        </w:tcBorders>
      </w:tcPr>
    </w:tblStylePr>
    <w:tblStylePr w:type="firstCol">
      <w:rPr>
        <w:b/>
        <w:bCs/>
      </w:rPr>
    </w:tblStylePr>
    <w:tblStylePr w:type="lastCol">
      <w:rPr>
        <w:b/>
        <w:bCs/>
      </w:rPr>
    </w:tblStylePr>
    <w:tblStylePr w:type="band1Vert">
      <w:tblPr/>
      <w:tcPr>
        <w:shd w:val="clear" w:color="auto" w:fill="DDDDDD" w:themeFill="accent2" w:themeFillTint="7F"/>
      </w:tcPr>
    </w:tblStylePr>
    <w:tblStylePr w:type="band1Horz">
      <w:tblPr/>
      <w:tcPr>
        <w:shd w:val="clear" w:color="auto" w:fill="DDDDDD"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single" w:sz="8" w:space="0" w:color="9EC1E4" w:themeColor="accent3" w:themeTint="BF"/>
        <w:insideV w:val="single" w:sz="8" w:space="0" w:color="9EC1E4" w:themeColor="accent3" w:themeTint="BF"/>
      </w:tblBorders>
    </w:tblPr>
    <w:tcPr>
      <w:shd w:val="clear" w:color="auto" w:fill="DFEAF6" w:themeFill="accent3" w:themeFillTint="3F"/>
    </w:tcPr>
    <w:tblStylePr w:type="firstRow">
      <w:rPr>
        <w:b/>
        <w:bCs/>
      </w:rPr>
    </w:tblStylePr>
    <w:tblStylePr w:type="lastRow">
      <w:rPr>
        <w:b/>
        <w:bCs/>
      </w:rPr>
      <w:tblPr/>
      <w:tcPr>
        <w:tcBorders>
          <w:top w:val="single" w:sz="18" w:space="0" w:color="9EC1E4" w:themeColor="accent3" w:themeTint="BF"/>
        </w:tcBorders>
      </w:tcPr>
    </w:tblStylePr>
    <w:tblStylePr w:type="firstCol">
      <w:rPr>
        <w:b/>
        <w:bCs/>
      </w:rPr>
    </w:tblStylePr>
    <w:tblStylePr w:type="lastCol">
      <w:rPr>
        <w:b/>
        <w:bCs/>
      </w:rPr>
    </w:tblStylePr>
    <w:tblStylePr w:type="band1Vert">
      <w:tblPr/>
      <w:tcPr>
        <w:shd w:val="clear" w:color="auto" w:fill="BFD6ED" w:themeFill="accent3" w:themeFillTint="7F"/>
      </w:tcPr>
    </w:tblStylePr>
    <w:tblStylePr w:type="band1Horz">
      <w:tblPr/>
      <w:tcPr>
        <w:shd w:val="clear" w:color="auto" w:fill="BFD6ED"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single" w:sz="8" w:space="0" w:color="98989C" w:themeColor="accent4" w:themeTint="BF"/>
        <w:insideV w:val="single" w:sz="8" w:space="0" w:color="98989C" w:themeColor="accent4" w:themeTint="BF"/>
      </w:tblBorders>
    </w:tblPr>
    <w:tcPr>
      <w:shd w:val="clear" w:color="auto" w:fill="DCDDDE" w:themeFill="accent4" w:themeFillTint="3F"/>
    </w:tcPr>
    <w:tblStylePr w:type="firstRow">
      <w:rPr>
        <w:b/>
        <w:bCs/>
      </w:rPr>
    </w:tblStylePr>
    <w:tblStylePr w:type="lastRow">
      <w:rPr>
        <w:b/>
        <w:bCs/>
      </w:rPr>
      <w:tblPr/>
      <w:tcPr>
        <w:tcBorders>
          <w:top w:val="single" w:sz="18" w:space="0" w:color="98989C" w:themeColor="accent4" w:themeTint="BF"/>
        </w:tcBorders>
      </w:tcPr>
    </w:tblStylePr>
    <w:tblStylePr w:type="firstCol">
      <w:rPr>
        <w:b/>
        <w:bCs/>
      </w:rPr>
    </w:tblStylePr>
    <w:tblStylePr w:type="lastCol">
      <w:rPr>
        <w:b/>
        <w:bCs/>
      </w:rPr>
    </w:tblStylePr>
    <w:tblStylePr w:type="band1Vert">
      <w:tblPr/>
      <w:tcPr>
        <w:shd w:val="clear" w:color="auto" w:fill="BABBBD" w:themeFill="accent4" w:themeFillTint="7F"/>
      </w:tcPr>
    </w:tblStylePr>
    <w:tblStylePr w:type="band1Horz">
      <w:tblPr/>
      <w:tcPr>
        <w:shd w:val="clear" w:color="auto" w:fill="BABBBD"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single" w:sz="8" w:space="0" w:color="384F6D" w:themeColor="accent5" w:themeTint="BF"/>
        <w:insideV w:val="single" w:sz="8" w:space="0" w:color="384F6D" w:themeColor="accent5" w:themeTint="BF"/>
      </w:tblBorders>
    </w:tblPr>
    <w:tcPr>
      <w:shd w:val="clear" w:color="auto" w:fill="B4C3D8" w:themeFill="accent5" w:themeFillTint="3F"/>
    </w:tcPr>
    <w:tblStylePr w:type="firstRow">
      <w:rPr>
        <w:b/>
        <w:bCs/>
      </w:rPr>
    </w:tblStylePr>
    <w:tblStylePr w:type="lastRow">
      <w:rPr>
        <w:b/>
        <w:bCs/>
      </w:rPr>
      <w:tblPr/>
      <w:tcPr>
        <w:tcBorders>
          <w:top w:val="single" w:sz="18" w:space="0" w:color="384F6D" w:themeColor="accent5" w:themeTint="BF"/>
        </w:tcBorders>
      </w:tcPr>
    </w:tblStylePr>
    <w:tblStylePr w:type="firstCol">
      <w:rPr>
        <w:b/>
        <w:bCs/>
      </w:rPr>
    </w:tblStylePr>
    <w:tblStylePr w:type="lastCol">
      <w:rPr>
        <w:b/>
        <w:bCs/>
      </w:rPr>
    </w:tblStylePr>
    <w:tblStylePr w:type="band1Vert">
      <w:tblPr/>
      <w:tcPr>
        <w:shd w:val="clear" w:color="auto" w:fill="6787B1" w:themeFill="accent5" w:themeFillTint="7F"/>
      </w:tcPr>
    </w:tblStylePr>
    <w:tblStylePr w:type="band1Horz">
      <w:tblPr/>
      <w:tcPr>
        <w:shd w:val="clear" w:color="auto" w:fill="6787B1"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single" w:sz="8" w:space="0" w:color="CEE0F1" w:themeColor="accent6" w:themeTint="BF"/>
        <w:insideV w:val="single" w:sz="8" w:space="0" w:color="CEE0F1" w:themeColor="accent6" w:themeTint="BF"/>
      </w:tblBorders>
    </w:tblPr>
    <w:tcPr>
      <w:shd w:val="clear" w:color="auto" w:fill="EFF4FA" w:themeFill="accent6" w:themeFillTint="3F"/>
    </w:tcPr>
    <w:tblStylePr w:type="firstRow">
      <w:rPr>
        <w:b/>
        <w:bCs/>
      </w:rPr>
    </w:tblStylePr>
    <w:tblStylePr w:type="lastRow">
      <w:rPr>
        <w:b/>
        <w:bCs/>
      </w:rPr>
      <w:tblPr/>
      <w:tcPr>
        <w:tcBorders>
          <w:top w:val="single" w:sz="18" w:space="0" w:color="CEE0F1" w:themeColor="accent6" w:themeTint="BF"/>
        </w:tcBorders>
      </w:tcPr>
    </w:tblStylePr>
    <w:tblStylePr w:type="firstCol">
      <w:rPr>
        <w:b/>
        <w:bCs/>
      </w:rPr>
    </w:tblStylePr>
    <w:tblStylePr w:type="lastCol">
      <w:rPr>
        <w:b/>
        <w:bCs/>
      </w:rPr>
    </w:tblStylePr>
    <w:tblStylePr w:type="band1Vert">
      <w:tblPr/>
      <w:tcPr>
        <w:shd w:val="clear" w:color="auto" w:fill="DFEAF6" w:themeFill="accent6" w:themeFillTint="7F"/>
      </w:tcPr>
    </w:tblStylePr>
    <w:tblStylePr w:type="band1Horz">
      <w:tblPr/>
      <w:tcPr>
        <w:shd w:val="clear" w:color="auto" w:fill="DFEAF6"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insideH w:val="single" w:sz="8" w:space="0" w:color="005CB9" w:themeColor="accent1"/>
        <w:insideV w:val="single" w:sz="8" w:space="0" w:color="005CB9" w:themeColor="accent1"/>
      </w:tblBorders>
    </w:tblPr>
    <w:tcPr>
      <w:shd w:val="clear" w:color="auto" w:fill="AED6FF" w:themeFill="accent1" w:themeFillTint="3F"/>
    </w:tcPr>
    <w:tblStylePr w:type="firstRow">
      <w:rPr>
        <w:b/>
        <w:bCs/>
        <w:color w:val="000000" w:themeColor="text1"/>
      </w:rPr>
      <w:tblPr/>
      <w:tcPr>
        <w:shd w:val="clear" w:color="auto" w:fill="DF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1" w:themeFillTint="33"/>
      </w:tcPr>
    </w:tblStylePr>
    <w:tblStylePr w:type="band1Vert">
      <w:tblPr/>
      <w:tcPr>
        <w:shd w:val="clear" w:color="auto" w:fill="5DADFF" w:themeFill="accent1" w:themeFillTint="7F"/>
      </w:tcPr>
    </w:tblStylePr>
    <w:tblStylePr w:type="band1Horz">
      <w:tblPr/>
      <w:tcPr>
        <w:tcBorders>
          <w:insideH w:val="single" w:sz="6" w:space="0" w:color="005CB9" w:themeColor="accent1"/>
          <w:insideV w:val="single" w:sz="6" w:space="0" w:color="005CB9" w:themeColor="accent1"/>
        </w:tcBorders>
        <w:shd w:val="clear" w:color="auto" w:fill="5D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insideH w:val="single" w:sz="8" w:space="0" w:color="BBBBBB" w:themeColor="accent2"/>
        <w:insideV w:val="single" w:sz="8" w:space="0" w:color="BBBBBB" w:themeColor="accent2"/>
      </w:tblBorders>
    </w:tblPr>
    <w:tcPr>
      <w:shd w:val="clear" w:color="auto" w:fill="EEEEEE"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DDDDD" w:themeFill="accent2" w:themeFillTint="7F"/>
      </w:tcPr>
    </w:tblStylePr>
    <w:tblStylePr w:type="band1Horz">
      <w:tblPr/>
      <w:tcPr>
        <w:tcBorders>
          <w:insideH w:val="single" w:sz="6" w:space="0" w:color="BBBBBB" w:themeColor="accent2"/>
          <w:insideV w:val="single" w:sz="6" w:space="0" w:color="BBBBBB" w:themeColor="accent2"/>
        </w:tcBorders>
        <w:shd w:val="clear" w:color="auto" w:fill="DDDD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insideH w:val="single" w:sz="8" w:space="0" w:color="7FADDC" w:themeColor="accent3"/>
        <w:insideV w:val="single" w:sz="8" w:space="0" w:color="7FADDC" w:themeColor="accent3"/>
      </w:tblBorders>
    </w:tblPr>
    <w:tcPr>
      <w:shd w:val="clear" w:color="auto" w:fill="DFEAF6" w:themeFill="accent3" w:themeFillTint="3F"/>
    </w:tcPr>
    <w:tblStylePr w:type="firstRow">
      <w:rPr>
        <w:b/>
        <w:bCs/>
        <w:color w:val="000000" w:themeColor="text1"/>
      </w:rPr>
      <w:tblPr/>
      <w:tcPr>
        <w:shd w:val="clear" w:color="auto" w:fill="F2F6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EF8" w:themeFill="accent3" w:themeFillTint="33"/>
      </w:tcPr>
    </w:tblStylePr>
    <w:tblStylePr w:type="band1Vert">
      <w:tblPr/>
      <w:tcPr>
        <w:shd w:val="clear" w:color="auto" w:fill="BFD6ED" w:themeFill="accent3" w:themeFillTint="7F"/>
      </w:tcPr>
    </w:tblStylePr>
    <w:tblStylePr w:type="band1Horz">
      <w:tblPr/>
      <w:tcPr>
        <w:tcBorders>
          <w:insideH w:val="single" w:sz="6" w:space="0" w:color="7FADDC" w:themeColor="accent3"/>
          <w:insideV w:val="single" w:sz="6" w:space="0" w:color="7FADDC" w:themeColor="accent3"/>
        </w:tcBorders>
        <w:shd w:val="clear" w:color="auto" w:fill="BFD6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insideH w:val="single" w:sz="8" w:space="0" w:color="76777B" w:themeColor="accent4"/>
        <w:insideV w:val="single" w:sz="8" w:space="0" w:color="76777B" w:themeColor="accent4"/>
      </w:tblBorders>
    </w:tblPr>
    <w:tcPr>
      <w:shd w:val="clear" w:color="auto" w:fill="DCDDDE" w:themeFill="accent4" w:themeFillTint="3F"/>
    </w:tcPr>
    <w:tblStylePr w:type="firstRow">
      <w:rPr>
        <w:b/>
        <w:bCs/>
        <w:color w:val="000000" w:themeColor="text1"/>
      </w:rPr>
      <w:tblPr/>
      <w:tcPr>
        <w:shd w:val="clear" w:color="auto" w:fill="F1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4" w:themeFillTint="33"/>
      </w:tcPr>
    </w:tblStylePr>
    <w:tblStylePr w:type="band1Vert">
      <w:tblPr/>
      <w:tcPr>
        <w:shd w:val="clear" w:color="auto" w:fill="BABBBD" w:themeFill="accent4" w:themeFillTint="7F"/>
      </w:tcPr>
    </w:tblStylePr>
    <w:tblStylePr w:type="band1Horz">
      <w:tblPr/>
      <w:tcPr>
        <w:tcBorders>
          <w:insideH w:val="single" w:sz="6" w:space="0" w:color="76777B" w:themeColor="accent4"/>
          <w:insideV w:val="single" w:sz="6" w:space="0" w:color="76777B" w:themeColor="accent4"/>
        </w:tcBorders>
        <w:shd w:val="clear" w:color="auto" w:fill="BABBB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insideH w:val="single" w:sz="8" w:space="0" w:color="111821" w:themeColor="accent5"/>
        <w:insideV w:val="single" w:sz="8" w:space="0" w:color="111821" w:themeColor="accent5"/>
      </w:tblBorders>
    </w:tblPr>
    <w:tcPr>
      <w:shd w:val="clear" w:color="auto" w:fill="B4C3D8" w:themeFill="accent5" w:themeFillTint="3F"/>
    </w:tcPr>
    <w:tblStylePr w:type="firstRow">
      <w:rPr>
        <w:b/>
        <w:bCs/>
        <w:color w:val="000000" w:themeColor="text1"/>
      </w:rPr>
      <w:tblPr/>
      <w:tcPr>
        <w:shd w:val="clear" w:color="auto" w:fill="E1E7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FDF" w:themeFill="accent5" w:themeFillTint="33"/>
      </w:tcPr>
    </w:tblStylePr>
    <w:tblStylePr w:type="band1Vert">
      <w:tblPr/>
      <w:tcPr>
        <w:shd w:val="clear" w:color="auto" w:fill="6787B1" w:themeFill="accent5" w:themeFillTint="7F"/>
      </w:tcPr>
    </w:tblStylePr>
    <w:tblStylePr w:type="band1Horz">
      <w:tblPr/>
      <w:tcPr>
        <w:tcBorders>
          <w:insideH w:val="single" w:sz="6" w:space="0" w:color="111821" w:themeColor="accent5"/>
          <w:insideV w:val="single" w:sz="6" w:space="0" w:color="111821" w:themeColor="accent5"/>
        </w:tcBorders>
        <w:shd w:val="clear" w:color="auto" w:fill="6787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insideH w:val="single" w:sz="8" w:space="0" w:color="BFD6ED" w:themeColor="accent6"/>
        <w:insideV w:val="single" w:sz="8" w:space="0" w:color="BFD6ED" w:themeColor="accent6"/>
      </w:tblBorders>
    </w:tblPr>
    <w:tcPr>
      <w:shd w:val="clear" w:color="auto" w:fill="EFF4FA" w:themeFill="accent6" w:themeFillTint="3F"/>
    </w:tcPr>
    <w:tblStylePr w:type="firstRow">
      <w:rPr>
        <w:b/>
        <w:bCs/>
        <w:color w:val="000000" w:themeColor="text1"/>
      </w:rPr>
      <w:tblPr/>
      <w:tcPr>
        <w:shd w:val="clear" w:color="auto" w:fill="F8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6FB" w:themeFill="accent6" w:themeFillTint="33"/>
      </w:tcPr>
    </w:tblStylePr>
    <w:tblStylePr w:type="band1Vert">
      <w:tblPr/>
      <w:tcPr>
        <w:shd w:val="clear" w:color="auto" w:fill="DFEAF6" w:themeFill="accent6" w:themeFillTint="7F"/>
      </w:tcPr>
    </w:tblStylePr>
    <w:tblStylePr w:type="band1Horz">
      <w:tblPr/>
      <w:tcPr>
        <w:tcBorders>
          <w:insideH w:val="single" w:sz="6" w:space="0" w:color="BFD6ED" w:themeColor="accent6"/>
          <w:insideV w:val="single" w:sz="6" w:space="0" w:color="BFD6ED" w:themeColor="accent6"/>
        </w:tcBorders>
        <w:shd w:val="clear" w:color="auto" w:fill="DFEA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ADFF"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BB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BB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BB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BB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DD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DDDD"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ADD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ADD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ADD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ADD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6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6ED"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777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777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777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777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BB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BBD"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C3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82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82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82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82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87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87B1"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4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D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D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D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D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A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AF6" w:themeFill="accent6" w:themeFillTint="7F"/>
      </w:tcPr>
    </w:tblStylePr>
  </w:style>
  <w:style w:type="table" w:styleId="MediumList1">
    <w:name w:val="Medium List 1"/>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82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005CB9" w:themeColor="accent1"/>
        <w:bottom w:val="single" w:sz="8" w:space="0" w:color="005CB9" w:themeColor="accent1"/>
      </w:tblBorders>
    </w:tblPr>
    <w:tblStylePr w:type="firstRow">
      <w:rPr>
        <w:rFonts w:asciiTheme="majorHAnsi" w:eastAsiaTheme="majorEastAsia" w:hAnsiTheme="majorHAnsi" w:cstheme="majorBidi"/>
      </w:rPr>
      <w:tblPr/>
      <w:tcPr>
        <w:tcBorders>
          <w:top w:val="nil"/>
          <w:bottom w:val="single" w:sz="8" w:space="0" w:color="005CB9" w:themeColor="accent1"/>
        </w:tcBorders>
      </w:tcPr>
    </w:tblStylePr>
    <w:tblStylePr w:type="lastRow">
      <w:rPr>
        <w:b/>
        <w:bCs/>
        <w:color w:val="111821" w:themeColor="text2"/>
      </w:rPr>
      <w:tblPr/>
      <w:tcPr>
        <w:tcBorders>
          <w:top w:val="single" w:sz="8" w:space="0" w:color="005CB9" w:themeColor="accent1"/>
          <w:bottom w:val="single" w:sz="8" w:space="0" w:color="005CB9" w:themeColor="accent1"/>
        </w:tcBorders>
      </w:tcPr>
    </w:tblStylePr>
    <w:tblStylePr w:type="firstCol">
      <w:rPr>
        <w:b/>
        <w:bCs/>
      </w:rPr>
    </w:tblStylePr>
    <w:tblStylePr w:type="lastCol">
      <w:rPr>
        <w:b/>
        <w:bCs/>
      </w:rPr>
      <w:tblPr/>
      <w:tcPr>
        <w:tcBorders>
          <w:top w:val="single" w:sz="8" w:space="0" w:color="005CB9" w:themeColor="accent1"/>
          <w:bottom w:val="single" w:sz="8" w:space="0" w:color="005CB9" w:themeColor="accent1"/>
        </w:tcBorders>
      </w:tcPr>
    </w:tblStylePr>
    <w:tblStylePr w:type="band1Vert">
      <w:tblPr/>
      <w:tcPr>
        <w:shd w:val="clear" w:color="auto" w:fill="AED6FF" w:themeFill="accent1" w:themeFillTint="3F"/>
      </w:tcPr>
    </w:tblStylePr>
    <w:tblStylePr w:type="band1Horz">
      <w:tblPr/>
      <w:tcPr>
        <w:shd w:val="clear" w:color="auto" w:fill="AED6FF"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BBBBBB" w:themeColor="accent2"/>
        <w:bottom w:val="single" w:sz="8" w:space="0" w:color="BBBBBB" w:themeColor="accent2"/>
      </w:tblBorders>
    </w:tblPr>
    <w:tblStylePr w:type="firstRow">
      <w:rPr>
        <w:rFonts w:asciiTheme="majorHAnsi" w:eastAsiaTheme="majorEastAsia" w:hAnsiTheme="majorHAnsi" w:cstheme="majorBidi"/>
      </w:rPr>
      <w:tblPr/>
      <w:tcPr>
        <w:tcBorders>
          <w:top w:val="nil"/>
          <w:bottom w:val="single" w:sz="8" w:space="0" w:color="BBBBBB" w:themeColor="accent2"/>
        </w:tcBorders>
      </w:tcPr>
    </w:tblStylePr>
    <w:tblStylePr w:type="lastRow">
      <w:rPr>
        <w:b/>
        <w:bCs/>
        <w:color w:val="111821" w:themeColor="text2"/>
      </w:rPr>
      <w:tblPr/>
      <w:tcPr>
        <w:tcBorders>
          <w:top w:val="single" w:sz="8" w:space="0" w:color="BBBBBB" w:themeColor="accent2"/>
          <w:bottom w:val="single" w:sz="8" w:space="0" w:color="BBBBBB" w:themeColor="accent2"/>
        </w:tcBorders>
      </w:tcPr>
    </w:tblStylePr>
    <w:tblStylePr w:type="firstCol">
      <w:rPr>
        <w:b/>
        <w:bCs/>
      </w:rPr>
    </w:tblStylePr>
    <w:tblStylePr w:type="lastCol">
      <w:rPr>
        <w:b/>
        <w:bCs/>
      </w:rPr>
      <w:tblPr/>
      <w:tcPr>
        <w:tcBorders>
          <w:top w:val="single" w:sz="8" w:space="0" w:color="BBBBBB" w:themeColor="accent2"/>
          <w:bottom w:val="single" w:sz="8" w:space="0" w:color="BBBBBB" w:themeColor="accent2"/>
        </w:tcBorders>
      </w:tcPr>
    </w:tblStylePr>
    <w:tblStylePr w:type="band1Vert">
      <w:tblPr/>
      <w:tcPr>
        <w:shd w:val="clear" w:color="auto" w:fill="EEEEEE" w:themeFill="accent2" w:themeFillTint="3F"/>
      </w:tcPr>
    </w:tblStylePr>
    <w:tblStylePr w:type="band1Horz">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7FADDC" w:themeColor="accent3"/>
        <w:bottom w:val="single" w:sz="8" w:space="0" w:color="7FADDC" w:themeColor="accent3"/>
      </w:tblBorders>
    </w:tblPr>
    <w:tblStylePr w:type="firstRow">
      <w:rPr>
        <w:rFonts w:asciiTheme="majorHAnsi" w:eastAsiaTheme="majorEastAsia" w:hAnsiTheme="majorHAnsi" w:cstheme="majorBidi"/>
      </w:rPr>
      <w:tblPr/>
      <w:tcPr>
        <w:tcBorders>
          <w:top w:val="nil"/>
          <w:bottom w:val="single" w:sz="8" w:space="0" w:color="7FADDC" w:themeColor="accent3"/>
        </w:tcBorders>
      </w:tcPr>
    </w:tblStylePr>
    <w:tblStylePr w:type="lastRow">
      <w:rPr>
        <w:b/>
        <w:bCs/>
        <w:color w:val="111821" w:themeColor="text2"/>
      </w:rPr>
      <w:tblPr/>
      <w:tcPr>
        <w:tcBorders>
          <w:top w:val="single" w:sz="8" w:space="0" w:color="7FADDC" w:themeColor="accent3"/>
          <w:bottom w:val="single" w:sz="8" w:space="0" w:color="7FADDC" w:themeColor="accent3"/>
        </w:tcBorders>
      </w:tcPr>
    </w:tblStylePr>
    <w:tblStylePr w:type="firstCol">
      <w:rPr>
        <w:b/>
        <w:bCs/>
      </w:rPr>
    </w:tblStylePr>
    <w:tblStylePr w:type="lastCol">
      <w:rPr>
        <w:b/>
        <w:bCs/>
      </w:rPr>
      <w:tblPr/>
      <w:tcPr>
        <w:tcBorders>
          <w:top w:val="single" w:sz="8" w:space="0" w:color="7FADDC" w:themeColor="accent3"/>
          <w:bottom w:val="single" w:sz="8" w:space="0" w:color="7FADDC" w:themeColor="accent3"/>
        </w:tcBorders>
      </w:tcPr>
    </w:tblStylePr>
    <w:tblStylePr w:type="band1Vert">
      <w:tblPr/>
      <w:tcPr>
        <w:shd w:val="clear" w:color="auto" w:fill="DFEAF6" w:themeFill="accent3" w:themeFillTint="3F"/>
      </w:tcPr>
    </w:tblStylePr>
    <w:tblStylePr w:type="band1Horz">
      <w:tblPr/>
      <w:tcPr>
        <w:shd w:val="clear" w:color="auto" w:fill="DFEAF6"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76777B" w:themeColor="accent4"/>
        <w:bottom w:val="single" w:sz="8" w:space="0" w:color="76777B" w:themeColor="accent4"/>
      </w:tblBorders>
    </w:tblPr>
    <w:tblStylePr w:type="firstRow">
      <w:rPr>
        <w:rFonts w:asciiTheme="majorHAnsi" w:eastAsiaTheme="majorEastAsia" w:hAnsiTheme="majorHAnsi" w:cstheme="majorBidi"/>
      </w:rPr>
      <w:tblPr/>
      <w:tcPr>
        <w:tcBorders>
          <w:top w:val="nil"/>
          <w:bottom w:val="single" w:sz="8" w:space="0" w:color="76777B" w:themeColor="accent4"/>
        </w:tcBorders>
      </w:tcPr>
    </w:tblStylePr>
    <w:tblStylePr w:type="lastRow">
      <w:rPr>
        <w:b/>
        <w:bCs/>
        <w:color w:val="111821" w:themeColor="text2"/>
      </w:rPr>
      <w:tblPr/>
      <w:tcPr>
        <w:tcBorders>
          <w:top w:val="single" w:sz="8" w:space="0" w:color="76777B" w:themeColor="accent4"/>
          <w:bottom w:val="single" w:sz="8" w:space="0" w:color="76777B" w:themeColor="accent4"/>
        </w:tcBorders>
      </w:tcPr>
    </w:tblStylePr>
    <w:tblStylePr w:type="firstCol">
      <w:rPr>
        <w:b/>
        <w:bCs/>
      </w:rPr>
    </w:tblStylePr>
    <w:tblStylePr w:type="lastCol">
      <w:rPr>
        <w:b/>
        <w:bCs/>
      </w:rPr>
      <w:tblPr/>
      <w:tcPr>
        <w:tcBorders>
          <w:top w:val="single" w:sz="8" w:space="0" w:color="76777B" w:themeColor="accent4"/>
          <w:bottom w:val="single" w:sz="8" w:space="0" w:color="76777B" w:themeColor="accent4"/>
        </w:tcBorders>
      </w:tcPr>
    </w:tblStylePr>
    <w:tblStylePr w:type="band1Vert">
      <w:tblPr/>
      <w:tcPr>
        <w:shd w:val="clear" w:color="auto" w:fill="DCDDDE" w:themeFill="accent4" w:themeFillTint="3F"/>
      </w:tcPr>
    </w:tblStylePr>
    <w:tblStylePr w:type="band1Horz">
      <w:tblPr/>
      <w:tcPr>
        <w:shd w:val="clear" w:color="auto" w:fill="DCDDDE"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111821" w:themeColor="accent5"/>
        <w:bottom w:val="single" w:sz="8" w:space="0" w:color="111821" w:themeColor="accent5"/>
      </w:tblBorders>
    </w:tblPr>
    <w:tblStylePr w:type="firstRow">
      <w:rPr>
        <w:rFonts w:asciiTheme="majorHAnsi" w:eastAsiaTheme="majorEastAsia" w:hAnsiTheme="majorHAnsi" w:cstheme="majorBidi"/>
      </w:rPr>
      <w:tblPr/>
      <w:tcPr>
        <w:tcBorders>
          <w:top w:val="nil"/>
          <w:bottom w:val="single" w:sz="8" w:space="0" w:color="111821" w:themeColor="accent5"/>
        </w:tcBorders>
      </w:tcPr>
    </w:tblStylePr>
    <w:tblStylePr w:type="lastRow">
      <w:rPr>
        <w:b/>
        <w:bCs/>
        <w:color w:val="111821" w:themeColor="text2"/>
      </w:rPr>
      <w:tblPr/>
      <w:tcPr>
        <w:tcBorders>
          <w:top w:val="single" w:sz="8" w:space="0" w:color="111821" w:themeColor="accent5"/>
          <w:bottom w:val="single" w:sz="8" w:space="0" w:color="111821" w:themeColor="accent5"/>
        </w:tcBorders>
      </w:tcPr>
    </w:tblStylePr>
    <w:tblStylePr w:type="firstCol">
      <w:rPr>
        <w:b/>
        <w:bCs/>
      </w:rPr>
    </w:tblStylePr>
    <w:tblStylePr w:type="lastCol">
      <w:rPr>
        <w:b/>
        <w:bCs/>
      </w:rPr>
      <w:tblPr/>
      <w:tcPr>
        <w:tcBorders>
          <w:top w:val="single" w:sz="8" w:space="0" w:color="111821" w:themeColor="accent5"/>
          <w:bottom w:val="single" w:sz="8" w:space="0" w:color="111821" w:themeColor="accent5"/>
        </w:tcBorders>
      </w:tcPr>
    </w:tblStylePr>
    <w:tblStylePr w:type="band1Vert">
      <w:tblPr/>
      <w:tcPr>
        <w:shd w:val="clear" w:color="auto" w:fill="B4C3D8" w:themeFill="accent5" w:themeFillTint="3F"/>
      </w:tcPr>
    </w:tblStylePr>
    <w:tblStylePr w:type="band1Horz">
      <w:tblPr/>
      <w:tcPr>
        <w:shd w:val="clear" w:color="auto" w:fill="B4C3D8"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000000" w:themeColor="text1"/>
    </w:rPr>
    <w:tblPr>
      <w:tblStyleRowBandSize w:val="1"/>
      <w:tblStyleColBandSize w:val="1"/>
      <w:tblBorders>
        <w:top w:val="single" w:sz="8" w:space="0" w:color="BFD6ED" w:themeColor="accent6"/>
        <w:bottom w:val="single" w:sz="8" w:space="0" w:color="BFD6ED" w:themeColor="accent6"/>
      </w:tblBorders>
    </w:tblPr>
    <w:tblStylePr w:type="firstRow">
      <w:rPr>
        <w:rFonts w:asciiTheme="majorHAnsi" w:eastAsiaTheme="majorEastAsia" w:hAnsiTheme="majorHAnsi" w:cstheme="majorBidi"/>
      </w:rPr>
      <w:tblPr/>
      <w:tcPr>
        <w:tcBorders>
          <w:top w:val="nil"/>
          <w:bottom w:val="single" w:sz="8" w:space="0" w:color="BFD6ED" w:themeColor="accent6"/>
        </w:tcBorders>
      </w:tcPr>
    </w:tblStylePr>
    <w:tblStylePr w:type="lastRow">
      <w:rPr>
        <w:b/>
        <w:bCs/>
        <w:color w:val="111821" w:themeColor="text2"/>
      </w:rPr>
      <w:tblPr/>
      <w:tcPr>
        <w:tcBorders>
          <w:top w:val="single" w:sz="8" w:space="0" w:color="BFD6ED" w:themeColor="accent6"/>
          <w:bottom w:val="single" w:sz="8" w:space="0" w:color="BFD6ED" w:themeColor="accent6"/>
        </w:tcBorders>
      </w:tcPr>
    </w:tblStylePr>
    <w:tblStylePr w:type="firstCol">
      <w:rPr>
        <w:b/>
        <w:bCs/>
      </w:rPr>
    </w:tblStylePr>
    <w:tblStylePr w:type="lastCol">
      <w:rPr>
        <w:b/>
        <w:bCs/>
      </w:rPr>
      <w:tblPr/>
      <w:tcPr>
        <w:tcBorders>
          <w:top w:val="single" w:sz="8" w:space="0" w:color="BFD6ED" w:themeColor="accent6"/>
          <w:bottom w:val="single" w:sz="8" w:space="0" w:color="BFD6ED" w:themeColor="accent6"/>
        </w:tcBorders>
      </w:tcPr>
    </w:tblStylePr>
    <w:tblStylePr w:type="band1Vert">
      <w:tblPr/>
      <w:tcPr>
        <w:shd w:val="clear" w:color="auto" w:fill="EFF4FA" w:themeFill="accent6" w:themeFillTint="3F"/>
      </w:tcPr>
    </w:tblStylePr>
    <w:tblStylePr w:type="band1Horz">
      <w:tblPr/>
      <w:tcPr>
        <w:shd w:val="clear" w:color="auto" w:fill="EFF4FA"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tblBorders>
    </w:tblPr>
    <w:tblStylePr w:type="firstRow">
      <w:rPr>
        <w:sz w:val="24"/>
        <w:szCs w:val="24"/>
      </w:rPr>
      <w:tblPr/>
      <w:tcPr>
        <w:tcBorders>
          <w:top w:val="nil"/>
          <w:left w:val="nil"/>
          <w:bottom w:val="single" w:sz="24" w:space="0" w:color="005CB9" w:themeColor="accent1"/>
          <w:right w:val="nil"/>
          <w:insideH w:val="nil"/>
          <w:insideV w:val="nil"/>
        </w:tcBorders>
        <w:shd w:val="clear" w:color="auto" w:fill="FFFFFF" w:themeFill="background1"/>
      </w:tcPr>
    </w:tblStylePr>
    <w:tblStylePr w:type="lastRow">
      <w:tblPr/>
      <w:tcPr>
        <w:tcBorders>
          <w:top w:val="single" w:sz="8" w:space="0" w:color="005C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1"/>
          <w:insideH w:val="nil"/>
          <w:insideV w:val="nil"/>
        </w:tcBorders>
        <w:shd w:val="clear" w:color="auto" w:fill="FFFFFF" w:themeFill="background1"/>
      </w:tcPr>
    </w:tblStylePr>
    <w:tblStylePr w:type="lastCol">
      <w:tblPr/>
      <w:tcPr>
        <w:tcBorders>
          <w:top w:val="nil"/>
          <w:left w:val="single" w:sz="8" w:space="0" w:color="005C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1" w:themeFillTint="3F"/>
      </w:tcPr>
    </w:tblStylePr>
    <w:tblStylePr w:type="band1Horz">
      <w:tblPr/>
      <w:tcPr>
        <w:tcBorders>
          <w:top w:val="nil"/>
          <w:bottom w:val="nil"/>
          <w:insideH w:val="nil"/>
          <w:insideV w:val="nil"/>
        </w:tcBorders>
        <w:shd w:val="clear" w:color="auto" w:fill="AE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tblBorders>
    </w:tblPr>
    <w:tblStylePr w:type="firstRow">
      <w:rPr>
        <w:sz w:val="24"/>
        <w:szCs w:val="24"/>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tblPr/>
      <w:tcPr>
        <w:tcBorders>
          <w:top w:val="single" w:sz="8" w:space="0" w:color="BBBBB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BBBB" w:themeColor="accent2"/>
          <w:insideH w:val="nil"/>
          <w:insideV w:val="nil"/>
        </w:tcBorders>
        <w:shd w:val="clear" w:color="auto" w:fill="FFFFFF" w:themeFill="background1"/>
      </w:tcPr>
    </w:tblStylePr>
    <w:tblStylePr w:type="lastCol">
      <w:tblPr/>
      <w:tcPr>
        <w:tcBorders>
          <w:top w:val="nil"/>
          <w:left w:val="single" w:sz="8" w:space="0" w:color="BBBB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tblBorders>
    </w:tblPr>
    <w:tblStylePr w:type="firstRow">
      <w:rPr>
        <w:sz w:val="24"/>
        <w:szCs w:val="24"/>
      </w:rPr>
      <w:tblPr/>
      <w:tcPr>
        <w:tcBorders>
          <w:top w:val="nil"/>
          <w:left w:val="nil"/>
          <w:bottom w:val="single" w:sz="24" w:space="0" w:color="7FADDC" w:themeColor="accent3"/>
          <w:right w:val="nil"/>
          <w:insideH w:val="nil"/>
          <w:insideV w:val="nil"/>
        </w:tcBorders>
        <w:shd w:val="clear" w:color="auto" w:fill="FFFFFF" w:themeFill="background1"/>
      </w:tcPr>
    </w:tblStylePr>
    <w:tblStylePr w:type="lastRow">
      <w:tblPr/>
      <w:tcPr>
        <w:tcBorders>
          <w:top w:val="single" w:sz="8" w:space="0" w:color="7FADD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ADDC" w:themeColor="accent3"/>
          <w:insideH w:val="nil"/>
          <w:insideV w:val="nil"/>
        </w:tcBorders>
        <w:shd w:val="clear" w:color="auto" w:fill="FFFFFF" w:themeFill="background1"/>
      </w:tcPr>
    </w:tblStylePr>
    <w:tblStylePr w:type="lastCol">
      <w:tblPr/>
      <w:tcPr>
        <w:tcBorders>
          <w:top w:val="nil"/>
          <w:left w:val="single" w:sz="8" w:space="0" w:color="7FADD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AF6" w:themeFill="accent3" w:themeFillTint="3F"/>
      </w:tcPr>
    </w:tblStylePr>
    <w:tblStylePr w:type="band1Horz">
      <w:tblPr/>
      <w:tcPr>
        <w:tcBorders>
          <w:top w:val="nil"/>
          <w:bottom w:val="nil"/>
          <w:insideH w:val="nil"/>
          <w:insideV w:val="nil"/>
        </w:tcBorders>
        <w:shd w:val="clear" w:color="auto" w:fill="DFE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tblBorders>
    </w:tblPr>
    <w:tblStylePr w:type="firstRow">
      <w:rPr>
        <w:sz w:val="24"/>
        <w:szCs w:val="24"/>
      </w:rPr>
      <w:tblPr/>
      <w:tcPr>
        <w:tcBorders>
          <w:top w:val="nil"/>
          <w:left w:val="nil"/>
          <w:bottom w:val="single" w:sz="24" w:space="0" w:color="76777B" w:themeColor="accent4"/>
          <w:right w:val="nil"/>
          <w:insideH w:val="nil"/>
          <w:insideV w:val="nil"/>
        </w:tcBorders>
        <w:shd w:val="clear" w:color="auto" w:fill="FFFFFF" w:themeFill="background1"/>
      </w:tcPr>
    </w:tblStylePr>
    <w:tblStylePr w:type="lastRow">
      <w:tblPr/>
      <w:tcPr>
        <w:tcBorders>
          <w:top w:val="single" w:sz="8" w:space="0" w:color="76777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777B" w:themeColor="accent4"/>
          <w:insideH w:val="nil"/>
          <w:insideV w:val="nil"/>
        </w:tcBorders>
        <w:shd w:val="clear" w:color="auto" w:fill="FFFFFF" w:themeFill="background1"/>
      </w:tcPr>
    </w:tblStylePr>
    <w:tblStylePr w:type="lastCol">
      <w:tblPr/>
      <w:tcPr>
        <w:tcBorders>
          <w:top w:val="nil"/>
          <w:left w:val="single" w:sz="8" w:space="0" w:color="76777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top w:val="nil"/>
          <w:bottom w:val="nil"/>
          <w:insideH w:val="nil"/>
          <w:insideV w:val="nil"/>
        </w:tcBorders>
        <w:shd w:val="clear" w:color="auto" w:fill="DCDD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tblBorders>
    </w:tblPr>
    <w:tblStylePr w:type="firstRow">
      <w:rPr>
        <w:sz w:val="24"/>
        <w:szCs w:val="24"/>
      </w:rPr>
      <w:tblPr/>
      <w:tcPr>
        <w:tcBorders>
          <w:top w:val="nil"/>
          <w:left w:val="nil"/>
          <w:bottom w:val="single" w:sz="24" w:space="0" w:color="111821" w:themeColor="accent5"/>
          <w:right w:val="nil"/>
          <w:insideH w:val="nil"/>
          <w:insideV w:val="nil"/>
        </w:tcBorders>
        <w:shd w:val="clear" w:color="auto" w:fill="FFFFFF" w:themeFill="background1"/>
      </w:tcPr>
    </w:tblStylePr>
    <w:tblStylePr w:type="lastRow">
      <w:tblPr/>
      <w:tcPr>
        <w:tcBorders>
          <w:top w:val="single" w:sz="8" w:space="0" w:color="11182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821" w:themeColor="accent5"/>
          <w:insideH w:val="nil"/>
          <w:insideV w:val="nil"/>
        </w:tcBorders>
        <w:shd w:val="clear" w:color="auto" w:fill="FFFFFF" w:themeFill="background1"/>
      </w:tcPr>
    </w:tblStylePr>
    <w:tblStylePr w:type="lastCol">
      <w:tblPr/>
      <w:tcPr>
        <w:tcBorders>
          <w:top w:val="nil"/>
          <w:left w:val="single" w:sz="8" w:space="0" w:color="11182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3D8" w:themeFill="accent5" w:themeFillTint="3F"/>
      </w:tcPr>
    </w:tblStylePr>
    <w:tblStylePr w:type="band1Horz">
      <w:tblPr/>
      <w:tcPr>
        <w:tcBorders>
          <w:top w:val="nil"/>
          <w:bottom w:val="nil"/>
          <w:insideH w:val="nil"/>
          <w:insideV w:val="nil"/>
        </w:tcBorders>
        <w:shd w:val="clear" w:color="auto" w:fill="B4C3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tblBorders>
    </w:tblPr>
    <w:tblStylePr w:type="firstRow">
      <w:rPr>
        <w:sz w:val="24"/>
        <w:szCs w:val="24"/>
      </w:rPr>
      <w:tblPr/>
      <w:tcPr>
        <w:tcBorders>
          <w:top w:val="nil"/>
          <w:left w:val="nil"/>
          <w:bottom w:val="single" w:sz="24" w:space="0" w:color="BFD6ED" w:themeColor="accent6"/>
          <w:right w:val="nil"/>
          <w:insideH w:val="nil"/>
          <w:insideV w:val="nil"/>
        </w:tcBorders>
        <w:shd w:val="clear" w:color="auto" w:fill="FFFFFF" w:themeFill="background1"/>
      </w:tcPr>
    </w:tblStylePr>
    <w:tblStylePr w:type="lastRow">
      <w:tblPr/>
      <w:tcPr>
        <w:tcBorders>
          <w:top w:val="single" w:sz="8" w:space="0" w:color="BFD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D6ED" w:themeColor="accent6"/>
          <w:insideH w:val="nil"/>
          <w:insideV w:val="nil"/>
        </w:tcBorders>
        <w:shd w:val="clear" w:color="auto" w:fill="FFFFFF" w:themeFill="background1"/>
      </w:tcPr>
    </w:tblStylePr>
    <w:tblStylePr w:type="lastCol">
      <w:tblPr/>
      <w:tcPr>
        <w:tcBorders>
          <w:top w:val="nil"/>
          <w:left w:val="single" w:sz="8" w:space="0" w:color="BFD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4FA" w:themeFill="accent6" w:themeFillTint="3F"/>
      </w:tcPr>
    </w:tblStylePr>
    <w:tblStylePr w:type="band1Horz">
      <w:tblPr/>
      <w:tcPr>
        <w:tcBorders>
          <w:top w:val="nil"/>
          <w:bottom w:val="nil"/>
          <w:insideH w:val="nil"/>
          <w:insideV w:val="nil"/>
        </w:tcBorders>
        <w:shd w:val="clear" w:color="auto" w:fill="EFF4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single" w:sz="8" w:space="0" w:color="0B83FF" w:themeColor="accent1" w:themeTint="BF"/>
      </w:tblBorders>
    </w:tblPr>
    <w:tblStylePr w:type="firstRow">
      <w:pPr>
        <w:spacing w:before="0" w:after="0" w:line="240" w:lineRule="auto"/>
      </w:pPr>
      <w:rPr>
        <w:b/>
        <w:bCs/>
        <w:color w:val="FFFFFF" w:themeColor="background1"/>
      </w:rPr>
      <w:tblPr/>
      <w:tcPr>
        <w:tc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nil"/>
          <w:insideV w:val="nil"/>
        </w:tcBorders>
        <w:shd w:val="clear" w:color="auto" w:fill="005CB9" w:themeFill="accent1"/>
      </w:tcPr>
    </w:tblStylePr>
    <w:tblStylePr w:type="lastRow">
      <w:pPr>
        <w:spacing w:before="0" w:after="0" w:line="240" w:lineRule="auto"/>
      </w:pPr>
      <w:rPr>
        <w:b/>
        <w:bCs/>
      </w:rPr>
      <w:tblPr/>
      <w:tcPr>
        <w:tcBorders>
          <w:top w:val="double" w:sz="6"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6FF" w:themeFill="accent1" w:themeFillTint="3F"/>
      </w:tcPr>
    </w:tblStylePr>
    <w:tblStylePr w:type="band1Horz">
      <w:tblPr/>
      <w:tcPr>
        <w:tcBorders>
          <w:insideH w:val="nil"/>
          <w:insideV w:val="nil"/>
        </w:tcBorders>
        <w:shd w:val="clear" w:color="auto" w:fill="AE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single" w:sz="8" w:space="0" w:color="CCCCCC" w:themeColor="accent2" w:themeTint="BF"/>
      </w:tblBorders>
    </w:tblPr>
    <w:tblStylePr w:type="firstRow">
      <w:pPr>
        <w:spacing w:before="0" w:after="0" w:line="240" w:lineRule="auto"/>
      </w:pPr>
      <w:rPr>
        <w:b/>
        <w:bCs/>
        <w:color w:val="FFFFFF" w:themeColor="background1"/>
      </w:rPr>
      <w:tblPr/>
      <w:tcPr>
        <w:tc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nil"/>
          <w:insideV w:val="nil"/>
        </w:tcBorders>
        <w:shd w:val="clear" w:color="auto" w:fill="BBBBBB" w:themeFill="accent2"/>
      </w:tcPr>
    </w:tblStylePr>
    <w:tblStylePr w:type="lastRow">
      <w:pPr>
        <w:spacing w:before="0" w:after="0" w:line="240" w:lineRule="auto"/>
      </w:pPr>
      <w:rPr>
        <w:b/>
        <w:bCs/>
      </w:rPr>
      <w:tblPr/>
      <w:tcPr>
        <w:tcBorders>
          <w:top w:val="double" w:sz="6"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EEEE" w:themeFill="accent2" w:themeFillTint="3F"/>
      </w:tcPr>
    </w:tblStylePr>
    <w:tblStylePr w:type="band1Horz">
      <w:tblPr/>
      <w:tcPr>
        <w:tcBorders>
          <w:insideH w:val="nil"/>
          <w:insideV w:val="nil"/>
        </w:tcBorders>
        <w:shd w:val="clear" w:color="auto" w:fill="EEEE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single" w:sz="8" w:space="0" w:color="9EC1E4" w:themeColor="accent3" w:themeTint="BF"/>
      </w:tblBorders>
    </w:tblPr>
    <w:tblStylePr w:type="firstRow">
      <w:pPr>
        <w:spacing w:before="0" w:after="0" w:line="240" w:lineRule="auto"/>
      </w:pPr>
      <w:rPr>
        <w:b/>
        <w:bCs/>
        <w:color w:val="FFFFFF" w:themeColor="background1"/>
      </w:rPr>
      <w:tblPr/>
      <w:tcPr>
        <w:tc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nil"/>
          <w:insideV w:val="nil"/>
        </w:tcBorders>
        <w:shd w:val="clear" w:color="auto" w:fill="7FADDC" w:themeFill="accent3"/>
      </w:tcPr>
    </w:tblStylePr>
    <w:tblStylePr w:type="lastRow">
      <w:pPr>
        <w:spacing w:before="0" w:after="0" w:line="240" w:lineRule="auto"/>
      </w:pPr>
      <w:rPr>
        <w:b/>
        <w:bCs/>
      </w:rPr>
      <w:tblPr/>
      <w:tcPr>
        <w:tcBorders>
          <w:top w:val="double" w:sz="6"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EAF6" w:themeFill="accent3" w:themeFillTint="3F"/>
      </w:tcPr>
    </w:tblStylePr>
    <w:tblStylePr w:type="band1Horz">
      <w:tblPr/>
      <w:tcPr>
        <w:tcBorders>
          <w:insideH w:val="nil"/>
          <w:insideV w:val="nil"/>
        </w:tcBorders>
        <w:shd w:val="clear" w:color="auto" w:fill="DFE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single" w:sz="8" w:space="0" w:color="98989C" w:themeColor="accent4" w:themeTint="BF"/>
      </w:tblBorders>
    </w:tblPr>
    <w:tblStylePr w:type="firstRow">
      <w:pPr>
        <w:spacing w:before="0" w:after="0" w:line="240" w:lineRule="auto"/>
      </w:pPr>
      <w:rPr>
        <w:b/>
        <w:bCs/>
        <w:color w:val="FFFFFF" w:themeColor="background1"/>
      </w:rPr>
      <w:tblPr/>
      <w:tcPr>
        <w:tc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nil"/>
          <w:insideV w:val="nil"/>
        </w:tcBorders>
        <w:shd w:val="clear" w:color="auto" w:fill="76777B" w:themeFill="accent4"/>
      </w:tcPr>
    </w:tblStylePr>
    <w:tblStylePr w:type="lastRow">
      <w:pPr>
        <w:spacing w:before="0" w:after="0" w:line="240" w:lineRule="auto"/>
      </w:pPr>
      <w:rPr>
        <w:b/>
        <w:bCs/>
      </w:rPr>
      <w:tblPr/>
      <w:tcPr>
        <w:tcBorders>
          <w:top w:val="double" w:sz="6"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4" w:themeFillTint="3F"/>
      </w:tcPr>
    </w:tblStylePr>
    <w:tblStylePr w:type="band1Horz">
      <w:tblPr/>
      <w:tcPr>
        <w:tcBorders>
          <w:insideH w:val="nil"/>
          <w:insideV w:val="nil"/>
        </w:tcBorders>
        <w:shd w:val="clear" w:color="auto" w:fill="DCDD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single" w:sz="8" w:space="0" w:color="384F6D" w:themeColor="accent5" w:themeTint="BF"/>
      </w:tblBorders>
    </w:tblPr>
    <w:tblStylePr w:type="firstRow">
      <w:pPr>
        <w:spacing w:before="0" w:after="0" w:line="240" w:lineRule="auto"/>
      </w:pPr>
      <w:rPr>
        <w:b/>
        <w:bCs/>
        <w:color w:val="FFFFFF" w:themeColor="background1"/>
      </w:rPr>
      <w:tblPr/>
      <w:tcPr>
        <w:tc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nil"/>
          <w:insideV w:val="nil"/>
        </w:tcBorders>
        <w:shd w:val="clear" w:color="auto" w:fill="111821" w:themeFill="accent5"/>
      </w:tcPr>
    </w:tblStylePr>
    <w:tblStylePr w:type="lastRow">
      <w:pPr>
        <w:spacing w:before="0" w:after="0" w:line="240" w:lineRule="auto"/>
      </w:pPr>
      <w:rPr>
        <w:b/>
        <w:bCs/>
      </w:rPr>
      <w:tblPr/>
      <w:tcPr>
        <w:tcBorders>
          <w:top w:val="double" w:sz="6"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B4C3D8" w:themeFill="accent5" w:themeFillTint="3F"/>
      </w:tcPr>
    </w:tblStylePr>
    <w:tblStylePr w:type="band1Horz">
      <w:tblPr/>
      <w:tcPr>
        <w:tcBorders>
          <w:insideH w:val="nil"/>
          <w:insideV w:val="nil"/>
        </w:tcBorders>
        <w:shd w:val="clear" w:color="auto" w:fill="B4C3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single" w:sz="8" w:space="0" w:color="CEE0F1" w:themeColor="accent6" w:themeTint="BF"/>
      </w:tblBorders>
    </w:tblPr>
    <w:tblStylePr w:type="firstRow">
      <w:pPr>
        <w:spacing w:before="0" w:after="0" w:line="240" w:lineRule="auto"/>
      </w:pPr>
      <w:rPr>
        <w:b/>
        <w:bCs/>
        <w:color w:val="FFFFFF" w:themeColor="background1"/>
      </w:rPr>
      <w:tblPr/>
      <w:tcPr>
        <w:tc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nil"/>
          <w:insideV w:val="nil"/>
        </w:tcBorders>
        <w:shd w:val="clear" w:color="auto" w:fill="BFD6ED" w:themeFill="accent6"/>
      </w:tcPr>
    </w:tblStylePr>
    <w:tblStylePr w:type="lastRow">
      <w:pPr>
        <w:spacing w:before="0" w:after="0" w:line="240" w:lineRule="auto"/>
      </w:pPr>
      <w:rPr>
        <w:b/>
        <w:bCs/>
      </w:rPr>
      <w:tblPr/>
      <w:tcPr>
        <w:tcBorders>
          <w:top w:val="double" w:sz="6"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F4FA" w:themeFill="accent6" w:themeFillTint="3F"/>
      </w:tcPr>
    </w:tblStylePr>
    <w:tblStylePr w:type="band1Horz">
      <w:tblPr/>
      <w:tcPr>
        <w:tcBorders>
          <w:insideH w:val="nil"/>
          <w:insideV w:val="nil"/>
        </w:tcBorders>
        <w:shd w:val="clear" w:color="auto" w:fill="EFF4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1"/>
      </w:tcPr>
    </w:tblStylePr>
    <w:tblStylePr w:type="lastCol">
      <w:rPr>
        <w:b/>
        <w:bCs/>
        <w:color w:val="FFFFFF" w:themeColor="background1"/>
      </w:rPr>
      <w:tblPr/>
      <w:tcPr>
        <w:tcBorders>
          <w:left w:val="nil"/>
          <w:right w:val="nil"/>
          <w:insideH w:val="nil"/>
          <w:insideV w:val="nil"/>
        </w:tcBorders>
        <w:shd w:val="clear" w:color="auto" w:fill="005C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BB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BBBB" w:themeFill="accent2"/>
      </w:tcPr>
    </w:tblStylePr>
    <w:tblStylePr w:type="lastCol">
      <w:rPr>
        <w:b/>
        <w:bCs/>
        <w:color w:val="FFFFFF" w:themeColor="background1"/>
      </w:rPr>
      <w:tblPr/>
      <w:tcPr>
        <w:tcBorders>
          <w:left w:val="nil"/>
          <w:right w:val="nil"/>
          <w:insideH w:val="nil"/>
          <w:insideV w:val="nil"/>
        </w:tcBorders>
        <w:shd w:val="clear" w:color="auto" w:fill="BBBB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ADD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ADDC" w:themeFill="accent3"/>
      </w:tcPr>
    </w:tblStylePr>
    <w:tblStylePr w:type="lastCol">
      <w:rPr>
        <w:b/>
        <w:bCs/>
        <w:color w:val="FFFFFF" w:themeColor="background1"/>
      </w:rPr>
      <w:tblPr/>
      <w:tcPr>
        <w:tcBorders>
          <w:left w:val="nil"/>
          <w:right w:val="nil"/>
          <w:insideH w:val="nil"/>
          <w:insideV w:val="nil"/>
        </w:tcBorders>
        <w:shd w:val="clear" w:color="auto" w:fill="7FADD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777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777B" w:themeFill="accent4"/>
      </w:tcPr>
    </w:tblStylePr>
    <w:tblStylePr w:type="lastCol">
      <w:rPr>
        <w:b/>
        <w:bCs/>
        <w:color w:val="FFFFFF" w:themeColor="background1"/>
      </w:rPr>
      <w:tblPr/>
      <w:tcPr>
        <w:tcBorders>
          <w:left w:val="nil"/>
          <w:right w:val="nil"/>
          <w:insideH w:val="nil"/>
          <w:insideV w:val="nil"/>
        </w:tcBorders>
        <w:shd w:val="clear" w:color="auto" w:fill="76777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82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821" w:themeFill="accent5"/>
      </w:tcPr>
    </w:tblStylePr>
    <w:tblStylePr w:type="lastCol">
      <w:rPr>
        <w:b/>
        <w:bCs/>
        <w:color w:val="FFFFFF" w:themeColor="background1"/>
      </w:rPr>
      <w:tblPr/>
      <w:tcPr>
        <w:tcBorders>
          <w:left w:val="nil"/>
          <w:right w:val="nil"/>
          <w:insideH w:val="nil"/>
          <w:insideV w:val="nil"/>
        </w:tcBorders>
        <w:shd w:val="clear" w:color="auto" w:fill="11182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D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D6ED" w:themeFill="accent6"/>
      </w:tcPr>
    </w:tblStylePr>
    <w:tblStylePr w:type="lastCol">
      <w:rPr>
        <w:b/>
        <w:bCs/>
        <w:color w:val="FFFFFF" w:themeColor="background1"/>
      </w:rPr>
      <w:tblPr/>
      <w:tcPr>
        <w:tcBorders>
          <w:left w:val="nil"/>
          <w:right w:val="nil"/>
          <w:insideH w:val="nil"/>
          <w:insideV w:val="nil"/>
        </w:tcBorders>
        <w:shd w:val="clear" w:color="auto" w:fill="BFD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A44986"/>
    <w:rPr>
      <w:rFonts w:eastAsiaTheme="majorEastAsia" w:cs="Arial"/>
      <w:sz w:val="24"/>
      <w:szCs w:val="24"/>
      <w:shd w:val="pct20" w:color="auto" w:fill="auto"/>
    </w:rPr>
  </w:style>
  <w:style w:type="paragraph" w:styleId="NoSpacing">
    <w:name w:val="No Spacing"/>
    <w:semiHidden/>
    <w:rsid w:val="00911DE3"/>
    <w:pPr>
      <w:spacing w:line="240" w:lineRule="auto"/>
    </w:pPr>
    <w:rPr>
      <w:lang w:val="en-US"/>
    </w:rPr>
  </w:style>
  <w:style w:type="paragraph" w:styleId="NormalWeb">
    <w:name w:val="Normal (Web)"/>
    <w:basedOn w:val="Normal"/>
    <w:uiPriority w:val="99"/>
    <w:semiHidden/>
    <w:rsid w:val="00911DE3"/>
    <w:rPr>
      <w:rFonts w:cs="Arial"/>
      <w:szCs w:val="24"/>
    </w:rPr>
  </w:style>
  <w:style w:type="paragraph" w:styleId="NormalIndent">
    <w:name w:val="Normal Indent"/>
    <w:basedOn w:val="Normal"/>
    <w:semiHidden/>
    <w:rsid w:val="00757937"/>
    <w:pPr>
      <w:ind w:left="284"/>
    </w:pPr>
  </w:style>
  <w:style w:type="paragraph" w:styleId="NoteHeading">
    <w:name w:val="Note Heading"/>
    <w:basedOn w:val="Normal"/>
    <w:next w:val="Normal"/>
    <w:link w:val="NoteHeadingChar"/>
    <w:uiPriority w:val="99"/>
    <w:semiHidden/>
    <w:rsid w:val="00911DE3"/>
    <w:pPr>
      <w:spacing w:line="240" w:lineRule="auto"/>
    </w:pPr>
  </w:style>
  <w:style w:type="character" w:customStyle="1" w:styleId="NoteHeadingChar">
    <w:name w:val="Note Heading Char"/>
    <w:basedOn w:val="DefaultParagraphFont"/>
    <w:link w:val="NoteHeading"/>
    <w:uiPriority w:val="99"/>
    <w:semiHidden/>
    <w:rsid w:val="00A44986"/>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line="240" w:lineRule="auto"/>
    </w:pPr>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rPr>
  </w:style>
  <w:style w:type="paragraph" w:styleId="Quote">
    <w:name w:val="Quote"/>
    <w:basedOn w:val="Normal"/>
    <w:next w:val="Normal"/>
    <w:link w:val="QuoteChar"/>
    <w:uiPriority w:val="12"/>
    <w:semiHidden/>
    <w:rsid w:val="00847018"/>
    <w:pPr>
      <w:spacing w:line="440" w:lineRule="atLeast"/>
      <w:ind w:left="567" w:right="567"/>
      <w:jc w:val="right"/>
    </w:pPr>
    <w:rPr>
      <w:iCs/>
      <w:color w:val="BBBBBB" w:themeColor="accent2"/>
      <w:sz w:val="36"/>
    </w:rPr>
  </w:style>
  <w:style w:type="character" w:customStyle="1" w:styleId="QuoteChar">
    <w:name w:val="Quote Char"/>
    <w:basedOn w:val="DefaultParagraphFont"/>
    <w:link w:val="Quote"/>
    <w:uiPriority w:val="12"/>
    <w:semiHidden/>
    <w:rsid w:val="008A4999"/>
    <w:rPr>
      <w:iCs/>
      <w:color w:val="BBBBBB" w:themeColor="accent2"/>
      <w:sz w:val="36"/>
      <w:lang w:val="en-US"/>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style>
  <w:style w:type="paragraph" w:styleId="Signature">
    <w:name w:val="Signature"/>
    <w:basedOn w:val="Normal"/>
    <w:link w:val="SignatureChar"/>
    <w:uiPriority w:val="99"/>
    <w:semiHidden/>
    <w:rsid w:val="00911DE3"/>
    <w:pPr>
      <w:spacing w:line="240" w:lineRule="auto"/>
      <w:ind w:left="4252"/>
    </w:pPr>
  </w:style>
  <w:style w:type="character" w:customStyle="1" w:styleId="SignatureChar">
    <w:name w:val="Signature Char"/>
    <w:basedOn w:val="DefaultParagraphFont"/>
    <w:link w:val="Signature"/>
    <w:uiPriority w:val="99"/>
    <w:semiHidden/>
    <w:rsid w:val="00A44986"/>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8"/>
    <w:semiHidden/>
    <w:qFormat/>
    <w:rsid w:val="00911DE3"/>
    <w:rPr>
      <w:b/>
      <w:bCs w:val="0"/>
    </w:rPr>
  </w:style>
  <w:style w:type="paragraph" w:styleId="Subtitle">
    <w:name w:val="Subtitle"/>
    <w:basedOn w:val="Normal"/>
    <w:next w:val="Normal"/>
    <w:link w:val="SubtitleChar"/>
    <w:uiPriority w:val="99"/>
    <w:semiHidden/>
    <w:qFormat/>
    <w:rsid w:val="00911DE3"/>
    <w:pPr>
      <w:numPr>
        <w:ilvl w:val="1"/>
      </w:numPr>
      <w:spacing w:after="160"/>
    </w:pPr>
    <w:rPr>
      <w:rFonts w:eastAsiaTheme="minorEastAsia" w:cs="Arial"/>
      <w:color w:val="5A5A5A" w:themeColor="text1" w:themeTint="A5"/>
      <w:spacing w:val="15"/>
      <w:sz w:val="22"/>
    </w:rPr>
  </w:style>
  <w:style w:type="character" w:customStyle="1" w:styleId="SubtitleChar">
    <w:name w:val="Subtitle Char"/>
    <w:basedOn w:val="DefaultParagraphFont"/>
    <w:link w:val="Subtitle"/>
    <w:uiPriority w:val="99"/>
    <w:semiHidden/>
    <w:rsid w:val="00A44986"/>
    <w:rPr>
      <w:rFonts w:eastAsiaTheme="minorEastAsia" w:cs="Arial"/>
      <w:color w:val="5A5A5A" w:themeColor="text1" w:themeTint="A5"/>
      <w:spacing w:val="15"/>
      <w:sz w:val="22"/>
      <w:szCs w:val="22"/>
    </w:rPr>
  </w:style>
  <w:style w:type="character" w:styleId="SubtleEmphasis">
    <w:name w:val="Subtle Emphasis"/>
    <w:basedOn w:val="DefaultParagraphFont"/>
    <w:uiPriority w:val="99"/>
    <w:semiHidden/>
    <w:qFormat/>
    <w:rsid w:val="00911DE3"/>
    <w:rPr>
      <w:i/>
      <w:iCs/>
      <w:color w:val="404040" w:themeColor="text1" w:themeTint="BF"/>
    </w:rPr>
  </w:style>
  <w:style w:type="character" w:styleId="SubtleReference">
    <w:name w:val="Subtle Reference"/>
    <w:basedOn w:val="DefaultParagraphFont"/>
    <w:uiPriority w:val="99"/>
    <w:semiHidden/>
    <w:qFormat/>
    <w:rsid w:val="00911DE3"/>
    <w:rPr>
      <w:smallCaps/>
      <w:color w:val="5A5A5A" w:themeColor="text1" w:themeTint="A5"/>
    </w:rPr>
  </w:style>
  <w:style w:type="table" w:styleId="Table3Deffects1">
    <w:name w:val="Table 3D effects 1"/>
    <w:basedOn w:val="Table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1DE3"/>
    <w:rPr>
      <w:b/>
      <w:bCs w:val="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val="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val="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val="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leChar">
    <w:name w:val="Title Char"/>
    <w:basedOn w:val="DefaultParagraphFont"/>
    <w:link w:val="Title"/>
    <w:uiPriority w:val="99"/>
    <w:semiHidden/>
    <w:rsid w:val="00A44986"/>
    <w:rPr>
      <w:rFonts w:eastAsiaTheme="majorEastAsia" w:cs="Arial"/>
      <w:spacing w:val="-10"/>
      <w:kern w:val="28"/>
      <w:sz w:val="56"/>
      <w:szCs w:val="56"/>
    </w:rPr>
  </w:style>
  <w:style w:type="paragraph" w:styleId="TOAHeading">
    <w:name w:val="toa heading"/>
    <w:basedOn w:val="Normal"/>
    <w:next w:val="Normal"/>
    <w:uiPriority w:val="39"/>
    <w:semiHidden/>
    <w:rsid w:val="00911DE3"/>
    <w:pPr>
      <w:spacing w:before="120"/>
    </w:pPr>
    <w:rPr>
      <w:rFonts w:eastAsiaTheme="majorEastAsia" w:cs="Arial"/>
      <w:b/>
      <w:bCs w:val="0"/>
      <w:szCs w:val="24"/>
    </w:rPr>
  </w:style>
  <w:style w:type="paragraph" w:styleId="TOC1">
    <w:name w:val="toc 1"/>
    <w:basedOn w:val="Normal"/>
    <w:next w:val="Normal"/>
    <w:uiPriority w:val="39"/>
    <w:semiHidden/>
    <w:rsid w:val="00C91844"/>
    <w:pPr>
      <w:spacing w:before="160" w:after="40"/>
      <w:ind w:right="567"/>
      <w:contextualSpacing/>
    </w:pPr>
    <w:rPr>
      <w:b/>
    </w:rPr>
  </w:style>
  <w:style w:type="paragraph" w:styleId="TOC2">
    <w:name w:val="toc 2"/>
    <w:basedOn w:val="Normal"/>
    <w:next w:val="Normal"/>
    <w:uiPriority w:val="39"/>
    <w:semiHidden/>
    <w:rsid w:val="00C91844"/>
    <w:pPr>
      <w:spacing w:after="40"/>
      <w:ind w:right="567"/>
      <w:contextualSpacing/>
    </w:pPr>
  </w:style>
  <w:style w:type="paragraph" w:styleId="TOC3">
    <w:name w:val="toc 3"/>
    <w:basedOn w:val="Normal"/>
    <w:next w:val="Normal"/>
    <w:uiPriority w:val="39"/>
    <w:semiHidden/>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semiHidden/>
    <w:rsid w:val="004A1396"/>
    <w:pPr>
      <w:outlineLvl w:val="9"/>
    </w:p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D1332D"/>
    <w:pPr>
      <w:suppressAutoHyphens/>
    </w:pPr>
    <w:rPr>
      <w:noProof/>
      <w:color w:val="76777B" w:themeColor="accent4"/>
      <w:sz w:val="16"/>
      <w:lang w:val="en-US"/>
    </w:rPr>
  </w:style>
  <w:style w:type="paragraph" w:customStyle="1" w:styleId="Table">
    <w:name w:val="Table"/>
    <w:uiPriority w:val="4"/>
    <w:semiHidden/>
    <w:rsid w:val="00847018"/>
    <w:pPr>
      <w:spacing w:before="40" w:after="40" w:line="200" w:lineRule="atLeast"/>
      <w:ind w:left="113" w:right="113"/>
    </w:pPr>
    <w:rPr>
      <w:sz w:val="16"/>
      <w:lang w:val="en-US"/>
    </w:rPr>
  </w:style>
  <w:style w:type="paragraph" w:customStyle="1" w:styleId="Table-Heading">
    <w:name w:val="Table - Heading"/>
    <w:basedOn w:val="Table"/>
    <w:uiPriority w:val="4"/>
    <w:rsid w:val="000C73D1"/>
    <w:rPr>
      <w:b/>
    </w:rPr>
  </w:style>
  <w:style w:type="paragraph" w:customStyle="1" w:styleId="Table-HeadingRight">
    <w:name w:val="Table - Heading Right"/>
    <w:basedOn w:val="Table-Heading"/>
    <w:uiPriority w:val="4"/>
    <w:rsid w:val="000C73D1"/>
    <w:pPr>
      <w:jc w:val="right"/>
    </w:pPr>
  </w:style>
  <w:style w:type="paragraph" w:customStyle="1" w:styleId="Table-Text">
    <w:name w:val="Table - Text"/>
    <w:basedOn w:val="Table"/>
    <w:uiPriority w:val="4"/>
    <w:rsid w:val="00B96627"/>
  </w:style>
  <w:style w:type="paragraph" w:customStyle="1" w:styleId="Table-TextTotal">
    <w:name w:val="Table - Text Total"/>
    <w:basedOn w:val="Table-Text"/>
    <w:uiPriority w:val="4"/>
    <w:rsid w:val="00B96627"/>
    <w:rPr>
      <w:b/>
    </w:rPr>
  </w:style>
  <w:style w:type="paragraph" w:customStyle="1" w:styleId="Table-Numbers">
    <w:name w:val="Table - Numbers"/>
    <w:basedOn w:val="Table"/>
    <w:uiPriority w:val="4"/>
    <w:rsid w:val="00B96627"/>
    <w:pPr>
      <w:jc w:val="right"/>
    </w:pPr>
  </w:style>
  <w:style w:type="paragraph" w:customStyle="1" w:styleId="Table-NumbersTotal">
    <w:name w:val="Table - Numbers Total"/>
    <w:basedOn w:val="Table-Numbers"/>
    <w:uiPriority w:val="4"/>
    <w:rsid w:val="00B96627"/>
    <w:rPr>
      <w:b/>
    </w:rPr>
  </w:style>
  <w:style w:type="paragraph" w:customStyle="1" w:styleId="Template-CompanyName">
    <w:name w:val="Template - Company Name"/>
    <w:basedOn w:val="Template"/>
    <w:next w:val="Template-Address"/>
    <w:uiPriority w:val="15"/>
    <w:semiHidden/>
    <w:rsid w:val="00B45D26"/>
    <w:pPr>
      <w:spacing w:before="74" w:after="80" w:line="240" w:lineRule="atLeast"/>
    </w:pPr>
    <w:rPr>
      <w:sz w:val="20"/>
    </w:rPr>
  </w:style>
  <w:style w:type="paragraph" w:customStyle="1" w:styleId="Template-Address">
    <w:name w:val="Template - Address"/>
    <w:basedOn w:val="Template"/>
    <w:uiPriority w:val="15"/>
    <w:semiHidden/>
    <w:rsid w:val="009C2901"/>
    <w:pPr>
      <w:tabs>
        <w:tab w:val="left" w:pos="567"/>
      </w:tabs>
      <w:spacing w:before="74" w:after="80" w:line="220" w:lineRule="atLeast"/>
    </w:pPr>
  </w:style>
  <w:style w:type="paragraph" w:customStyle="1" w:styleId="Template-Date">
    <w:name w:val="Template - Date"/>
    <w:basedOn w:val="Recipient-NameandAddress"/>
    <w:uiPriority w:val="15"/>
    <w:semiHidden/>
    <w:rsid w:val="00EB3839"/>
    <w:pPr>
      <w:spacing w:after="440"/>
    </w:pPr>
    <w:rPr>
      <w:rFonts w:asciiTheme="minorHAnsi" w:hAnsiTheme="minorHAnsi"/>
    </w:rPr>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rPr>
      <w:caps/>
      <w:sz w:val="28"/>
    </w:rPr>
  </w:style>
  <w:style w:type="paragraph" w:customStyle="1" w:styleId="Table-ListBullet">
    <w:name w:val="Table - List Bullet"/>
    <w:basedOn w:val="Table"/>
    <w:uiPriority w:val="4"/>
    <w:rsid w:val="00C5707C"/>
    <w:pPr>
      <w:numPr>
        <w:numId w:val="29"/>
      </w:numPr>
    </w:pPr>
  </w:style>
  <w:style w:type="numbering" w:customStyle="1" w:styleId="ListStyle-ListBullet">
    <w:name w:val="_List Style - List Bullet"/>
    <w:uiPriority w:val="99"/>
    <w:rsid w:val="00EB3839"/>
    <w:pPr>
      <w:numPr>
        <w:numId w:val="13"/>
      </w:numPr>
    </w:pPr>
  </w:style>
  <w:style w:type="numbering" w:customStyle="1" w:styleId="ListStyle-ListNumber">
    <w:name w:val="_List Style - List Number"/>
    <w:uiPriority w:val="99"/>
    <w:rsid w:val="00EB3839"/>
    <w:pPr>
      <w:numPr>
        <w:numId w:val="14"/>
      </w:numPr>
    </w:pPr>
  </w:style>
  <w:style w:type="numbering" w:customStyle="1" w:styleId="Liststyle-TableListBullet">
    <w:name w:val="_List style - Table List Bullet"/>
    <w:uiPriority w:val="99"/>
    <w:rsid w:val="005E5522"/>
    <w:pPr>
      <w:numPr>
        <w:numId w:val="7"/>
      </w:numPr>
    </w:pPr>
  </w:style>
  <w:style w:type="paragraph" w:customStyle="1" w:styleId="Table-ListNumber">
    <w:name w:val="Table - List Number"/>
    <w:basedOn w:val="Table"/>
    <w:uiPriority w:val="4"/>
    <w:rsid w:val="00F16D57"/>
    <w:pPr>
      <w:ind w:left="340" w:hanging="227"/>
    </w:pPr>
  </w:style>
  <w:style w:type="numbering" w:customStyle="1" w:styleId="ListStyle-TableListNumber">
    <w:name w:val="_List Style - Table List Number"/>
    <w:uiPriority w:val="99"/>
    <w:rsid w:val="00F16D57"/>
    <w:pPr>
      <w:numPr>
        <w:numId w:val="8"/>
      </w:numPr>
    </w:pPr>
  </w:style>
  <w:style w:type="table" w:customStyle="1" w:styleId="Blank">
    <w:name w:val="Blank"/>
    <w:basedOn w:val="TableNormal"/>
    <w:uiPriority w:val="99"/>
    <w:rsid w:val="00D02A26"/>
    <w:rPr>
      <w:rFonts w:asciiTheme="minorHAnsi" w:hAnsiTheme="minorHAnsi"/>
    </w:rPr>
    <w:tblPr>
      <w:tblCellMar>
        <w:left w:w="0" w:type="dxa"/>
        <w:right w:w="0" w:type="dxa"/>
      </w:tblCellMar>
    </w:tblPr>
  </w:style>
  <w:style w:type="paragraph" w:customStyle="1" w:styleId="FactBox">
    <w:name w:val="Fact Box"/>
    <w:basedOn w:val="Normal"/>
    <w:uiPriority w:val="5"/>
    <w:semiHidden/>
    <w:rsid w:val="00C8103F"/>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0379BD"/>
    <w:rPr>
      <w:b/>
    </w:rPr>
  </w:style>
  <w:style w:type="paragraph" w:customStyle="1" w:styleId="FactBox-ListBullet">
    <w:name w:val="Fact Box - List Bullet"/>
    <w:basedOn w:val="FactBox"/>
    <w:uiPriority w:val="5"/>
    <w:semiHidden/>
    <w:rsid w:val="00F16D57"/>
    <w:pPr>
      <w:numPr>
        <w:numId w:val="18"/>
      </w:numPr>
    </w:pPr>
  </w:style>
  <w:style w:type="numbering" w:customStyle="1" w:styleId="ListStyle-FactBoxListBullet">
    <w:name w:val="_List Style - Fact Box List Bullet"/>
    <w:uiPriority w:val="99"/>
    <w:rsid w:val="00F16D57"/>
    <w:pPr>
      <w:numPr>
        <w:numId w:val="10"/>
      </w:numPr>
    </w:pPr>
  </w:style>
  <w:style w:type="paragraph" w:customStyle="1" w:styleId="Footer-PageNumber">
    <w:name w:val="Footer - Page Number"/>
    <w:basedOn w:val="Footer"/>
    <w:next w:val="Footer"/>
    <w:uiPriority w:val="13"/>
    <w:semiHidden/>
    <w:rsid w:val="00B45D26"/>
    <w:rPr>
      <w:color w:val="76777B" w:themeColor="accent4"/>
    </w:rPr>
  </w:style>
  <w:style w:type="numbering" w:customStyle="1" w:styleId="ListStyle-AppendixHeading">
    <w:name w:val="_List Style - Appendix Heading"/>
    <w:uiPriority w:val="99"/>
    <w:rsid w:val="00F16D57"/>
    <w:pPr>
      <w:numPr>
        <w:numId w:val="9"/>
      </w:numPr>
    </w:pPr>
  </w:style>
  <w:style w:type="paragraph" w:customStyle="1" w:styleId="ListAlphabet">
    <w:name w:val="List Alphabet"/>
    <w:basedOn w:val="Normal"/>
    <w:uiPriority w:val="2"/>
    <w:semiHidden/>
    <w:rsid w:val="00F16D57"/>
    <w:pPr>
      <w:numPr>
        <w:numId w:val="20"/>
      </w:numPr>
    </w:pPr>
  </w:style>
  <w:style w:type="numbering" w:customStyle="1" w:styleId="ListStyle-ListAlphabet">
    <w:name w:val="_List Style - List Alphabet"/>
    <w:uiPriority w:val="99"/>
    <w:rsid w:val="00F16D57"/>
    <w:pPr>
      <w:numPr>
        <w:numId w:val="12"/>
      </w:numPr>
    </w:pPr>
  </w:style>
  <w:style w:type="paragraph" w:customStyle="1" w:styleId="ListAlphabet2">
    <w:name w:val="List Alphabet 2"/>
    <w:basedOn w:val="Normal"/>
    <w:uiPriority w:val="2"/>
    <w:semiHidden/>
    <w:rsid w:val="00F16D57"/>
    <w:pPr>
      <w:numPr>
        <w:ilvl w:val="1"/>
        <w:numId w:val="20"/>
      </w:numPr>
    </w:pPr>
  </w:style>
  <w:style w:type="paragraph" w:customStyle="1" w:styleId="ListAlphabet3">
    <w:name w:val="List Alphabet 3"/>
    <w:basedOn w:val="Normal"/>
    <w:uiPriority w:val="2"/>
    <w:semiHidden/>
    <w:rsid w:val="00F16D57"/>
    <w:pPr>
      <w:numPr>
        <w:ilvl w:val="2"/>
        <w:numId w:val="20"/>
      </w:numPr>
    </w:pPr>
  </w:style>
  <w:style w:type="table" w:customStyle="1" w:styleId="CustomernameTableStyle">
    <w:name w:val="[Customer name] (Table Style)"/>
    <w:basedOn w:val="TableNormal"/>
    <w:uiPriority w:val="99"/>
    <w:rsid w:val="00D02A26"/>
    <w:rPr>
      <w:rFonts w:asciiTheme="minorHAnsi" w:hAnsiTheme="minorHAnsi"/>
    </w:rPr>
    <w:tblPr>
      <w:tblCellMar>
        <w:left w:w="0" w:type="dxa"/>
        <w:right w:w="0" w:type="dxa"/>
      </w:tblCellMar>
    </w:tblPr>
  </w:style>
  <w:style w:type="paragraph" w:customStyle="1" w:styleId="FactBox-ListNumber">
    <w:name w:val="Fact Box - List Number"/>
    <w:basedOn w:val="FactBox"/>
    <w:uiPriority w:val="5"/>
    <w:semiHidden/>
    <w:rsid w:val="00F16D57"/>
    <w:pPr>
      <w:numPr>
        <w:numId w:val="19"/>
      </w:numPr>
    </w:pPr>
  </w:style>
  <w:style w:type="numbering" w:customStyle="1" w:styleId="ListStyle-FactBoxListNumber">
    <w:name w:val="_List Style - Fact Box List Number"/>
    <w:uiPriority w:val="99"/>
    <w:rsid w:val="00F16D57"/>
    <w:pPr>
      <w:numPr>
        <w:numId w:val="11"/>
      </w:numPr>
    </w:pPr>
  </w:style>
  <w:style w:type="numbering" w:customStyle="1" w:styleId="ListStyle-TableListBullet0">
    <w:name w:val="_List Style - Table List Bullet"/>
    <w:uiPriority w:val="99"/>
    <w:rsid w:val="00C5707C"/>
    <w:pPr>
      <w:numPr>
        <w:numId w:val="15"/>
      </w:numPr>
    </w:pPr>
  </w:style>
  <w:style w:type="paragraph" w:customStyle="1" w:styleId="AppendixHeading">
    <w:name w:val="Appendix Heading"/>
    <w:basedOn w:val="Heading1"/>
    <w:next w:val="Normal"/>
    <w:uiPriority w:val="9"/>
    <w:semiHidden/>
    <w:rsid w:val="00F16D57"/>
    <w:pPr>
      <w:pageBreakBefore/>
      <w:numPr>
        <w:numId w:val="17"/>
      </w:numPr>
      <w:spacing w:line="380" w:lineRule="atLeast"/>
      <w:outlineLvl w:val="8"/>
    </w:pPr>
    <w:rPr>
      <w:sz w:val="34"/>
    </w:rPr>
  </w:style>
  <w:style w:type="paragraph" w:customStyle="1" w:styleId="Webaddress">
    <w:name w:val="Web address"/>
    <w:basedOn w:val="Footer"/>
    <w:uiPriority w:val="99"/>
    <w:semiHidden/>
    <w:qFormat/>
    <w:rsid w:val="00E06C5B"/>
    <w:pPr>
      <w:spacing w:before="40"/>
      <w:jc w:val="right"/>
    </w:pPr>
    <w:rPr>
      <w:color w:val="76777B" w:themeColor="accent4"/>
    </w:rPr>
  </w:style>
  <w:style w:type="paragraph" w:customStyle="1" w:styleId="HeaderSpacer">
    <w:name w:val="Header Spacer"/>
    <w:basedOn w:val="Header"/>
    <w:uiPriority w:val="13"/>
    <w:semiHidden/>
    <w:qFormat/>
    <w:rsid w:val="009C2901"/>
    <w:pPr>
      <w:spacing w:after="820"/>
    </w:pPr>
  </w:style>
  <w:style w:type="paragraph" w:customStyle="1" w:styleId="Note">
    <w:name w:val="Note"/>
    <w:basedOn w:val="Normal"/>
    <w:uiPriority w:val="8"/>
    <w:qFormat/>
    <w:rsid w:val="00847018"/>
    <w:pPr>
      <w:spacing w:line="200" w:lineRule="atLeast"/>
    </w:pPr>
    <w:rPr>
      <w:sz w:val="16"/>
    </w:rPr>
  </w:style>
  <w:style w:type="paragraph" w:customStyle="1" w:styleId="Note-NumberBullet">
    <w:name w:val="Note - Number Bullet"/>
    <w:basedOn w:val="Note"/>
    <w:uiPriority w:val="8"/>
    <w:qFormat/>
    <w:rsid w:val="00847018"/>
    <w:pPr>
      <w:numPr>
        <w:numId w:val="30"/>
      </w:numPr>
      <w:spacing w:line="240" w:lineRule="atLeast"/>
    </w:pPr>
    <w:rPr>
      <w:sz w:val="12"/>
    </w:rPr>
  </w:style>
  <w:style w:type="paragraph" w:customStyle="1" w:styleId="Note-Bullet">
    <w:name w:val="Note - Bullet"/>
    <w:basedOn w:val="Note-NumberBullet"/>
    <w:uiPriority w:val="8"/>
    <w:qFormat/>
    <w:rsid w:val="00847018"/>
    <w:pPr>
      <w:numPr>
        <w:numId w:val="31"/>
      </w:numPr>
    </w:pPr>
  </w:style>
  <w:style w:type="paragraph" w:customStyle="1" w:styleId="QuoteSmall">
    <w:name w:val="Quote Small"/>
    <w:basedOn w:val="Quote"/>
    <w:uiPriority w:val="12"/>
    <w:semiHidden/>
    <w:qFormat/>
    <w:rsid w:val="00847018"/>
    <w:pPr>
      <w:spacing w:before="200" w:line="200" w:lineRule="atLeast"/>
      <w:ind w:left="0" w:right="0"/>
    </w:pPr>
    <w:rPr>
      <w:sz w:val="16"/>
    </w:rPr>
  </w:style>
  <w:style w:type="paragraph" w:customStyle="1" w:styleId="m425696989348531888xm3110410749800572928m1675806734587297408m6010913963487531626m-722905812733707418msolistparagraph">
    <w:name w:val="m_425696989348531888xm3110410749800572928m1675806734587297408m6010913963487531626m-722905812733707418msolistparagraph"/>
    <w:basedOn w:val="Normal"/>
    <w:rsid w:val="00DD5CAB"/>
    <w:pPr>
      <w:spacing w:before="100" w:beforeAutospacing="1" w:after="100" w:afterAutospacing="1" w:line="240" w:lineRule="auto"/>
    </w:pPr>
    <w:rPr>
      <w:rFonts w:ascii="Aptos" w:hAnsi="Aptos" w:cs="Aptos"/>
      <w:bCs w:val="0"/>
      <w:szCs w:val="24"/>
      <w:lang w:val="en-US"/>
    </w:rPr>
  </w:style>
  <w:style w:type="paragraph" w:styleId="Revision">
    <w:name w:val="Revision"/>
    <w:hidden/>
    <w:uiPriority w:val="99"/>
    <w:semiHidden/>
    <w:rsid w:val="00FC396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ddaveline@nai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IC">
      <a:dk1>
        <a:sysClr val="windowText" lastClr="000000"/>
      </a:dk1>
      <a:lt1>
        <a:sysClr val="window" lastClr="FFFFFF"/>
      </a:lt1>
      <a:dk2>
        <a:srgbClr val="111821"/>
      </a:dk2>
      <a:lt2>
        <a:srgbClr val="FFFFFF"/>
      </a:lt2>
      <a:accent1>
        <a:srgbClr val="005CB9"/>
      </a:accent1>
      <a:accent2>
        <a:srgbClr val="BBBBBB"/>
      </a:accent2>
      <a:accent3>
        <a:srgbClr val="7FADDC"/>
      </a:accent3>
      <a:accent4>
        <a:srgbClr val="76777B"/>
      </a:accent4>
      <a:accent5>
        <a:srgbClr val="111821"/>
      </a:accent5>
      <a:accent6>
        <a:srgbClr val="BFD6ED"/>
      </a:accent6>
      <a:hlink>
        <a:srgbClr val="0563C1"/>
      </a:hlink>
      <a:folHlink>
        <a:srgbClr val="954F72"/>
      </a:folHlink>
    </a:clrScheme>
    <a:fontScheme name="NAIC">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b55538-6dac-43ba-9ba8-f511d066a6d8">
      <Terms xmlns="http://schemas.microsoft.com/office/infopath/2007/PartnerControls"/>
    </lcf76f155ced4ddcb4097134ff3c332f>
    <TaxCatchAll xmlns="3c9e15a3-223f-4584-afb1-1dbe0b3878fa" xsi:nil="true"/>
    <_Flow_SignoffStatus xmlns="ecb55538-6dac-43ba-9ba8-f511d066a6d8" xsi:nil="true"/>
  </documentManagement>
</p:properties>
</file>

<file path=customXml/item3.xml><?xml version="1.0" encoding="utf-8"?>
<TemplafyTemplateConfiguration><![CDATA[{"elementsMetadata":[],"transformationConfigurations":[],"isBaseTemplate":false,"templateName":"NAIC Letterhead","templateDescription":"","enableDocumentContentUpdater":false,"version":"2.0"}]]></TemplafyTemplateConfiguration>
</file>

<file path=customXml/item4.xml><?xml version="1.0" encoding="utf-8"?>
<TemplafyFormConfiguration><![CDATA[{"formFields":[],"formDataEntries":[]}]]></TemplafyFormConfigur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75D258B85D741946BC0EBD289EA07974" ma:contentTypeVersion="18" ma:contentTypeDescription="Create a new document." ma:contentTypeScope="" ma:versionID="d9362c7acbeb928449e8353634d7b286">
  <xsd:schema xmlns:xsd="http://www.w3.org/2001/XMLSchema" xmlns:xs="http://www.w3.org/2001/XMLSchema" xmlns:p="http://schemas.microsoft.com/office/2006/metadata/properties" xmlns:ns2="ecb55538-6dac-43ba-9ba8-f511d066a6d8" xmlns:ns3="ae0627e0-74cc-48e6-bab4-2960ffa22704" xmlns:ns4="3c9e15a3-223f-4584-afb1-1dbe0b3878fa" targetNamespace="http://schemas.microsoft.com/office/2006/metadata/properties" ma:root="true" ma:fieldsID="961ac0d6284c87fc4acd8d1a1e4fb076" ns2:_="" ns3:_="" ns4:_="">
    <xsd:import namespace="ecb55538-6dac-43ba-9ba8-f511d066a6d8"/>
    <xsd:import namespace="ae0627e0-74cc-48e6-bab4-2960ffa22704"/>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55538-6dac-43ba-9ba8-f511d066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627e0-74cc-48e6-bab4-2960ffa227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49b5463-9a43-4003-82bd-e88ab2807651}" ma:internalName="TaxCatchAll" ma:showField="CatchAllData" ma:web="ae0627e0-74cc-48e6-bab4-2960ffa22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E95E5-F6C8-42B4-8B9E-148BB6870DA3}">
  <ds:schemaRefs>
    <ds:schemaRef ds:uri="http://schemas.microsoft.com/sharepoint/v3/contenttype/forms"/>
  </ds:schemaRefs>
</ds:datastoreItem>
</file>

<file path=customXml/itemProps2.xml><?xml version="1.0" encoding="utf-8"?>
<ds:datastoreItem xmlns:ds="http://schemas.openxmlformats.org/officeDocument/2006/customXml" ds:itemID="{822D13C9-6A70-4750-A985-D4F75E9C9D63}">
  <ds:schemaRefs>
    <ds:schemaRef ds:uri="http://schemas.microsoft.com/office/2006/metadata/properties"/>
    <ds:schemaRef ds:uri="http://schemas.microsoft.com/office/infopath/2007/PartnerControls"/>
    <ds:schemaRef ds:uri="ecb55538-6dac-43ba-9ba8-f511d066a6d8"/>
    <ds:schemaRef ds:uri="3c9e15a3-223f-4584-afb1-1dbe0b3878fa"/>
  </ds:schemaRefs>
</ds:datastoreItem>
</file>

<file path=customXml/itemProps3.xml><?xml version="1.0" encoding="utf-8"?>
<ds:datastoreItem xmlns:ds="http://schemas.openxmlformats.org/officeDocument/2006/customXml" ds:itemID="{9B65D4CF-8DED-415C-8069-3577EE458E08}">
  <ds:schemaRefs/>
</ds:datastoreItem>
</file>

<file path=customXml/itemProps4.xml><?xml version="1.0" encoding="utf-8"?>
<ds:datastoreItem xmlns:ds="http://schemas.openxmlformats.org/officeDocument/2006/customXml" ds:itemID="{E4C584DA-9A68-4D10-B119-5906CD2012AF}">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6.xml><?xml version="1.0" encoding="utf-8"?>
<ds:datastoreItem xmlns:ds="http://schemas.openxmlformats.org/officeDocument/2006/customXml" ds:itemID="{B26A9EC4-F868-4CEB-B170-C35A9823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55538-6dac-43ba-9ba8-f511d066a6d8"/>
    <ds:schemaRef ds:uri="ae0627e0-74cc-48e6-bab4-2960ffa22704"/>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7573</Characters>
  <Application>Microsoft Office Word</Application>
  <DocSecurity>0</DocSecurity>
  <Lines>63</Lines>
  <Paragraphs>17</Paragraphs>
  <ScaleCrop>false</ScaleCrop>
  <Company/>
  <LinksUpToDate>false</LinksUpToDate>
  <CharactersWithSpaces>8884</CharactersWithSpaces>
  <SharedDoc>false</SharedDoc>
  <HLinks>
    <vt:vector size="6" baseType="variant">
      <vt:variant>
        <vt:i4>5570679</vt:i4>
      </vt:variant>
      <vt:variant>
        <vt:i4>0</vt:i4>
      </vt:variant>
      <vt:variant>
        <vt:i4>0</vt:i4>
      </vt:variant>
      <vt:variant>
        <vt:i4>5</vt:i4>
      </vt:variant>
      <vt:variant>
        <vt:lpwstr>mailto:ddaveline@naic.org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NAIC</dc:creator>
  <cp:keywords/>
  <dc:description/>
  <cp:lastModifiedBy>Daveline, Dan</cp:lastModifiedBy>
  <cp:revision>2</cp:revision>
  <cp:lastPrinted>2025-05-16T19:04:00Z</cp:lastPrinted>
  <dcterms:created xsi:type="dcterms:W3CDTF">2025-05-22T16:53:00Z</dcterms:created>
  <dcterms:modified xsi:type="dcterms:W3CDTF">2025-05-22T16:53:00Z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naic</vt:lpwstr>
  </property>
  <property fmtid="{D5CDD505-2E9C-101B-9397-08002B2CF9AE}" pid="3" name="TemplafyTemplateId">
    <vt:lpwstr>637807208034158280</vt:lpwstr>
  </property>
  <property fmtid="{D5CDD505-2E9C-101B-9397-08002B2CF9AE}" pid="4" name="TemplafyUserProfileId">
    <vt:lpwstr>637720793817323206</vt:lpwstr>
  </property>
  <property fmtid="{D5CDD505-2E9C-101B-9397-08002B2CF9AE}" pid="5" name="TemplafyFromBlank">
    <vt:bool>false</vt:bool>
  </property>
  <property fmtid="{D5CDD505-2E9C-101B-9397-08002B2CF9AE}" pid="6" name="ContentTypeId">
    <vt:lpwstr>0x01010075D258B85D741946BC0EBD289EA07974</vt:lpwstr>
  </property>
  <property fmtid="{D5CDD505-2E9C-101B-9397-08002B2CF9AE}" pid="7" name="MediaServiceImageTags">
    <vt:lpwstr/>
  </property>
</Properties>
</file>