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7DD6" w14:textId="568B08C7" w:rsidR="00BF16CE" w:rsidRPr="005151CD" w:rsidRDefault="005151CD" w:rsidP="00163119">
      <w:pPr>
        <w:rPr>
          <w:b/>
          <w:bCs/>
          <w:i/>
          <w:iCs/>
        </w:rPr>
      </w:pPr>
      <w:r w:rsidRPr="005151CD">
        <w:rPr>
          <w:b/>
          <w:bCs/>
          <w:i/>
          <w:iCs/>
        </w:rPr>
        <w:t>Comments as of 7-21-21 Noted</w:t>
      </w:r>
    </w:p>
    <w:p w14:paraId="46B67F72" w14:textId="73E16769" w:rsidR="00FC40EE" w:rsidRPr="0057008D" w:rsidRDefault="00155D56" w:rsidP="00FC40EE">
      <w:pPr>
        <w:spacing w:after="240"/>
        <w:jc w:val="center"/>
        <w:rP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77777777" w:rsidR="002417C5" w:rsidRDefault="002417C5" w:rsidP="002417C5">
      <w:pPr>
        <w:spacing w:after="160" w:line="264" w:lineRule="auto"/>
      </w:pPr>
      <w:r w:rsidRPr="00081C3D">
        <w:t xml:space="preserve">The </w:t>
      </w:r>
      <w:r w:rsidRPr="006D384B">
        <w:t xml:space="preserve">Long-Term Care Insurance (EX) Task Force </w:t>
      </w:r>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77777777" w:rsidR="002417C5" w:rsidRDefault="002417C5" w:rsidP="002417C5">
      <w:pPr>
        <w:spacing w:after="160" w:line="264" w:lineRule="auto"/>
      </w:pPr>
      <w:r>
        <w:t>State regulators may consider the checklist excessive, deficient, or not focused on issues specific to consumer experience in a particular state.  State regulators are encouraged to modify the checklist to suit the needs of the Department.</w:t>
      </w:r>
    </w:p>
    <w:p w14:paraId="0B9C9D09" w14:textId="1203BFF2" w:rsidR="002417C5" w:rsidRDefault="002417C5" w:rsidP="002417C5">
      <w:pPr>
        <w:spacing w:after="160" w:line="264" w:lineRule="auto"/>
      </w:pPr>
      <w:r>
        <w:t>Leveraging the checklist could enable insurers and state regulators to mitigate consumer confusion</w:t>
      </w:r>
      <w:del w:id="0" w:author="Author">
        <w:r w:rsidDel="00C2650A">
          <w:delText>,</w:delText>
        </w:r>
      </w:del>
      <w:r>
        <w:t xml:space="preserve"> </w:t>
      </w:r>
      <w:commentRangeStart w:id="1"/>
      <w:ins w:id="2" w:author="Author">
        <w:r w:rsidR="00C2650A">
          <w:t>and</w:t>
        </w:r>
        <w:commentRangeEnd w:id="1"/>
        <w:r w:rsidR="00C2650A">
          <w:rPr>
            <w:rStyle w:val="CommentReference"/>
          </w:rPr>
          <w:commentReference w:id="1"/>
        </w:r>
        <w:r w:rsidR="00C2650A">
          <w:t xml:space="preserve"> </w:t>
        </w:r>
      </w:ins>
      <w:r>
        <w:t xml:space="preserve">complaints, improve the quality of the communication, and ensure the information presented: </w:t>
      </w:r>
    </w:p>
    <w:p w14:paraId="12411A9E" w14:textId="77777777" w:rsidR="002417C5" w:rsidRDefault="002417C5" w:rsidP="002417C5">
      <w:pPr>
        <w:pStyle w:val="ListParagraph"/>
        <w:numPr>
          <w:ilvl w:val="0"/>
          <w:numId w:val="24"/>
        </w:numPr>
        <w:spacing w:after="160" w:line="264" w:lineRule="auto"/>
      </w:pPr>
      <w:r>
        <w:t xml:space="preserve">Reads in a clear, logical, not overly complex manner. </w:t>
      </w:r>
    </w:p>
    <w:p w14:paraId="66A6E9A6" w14:textId="779BC4C9" w:rsidR="002417C5" w:rsidRDefault="002417C5" w:rsidP="002417C5">
      <w:pPr>
        <w:pStyle w:val="ListParagraph"/>
        <w:numPr>
          <w:ilvl w:val="0"/>
          <w:numId w:val="24"/>
        </w:numPr>
        <w:spacing w:after="160" w:line="264" w:lineRule="auto"/>
      </w:pPr>
      <w:r>
        <w:t>Identifies</w:t>
      </w:r>
      <w:del w:id="3" w:author="Author">
        <w:r w:rsidDel="00C2650A">
          <w:delText xml:space="preserve"> if</w:delText>
        </w:r>
      </w:del>
      <w:r>
        <w:t xml:space="preserve"> the options are </w:t>
      </w:r>
      <w:commentRangeStart w:id="4"/>
      <w:del w:id="5" w:author="Author">
        <w:r w:rsidDel="00C2650A">
          <w:delText>presented</w:delText>
        </w:r>
      </w:del>
      <w:commentRangeEnd w:id="4"/>
      <w:r w:rsidR="00C2650A">
        <w:rPr>
          <w:rStyle w:val="CommentReference"/>
        </w:rPr>
        <w:commentReference w:id="4"/>
      </w:r>
      <w:del w:id="6" w:author="Author">
        <w:r w:rsidDel="00C2650A">
          <w:delText xml:space="preserve"> </w:delText>
        </w:r>
      </w:del>
      <w:r>
        <w:t xml:space="preserve">fairly and without subtle coercion. </w:t>
      </w:r>
    </w:p>
    <w:p w14:paraId="3B94D22E" w14:textId="04090BFE" w:rsidR="00133041" w:rsidRDefault="002417C5" w:rsidP="00133041">
      <w:pPr>
        <w:pStyle w:val="ListParagraph"/>
        <w:numPr>
          <w:ilvl w:val="0"/>
          <w:numId w:val="24"/>
        </w:numPr>
        <w:spacing w:after="160" w:line="264" w:lineRule="auto"/>
      </w:pPr>
      <w:r>
        <w:t xml:space="preserve">Includes appropriate referrals to external resources, definitions, disclosures, and visualization tools.  </w:t>
      </w:r>
    </w:p>
    <w:p w14:paraId="4BEB7F84" w14:textId="47626915" w:rsidR="00133041" w:rsidRPr="00533613" w:rsidRDefault="00133041" w:rsidP="002417C5">
      <w:pPr>
        <w:spacing w:after="160" w:line="264" w:lineRule="auto"/>
        <w:rPr>
          <w:ins w:id="7" w:author="Author"/>
          <w:b/>
          <w:bCs/>
          <w:highlight w:val="yellow"/>
          <w:rPrChange w:id="8" w:author="Author">
            <w:rPr>
              <w:ins w:id="9" w:author="Author"/>
              <w:b/>
              <w:bCs/>
            </w:rPr>
          </w:rPrChange>
        </w:rPr>
      </w:pPr>
      <w:r w:rsidRPr="00533613">
        <w:rPr>
          <w:b/>
          <w:bCs/>
          <w:highlight w:val="yellow"/>
          <w:rPrChange w:id="10" w:author="Author">
            <w:rPr>
              <w:b/>
              <w:bCs/>
            </w:rPr>
          </w:rPrChange>
        </w:rPr>
        <w:t>Suggested Edits from BB &amp; BC:</w:t>
      </w:r>
    </w:p>
    <w:p w14:paraId="1B68C79C" w14:textId="1BFF979D" w:rsidR="00133041" w:rsidRPr="00533613" w:rsidRDefault="00133041" w:rsidP="00133041">
      <w:pPr>
        <w:spacing w:after="160" w:line="264" w:lineRule="auto"/>
        <w:rPr>
          <w:highlight w:val="yellow"/>
          <w:rPrChange w:id="11" w:author="Author">
            <w:rPr/>
          </w:rPrChange>
        </w:rPr>
      </w:pPr>
      <w:r w:rsidRPr="00533613">
        <w:rPr>
          <w:highlight w:val="yellow"/>
          <w:rPrChange w:id="12" w:author="Author">
            <w:rPr/>
          </w:rPrChange>
        </w:rPr>
        <w:t xml:space="preserve">State regulators </w:t>
      </w:r>
      <w:del w:id="13" w:author="Author">
        <w:r w:rsidRPr="00533613" w:rsidDel="00133041">
          <w:rPr>
            <w:highlight w:val="yellow"/>
            <w:rPrChange w:id="14" w:author="Author">
              <w:rPr/>
            </w:rPrChange>
          </w:rPr>
          <w:delText xml:space="preserve">may </w:delText>
        </w:r>
      </w:del>
      <w:ins w:id="15" w:author="Author">
        <w:r w:rsidRPr="00533613">
          <w:rPr>
            <w:highlight w:val="yellow"/>
            <w:rPrChange w:id="16" w:author="Author">
              <w:rPr/>
            </w:rPrChange>
          </w:rPr>
          <w:t xml:space="preserve">who </w:t>
        </w:r>
      </w:ins>
      <w:r w:rsidRPr="00533613">
        <w:rPr>
          <w:highlight w:val="yellow"/>
          <w:rPrChange w:id="17" w:author="Author">
            <w:rPr/>
          </w:rPrChange>
        </w:rPr>
        <w:t xml:space="preserve">consider the checklist excessive, deficient, or not focused on issues specific to consumer experience in </w:t>
      </w:r>
      <w:del w:id="18" w:author="Author">
        <w:r w:rsidRPr="00533613" w:rsidDel="00133041">
          <w:rPr>
            <w:highlight w:val="yellow"/>
            <w:rPrChange w:id="19" w:author="Author">
              <w:rPr/>
            </w:rPrChange>
          </w:rPr>
          <w:delText>a particular</w:delText>
        </w:r>
      </w:del>
      <w:r w:rsidRPr="00533613">
        <w:rPr>
          <w:highlight w:val="yellow"/>
          <w:rPrChange w:id="20" w:author="Author">
            <w:rPr/>
          </w:rPrChange>
        </w:rPr>
        <w:t xml:space="preserve"> </w:t>
      </w:r>
      <w:ins w:id="21" w:author="Author">
        <w:r w:rsidRPr="00533613">
          <w:rPr>
            <w:highlight w:val="yellow"/>
            <w:rPrChange w:id="22" w:author="Author">
              <w:rPr/>
            </w:rPrChange>
          </w:rPr>
          <w:t xml:space="preserve">their </w:t>
        </w:r>
      </w:ins>
      <w:r w:rsidRPr="00533613">
        <w:rPr>
          <w:highlight w:val="yellow"/>
          <w:rPrChange w:id="23" w:author="Author">
            <w:rPr/>
          </w:rPrChange>
        </w:rPr>
        <w:t>state</w:t>
      </w:r>
      <w:del w:id="24" w:author="Author">
        <w:r w:rsidRPr="00533613" w:rsidDel="00133041">
          <w:rPr>
            <w:highlight w:val="yellow"/>
            <w:rPrChange w:id="25" w:author="Author">
              <w:rPr/>
            </w:rPrChange>
          </w:rPr>
          <w:delText>.  State regulators</w:delText>
        </w:r>
      </w:del>
      <w:r w:rsidRPr="00533613">
        <w:rPr>
          <w:highlight w:val="yellow"/>
          <w:rPrChange w:id="26" w:author="Author">
            <w:rPr/>
          </w:rPrChange>
        </w:rPr>
        <w:t xml:space="preserve"> are encouraged to modify the checklist to suit the needs of the Department.</w:t>
      </w:r>
    </w:p>
    <w:p w14:paraId="1DBE5CC1" w14:textId="1BB5D7CA" w:rsidR="00133041" w:rsidRPr="00533613" w:rsidRDefault="00133041" w:rsidP="00133041">
      <w:pPr>
        <w:spacing w:after="160" w:line="264" w:lineRule="auto"/>
        <w:rPr>
          <w:highlight w:val="yellow"/>
          <w:rPrChange w:id="27" w:author="Author">
            <w:rPr/>
          </w:rPrChange>
        </w:rPr>
      </w:pPr>
      <w:r w:rsidRPr="00533613">
        <w:rPr>
          <w:highlight w:val="yellow"/>
          <w:rPrChange w:id="28" w:author="Author">
            <w:rPr/>
          </w:rPrChange>
        </w:rPr>
        <w:lastRenderedPageBreak/>
        <w:t>Leveraging the checklist could enable insurers and state regulators to mitigate consumer confusion</w:t>
      </w:r>
      <w:del w:id="29" w:author="Author">
        <w:r w:rsidRPr="00533613" w:rsidDel="00133041">
          <w:rPr>
            <w:highlight w:val="yellow"/>
            <w:rPrChange w:id="30" w:author="Author">
              <w:rPr/>
            </w:rPrChange>
          </w:rPr>
          <w:delText>,</w:delText>
        </w:r>
      </w:del>
      <w:r w:rsidRPr="00533613">
        <w:rPr>
          <w:highlight w:val="yellow"/>
          <w:rPrChange w:id="31" w:author="Author">
            <w:rPr/>
          </w:rPrChange>
        </w:rPr>
        <w:t xml:space="preserve"> </w:t>
      </w:r>
      <w:ins w:id="32" w:author="Author">
        <w:r w:rsidRPr="00533613">
          <w:rPr>
            <w:highlight w:val="yellow"/>
            <w:rPrChange w:id="33" w:author="Author">
              <w:rPr/>
            </w:rPrChange>
          </w:rPr>
          <w:t xml:space="preserve">and </w:t>
        </w:r>
      </w:ins>
      <w:r w:rsidRPr="00533613">
        <w:rPr>
          <w:highlight w:val="yellow"/>
          <w:rPrChange w:id="34" w:author="Author">
            <w:rPr/>
          </w:rPrChange>
        </w:rPr>
        <w:t xml:space="preserve">complaints, improve the quality of </w:t>
      </w:r>
      <w:del w:id="35" w:author="Author">
        <w:r w:rsidRPr="00533613" w:rsidDel="00133041">
          <w:rPr>
            <w:highlight w:val="yellow"/>
            <w:rPrChange w:id="36" w:author="Author">
              <w:rPr/>
            </w:rPrChange>
          </w:rPr>
          <w:delText>the</w:delText>
        </w:r>
      </w:del>
      <w:r w:rsidRPr="00533613">
        <w:rPr>
          <w:highlight w:val="yellow"/>
          <w:rPrChange w:id="37" w:author="Author">
            <w:rPr/>
          </w:rPrChange>
        </w:rPr>
        <w:t xml:space="preserve"> </w:t>
      </w:r>
      <w:ins w:id="38" w:author="Author">
        <w:r w:rsidRPr="00533613">
          <w:rPr>
            <w:highlight w:val="yellow"/>
            <w:rPrChange w:id="39" w:author="Author">
              <w:rPr/>
            </w:rPrChange>
          </w:rPr>
          <w:t xml:space="preserve">consumer </w:t>
        </w:r>
      </w:ins>
      <w:r w:rsidRPr="00533613">
        <w:rPr>
          <w:highlight w:val="yellow"/>
          <w:rPrChange w:id="40" w:author="Author">
            <w:rPr/>
          </w:rPrChange>
        </w:rPr>
        <w:t>communication</w:t>
      </w:r>
      <w:ins w:id="41" w:author="Author">
        <w:r w:rsidRPr="00533613">
          <w:rPr>
            <w:highlight w:val="yellow"/>
            <w:rPrChange w:id="42" w:author="Author">
              <w:rPr/>
            </w:rPrChange>
          </w:rPr>
          <w:t>s</w:t>
        </w:r>
      </w:ins>
      <w:r w:rsidRPr="00533613">
        <w:rPr>
          <w:highlight w:val="yellow"/>
          <w:rPrChange w:id="43" w:author="Author">
            <w:rPr/>
          </w:rPrChange>
        </w:rPr>
        <w:t xml:space="preserve">, and </w:t>
      </w:r>
      <w:ins w:id="44" w:author="Author">
        <w:r w:rsidRPr="00533613">
          <w:rPr>
            <w:highlight w:val="yellow"/>
            <w:rPrChange w:id="45" w:author="Author">
              <w:rPr/>
            </w:rPrChange>
          </w:rPr>
          <w:t xml:space="preserve">to </w:t>
        </w:r>
      </w:ins>
      <w:r w:rsidRPr="00533613">
        <w:rPr>
          <w:highlight w:val="yellow"/>
          <w:rPrChange w:id="46" w:author="Author">
            <w:rPr/>
          </w:rPrChange>
        </w:rPr>
        <w:t xml:space="preserve">ensure the </w:t>
      </w:r>
      <w:commentRangeStart w:id="47"/>
      <w:r w:rsidRPr="00533613">
        <w:rPr>
          <w:highlight w:val="yellow"/>
          <w:rPrChange w:id="48" w:author="Author">
            <w:rPr/>
          </w:rPrChange>
        </w:rPr>
        <w:t>information</w:t>
      </w:r>
      <w:commentRangeEnd w:id="47"/>
      <w:r w:rsidRPr="00533613">
        <w:rPr>
          <w:rStyle w:val="CommentReference"/>
          <w:highlight w:val="yellow"/>
          <w:rPrChange w:id="49" w:author="Author">
            <w:rPr>
              <w:rStyle w:val="CommentReference"/>
            </w:rPr>
          </w:rPrChange>
        </w:rPr>
        <w:commentReference w:id="47"/>
      </w:r>
      <w:r w:rsidRPr="00533613">
        <w:rPr>
          <w:highlight w:val="yellow"/>
          <w:rPrChange w:id="50" w:author="Author">
            <w:rPr/>
          </w:rPrChange>
        </w:rPr>
        <w:t xml:space="preserve"> presented</w:t>
      </w:r>
      <w:ins w:id="51" w:author="Author">
        <w:r w:rsidRPr="00533613">
          <w:rPr>
            <w:highlight w:val="yellow"/>
            <w:rPrChange w:id="52" w:author="Author">
              <w:rPr/>
            </w:rPrChange>
          </w:rPr>
          <w:t>.</w:t>
        </w:r>
      </w:ins>
      <w:del w:id="53" w:author="Author">
        <w:r w:rsidRPr="00533613" w:rsidDel="00133041">
          <w:rPr>
            <w:highlight w:val="yellow"/>
            <w:rPrChange w:id="54" w:author="Author">
              <w:rPr/>
            </w:rPrChange>
          </w:rPr>
          <w:delText>:</w:delText>
        </w:r>
      </w:del>
      <w:r w:rsidRPr="00533613">
        <w:rPr>
          <w:highlight w:val="yellow"/>
          <w:rPrChange w:id="55" w:author="Author">
            <w:rPr/>
          </w:rPrChange>
        </w:rPr>
        <w:t xml:space="preserve"> </w:t>
      </w:r>
      <w:ins w:id="56" w:author="Author">
        <w:r w:rsidRPr="00533613">
          <w:rPr>
            <w:highlight w:val="yellow"/>
            <w:rPrChange w:id="57" w:author="Author">
              <w:rPr/>
            </w:rPrChange>
          </w:rPr>
          <w:t>The checklist seeks to ensure that consumer communications</w:t>
        </w:r>
      </w:ins>
    </w:p>
    <w:p w14:paraId="2AF90A9E" w14:textId="77777777" w:rsidR="00133041" w:rsidRPr="00533613" w:rsidRDefault="00133041" w:rsidP="00133041">
      <w:pPr>
        <w:pStyle w:val="ListParagraph"/>
        <w:numPr>
          <w:ilvl w:val="0"/>
          <w:numId w:val="24"/>
        </w:numPr>
        <w:spacing w:after="160" w:line="264" w:lineRule="auto"/>
        <w:rPr>
          <w:highlight w:val="yellow"/>
          <w:rPrChange w:id="58" w:author="Author">
            <w:rPr/>
          </w:rPrChange>
        </w:rPr>
      </w:pPr>
      <w:r w:rsidRPr="00533613">
        <w:rPr>
          <w:highlight w:val="yellow"/>
          <w:rPrChange w:id="59" w:author="Author">
            <w:rPr/>
          </w:rPrChange>
        </w:rPr>
        <w:t xml:space="preserve">Reads in a clear, logical, not overly complex manner. </w:t>
      </w:r>
    </w:p>
    <w:p w14:paraId="2F191336" w14:textId="77777777" w:rsidR="00133041" w:rsidRPr="00533613" w:rsidRDefault="00133041" w:rsidP="00133041">
      <w:pPr>
        <w:pStyle w:val="ListParagraph"/>
        <w:numPr>
          <w:ilvl w:val="0"/>
          <w:numId w:val="24"/>
        </w:numPr>
        <w:spacing w:after="160" w:line="264" w:lineRule="auto"/>
        <w:rPr>
          <w:highlight w:val="yellow"/>
          <w:rPrChange w:id="60" w:author="Author">
            <w:rPr/>
          </w:rPrChange>
        </w:rPr>
      </w:pPr>
      <w:r w:rsidRPr="00533613">
        <w:rPr>
          <w:highlight w:val="yellow"/>
          <w:rPrChange w:id="61" w:author="Author">
            <w:rPr/>
          </w:rPrChange>
        </w:rPr>
        <w:t xml:space="preserve">Identifies if the options are presented fairly and without subtle coercion. </w:t>
      </w:r>
    </w:p>
    <w:p w14:paraId="7002C0DA" w14:textId="77777777" w:rsidR="00133041" w:rsidRPr="00533613" w:rsidRDefault="00133041" w:rsidP="00133041">
      <w:pPr>
        <w:pStyle w:val="ListParagraph"/>
        <w:numPr>
          <w:ilvl w:val="0"/>
          <w:numId w:val="24"/>
        </w:numPr>
        <w:spacing w:after="160" w:line="264" w:lineRule="auto"/>
        <w:rPr>
          <w:highlight w:val="yellow"/>
          <w:rPrChange w:id="62" w:author="Author">
            <w:rPr/>
          </w:rPrChange>
        </w:rPr>
      </w:pPr>
      <w:r w:rsidRPr="00533613">
        <w:rPr>
          <w:highlight w:val="yellow"/>
          <w:rPrChange w:id="63" w:author="Author">
            <w:rPr/>
          </w:rPrChange>
        </w:rPr>
        <w:t xml:space="preserve">Includes appropriate referrals to external resources, definitions, disclosures, and visualization tools.  </w:t>
      </w:r>
    </w:p>
    <w:p w14:paraId="25662B37" w14:textId="77777777" w:rsidR="00133041" w:rsidRDefault="00133041" w:rsidP="002417C5">
      <w:pPr>
        <w:spacing w:after="160" w:line="264" w:lineRule="auto"/>
        <w:rPr>
          <w:b/>
          <w:bCs/>
        </w:rPr>
      </w:pPr>
    </w:p>
    <w:p w14:paraId="413D3D83" w14:textId="6D6E2B34" w:rsidR="002417C5" w:rsidRDefault="00C2650A" w:rsidP="002417C5">
      <w:pPr>
        <w:spacing w:after="160" w:line="264" w:lineRule="auto"/>
      </w:pPr>
      <w:ins w:id="64" w:author="Author">
        <w:r w:rsidRPr="00C2650A">
          <w:rPr>
            <w:b/>
            <w:bCs/>
          </w:rPr>
          <w:t xml:space="preserve">[The LTC Task Force? The </w:t>
        </w:r>
        <w:commentRangeStart w:id="65"/>
        <w:r w:rsidRPr="00C2650A">
          <w:rPr>
            <w:b/>
            <w:bCs/>
          </w:rPr>
          <w:t>RBO</w:t>
        </w:r>
        <w:commentRangeEnd w:id="65"/>
        <w:r>
          <w:rPr>
            <w:rStyle w:val="CommentReference"/>
          </w:rPr>
          <w:commentReference w:id="65"/>
        </w:r>
        <w:r w:rsidRPr="00C2650A">
          <w:rPr>
            <w:b/>
            <w:bCs/>
          </w:rPr>
          <w:t xml:space="preserve"> Subgroup?] </w:t>
        </w:r>
      </w:ins>
      <w:r w:rsidR="002417C5" w:rsidRPr="00B9292A">
        <w:rPr>
          <w:b/>
          <w:bCs/>
        </w:rPr>
        <w:t>RECOMMENDS</w:t>
      </w:r>
      <w:r w:rsidR="002417C5">
        <w:t xml:space="preserve"> that state regulators adapt the checklist to reflect their state regulations, laws, or statutes and </w:t>
      </w:r>
      <w:commentRangeStart w:id="66"/>
      <w:del w:id="67" w:author="Author">
        <w:r w:rsidR="002417C5" w:rsidDel="00533613">
          <w:delText xml:space="preserve">adopt </w:delText>
        </w:r>
      </w:del>
      <w:ins w:id="68" w:author="Author">
        <w:r w:rsidR="00533613">
          <w:t xml:space="preserve"> use the checklist </w:t>
        </w:r>
        <w:commentRangeEnd w:id="66"/>
        <w:r w:rsidR="00533613">
          <w:rPr>
            <w:rStyle w:val="CommentReference"/>
          </w:rPr>
          <w:commentReference w:id="66"/>
        </w:r>
      </w:ins>
      <w:r w:rsidR="002417C5">
        <w:t xml:space="preserve">when reviewing filed </w:t>
      </w:r>
      <w:r w:rsidR="002417C5" w:rsidRPr="00C47A10">
        <w:t>Long-Term Care Insurance</w:t>
      </w:r>
      <w:r w:rsidR="002417C5">
        <w:t xml:space="preserve"> RBO Communications. </w:t>
      </w:r>
    </w:p>
    <w:p w14:paraId="656D979D" w14:textId="77777777" w:rsidR="002417C5" w:rsidRDefault="002417C5" w:rsidP="002417C5">
      <w:pPr>
        <w:spacing w:after="160" w:line="264" w:lineRule="auto"/>
      </w:pPr>
      <w:r w:rsidRPr="005B5195">
        <w:rPr>
          <w:b/>
          <w:bCs/>
        </w:rPr>
        <w:t>CALLS ON</w:t>
      </w:r>
      <w:r>
        <w:t xml:space="preserve"> all insurance companies to consider the checklist when developing reduced benefit option policyholder communications in the event of a rate increase. </w:t>
      </w:r>
    </w:p>
    <w:p w14:paraId="4CD7DD46" w14:textId="77777777" w:rsidR="001636EE" w:rsidRDefault="001636EE">
      <w:pPr>
        <w:rPr>
          <w:b/>
          <w:bCs/>
          <w:sz w:val="32"/>
          <w:szCs w:val="32"/>
        </w:rPr>
      </w:pPr>
      <w:r>
        <w:rPr>
          <w:b/>
          <w:bCs/>
          <w:sz w:val="32"/>
          <w:szCs w:val="32"/>
        </w:rPr>
        <w:br w:type="page"/>
      </w:r>
    </w:p>
    <w:p w14:paraId="37710E61" w14:textId="77777777" w:rsidR="004A3B08" w:rsidRDefault="004A3B08" w:rsidP="00DC25A8">
      <w:pPr>
        <w:spacing w:after="240"/>
        <w:jc w:val="center"/>
        <w:rPr>
          <w:b/>
          <w:bCs/>
          <w:sz w:val="32"/>
          <w:szCs w:val="32"/>
        </w:rPr>
        <w:sectPr w:rsidR="004A3B08" w:rsidSect="00D36873">
          <w:headerReference w:type="even" r:id="rId11"/>
          <w:headerReference w:type="default" r:id="rId12"/>
          <w:footerReference w:type="default" r:id="rId13"/>
          <w:headerReference w:type="first" r:id="rId14"/>
          <w:pgSz w:w="12240" w:h="15840"/>
          <w:pgMar w:top="864" w:right="864" w:bottom="864" w:left="864" w:header="720" w:footer="720" w:gutter="0"/>
          <w:cols w:space="720"/>
          <w:docGrid w:linePitch="360"/>
        </w:sectPr>
      </w:pPr>
    </w:p>
    <w:p w14:paraId="757F9288" w14:textId="2C17E963" w:rsidR="00DC25A8" w:rsidRPr="0057008D" w:rsidRDefault="00DC25A8" w:rsidP="00DC25A8">
      <w:pPr>
        <w:spacing w:after="240"/>
        <w:jc w:val="center"/>
        <w:rPr>
          <w:b/>
          <w:bCs/>
          <w:sz w:val="32"/>
          <w:szCs w:val="32"/>
        </w:rPr>
      </w:pPr>
      <w:r>
        <w:rPr>
          <w:b/>
          <w:bCs/>
          <w:sz w:val="32"/>
          <w:szCs w:val="32"/>
        </w:rPr>
        <w:lastRenderedPageBreak/>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66A46AD8" w:rsidR="000B4D90" w:rsidRDefault="000B4D90" w:rsidP="000B4D90">
            <w:pPr>
              <w:pStyle w:val="ListParagraph"/>
              <w:numPr>
                <w:ilvl w:val="0"/>
                <w:numId w:val="5"/>
              </w:numPr>
            </w:pPr>
            <w:commentRangeStart w:id="69"/>
            <w:commentRangeStart w:id="70"/>
            <w:r>
              <w:t xml:space="preserve">Does the filing contain all </w:t>
            </w:r>
            <w:r w:rsidRPr="00712563">
              <w:t>materials</w:t>
            </w:r>
            <w:r>
              <w:t xml:space="preserve"> </w:t>
            </w:r>
            <w:del w:id="71" w:author="Author">
              <w:r w:rsidDel="00533613">
                <w:delText>to</w:delText>
              </w:r>
            </w:del>
            <w:r>
              <w:t xml:space="preserve"> includ</w:t>
            </w:r>
            <w:ins w:id="72" w:author="Author">
              <w:r w:rsidR="00533613">
                <w:t>ing</w:t>
              </w:r>
            </w:ins>
            <w:del w:id="73" w:author="Author">
              <w:r w:rsidDel="00533613">
                <w:delText>e</w:delText>
              </w:r>
            </w:del>
            <w:r>
              <w:t xml:space="preserve">: policyholder communication, supplemental </w:t>
            </w:r>
            <w:r w:rsidRPr="00712563">
              <w:t xml:space="preserve">FAQ, </w:t>
            </w:r>
            <w:r>
              <w:t>graphs,</w:t>
            </w:r>
            <w:r w:rsidRPr="00712563">
              <w:t xml:space="preserve"> illustrations</w:t>
            </w:r>
            <w:r>
              <w:t xml:space="preserve">, </w:t>
            </w:r>
            <w:r w:rsidRPr="00712563">
              <w:t>website</w:t>
            </w:r>
            <w:r>
              <w:t xml:space="preserve"> screenshots (</w:t>
            </w:r>
            <w:del w:id="74" w:author="Author">
              <w:r w:rsidDel="00533613">
                <w:delText xml:space="preserve">screenshots may be requested </w:delText>
              </w:r>
            </w:del>
            <w:ins w:id="75" w:author="Author">
              <w:r w:rsidR="00533613">
                <w:t xml:space="preserve">expected </w:t>
              </w:r>
            </w:ins>
            <w:r>
              <w:t>if communication refers policyholder to website for more information</w:t>
            </w:r>
            <w:commentRangeEnd w:id="70"/>
            <w:r w:rsidR="00020B05">
              <w:rPr>
                <w:rStyle w:val="CommentReference"/>
              </w:rPr>
              <w:commentReference w:id="70"/>
            </w:r>
            <w:r>
              <w:t>)?</w:t>
            </w:r>
            <w:commentRangeEnd w:id="69"/>
            <w:r w:rsidR="00533613">
              <w:rPr>
                <w:rStyle w:val="CommentReference"/>
              </w:rPr>
              <w:commentReference w:id="69"/>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0514E952" w:rsidR="000B4D90" w:rsidRDefault="000B4D90" w:rsidP="000B4D90">
            <w:pPr>
              <w:pStyle w:val="ListParagraph"/>
              <w:numPr>
                <w:ilvl w:val="0"/>
                <w:numId w:val="5"/>
              </w:numPr>
              <w:spacing w:before="60" w:line="264" w:lineRule="auto"/>
              <w:ind w:left="418"/>
              <w:contextualSpacing w:val="0"/>
            </w:pPr>
            <w:commentRangeStart w:id="76"/>
            <w:r>
              <w:t xml:space="preserve">Will </w:t>
            </w:r>
            <w:commentRangeStart w:id="77"/>
            <w:ins w:id="78" w:author="Author">
              <w:r w:rsidR="005D3623">
                <w:t xml:space="preserve">notice of </w:t>
              </w:r>
              <w:commentRangeEnd w:id="77"/>
              <w:r w:rsidR="005D3623">
                <w:rPr>
                  <w:rStyle w:val="CommentReference"/>
                </w:rPr>
                <w:commentReference w:id="77"/>
              </w:r>
            </w:ins>
            <w:r>
              <w:t>the rate action be mailed at least 45 days prior to the policyholder anniversary date (or billing date if state law allows)?</w:t>
            </w:r>
            <w:commentRangeEnd w:id="76"/>
            <w:r w:rsidR="00020B05">
              <w:rPr>
                <w:rStyle w:val="CommentReference"/>
              </w:rPr>
              <w:commentReference w:id="76"/>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4254CADB" w:rsidR="000B4D90" w:rsidRDefault="000B4D90" w:rsidP="000B4D90">
            <w:pPr>
              <w:pStyle w:val="ListParagraph"/>
              <w:numPr>
                <w:ilvl w:val="0"/>
                <w:numId w:val="5"/>
              </w:numPr>
              <w:spacing w:before="60" w:line="264" w:lineRule="auto"/>
              <w:contextualSpacing w:val="0"/>
            </w:pPr>
            <w:commentRangeStart w:id="79"/>
            <w:r>
              <w:t xml:space="preserve">Have all </w:t>
            </w:r>
            <w:commentRangeStart w:id="80"/>
            <w:r>
              <w:t>innovation</w:t>
            </w:r>
            <w:commentRangeEnd w:id="80"/>
            <w:r w:rsidR="005D3623">
              <w:rPr>
                <w:rStyle w:val="CommentReference"/>
              </w:rPr>
              <w:commentReference w:id="80"/>
            </w:r>
            <w:r>
              <w:t xml:space="preserve"> options presented in the communication been </w:t>
            </w:r>
            <w:commentRangeStart w:id="81"/>
            <w:del w:id="82" w:author="Author">
              <w:r w:rsidDel="00C2650A">
                <w:delText xml:space="preserve">mentioned prominently as part of </w:delText>
              </w:r>
            </w:del>
            <w:ins w:id="83" w:author="Author">
              <w:r w:rsidR="00C2650A">
                <w:t>clearly explained in</w:t>
              </w:r>
              <w:commentRangeEnd w:id="81"/>
              <w:r w:rsidR="00C2650A">
                <w:rPr>
                  <w:rStyle w:val="CommentReference"/>
                </w:rPr>
                <w:commentReference w:id="81"/>
              </w:r>
              <w:r w:rsidR="00C2650A">
                <w:t xml:space="preserve"> </w:t>
              </w:r>
            </w:ins>
            <w:r>
              <w:t>the filing? Have they been vetted by policy and actuarial staff?</w:t>
            </w:r>
            <w:commentRangeEnd w:id="79"/>
            <w:r w:rsidR="00257004">
              <w:rPr>
                <w:rStyle w:val="CommentReference"/>
              </w:rPr>
              <w:commentReference w:id="79"/>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84"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0FB3C30D" w:rsidR="000B4D90" w:rsidRDefault="000B4D90" w:rsidP="000B4D90">
            <w:pPr>
              <w:pStyle w:val="ListParagraph"/>
              <w:numPr>
                <w:ilvl w:val="0"/>
                <w:numId w:val="5"/>
              </w:numPr>
              <w:spacing w:before="60" w:line="264" w:lineRule="auto"/>
              <w:contextualSpacing w:val="0"/>
            </w:pPr>
            <w:commentRangeStart w:id="85"/>
            <w:r>
              <w:t>Are there sample policyholder communications with a statement of variability?</w:t>
            </w:r>
            <w:commentRangeEnd w:id="85"/>
            <w:r w:rsidR="00257004">
              <w:rPr>
                <w:rStyle w:val="CommentReference"/>
              </w:rPr>
              <w:commentReference w:id="85"/>
            </w:r>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14:paraId="3D50E328" w14:textId="17CD0F67" w:rsidTr="000B4D90">
        <w:tc>
          <w:tcPr>
            <w:tcW w:w="663" w:type="dxa"/>
          </w:tcPr>
          <w:sdt>
            <w:sdtPr>
              <w:rPr>
                <w:b/>
                <w:bCs/>
                <w:sz w:val="36"/>
                <w:szCs w:val="36"/>
              </w:rPr>
              <w:id w:val="1209836663"/>
              <w14:checkbox>
                <w14:checked w14:val="0"/>
                <w14:checkedState w14:val="2612" w14:font="MS Gothic"/>
                <w14:uncheckedState w14:val="2610" w14:font="MS Gothic"/>
              </w14:checkbox>
            </w:sdtPr>
            <w:sdtEndPr/>
            <w:sdtContent>
              <w:p w14:paraId="0258A941" w14:textId="5001696E" w:rsidR="000B4D90" w:rsidRDefault="004322B1"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38757362"/>
              <w14:checkbox>
                <w14:checked w14:val="0"/>
                <w14:checkedState w14:val="2612" w14:font="MS Gothic"/>
                <w14:uncheckedState w14:val="2610" w14:font="MS Gothic"/>
              </w14:checkbox>
            </w:sdtPr>
            <w:sdtEndPr/>
            <w:sdtContent>
              <w:p w14:paraId="1E61D5F1" w14:textId="1334C15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3509691"/>
              <w14:checkbox>
                <w14:checked w14:val="0"/>
                <w14:checkedState w14:val="2612" w14:font="MS Gothic"/>
                <w14:uncheckedState w14:val="2610" w14:font="MS Gothic"/>
              </w14:checkbox>
            </w:sdtPr>
            <w:sdtEndPr/>
            <w:sdtContent>
              <w:p w14:paraId="5CF57974" w14:textId="4AFB0634" w:rsidR="000B4D90" w:rsidRDefault="000B4D90" w:rsidP="000B4D90">
                <w:r>
                  <w:rPr>
                    <w:rFonts w:ascii="MS Gothic" w:eastAsia="MS Gothic" w:hAnsi="MS Gothic" w:hint="eastAsia"/>
                    <w:b/>
                    <w:bCs/>
                    <w:sz w:val="36"/>
                    <w:szCs w:val="36"/>
                  </w:rPr>
                  <w:t>☐</w:t>
                </w:r>
              </w:p>
            </w:sdtContent>
          </w:sdt>
        </w:tc>
        <w:tc>
          <w:tcPr>
            <w:tcW w:w="8068" w:type="dxa"/>
          </w:tcPr>
          <w:p w14:paraId="2A59424A" w14:textId="258ADA36" w:rsidR="000B4D90" w:rsidRDefault="000B4D90" w:rsidP="000B4D90">
            <w:pPr>
              <w:pStyle w:val="ListParagraph"/>
              <w:numPr>
                <w:ilvl w:val="0"/>
                <w:numId w:val="5"/>
              </w:numPr>
            </w:pPr>
            <w:commentRangeStart w:id="86"/>
            <w:commentRangeStart w:id="87"/>
            <w:r>
              <w:t xml:space="preserve">Are </w:t>
            </w:r>
            <w:commentRangeStart w:id="88"/>
            <w:r>
              <w:t>there insurer</w:t>
            </w:r>
            <w:r w:rsidRPr="00C04646">
              <w:t xml:space="preserve"> </w:t>
            </w:r>
            <w:r w:rsidRPr="00DA024D">
              <w:t>rules</w:t>
            </w:r>
            <w:r w:rsidRPr="00C04646">
              <w:t xml:space="preserve"> </w:t>
            </w:r>
            <w:commentRangeEnd w:id="88"/>
            <w:r w:rsidR="00C2650A">
              <w:rPr>
                <w:rStyle w:val="CommentReference"/>
              </w:rPr>
              <w:commentReference w:id="88"/>
            </w:r>
            <w:ins w:id="89" w:author="Author">
              <w:r w:rsidR="005D3623">
                <w:t xml:space="preserve"> </w:t>
              </w:r>
              <w:commentRangeStart w:id="90"/>
              <w:r w:rsidR="005D3623">
                <w:t xml:space="preserve">and training </w:t>
              </w:r>
              <w:commentRangeEnd w:id="90"/>
              <w:r w:rsidR="005D3623">
                <w:rPr>
                  <w:rStyle w:val="CommentReference"/>
                </w:rPr>
                <w:commentReference w:id="90"/>
              </w:r>
            </w:ins>
            <w:r w:rsidRPr="00C04646">
              <w:t>for customer service interactions re</w:t>
            </w:r>
            <w:r>
              <w:t>garding</w:t>
            </w:r>
            <w:r w:rsidRPr="00C04646">
              <w:t xml:space="preserve"> </w:t>
            </w:r>
            <w:commentRangeStart w:id="91"/>
            <w:r w:rsidRPr="00C04646">
              <w:t>RBO</w:t>
            </w:r>
            <w:r>
              <w:t>s?</w:t>
            </w:r>
            <w:commentRangeEnd w:id="91"/>
            <w:r w:rsidR="005D3623">
              <w:rPr>
                <w:rStyle w:val="CommentReference"/>
              </w:rPr>
              <w:commentReference w:id="91"/>
            </w:r>
            <w:commentRangeEnd w:id="86"/>
            <w:r w:rsidR="00EF32A1">
              <w:rPr>
                <w:rStyle w:val="CommentReference"/>
              </w:rPr>
              <w:commentReference w:id="86"/>
            </w:r>
            <w:commentRangeEnd w:id="87"/>
            <w:r w:rsidR="00257004">
              <w:rPr>
                <w:rStyle w:val="CommentReference"/>
              </w:rPr>
              <w:commentReference w:id="87"/>
            </w:r>
          </w:p>
        </w:tc>
        <w:tc>
          <w:tcPr>
            <w:tcW w:w="4026" w:type="dxa"/>
          </w:tcPr>
          <w:p w14:paraId="30D49A04" w14:textId="471DBCF9" w:rsidR="000B4D90" w:rsidRDefault="000B4D90" w:rsidP="000B4D90">
            <w:pPr>
              <w:pStyle w:val="ListParagraph"/>
              <w:ind w:left="360"/>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6A6C4FC6" w:rsidR="000B4D90" w:rsidRDefault="000B4D90" w:rsidP="000B4D90">
            <w:pPr>
              <w:pStyle w:val="ListParagraph"/>
              <w:numPr>
                <w:ilvl w:val="0"/>
                <w:numId w:val="5"/>
              </w:numPr>
            </w:pPr>
            <w:commentRangeStart w:id="92"/>
            <w:r>
              <w:t xml:space="preserve">Were state-specific pre-rate increase filing notification procedures followed? For example: VT has insurers </w:t>
            </w:r>
            <w:r w:rsidRPr="00B87B4E">
              <w:t>notify consumers of rate increases when filed</w:t>
            </w:r>
            <w:r>
              <w:t xml:space="preserve"> </w:t>
            </w:r>
            <w:r w:rsidRPr="00B87B4E">
              <w:t>in addition to notification 45-60 days before effective date</w:t>
            </w:r>
            <w:r>
              <w:t xml:space="preserve">. PA posts filed rate increase details on their website. </w:t>
            </w:r>
            <w:commentRangeEnd w:id="92"/>
            <w:r w:rsidR="00257004">
              <w:rPr>
                <w:rStyle w:val="CommentReference"/>
              </w:rPr>
              <w:commentReference w:id="92"/>
            </w:r>
          </w:p>
        </w:tc>
        <w:tc>
          <w:tcPr>
            <w:tcW w:w="4026" w:type="dxa"/>
          </w:tcPr>
          <w:p w14:paraId="19E016F4" w14:textId="5AE76FDA" w:rsidR="000B4D90" w:rsidRDefault="000B4D90" w:rsidP="000B4D90">
            <w:pPr>
              <w:pStyle w:val="ListParagraph"/>
              <w:ind w:left="360"/>
            </w:pPr>
          </w:p>
        </w:tc>
      </w:tr>
      <w:bookmarkEnd w:id="84"/>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commentRangeStart w:id="93"/>
            <w:r w:rsidRPr="00712563">
              <w:rPr>
                <w:b/>
                <w:bCs/>
                <w:sz w:val="28"/>
                <w:szCs w:val="28"/>
              </w:rPr>
              <w:t>READABILITY</w:t>
            </w:r>
            <w:r>
              <w:rPr>
                <w:b/>
                <w:bCs/>
                <w:sz w:val="28"/>
                <w:szCs w:val="28"/>
              </w:rPr>
              <w:t xml:space="preserve"> AND ACCESSIBILITY</w:t>
            </w:r>
            <w:commentRangeEnd w:id="93"/>
            <w:r w:rsidR="00C00B38">
              <w:rPr>
                <w:rStyle w:val="CommentReference"/>
              </w:rPr>
              <w:commentReference w:id="93"/>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0E77D7FE" w:rsidR="000B4D90" w:rsidRPr="00D36873" w:rsidRDefault="000B4D90" w:rsidP="000B4D90">
            <w:pPr>
              <w:pStyle w:val="ListParagraph"/>
              <w:numPr>
                <w:ilvl w:val="0"/>
                <w:numId w:val="5"/>
              </w:numPr>
              <w:spacing w:before="60" w:after="120" w:line="264" w:lineRule="auto"/>
              <w:contextualSpacing w:val="0"/>
              <w:rPr>
                <w:b/>
                <w:bCs/>
              </w:rPr>
            </w:pPr>
            <w:commentRangeStart w:id="94"/>
            <w:r>
              <w:t>Is the communication easy to follow?  Does it flow logically? Does it display the essential information and/or the primary action first (followed by the nonessential information)?</w:t>
            </w:r>
            <w:ins w:id="95" w:author="Author">
              <w:r w:rsidR="005D48A7">
                <w:t xml:space="preserve"> </w:t>
              </w:r>
              <w:commentRangeStart w:id="96"/>
              <w:r w:rsidR="005D48A7" w:rsidRPr="005D48A7">
                <w:t>I</w:t>
              </w:r>
            </w:ins>
            <w:commentRangeEnd w:id="94"/>
            <w:r w:rsidR="00817379">
              <w:rPr>
                <w:rStyle w:val="CommentReference"/>
              </w:rPr>
              <w:commentReference w:id="94"/>
            </w:r>
            <w:ins w:id="97" w:author="Author">
              <w:r w:rsidR="005D48A7" w:rsidRPr="005D48A7">
                <w:t>s the primary message of the communication presented first and clearly worded?</w:t>
              </w:r>
              <w:commentRangeEnd w:id="96"/>
              <w:r w:rsidR="005D48A7">
                <w:rPr>
                  <w:rStyle w:val="CommentReference"/>
                </w:rPr>
                <w:commentReference w:id="96"/>
              </w:r>
            </w:ins>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6C026206" w:rsidR="000B4D90" w:rsidRDefault="000B4D90" w:rsidP="000B4D90">
            <w:pPr>
              <w:pStyle w:val="ListParagraph"/>
              <w:numPr>
                <w:ilvl w:val="0"/>
                <w:numId w:val="5"/>
              </w:numPr>
              <w:spacing w:before="60" w:after="120" w:line="264" w:lineRule="auto"/>
            </w:pPr>
            <w:r>
              <w:t>Are all</w:t>
            </w:r>
            <w:ins w:id="98" w:author="Author">
              <w:r w:rsidR="00C2650A">
                <w:t xml:space="preserve"> </w:t>
              </w:r>
              <w:commentRangeStart w:id="99"/>
              <w:r w:rsidR="00C2650A">
                <w:t>technical</w:t>
              </w:r>
            </w:ins>
            <w:r>
              <w:t xml:space="preserve"> insurance</w:t>
            </w:r>
            <w:del w:id="100" w:author="Author">
              <w:r w:rsidDel="00C2650A">
                <w:delText xml:space="preserve"> technical</w:delText>
              </w:r>
            </w:del>
            <w:r>
              <w:t xml:space="preserve"> </w:t>
            </w:r>
            <w:commentRangeEnd w:id="99"/>
            <w:r w:rsidR="00C2650A">
              <w:rPr>
                <w:rStyle w:val="CommentReference"/>
              </w:rPr>
              <w:commentReference w:id="99"/>
            </w:r>
            <w:r>
              <w:t xml:space="preserve">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0240ABB7" w:rsidR="000B4D90" w:rsidRDefault="000B4D90" w:rsidP="000B4D90">
            <w:pPr>
              <w:pStyle w:val="ListParagraph"/>
              <w:numPr>
                <w:ilvl w:val="0"/>
                <w:numId w:val="5"/>
              </w:numPr>
              <w:spacing w:before="60" w:line="264" w:lineRule="auto"/>
            </w:pPr>
            <w:commentRangeStart w:id="101"/>
            <w:r>
              <w:t>Is the communication in an easily readable font in at least [11-point] type?</w:t>
            </w:r>
            <w:commentRangeEnd w:id="101"/>
            <w:r w:rsidR="00AF7634">
              <w:rPr>
                <w:rStyle w:val="CommentReference"/>
              </w:rPr>
              <w:commentReference w:id="101"/>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7306A1E1" w:rsidR="000B4D90" w:rsidRDefault="000B4D90" w:rsidP="000B4D90">
            <w:pPr>
              <w:pStyle w:val="ListParagraph"/>
              <w:numPr>
                <w:ilvl w:val="0"/>
                <w:numId w:val="5"/>
              </w:numPr>
              <w:spacing w:before="60" w:line="264" w:lineRule="auto"/>
            </w:pPr>
            <w:r>
              <w:t xml:space="preserve">Are tables, charts, and other graphics, </w:t>
            </w:r>
            <w:commentRangeStart w:id="102"/>
            <w:r>
              <w:t>easy to read and understand</w:t>
            </w:r>
            <w:commentRangeEnd w:id="102"/>
            <w:r w:rsidR="005D48A7">
              <w:rPr>
                <w:rStyle w:val="CommentReference"/>
              </w:rPr>
              <w:commentReference w:id="102"/>
            </w:r>
            <w:r>
              <w:t>?</w:t>
            </w:r>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7EF1D0D9" w:rsidR="000B4D90" w:rsidRDefault="000B4D90" w:rsidP="000B4D90">
            <w:pPr>
              <w:pStyle w:val="ListParagraph"/>
              <w:numPr>
                <w:ilvl w:val="0"/>
                <w:numId w:val="5"/>
              </w:numPr>
              <w:spacing w:before="60" w:line="264" w:lineRule="auto"/>
            </w:pPr>
            <w:commentRangeStart w:id="103"/>
            <w:r>
              <w:t xml:space="preserve">Are the grade level and reading ease scores appropriate </w:t>
            </w:r>
            <w:commentRangeStart w:id="104"/>
            <w:r>
              <w:t xml:space="preserve">([8th grade] or lower; Flesch reading ease score </w:t>
            </w:r>
            <w:commentRangeStart w:id="105"/>
            <w:r>
              <w:t>[60] or higher)?</w:t>
            </w:r>
            <w:commentRangeEnd w:id="104"/>
            <w:r w:rsidR="005272C0">
              <w:rPr>
                <w:rStyle w:val="CommentReference"/>
              </w:rPr>
              <w:commentReference w:id="104"/>
            </w:r>
            <w:commentRangeEnd w:id="105"/>
            <w:r w:rsidR="005272C0">
              <w:rPr>
                <w:rStyle w:val="CommentReference"/>
              </w:rPr>
              <w:commentReference w:id="105"/>
            </w:r>
            <w:commentRangeEnd w:id="103"/>
            <w:r w:rsidR="00AF7634">
              <w:rPr>
                <w:rStyle w:val="CommentReference"/>
              </w:rPr>
              <w:commentReference w:id="103"/>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1EC25AB9" w:rsidR="000B4D90" w:rsidRDefault="000B4D90" w:rsidP="000B4D90">
            <w:pPr>
              <w:pStyle w:val="ListParagraph"/>
              <w:numPr>
                <w:ilvl w:val="0"/>
                <w:numId w:val="5"/>
              </w:numPr>
              <w:spacing w:before="60" w:line="264" w:lineRule="auto"/>
            </w:pPr>
            <w:commentRangeStart w:id="106"/>
            <w:r>
              <w:t>Are there side-by-side illustrations of options compared with current benefits? Are they clear and not misleading?</w:t>
            </w:r>
            <w:commentRangeEnd w:id="106"/>
            <w:r w:rsidR="00AF7634">
              <w:rPr>
                <w:rStyle w:val="CommentReference"/>
              </w:rPr>
              <w:commentReference w:id="106"/>
            </w:r>
          </w:p>
        </w:tc>
        <w:tc>
          <w:tcPr>
            <w:tcW w:w="4026" w:type="dxa"/>
          </w:tcPr>
          <w:p w14:paraId="11D33F55" w14:textId="77777777" w:rsidR="000B4D90" w:rsidRDefault="000B4D90" w:rsidP="000B4D90">
            <w:pPr>
              <w:pStyle w:val="ListParagraph"/>
              <w:spacing w:before="60" w:line="264" w:lineRule="auto"/>
              <w:ind w:left="360"/>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26E0597C" w14:textId="22C28BF3" w:rsidR="000B4D90" w:rsidRPr="00545C44" w:rsidRDefault="000B4D90" w:rsidP="000B4D90">
            <w:pPr>
              <w:pStyle w:val="Default"/>
              <w:numPr>
                <w:ilvl w:val="0"/>
                <w:numId w:val="5"/>
              </w:numPr>
              <w:rPr>
                <w:rFonts w:ascii="Segoe UI" w:hAnsi="Segoe UI" w:cs="Segoe UI"/>
              </w:rPr>
            </w:pPr>
            <w:commentRangeStart w:id="107"/>
            <w:r w:rsidRPr="00545C44">
              <w:rPr>
                <w:rFonts w:ascii="Segoe UI" w:hAnsi="Segoe UI" w:cs="Segoe UI"/>
                <w:color w:val="333333"/>
              </w:rPr>
              <w:t xml:space="preserve">Does the insurer provide </w:t>
            </w:r>
            <w:r w:rsidRPr="00545C44">
              <w:rPr>
                <w:rFonts w:ascii="Segoe UI" w:hAnsi="Segoe UI" w:cs="Segoe UI"/>
              </w:rPr>
              <w:t>appropriate accommodations for policyholders with disabilities or for policyholders for whom English is not a first language?</w:t>
            </w:r>
            <w:commentRangeEnd w:id="107"/>
            <w:r w:rsidR="00AF7634">
              <w:rPr>
                <w:rStyle w:val="CommentReference"/>
                <w:rFonts w:ascii="Segoe UI" w:hAnsi="Segoe UI" w:cs="Times New Roman"/>
                <w:color w:val="auto"/>
              </w:rPr>
              <w:commentReference w:id="107"/>
            </w:r>
          </w:p>
          <w:p w14:paraId="2DEF9854" w14:textId="73D17D26" w:rsidR="000B4D90" w:rsidRPr="00BD016B" w:rsidRDefault="000B4D90" w:rsidP="000B4D90">
            <w:pPr>
              <w:pStyle w:val="ListParagraph"/>
              <w:spacing w:before="60" w:line="264" w:lineRule="auto"/>
              <w:ind w:left="360"/>
              <w:rPr>
                <w:rFonts w:cs="Segoe UI"/>
              </w:rPr>
            </w:pPr>
            <w:r>
              <w:rPr>
                <w:rFonts w:cs="Segoe UI"/>
                <w:color w:val="333333"/>
              </w:rPr>
              <w:t>For example, a</w:t>
            </w:r>
            <w:r w:rsidRPr="00BD016B">
              <w:rPr>
                <w:rFonts w:cs="Segoe UI"/>
                <w:color w:val="333333"/>
              </w:rPr>
              <w:t xml:space="preserve">ccessibility of its online </w:t>
            </w:r>
            <w:r>
              <w:rPr>
                <w:rFonts w:cs="Segoe UI"/>
                <w:color w:val="333333"/>
              </w:rPr>
              <w:t>and written material</w:t>
            </w:r>
            <w:r w:rsidRPr="00BD016B">
              <w:rPr>
                <w:rFonts w:cs="Segoe UI"/>
                <w:color w:val="333333"/>
              </w:rPr>
              <w:t xml:space="preserve"> to all interested parties, including those with disabilities such as blindness or </w:t>
            </w:r>
            <w:commentRangeStart w:id="108"/>
            <w:r w:rsidRPr="00BD016B">
              <w:rPr>
                <w:rFonts w:cs="Segoe UI"/>
                <w:color w:val="333333"/>
              </w:rPr>
              <w:t>low vision</w:t>
            </w:r>
            <w:commentRangeEnd w:id="108"/>
            <w:r w:rsidR="005272C0">
              <w:rPr>
                <w:rStyle w:val="CommentReference"/>
              </w:rPr>
              <w:commentReference w:id="108"/>
            </w:r>
            <w:r w:rsidRPr="00BD016B">
              <w:rPr>
                <w:rFonts w:cs="Segoe UI"/>
                <w:color w:val="333333"/>
              </w:rPr>
              <w:t>, deafness and hearing loss, learning disabilities, cognitive limitations, limited movement, speech disabilities, photosensitivity and combinations of these</w:t>
            </w:r>
            <w:r>
              <w:rPr>
                <w:rFonts w:cs="Segoe UI"/>
                <w:color w:val="333333"/>
              </w:rPr>
              <w:t>.</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14:paraId="103609DC" w14:textId="1939DDF3" w:rsidTr="000B4D90">
        <w:tc>
          <w:tcPr>
            <w:tcW w:w="663" w:type="dxa"/>
          </w:tcPr>
          <w:bookmarkStart w:id="109" w:name="_Hlk49408591" w:displacedByCustomXml="next"/>
          <w:sdt>
            <w:sdtPr>
              <w:rPr>
                <w:b/>
                <w:bCs/>
                <w:sz w:val="36"/>
                <w:szCs w:val="36"/>
              </w:rPr>
              <w:id w:val="-1325278487"/>
              <w14:checkbox>
                <w14:checked w14:val="0"/>
                <w14:checkedState w14:val="2612" w14:font="MS Gothic"/>
                <w14:uncheckedState w14:val="2610" w14:font="MS Gothic"/>
              </w14:checkbox>
            </w:sdtPr>
            <w:sdtEndPr/>
            <w:sdtContent>
              <w:p w14:paraId="33CD79DB" w14:textId="02A307B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74313158"/>
              <w14:checkbox>
                <w14:checked w14:val="0"/>
                <w14:checkedState w14:val="2612" w14:font="MS Gothic"/>
                <w14:uncheckedState w14:val="2610" w14:font="MS Gothic"/>
              </w14:checkbox>
            </w:sdtPr>
            <w:sdtEndPr/>
            <w:sdtContent>
              <w:p w14:paraId="6CC88DF6" w14:textId="55B34C4F"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45965015"/>
              <w14:checkbox>
                <w14:checked w14:val="0"/>
                <w14:checkedState w14:val="2612" w14:font="MS Gothic"/>
                <w14:uncheckedState w14:val="2610" w14:font="MS Gothic"/>
              </w14:checkbox>
            </w:sdtPr>
            <w:sdtEndPr/>
            <w:sdtContent>
              <w:p w14:paraId="5B7C29D3" w14:textId="33F7DB77" w:rsidR="000B4D90" w:rsidRPr="004B38A4" w:rsidRDefault="000B4D90" w:rsidP="000B4D90">
                <w:pPr>
                  <w:spacing w:before="60" w:line="264" w:lineRule="auto"/>
                  <w:rPr>
                    <w:rFonts w:cs="Segoe UI"/>
                    <w:color w:val="333333"/>
                  </w:rPr>
                </w:pPr>
                <w:r>
                  <w:rPr>
                    <w:rFonts w:ascii="MS Gothic" w:eastAsia="MS Gothic" w:hAnsi="MS Gothic" w:hint="eastAsia"/>
                    <w:b/>
                    <w:bCs/>
                    <w:sz w:val="36"/>
                    <w:szCs w:val="36"/>
                  </w:rPr>
                  <w:t>☐</w:t>
                </w:r>
              </w:p>
            </w:sdtContent>
          </w:sdt>
        </w:tc>
        <w:tc>
          <w:tcPr>
            <w:tcW w:w="8068" w:type="dxa"/>
          </w:tcPr>
          <w:p w14:paraId="64FB1A8A" w14:textId="567ED9F3" w:rsidR="000B4D90" w:rsidRPr="00BD016B" w:rsidRDefault="000B4D90" w:rsidP="000B4D90">
            <w:pPr>
              <w:pStyle w:val="ListParagraph"/>
              <w:numPr>
                <w:ilvl w:val="0"/>
                <w:numId w:val="5"/>
              </w:numPr>
              <w:spacing w:before="60" w:line="264" w:lineRule="auto"/>
              <w:rPr>
                <w:rFonts w:cs="Segoe UI"/>
                <w:color w:val="333333"/>
              </w:rPr>
            </w:pPr>
            <w:r w:rsidRPr="00BD016B">
              <w:rPr>
                <w:rFonts w:cs="Segoe UI"/>
                <w:color w:val="333333"/>
              </w:rPr>
              <w:t> </w:t>
            </w:r>
            <w:commentRangeStart w:id="110"/>
            <w:r>
              <w:rPr>
                <w:rFonts w:cs="Segoe UI"/>
                <w:color w:val="333333"/>
              </w:rPr>
              <w:t>Does the insurer provide</w:t>
            </w:r>
            <w:r w:rsidRPr="00BD016B">
              <w:rPr>
                <w:rFonts w:cs="Segoe UI"/>
                <w:color w:val="333333"/>
              </w:rPr>
              <w:t xml:space="preserve"> acces</w:t>
            </w:r>
            <w:r>
              <w:rPr>
                <w:rFonts w:cs="Segoe UI"/>
                <w:color w:val="333333"/>
              </w:rPr>
              <w:t>s to translation services as needed for policyholders for whom English is not a first language?</w:t>
            </w:r>
            <w:commentRangeEnd w:id="110"/>
            <w:r w:rsidR="00EF32A1">
              <w:rPr>
                <w:rStyle w:val="CommentReference"/>
              </w:rPr>
              <w:commentReference w:id="110"/>
            </w:r>
          </w:p>
        </w:tc>
        <w:tc>
          <w:tcPr>
            <w:tcW w:w="4026" w:type="dxa"/>
          </w:tcPr>
          <w:p w14:paraId="5C0467F3" w14:textId="6E02F33C" w:rsidR="000B4D90" w:rsidRPr="00BD016B" w:rsidRDefault="000B4D90" w:rsidP="000B4D90">
            <w:pPr>
              <w:pStyle w:val="ListParagraph"/>
              <w:spacing w:before="60" w:line="264" w:lineRule="auto"/>
              <w:ind w:left="360"/>
              <w:rPr>
                <w:rFonts w:cs="Segoe UI"/>
                <w:color w:val="333333"/>
              </w:rPr>
            </w:pPr>
          </w:p>
        </w:tc>
      </w:tr>
      <w:bookmarkEnd w:id="109"/>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668620B7" w:rsidR="000B4D90" w:rsidRDefault="000B4D90" w:rsidP="000B4D90">
            <w:pPr>
              <w:pStyle w:val="ListParagraph"/>
              <w:numPr>
                <w:ilvl w:val="0"/>
                <w:numId w:val="5"/>
              </w:numPr>
              <w:spacing w:before="60" w:line="264" w:lineRule="auto"/>
            </w:pPr>
            <w:r>
              <w:t>Does the communication answer what is happening?</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7C93646F" w:rsidR="000B4D90" w:rsidRDefault="000B4D90" w:rsidP="000B4D90">
            <w:pPr>
              <w:pStyle w:val="ListParagraph"/>
              <w:numPr>
                <w:ilvl w:val="0"/>
                <w:numId w:val="5"/>
              </w:numPr>
              <w:spacing w:before="60" w:line="264" w:lineRule="auto"/>
            </w:pPr>
            <w:r>
              <w:t>Does the communication answer why the consumer is receiving a rate increase?</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1B9FC702" w:rsidR="000B4D90" w:rsidRDefault="000B4D90" w:rsidP="000B4D90">
            <w:pPr>
              <w:pStyle w:val="ListParagraph"/>
              <w:numPr>
                <w:ilvl w:val="0"/>
                <w:numId w:val="5"/>
              </w:numPr>
              <w:spacing w:before="60" w:line="264" w:lineRule="auto"/>
            </w:pPr>
            <w:r>
              <w:t xml:space="preserve">Does the communication reflect </w:t>
            </w:r>
            <w:commentRangeStart w:id="111"/>
            <w:r>
              <w:t xml:space="preserve">negatively </w:t>
            </w:r>
            <w:commentRangeEnd w:id="111"/>
            <w:r w:rsidR="005272C0">
              <w:rPr>
                <w:rStyle w:val="CommentReference"/>
              </w:rPr>
              <w:commentReference w:id="111"/>
            </w:r>
            <w:r>
              <w:t xml:space="preserve">on the </w:t>
            </w:r>
            <w:commentRangeStart w:id="112"/>
            <w:r>
              <w:t>Department of Insurance?</w:t>
            </w:r>
            <w:commentRangeEnd w:id="112"/>
            <w:r w:rsidR="005272C0">
              <w:rPr>
                <w:rStyle w:val="CommentReference"/>
              </w:rPr>
              <w:commentReference w:id="112"/>
            </w:r>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12F32F54" w:rsidR="000B4D90" w:rsidRDefault="000B4D90" w:rsidP="000B4D90">
            <w:pPr>
              <w:pStyle w:val="ListParagraph"/>
              <w:numPr>
                <w:ilvl w:val="0"/>
                <w:numId w:val="5"/>
              </w:numPr>
              <w:spacing w:before="60" w:line="264" w:lineRule="auto"/>
            </w:pPr>
            <w:r>
              <w:t>Does the communication indicate when the rate increase will be effective?</w:t>
            </w:r>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38CF816B" w:rsidR="000B4D90" w:rsidRDefault="000B4D90" w:rsidP="000B4D90">
            <w:pPr>
              <w:pStyle w:val="ListParagraph"/>
              <w:numPr>
                <w:ilvl w:val="0"/>
                <w:numId w:val="5"/>
              </w:numPr>
              <w:spacing w:before="60" w:line="264" w:lineRule="auto"/>
            </w:pPr>
            <w:commentRangeStart w:id="113"/>
            <w:commentRangeStart w:id="114"/>
            <w:r>
              <w:t>Does the communication clearly indicate the</w:t>
            </w:r>
            <w:del w:id="115" w:author="Author">
              <w:r w:rsidDel="005272C0">
                <w:delText>y</w:delText>
              </w:r>
            </w:del>
            <w:ins w:id="116" w:author="Author">
              <w:r w:rsidR="005272C0">
                <w:t xml:space="preserve"> policyholder </w:t>
              </w:r>
            </w:ins>
            <w:del w:id="117" w:author="Author">
              <w:r w:rsidDel="005272C0">
                <w:delText xml:space="preserve"> </w:delText>
              </w:r>
            </w:del>
            <w:r>
              <w:t>ha</w:t>
            </w:r>
            <w:ins w:id="118" w:author="Author">
              <w:r w:rsidR="005272C0">
                <w:t>s</w:t>
              </w:r>
            </w:ins>
            <w:del w:id="119" w:author="Author">
              <w:r w:rsidDel="005272C0">
                <w:delText>ve</w:delText>
              </w:r>
            </w:del>
            <w:r>
              <w:t xml:space="preserve"> options?</w:t>
            </w:r>
            <w:commentRangeEnd w:id="113"/>
            <w:r w:rsidR="005272C0">
              <w:rPr>
                <w:rStyle w:val="CommentReference"/>
              </w:rPr>
              <w:commentReference w:id="113"/>
            </w:r>
            <w:commentRangeEnd w:id="114"/>
            <w:r w:rsidR="00EF32A1">
              <w:rPr>
                <w:rStyle w:val="CommentReference"/>
              </w:rPr>
              <w:commentReference w:id="114"/>
            </w:r>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0E0A0167" w:rsidR="000B4D90" w:rsidRDefault="000B4D90" w:rsidP="000B4D90">
            <w:pPr>
              <w:pStyle w:val="ListParagraph"/>
              <w:numPr>
                <w:ilvl w:val="0"/>
                <w:numId w:val="5"/>
              </w:numPr>
              <w:spacing w:before="60" w:line="264" w:lineRule="auto"/>
            </w:pPr>
            <w:commentRangeStart w:id="120"/>
            <w:r>
              <w:t>Does the communication</w:t>
            </w:r>
            <w:r w:rsidR="001362A7">
              <w:t xml:space="preserve"> clearly</w:t>
            </w:r>
            <w:r>
              <w:t xml:space="preserve"> indicate how to elect an option</w:t>
            </w:r>
            <w:r w:rsidR="001D380C">
              <w:t xml:space="preserve">? Does the election </w:t>
            </w:r>
            <w:r>
              <w:t>documentation</w:t>
            </w:r>
            <w:r w:rsidR="001D380C">
              <w:t xml:space="preserve"> clearly indicate</w:t>
            </w:r>
            <w:r>
              <w:t xml:space="preserve"> the </w:t>
            </w:r>
            <w:commentRangeStart w:id="121"/>
            <w:r>
              <w:t xml:space="preserve">consumer’s choice? </w:t>
            </w:r>
            <w:commentRangeEnd w:id="121"/>
            <w:r w:rsidR="005272C0">
              <w:rPr>
                <w:rStyle w:val="CommentReference"/>
              </w:rPr>
              <w:commentReference w:id="121"/>
            </w:r>
            <w:commentRangeEnd w:id="120"/>
            <w:r w:rsidR="00565517">
              <w:rPr>
                <w:rStyle w:val="CommentReference"/>
              </w:rPr>
              <w:commentReference w:id="120"/>
            </w:r>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B048C37" w14:textId="597598C7" w:rsidR="000B4D90" w:rsidRDefault="000B4D90" w:rsidP="000B4D90">
            <w:pPr>
              <w:pStyle w:val="ListParagraph"/>
              <w:numPr>
                <w:ilvl w:val="0"/>
                <w:numId w:val="5"/>
              </w:numPr>
              <w:spacing w:before="60" w:line="264" w:lineRule="auto"/>
            </w:pPr>
            <w:r>
              <w:t xml:space="preserve">Does the communication clearly describe “class basis”?  </w:t>
            </w:r>
          </w:p>
          <w:p w14:paraId="78842605" w14:textId="77777777" w:rsidR="000B4D90" w:rsidRDefault="000B4D90" w:rsidP="000B4D90">
            <w:pPr>
              <w:pStyle w:val="ListParagraph"/>
              <w:spacing w:before="60" w:line="264" w:lineRule="auto"/>
              <w:ind w:left="504"/>
            </w:pPr>
            <w:r w:rsidRPr="00C71F27">
              <w:t xml:space="preserve">Are </w:t>
            </w:r>
            <w:r>
              <w:t>consumers</w:t>
            </w:r>
            <w:r w:rsidRPr="00C71F27">
              <w:t xml:space="preserve"> being singled out for the increase?</w:t>
            </w:r>
            <w:r>
              <w:t xml:space="preserve">  </w:t>
            </w:r>
          </w:p>
          <w:p w14:paraId="00B37A64" w14:textId="77777777" w:rsidR="000B4D90" w:rsidRDefault="000B4D90" w:rsidP="000B4D90">
            <w:pPr>
              <w:pStyle w:val="ListParagraph"/>
              <w:spacing w:before="60" w:line="264" w:lineRule="auto"/>
              <w:ind w:left="504"/>
            </w:pPr>
            <w:r>
              <w:t>Suggested text: “</w:t>
            </w:r>
            <w:r w:rsidRPr="00782F63">
              <w:t xml:space="preserve">Overall experience of all </w:t>
            </w:r>
            <w:commentRangeStart w:id="122"/>
            <w:r w:rsidRPr="00782F63">
              <w:t>contracts</w:t>
            </w:r>
            <w:commentRangeEnd w:id="122"/>
            <w:r w:rsidR="00E86546">
              <w:rPr>
                <w:rStyle w:val="CommentReference"/>
              </w:rPr>
              <w:commentReference w:id="122"/>
            </w:r>
            <w:r w:rsidRPr="00782F63">
              <w:t xml:space="preserve"> in your class</w:t>
            </w:r>
            <w:r>
              <w:t>…”</w:t>
            </w:r>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3DE1EC1C" w:rsidR="000B4D90" w:rsidRDefault="000B4D90" w:rsidP="000B4D90">
            <w:pPr>
              <w:pStyle w:val="ListParagraph"/>
              <w:numPr>
                <w:ilvl w:val="0"/>
                <w:numId w:val="5"/>
              </w:numPr>
              <w:spacing w:before="60" w:line="264" w:lineRule="auto"/>
            </w:pPr>
            <w:commentRangeStart w:id="123"/>
            <w:r>
              <w:t xml:space="preserve">Does the communication remind consumers to reflect </w:t>
            </w:r>
            <w:commentRangeEnd w:id="123"/>
            <w:r w:rsidR="00565517">
              <w:rPr>
                <w:rStyle w:val="CommentReference"/>
              </w:rPr>
              <w:commentReference w:id="123"/>
            </w:r>
            <w:commentRangeStart w:id="124"/>
            <w:r>
              <w:t xml:space="preserve">on </w:t>
            </w:r>
            <w:del w:id="125" w:author="Author">
              <w:r w:rsidDel="00E86546">
                <w:delText xml:space="preserve">why they may have purchased </w:delText>
              </w:r>
            </w:del>
            <w:ins w:id="126" w:author="Author">
              <w:r w:rsidR="00E86546">
                <w:t>the original reason they bought</w:t>
              </w:r>
              <w:commentRangeEnd w:id="124"/>
              <w:r w:rsidR="00E86546">
                <w:rPr>
                  <w:rStyle w:val="CommentReference"/>
                </w:rPr>
                <w:commentReference w:id="124"/>
              </w:r>
              <w:r w:rsidR="00E86546">
                <w:t xml:space="preserve"> </w:t>
              </w:r>
            </w:ins>
            <w:r>
              <w:t>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4FD4144F" w:rsidR="000B4D90" w:rsidRDefault="000B4D90" w:rsidP="000B4D90">
            <w:pPr>
              <w:pStyle w:val="ListParagraph"/>
              <w:numPr>
                <w:ilvl w:val="0"/>
                <w:numId w:val="5"/>
              </w:numPr>
              <w:spacing w:before="60" w:line="264" w:lineRule="auto"/>
            </w:pPr>
            <w:r>
              <w:t>Does the communication express empathy</w:t>
            </w:r>
            <w:ins w:id="127" w:author="Author">
              <w:r w:rsidR="00E86546">
                <w:t xml:space="preserve"> </w:t>
              </w:r>
              <w:commentRangeStart w:id="128"/>
              <w:r w:rsidR="00E86546" w:rsidRPr="00E86546">
                <w:t>and understanding of the difficulty of evaluating choices</w:t>
              </w:r>
              <w:commentRangeEnd w:id="128"/>
              <w:r w:rsidR="00E86546">
                <w:rPr>
                  <w:rStyle w:val="CommentReference"/>
                </w:rPr>
                <w:commentReference w:id="128"/>
              </w:r>
              <w:r w:rsidR="00E86546">
                <w:t xml:space="preserve"> </w:t>
              </w:r>
            </w:ins>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7E9F7E20" w:rsidR="000B4D90" w:rsidRDefault="000B4D90" w:rsidP="000B4D90">
            <w:pPr>
              <w:pStyle w:val="ListParagraph"/>
              <w:numPr>
                <w:ilvl w:val="0"/>
                <w:numId w:val="5"/>
              </w:numPr>
              <w:spacing w:before="60" w:line="264" w:lineRule="auto"/>
            </w:pPr>
            <w:r>
              <w:t xml:space="preserve"> </w:t>
            </w:r>
            <w:commentRangeStart w:id="129"/>
            <w:commentRangeStart w:id="130"/>
            <w:commentRangeStart w:id="131"/>
            <w:r>
              <w:t xml:space="preserve">Are the options represented fairly? </w:t>
            </w:r>
            <w:commentRangeEnd w:id="131"/>
            <w:r w:rsidR="00565517">
              <w:rPr>
                <w:rStyle w:val="CommentReference"/>
              </w:rPr>
              <w:commentReference w:id="131"/>
            </w:r>
            <w:ins w:id="132" w:author="Author">
              <w:r w:rsidR="00E86546">
                <w:t xml:space="preserve">Options are </w:t>
              </w:r>
              <w:r w:rsidR="00E86546">
                <w:rPr>
                  <w:b/>
                </w:rPr>
                <w:t xml:space="preserve">not </w:t>
              </w:r>
              <w:r w:rsidR="00E86546">
                <w:t xml:space="preserve">presented fairly </w:t>
              </w:r>
            </w:ins>
            <w:r>
              <w:t>I</w:t>
            </w:r>
            <w:ins w:id="133" w:author="Author">
              <w:r w:rsidR="00E86546">
                <w:t>f</w:t>
              </w:r>
            </w:ins>
            <w:del w:id="134" w:author="Author">
              <w:r w:rsidDel="00E86546">
                <w:delText>s</w:delText>
              </w:r>
            </w:del>
            <w:r>
              <w:t xml:space="preserve"> one option </w:t>
            </w:r>
            <w:ins w:id="135" w:author="Author">
              <w:r w:rsidR="00E86546">
                <w:t xml:space="preserve">is </w:t>
              </w:r>
            </w:ins>
            <w:r>
              <w:t>emphasized, mentioned multiple times or bolded whe</w:t>
            </w:r>
            <w:ins w:id="136" w:author="Author">
              <w:r w:rsidR="00E86546">
                <w:t>n</w:t>
              </w:r>
            </w:ins>
            <w:del w:id="137" w:author="Author">
              <w:r w:rsidDel="00E86546">
                <w:delText>re</w:delText>
              </w:r>
            </w:del>
            <w:r>
              <w:t xml:space="preserve"> the other</w:t>
            </w:r>
            <w:del w:id="138" w:author="Author">
              <w:r w:rsidDel="00E86546">
                <w:delText>s</w:delText>
              </w:r>
            </w:del>
            <w:ins w:id="139" w:author="Author">
              <w:r w:rsidR="00E86546">
                <w:t xml:space="preserve"> options</w:t>
              </w:r>
            </w:ins>
            <w:r>
              <w:t xml:space="preserve"> are not? </w:t>
            </w:r>
            <w:commentRangeEnd w:id="129"/>
            <w:r w:rsidR="00C2650A">
              <w:rPr>
                <w:rStyle w:val="CommentReference"/>
              </w:rPr>
              <w:commentReference w:id="129"/>
            </w:r>
            <w:r>
              <w:t xml:space="preserve"> </w:t>
            </w:r>
            <w:commentRangeEnd w:id="130"/>
            <w:r w:rsidR="00E86546">
              <w:rPr>
                <w:rStyle w:val="CommentReference"/>
              </w:rPr>
              <w:commentReference w:id="130"/>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5987DF61" w:rsidR="000B4D90" w:rsidRDefault="000B4D90" w:rsidP="00310633">
            <w:pPr>
              <w:pStyle w:val="ListParagraph"/>
              <w:numPr>
                <w:ilvl w:val="0"/>
                <w:numId w:val="5"/>
              </w:numPr>
              <w:spacing w:before="60" w:line="264" w:lineRule="auto"/>
            </w:pPr>
            <w:r>
              <w:t xml:space="preserve">Are </w:t>
            </w:r>
            <w:commentRangeStart w:id="140"/>
            <w:del w:id="141" w:author="Author">
              <w:r w:rsidDel="00C2650A">
                <w:delText>the</w:delText>
              </w:r>
            </w:del>
            <w:commentRangeEnd w:id="140"/>
            <w:r w:rsidR="00C2650A">
              <w:rPr>
                <w:rStyle w:val="CommentReference"/>
              </w:rPr>
              <w:commentReference w:id="140"/>
            </w:r>
            <w:del w:id="142" w:author="Author">
              <w:r w:rsidDel="00C2650A">
                <w:delText xml:space="preserve"> </w:delText>
              </w:r>
            </w:del>
            <w:r>
              <w:t xml:space="preserve">words used that could influence a policyholder’s decision, such as </w:t>
            </w:r>
            <w:r w:rsidRPr="00713C3A">
              <w:rPr>
                <w:i/>
                <w:iCs/>
              </w:rPr>
              <w:t>must</w:t>
            </w:r>
            <w:r>
              <w:t xml:space="preserve"> or </w:t>
            </w:r>
            <w:r w:rsidRPr="00713C3A">
              <w:rPr>
                <w:i/>
                <w:iCs/>
              </w:rPr>
              <w:t>avoid</w:t>
            </w:r>
            <w:r>
              <w:t xml:space="preserve">?  For instance, consider </w:t>
            </w:r>
            <w:commentRangeStart w:id="143"/>
            <w:r>
              <w:t>“now,” instead of “must</w:t>
            </w:r>
            <w:commentRangeEnd w:id="143"/>
            <w:r w:rsidR="00E86546">
              <w:rPr>
                <w:rStyle w:val="CommentReference"/>
              </w:rPr>
              <w:commentReference w:id="143"/>
            </w:r>
            <w:r>
              <w:t>.” Consider “</w:t>
            </w:r>
            <w:commentRangeStart w:id="144"/>
            <w:r>
              <w:t>mitigation options</w:t>
            </w:r>
            <w:commentRangeEnd w:id="144"/>
            <w:r w:rsidR="00E86546">
              <w:rPr>
                <w:rStyle w:val="CommentReference"/>
              </w:rPr>
              <w:commentReference w:id="144"/>
            </w:r>
            <w:r>
              <w:t>,” “</w:t>
            </w:r>
            <w:commentRangeStart w:id="145"/>
            <w:r>
              <w:t>offset premium impact</w:t>
            </w:r>
            <w:commentRangeEnd w:id="145"/>
            <w:r w:rsidR="00DD05B5">
              <w:rPr>
                <w:rStyle w:val="CommentReference"/>
              </w:rPr>
              <w:commentReference w:id="145"/>
            </w:r>
            <w:r>
              <w:t>,” or “manage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09C2EE56" w:rsidR="000B4D90" w:rsidRDefault="000B4D90" w:rsidP="000B4D90">
            <w:pPr>
              <w:pStyle w:val="ListParagraph"/>
              <w:numPr>
                <w:ilvl w:val="0"/>
                <w:numId w:val="5"/>
              </w:numPr>
              <w:spacing w:before="60" w:line="264" w:lineRule="auto"/>
            </w:pPr>
            <w:r>
              <w:t xml:space="preserve"> </w:t>
            </w:r>
            <w:commentRangeStart w:id="146"/>
            <w:r>
              <w:t xml:space="preserve">Is the insurer’s consumer service </w:t>
            </w:r>
            <w:commentRangeStart w:id="147"/>
            <w:r>
              <w:t>number</w:t>
            </w:r>
            <w:commentRangeEnd w:id="147"/>
            <w:r w:rsidR="00DD05B5">
              <w:rPr>
                <w:rStyle w:val="CommentReference"/>
              </w:rPr>
              <w:commentReference w:id="147"/>
            </w:r>
            <w:r>
              <w:t xml:space="preserve"> easy to find? </w:t>
            </w:r>
            <w:r w:rsidRPr="00113BAD">
              <w:t>Is it clear what hours</w:t>
            </w:r>
            <w:r>
              <w:t xml:space="preserve"> and days</w:t>
            </w:r>
            <w:r w:rsidRPr="00113BAD">
              <w:t xml:space="preserve"> consumer service is </w:t>
            </w:r>
            <w:commentRangeStart w:id="148"/>
            <w:r w:rsidRPr="00113BAD">
              <w:t>open</w:t>
            </w:r>
            <w:commentRangeEnd w:id="148"/>
            <w:r w:rsidR="00DD05B5">
              <w:rPr>
                <w:rStyle w:val="CommentReference"/>
              </w:rPr>
              <w:commentReference w:id="148"/>
            </w:r>
            <w:r w:rsidRPr="00113BAD">
              <w:t>?</w:t>
            </w:r>
            <w:commentRangeEnd w:id="146"/>
            <w:r w:rsidR="00EF32A1">
              <w:rPr>
                <w:rStyle w:val="CommentReference"/>
              </w:rPr>
              <w:commentReference w:id="146"/>
            </w:r>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68CCB3E9" w:rsidR="000B4D90" w:rsidRDefault="000B4D90" w:rsidP="000B4D90">
            <w:pPr>
              <w:pStyle w:val="ListParagraph"/>
              <w:numPr>
                <w:ilvl w:val="0"/>
                <w:numId w:val="5"/>
              </w:numPr>
              <w:spacing w:line="264" w:lineRule="auto"/>
            </w:pPr>
            <w:commentRangeStart w:id="149"/>
            <w:r>
              <w:t>Are</w:t>
            </w:r>
            <w:r w:rsidRPr="00545C44">
              <w:t xml:space="preserve"> website links and phone numbers accurate and functional</w:t>
            </w:r>
            <w:r>
              <w:t>?</w:t>
            </w:r>
            <w:commentRangeEnd w:id="149"/>
            <w:r w:rsidR="00EF32A1">
              <w:rPr>
                <w:rStyle w:val="CommentReference"/>
              </w:rPr>
              <w:commentReference w:id="149"/>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23A0E695" w:rsidR="000B4D90" w:rsidRDefault="000B4D90" w:rsidP="000B4D90">
            <w:pPr>
              <w:pStyle w:val="ListParagraph"/>
              <w:numPr>
                <w:ilvl w:val="0"/>
                <w:numId w:val="5"/>
              </w:numPr>
              <w:spacing w:before="60" w:line="264" w:lineRule="auto"/>
            </w:pPr>
            <w:r>
              <w:t xml:space="preserve">Does the Insurer encourage consumers to consult with multiple sources to include any of the following: Financial planner, producer, </w:t>
            </w:r>
            <w:commentRangeStart w:id="150"/>
            <w:ins w:id="151" w:author="Author">
              <w:r w:rsidR="008F659A" w:rsidRPr="008F659A">
                <w:t xml:space="preserve">state SHIP program  </w:t>
              </w:r>
              <w:commentRangeEnd w:id="150"/>
              <w:r w:rsidR="008F659A">
                <w:rPr>
                  <w:rStyle w:val="CommentReference"/>
                </w:rPr>
                <w:commentReference w:id="150"/>
              </w:r>
              <w:r w:rsidR="008F659A" w:rsidRPr="008F659A">
                <w:t xml:space="preserve">with the state-specific name of the program, </w:t>
              </w:r>
            </w:ins>
            <w:r>
              <w:t xml:space="preserve">or trusted </w:t>
            </w:r>
            <w:commentRangeStart w:id="152"/>
            <w:r>
              <w:t>family member</w:t>
            </w:r>
            <w:commentRangeEnd w:id="152"/>
            <w:r w:rsidR="008F659A">
              <w:rPr>
                <w:rStyle w:val="CommentReference"/>
              </w:rPr>
              <w:commentReference w:id="152"/>
            </w:r>
            <w:r>
              <w:t>?</w:t>
            </w:r>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0B4D90">
        <w:tc>
          <w:tcPr>
            <w:tcW w:w="663" w:type="dxa"/>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1B32F55" w14:textId="31C03A97" w:rsidR="000B4D90" w:rsidRDefault="000B4D90" w:rsidP="000B4D90">
            <w:pPr>
              <w:pStyle w:val="ListParagraph"/>
              <w:numPr>
                <w:ilvl w:val="0"/>
                <w:numId w:val="5"/>
              </w:numPr>
              <w:spacing w:before="60" w:line="264" w:lineRule="auto"/>
            </w:pPr>
            <w:commentRangeStart w:id="153"/>
            <w:commentRangeStart w:id="154"/>
            <w:r>
              <w:t>Does the Insurer encourage consumers to consult the Department of Insurance? Does it specify the Departmen</w:t>
            </w:r>
            <w:commentRangeStart w:id="155"/>
            <w:r>
              <w:t>t</w:t>
            </w:r>
            <w:del w:id="156" w:author="Author">
              <w:r w:rsidDel="008F659A">
                <w:delText>s</w:delText>
              </w:r>
            </w:del>
            <w:commentRangeEnd w:id="155"/>
            <w:r w:rsidR="008F659A">
              <w:rPr>
                <w:rStyle w:val="CommentReference"/>
              </w:rPr>
              <w:commentReference w:id="155"/>
            </w:r>
            <w:r>
              <w:t xml:space="preserve"> can only give general information?</w:t>
            </w:r>
            <w:commentRangeEnd w:id="153"/>
            <w:r w:rsidR="00EF32A1">
              <w:rPr>
                <w:rStyle w:val="CommentReference"/>
              </w:rPr>
              <w:commentReference w:id="153"/>
            </w:r>
            <w:commentRangeEnd w:id="154"/>
            <w:r w:rsidR="00565517">
              <w:rPr>
                <w:rStyle w:val="CommentReference"/>
              </w:rPr>
              <w:commentReference w:id="154"/>
            </w:r>
          </w:p>
        </w:tc>
        <w:tc>
          <w:tcPr>
            <w:tcW w:w="4026" w:type="dxa"/>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719F0EBE" w:rsidR="000B4D90" w:rsidRDefault="000B4D90" w:rsidP="000B4D90">
            <w:pPr>
              <w:pStyle w:val="ListParagraph"/>
              <w:numPr>
                <w:ilvl w:val="0"/>
                <w:numId w:val="5"/>
              </w:numPr>
              <w:spacing w:before="60" w:line="264" w:lineRule="auto"/>
            </w:pPr>
            <w:commentRangeStart w:id="157"/>
            <w:r>
              <w:t xml:space="preserve">Does the communication encourage consumers to consult with a tax advisor if the reduction options include a cash buy out or could cause loss </w:t>
            </w:r>
            <w:commentRangeStart w:id="158"/>
            <w:ins w:id="159" w:author="Author">
              <w:r w:rsidR="00C2650A">
                <w:t>of</w:t>
              </w:r>
              <w:commentRangeEnd w:id="158"/>
              <w:r w:rsidR="00C2650A">
                <w:rPr>
                  <w:rStyle w:val="CommentReference"/>
                </w:rPr>
                <w:commentReference w:id="158"/>
              </w:r>
              <w:r w:rsidR="00C2650A">
                <w:t xml:space="preserve"> </w:t>
              </w:r>
            </w:ins>
            <w:r>
              <w:t>Partnership status?</w:t>
            </w:r>
            <w:commentRangeEnd w:id="157"/>
            <w:r w:rsidR="00EF32A1">
              <w:rPr>
                <w:rStyle w:val="CommentReference"/>
              </w:rPr>
              <w:commentReference w:id="157"/>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160"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160"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7E4E9519" w:rsidR="000B4D90" w:rsidRDefault="000B4D90" w:rsidP="000B4D90">
            <w:pPr>
              <w:pStyle w:val="ListParagraph"/>
              <w:numPr>
                <w:ilvl w:val="0"/>
                <w:numId w:val="5"/>
              </w:numPr>
              <w:spacing w:before="60" w:line="264" w:lineRule="auto"/>
            </w:pPr>
            <w:r>
              <w:t xml:space="preserve">Are the options included with the rate increase notification communication? Is it clear 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1A5FA46D" w:rsidR="000B4D90" w:rsidRPr="00F16F6B" w:rsidRDefault="000B4D90" w:rsidP="000B4D90">
            <w:pPr>
              <w:pStyle w:val="ListParagraph"/>
              <w:numPr>
                <w:ilvl w:val="0"/>
                <w:numId w:val="5"/>
              </w:numPr>
              <w:spacing w:before="60" w:line="264" w:lineRule="auto"/>
            </w:pPr>
            <w:commentRangeStart w:id="161"/>
            <w:commentRangeStart w:id="162"/>
            <w:r w:rsidRPr="009C18ED">
              <w:t xml:space="preserve">Are the number of options presented </w:t>
            </w:r>
            <w:r w:rsidRPr="00545C44">
              <w:t xml:space="preserve">reasonable </w:t>
            </w:r>
            <w:commentRangeEnd w:id="161"/>
            <w:r w:rsidR="00EF32A1">
              <w:rPr>
                <w:rStyle w:val="CommentReference"/>
              </w:rPr>
              <w:commentReference w:id="161"/>
            </w:r>
            <w:commentRangeEnd w:id="162"/>
            <w:r w:rsidR="00565517">
              <w:rPr>
                <w:rStyle w:val="CommentReference"/>
              </w:rPr>
              <w:commentReference w:id="162"/>
            </w:r>
            <w:r w:rsidRPr="00545C44">
              <w:t>(</w:t>
            </w:r>
            <w:commentRangeStart w:id="163"/>
            <w:r w:rsidRPr="00545C44">
              <w:t>5-7 options</w:t>
            </w:r>
            <w:commentRangeEnd w:id="163"/>
            <w:r w:rsidR="008F659A">
              <w:rPr>
                <w:rStyle w:val="CommentReference"/>
              </w:rPr>
              <w:commentReference w:id="163"/>
            </w:r>
            <w:r w:rsidRPr="00545C44">
              <w:t>)</w:t>
            </w:r>
            <w:r w:rsidRPr="00F16F6B">
              <w:t xml:space="preserve">? </w:t>
            </w:r>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08E211E5" w:rsidR="000B4D90" w:rsidRDefault="000B4D90" w:rsidP="000B4D90">
            <w:pPr>
              <w:pStyle w:val="ListParagraph"/>
              <w:numPr>
                <w:ilvl w:val="0"/>
                <w:numId w:val="5"/>
              </w:numPr>
              <w:spacing w:before="60" w:line="264" w:lineRule="auto"/>
            </w:pPr>
            <w:commentRangeStart w:id="164"/>
            <w:commentRangeStart w:id="165"/>
            <w:r>
              <w:t xml:space="preserve">Is the </w:t>
            </w:r>
            <w:del w:id="166" w:author="Author">
              <w:r w:rsidDel="00C2650A">
                <w:delText>R</w:delText>
              </w:r>
            </w:del>
            <w:ins w:id="167" w:author="Author">
              <w:r w:rsidR="00C2650A">
                <w:t>r</w:t>
              </w:r>
            </w:ins>
            <w:r>
              <w:t xml:space="preserve">ight to </w:t>
            </w:r>
            <w:del w:id="168" w:author="Author">
              <w:r w:rsidDel="00C2650A">
                <w:delText>R</w:delText>
              </w:r>
            </w:del>
            <w:ins w:id="169" w:author="Author">
              <w:r w:rsidR="00C2650A">
                <w:t>r</w:t>
              </w:r>
            </w:ins>
            <w:r>
              <w:t xml:space="preserve">educe </w:t>
            </w:r>
            <w:del w:id="170" w:author="Author">
              <w:r w:rsidDel="00C2650A">
                <w:delText>C</w:delText>
              </w:r>
            </w:del>
            <w:ins w:id="171" w:author="Author">
              <w:r w:rsidR="00C2650A">
                <w:t>c</w:t>
              </w:r>
            </w:ins>
            <w:r>
              <w:t xml:space="preserve">overage at </w:t>
            </w:r>
            <w:del w:id="172" w:author="Author">
              <w:r w:rsidDel="00C2650A">
                <w:delText>A</w:delText>
              </w:r>
            </w:del>
            <w:ins w:id="173" w:author="Author">
              <w:r w:rsidR="00C2650A">
                <w:t>a</w:t>
              </w:r>
            </w:ins>
            <w:r>
              <w:t xml:space="preserve">ny </w:t>
            </w:r>
            <w:del w:id="174" w:author="Author">
              <w:r w:rsidDel="00C2650A">
                <w:delText>T</w:delText>
              </w:r>
            </w:del>
            <w:ins w:id="175" w:author="Author">
              <w:r w:rsidR="00C2650A">
                <w:t>t</w:t>
              </w:r>
            </w:ins>
            <w:r>
              <w:t xml:space="preserve">ime </w:t>
            </w:r>
            <w:commentRangeStart w:id="176"/>
            <w:ins w:id="177" w:author="Author">
              <w:r w:rsidR="008F659A" w:rsidRPr="008F659A">
                <w:t xml:space="preserve">at any time of a policyholder’s choosing </w:t>
              </w:r>
              <w:commentRangeEnd w:id="176"/>
              <w:r w:rsidR="008F659A">
                <w:rPr>
                  <w:rStyle w:val="CommentReference"/>
                </w:rPr>
                <w:commentReference w:id="176"/>
              </w:r>
            </w:ins>
            <w:r>
              <w:t>clear</w:t>
            </w:r>
            <w:commentRangeEnd w:id="165"/>
            <w:r w:rsidR="00565517">
              <w:rPr>
                <w:rStyle w:val="CommentReference"/>
              </w:rPr>
              <w:commentReference w:id="165"/>
            </w:r>
            <w:r>
              <w:t>?</w:t>
            </w:r>
            <w:commentRangeEnd w:id="164"/>
            <w:r w:rsidR="00C2650A">
              <w:rPr>
                <w:rStyle w:val="CommentReference"/>
              </w:rPr>
              <w:commentReference w:id="164"/>
            </w:r>
            <w:ins w:id="178" w:author="Author">
              <w:r w:rsidR="008F659A">
                <w:t xml:space="preserve"> </w:t>
              </w:r>
              <w:commentRangeStart w:id="179"/>
              <w:r w:rsidR="008F659A" w:rsidRPr="008F659A">
                <w:t>Are the instructions about how to do that clear?</w:t>
              </w:r>
              <w:commentRangeEnd w:id="179"/>
              <w:r w:rsidR="008F659A">
                <w:rPr>
                  <w:rStyle w:val="CommentReference"/>
                </w:rPr>
                <w:commentReference w:id="179"/>
              </w:r>
            </w:ins>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180"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2E4889EF" w:rsidR="000B4D90" w:rsidRDefault="000B4D90" w:rsidP="000B4D90">
            <w:pPr>
              <w:pStyle w:val="ListParagraph"/>
              <w:numPr>
                <w:ilvl w:val="0"/>
                <w:numId w:val="5"/>
              </w:numPr>
              <w:spacing w:before="60" w:line="264" w:lineRule="auto"/>
            </w:pPr>
            <w:r>
              <w:t xml:space="preserve">Is there enough information to </w:t>
            </w:r>
            <w:proofErr w:type="gramStart"/>
            <w:r>
              <w:t>make a decision</w:t>
            </w:r>
            <w:proofErr w:type="gramEnd"/>
            <w:r>
              <w:t xml:space="preserve">? If other sources are referenced like videos, websites, etc. are they supplemental education materials or are they required sources to </w:t>
            </w:r>
            <w:del w:id="181" w:author="Author">
              <w:r w:rsidDel="008F659A">
                <w:delText xml:space="preserve">decide on </w:delText>
              </w:r>
            </w:del>
            <w:commentRangeStart w:id="182"/>
            <w:ins w:id="183" w:author="Author">
              <w:r w:rsidR="008F659A">
                <w:t>choose</w:t>
              </w:r>
              <w:commentRangeEnd w:id="182"/>
              <w:r w:rsidR="008F659A">
                <w:rPr>
                  <w:rStyle w:val="CommentReference"/>
                </w:rPr>
                <w:commentReference w:id="182"/>
              </w:r>
              <w:r w:rsidR="008F659A">
                <w:t xml:space="preserve"> </w:t>
              </w:r>
            </w:ins>
            <w:r>
              <w:t xml:space="preserve">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lastRenderedPageBreak/>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180" w:displacedByCustomXml="next"/>
          <w:bookmarkStart w:id="184"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72B854A5" w:rsidR="000B4D90" w:rsidRDefault="000B4D90" w:rsidP="000B4D90">
            <w:pPr>
              <w:pStyle w:val="ListParagraph"/>
              <w:numPr>
                <w:ilvl w:val="0"/>
                <w:numId w:val="5"/>
              </w:numPr>
              <w:spacing w:before="60" w:line="264" w:lineRule="auto"/>
            </w:pPr>
            <w:r>
              <w:t>Does the communication include a statement that premiums may increase in the future?</w:t>
            </w:r>
            <w:ins w:id="185" w:author="Author">
              <w:r w:rsidR="00D33C5D">
                <w:t xml:space="preserve"> </w:t>
              </w:r>
              <w:commentRangeStart w:id="186"/>
              <w:r w:rsidR="00D33C5D" w:rsidRPr="00D33C5D">
                <w:t>Is it clear that any future increase will include RBOs? Is a date shown when an insurer plans to file within a known time period, or when an insurer has already submitted a rate filing?</w:t>
              </w:r>
              <w:commentRangeEnd w:id="186"/>
              <w:r w:rsidR="00D33C5D">
                <w:rPr>
                  <w:rStyle w:val="CommentReference"/>
                </w:rPr>
                <w:commentReference w:id="186"/>
              </w:r>
            </w:ins>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73767D3D" w:rsidR="000B4D90" w:rsidRDefault="000B4D90" w:rsidP="000B4D90">
            <w:pPr>
              <w:pStyle w:val="ListParagraph"/>
              <w:numPr>
                <w:ilvl w:val="0"/>
                <w:numId w:val="5"/>
              </w:numPr>
              <w:spacing w:before="60" w:line="264" w:lineRule="auto"/>
            </w:pPr>
            <w:commentRangeStart w:id="187"/>
            <w:commentRangeStart w:id="188"/>
            <w:r>
              <w:t>Does the communication include a 10-year nationwide rate increase history for this and similar forms?</w:t>
            </w:r>
            <w:commentRangeEnd w:id="187"/>
            <w:r w:rsidR="00EF32A1">
              <w:rPr>
                <w:rStyle w:val="CommentReference"/>
              </w:rPr>
              <w:commentReference w:id="187"/>
            </w:r>
            <w:commentRangeEnd w:id="188"/>
            <w:r w:rsidR="005F558F">
              <w:rPr>
                <w:rStyle w:val="CommentReference"/>
              </w:rPr>
              <w:commentReference w:id="188"/>
            </w:r>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6574D36A" w:rsidR="000B4D90" w:rsidRDefault="000B4D90" w:rsidP="000B4D90">
            <w:pPr>
              <w:pStyle w:val="ListParagraph"/>
              <w:numPr>
                <w:ilvl w:val="0"/>
                <w:numId w:val="5"/>
              </w:numPr>
              <w:spacing w:before="60" w:line="264" w:lineRule="auto"/>
            </w:pPr>
            <w:r>
              <w:t>Does the communication disclose the policy is guaranteed</w:t>
            </w:r>
            <w:del w:id="189" w:author="Author">
              <w:r w:rsidDel="00C2650A">
                <w:delText xml:space="preserve"> </w:delText>
              </w:r>
              <w:commentRangeStart w:id="190"/>
              <w:r w:rsidDel="00C2650A">
                <w:delText>renewal</w:delText>
              </w:r>
            </w:del>
            <w:ins w:id="191" w:author="Author">
              <w:r w:rsidR="00C2650A">
                <w:t xml:space="preserve"> renewable</w:t>
              </w:r>
              <w:r w:rsidR="00D33C5D">
                <w:t xml:space="preserve"> </w:t>
              </w:r>
              <w:commentRangeStart w:id="192"/>
              <w:r w:rsidR="00D33C5D" w:rsidRPr="00D33C5D">
                <w:t>and clearly explain guaranteed renewable</w:t>
              </w:r>
              <w:commentRangeEnd w:id="192"/>
              <w:r w:rsidR="00D33C5D">
                <w:rPr>
                  <w:rStyle w:val="CommentReference"/>
                </w:rPr>
                <w:commentReference w:id="192"/>
              </w:r>
            </w:ins>
            <w:r>
              <w:t xml:space="preserve">?  </w:t>
            </w:r>
            <w:commentRangeEnd w:id="190"/>
            <w:r w:rsidR="00C2650A">
              <w:rPr>
                <w:rStyle w:val="CommentReference"/>
              </w:rPr>
              <w:commentReference w:id="190"/>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193" w:name="_Hlk49410993"/>
            <w:r w:rsidRPr="00867D4C">
              <w:rPr>
                <w:b/>
                <w:bCs/>
              </w:rPr>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194"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788E6AE7" w:rsidR="000B4D90" w:rsidRDefault="000B4D90" w:rsidP="000B4D90">
            <w:pPr>
              <w:pStyle w:val="ListParagraph"/>
              <w:numPr>
                <w:ilvl w:val="0"/>
                <w:numId w:val="5"/>
              </w:numPr>
              <w:spacing w:before="60" w:line="264" w:lineRule="auto"/>
            </w:pPr>
            <w:commentRangeStart w:id="195"/>
            <w:r>
              <w:t>Does the communication indicate what the reader must do and the deadline to do it?</w:t>
            </w:r>
            <w:commentRangeEnd w:id="195"/>
            <w:r w:rsidR="005F558F">
              <w:rPr>
                <w:rStyle w:val="CommentReference"/>
              </w:rPr>
              <w:commentReference w:id="195"/>
            </w:r>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03405DB2" w:rsidR="000B4D90" w:rsidRDefault="000B4D90" w:rsidP="000B4D90">
            <w:pPr>
              <w:pStyle w:val="ListParagraph"/>
              <w:numPr>
                <w:ilvl w:val="0"/>
                <w:numId w:val="5"/>
              </w:numPr>
              <w:spacing w:before="60" w:line="264" w:lineRule="auto"/>
            </w:pPr>
            <w:commentRangeStart w:id="196"/>
            <w:del w:id="197" w:author="Author">
              <w:r w:rsidDel="00FD02E6">
                <w:delText>For</w:delText>
              </w:r>
            </w:del>
            <w:ins w:id="198" w:author="Author">
              <w:r w:rsidR="00FD02E6">
                <w:t>If</w:t>
              </w:r>
            </w:ins>
            <w:r>
              <w:t xml:space="preserve"> options </w:t>
            </w:r>
            <w:del w:id="199" w:author="Author">
              <w:r w:rsidDel="00FD02E6">
                <w:delText>that</w:delText>
              </w:r>
            </w:del>
            <w:r>
              <w:t xml:space="preserve"> are only available during the decision window, is </w:t>
            </w:r>
            <w:del w:id="200" w:author="Author">
              <w:r w:rsidDel="00FD02E6">
                <w:delText>it</w:delText>
              </w:r>
            </w:del>
            <w:ins w:id="201" w:author="Author">
              <w:r w:rsidR="00FD02E6">
                <w:t>that limitation</w:t>
              </w:r>
            </w:ins>
            <w:r>
              <w:t xml:space="preserve"> clear to consumers?</w:t>
            </w:r>
            <w:commentRangeEnd w:id="196"/>
            <w:r w:rsidR="00FD02E6">
              <w:rPr>
                <w:rStyle w:val="CommentReference"/>
              </w:rPr>
              <w:commentReference w:id="196"/>
            </w:r>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68FBEB6B" w:rsidR="000B4D90" w:rsidRDefault="000B4D90" w:rsidP="000B4D90">
            <w:pPr>
              <w:pStyle w:val="ListParagraph"/>
              <w:numPr>
                <w:ilvl w:val="0"/>
                <w:numId w:val="5"/>
              </w:numPr>
              <w:spacing w:before="60" w:line="264" w:lineRule="auto"/>
            </w:pPr>
            <w:commentRangeStart w:id="202"/>
            <w:commentRangeStart w:id="203"/>
            <w:r>
              <w:t xml:space="preserve">Does the communication </w:t>
            </w:r>
            <w:commentRangeEnd w:id="203"/>
            <w:r w:rsidR="005F558F">
              <w:rPr>
                <w:rStyle w:val="CommentReference"/>
              </w:rPr>
              <w:commentReference w:id="203"/>
            </w:r>
            <w:del w:id="204" w:author="Author">
              <w:r w:rsidDel="00FD02E6">
                <w:delText xml:space="preserve">answer </w:delText>
              </w:r>
            </w:del>
            <w:ins w:id="205" w:author="Author">
              <w:r w:rsidR="00FD02E6">
                <w:t xml:space="preserve">address </w:t>
              </w:r>
            </w:ins>
            <w:r>
              <w:t xml:space="preserve">what happens if </w:t>
            </w:r>
            <w:ins w:id="206" w:author="Author">
              <w:r w:rsidR="00FD02E6">
                <w:t>the policyholder does not send payment</w:t>
              </w:r>
            </w:ins>
            <w:del w:id="207" w:author="Author">
              <w:r w:rsidDel="00FD02E6">
                <w:delText>no payment is sent</w:delText>
              </w:r>
            </w:del>
            <w:r>
              <w:t xml:space="preserve">? For example, if no payment </w:t>
            </w:r>
            <w:ins w:id="208" w:author="Author">
              <w:r w:rsidR="00FD02E6">
                <w:t xml:space="preserve">is </w:t>
              </w:r>
            </w:ins>
            <w:r>
              <w:t xml:space="preserve">received within 120 days, does </w:t>
            </w:r>
            <w:ins w:id="209" w:author="Author">
              <w:r w:rsidR="00FD02E6">
                <w:t xml:space="preserve">the communication explain that </w:t>
              </w:r>
            </w:ins>
            <w:del w:id="210" w:author="Author">
              <w:r w:rsidDel="00FD02E6">
                <w:delText>it advise</w:delText>
              </w:r>
            </w:del>
            <w:r>
              <w:t xml:space="preserve"> Contingent Non-Forfeiture will apply</w:t>
            </w:r>
            <w:ins w:id="211" w:author="Author">
              <w:r w:rsidR="00FD02E6">
                <w:t xml:space="preserve"> and what that means</w:t>
              </w:r>
            </w:ins>
            <w:r>
              <w:t xml:space="preserve">? </w:t>
            </w:r>
            <w:commentRangeEnd w:id="202"/>
            <w:r w:rsidR="00FD02E6">
              <w:rPr>
                <w:rStyle w:val="CommentReference"/>
              </w:rPr>
              <w:commentReference w:id="202"/>
            </w:r>
          </w:p>
        </w:tc>
        <w:tc>
          <w:tcPr>
            <w:tcW w:w="4026" w:type="dxa"/>
          </w:tcPr>
          <w:p w14:paraId="3E39E99B" w14:textId="56C7098C" w:rsidR="000B4D90" w:rsidRDefault="000B4D90" w:rsidP="000B4D90">
            <w:pPr>
              <w:pStyle w:val="ListParagraph"/>
              <w:spacing w:before="60" w:line="264" w:lineRule="auto"/>
              <w:ind w:left="360"/>
            </w:pPr>
          </w:p>
        </w:tc>
      </w:tr>
      <w:bookmarkEnd w:id="194"/>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193" w:displacedByCustomXml="next"/>
          <w:bookmarkEnd w:id="184"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5ED0F321" w:rsidR="000B4D90" w:rsidRDefault="000B4D90" w:rsidP="000B4D90">
            <w:pPr>
              <w:pStyle w:val="ListParagraph"/>
              <w:numPr>
                <w:ilvl w:val="0"/>
                <w:numId w:val="5"/>
              </w:numPr>
              <w:spacing w:before="60" w:line="264" w:lineRule="auto"/>
            </w:pPr>
            <w:commentRangeStart w:id="212"/>
            <w:r>
              <w:t xml:space="preserve">Does the communication </w:t>
            </w:r>
            <w:commentRangeEnd w:id="212"/>
            <w:r w:rsidR="005F558F">
              <w:rPr>
                <w:rStyle w:val="CommentReference"/>
              </w:rPr>
              <w:commentReference w:id="212"/>
            </w:r>
            <w:r>
              <w:t xml:space="preserve">include </w:t>
            </w:r>
            <w:r w:rsidRPr="00545C44">
              <w:t>all</w:t>
            </w:r>
            <w:r>
              <w:t xml:space="preserve"> the following information? Current </w:t>
            </w:r>
            <w:commentRangeStart w:id="213"/>
            <w:ins w:id="214" w:author="Author">
              <w:r w:rsidR="002C29D3">
                <w:t xml:space="preserve">policy </w:t>
              </w:r>
              <w:commentRangeEnd w:id="213"/>
              <w:r w:rsidR="002C29D3">
                <w:rPr>
                  <w:rStyle w:val="CommentReference"/>
                </w:rPr>
                <w:commentReference w:id="213"/>
              </w:r>
            </w:ins>
            <w:r>
              <w:t>benefits (daily benefit, elimination period, current lifetime maximum benefit in dollars, inflation option, partnership status) in list form?</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7CEF20C0" w:rsidR="000B4D90" w:rsidRDefault="000B4D90" w:rsidP="000B4D90">
            <w:pPr>
              <w:pStyle w:val="ListParagraph"/>
              <w:numPr>
                <w:ilvl w:val="0"/>
                <w:numId w:val="5"/>
              </w:numPr>
              <w:spacing w:before="60" w:line="264" w:lineRule="auto"/>
            </w:pPr>
            <w:r>
              <w:t xml:space="preserve"> </w:t>
            </w:r>
            <w:commentRangeStart w:id="215"/>
            <w:commentRangeStart w:id="216"/>
            <w:r>
              <w:t xml:space="preserve">If current benefits </w:t>
            </w:r>
            <w:commentRangeEnd w:id="216"/>
            <w:r w:rsidR="005F558F">
              <w:rPr>
                <w:rStyle w:val="CommentReference"/>
              </w:rPr>
              <w:commentReference w:id="216"/>
            </w:r>
            <w:r>
              <w:t>have an inflation option</w:t>
            </w:r>
            <w:ins w:id="217" w:author="Author">
              <w:r w:rsidR="009023A4">
                <w:t xml:space="preserve">, </w:t>
              </w:r>
              <w:commentRangeStart w:id="218"/>
              <w:r w:rsidR="009023A4">
                <w:t>does the communication</w:t>
              </w:r>
            </w:ins>
            <w:r>
              <w:t xml:space="preserve"> </w:t>
            </w:r>
            <w:commentRangeEnd w:id="218"/>
            <w:r w:rsidR="009023A4">
              <w:rPr>
                <w:rStyle w:val="CommentReference"/>
              </w:rPr>
              <w:commentReference w:id="218"/>
            </w:r>
            <w:r>
              <w:t xml:space="preserve">include </w:t>
            </w:r>
            <w:commentRangeStart w:id="219"/>
            <w:ins w:id="220" w:author="Author">
              <w:r w:rsidR="002C29D3">
                <w:t>the</w:t>
              </w:r>
              <w:commentRangeEnd w:id="219"/>
              <w:r w:rsidR="002C29D3">
                <w:rPr>
                  <w:rStyle w:val="CommentReference"/>
                </w:rPr>
                <w:commentReference w:id="219"/>
              </w:r>
              <w:r w:rsidR="002C29D3">
                <w:t xml:space="preserve"> </w:t>
              </w:r>
            </w:ins>
            <w:r>
              <w:t>lifetime maximum benefit in dollars illustrated both five and fifteen years into the future?</w:t>
            </w:r>
            <w:commentRangeEnd w:id="215"/>
            <w:r w:rsidR="007E27AB">
              <w:rPr>
                <w:rStyle w:val="CommentReference"/>
              </w:rPr>
              <w:commentReference w:id="215"/>
            </w:r>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221"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19FE963" w14:textId="0CFF3BF3" w:rsidTr="000B4D90">
        <w:tc>
          <w:tcPr>
            <w:tcW w:w="663" w:type="dxa"/>
          </w:tcPr>
          <w:bookmarkEnd w:id="221" w:displacedByCustomXml="next"/>
          <w:bookmarkStart w:id="222"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27BAD5F2" w:rsidR="000B4D90" w:rsidRDefault="000B4D90" w:rsidP="000B4D90">
            <w:pPr>
              <w:pStyle w:val="ListParagraph"/>
              <w:numPr>
                <w:ilvl w:val="0"/>
                <w:numId w:val="5"/>
              </w:numPr>
              <w:spacing w:before="60" w:line="264" w:lineRule="auto"/>
            </w:pPr>
            <w:commentRangeStart w:id="223"/>
            <w:r>
              <w:t xml:space="preserve">Are the </w:t>
            </w:r>
            <w:commentRangeEnd w:id="223"/>
            <w:r w:rsidR="005F558F">
              <w:rPr>
                <w:rStyle w:val="CommentReference"/>
              </w:rPr>
              <w:commentReference w:id="223"/>
            </w:r>
            <w:commentRangeStart w:id="224"/>
            <w:r>
              <w:t xml:space="preserve">options presented available </w:t>
            </w:r>
            <w:commentRangeEnd w:id="224"/>
            <w:r w:rsidR="002C29D3">
              <w:rPr>
                <w:rStyle w:val="CommentReference"/>
              </w:rPr>
              <w:commentReference w:id="224"/>
            </w:r>
            <w:r>
              <w:t>to the policyholder?</w:t>
            </w:r>
          </w:p>
        </w:tc>
        <w:tc>
          <w:tcPr>
            <w:tcW w:w="4026" w:type="dxa"/>
          </w:tcPr>
          <w:p w14:paraId="36AB9179" w14:textId="77777777" w:rsidR="000B4D90" w:rsidRDefault="000B4D90" w:rsidP="000B4D90">
            <w:pPr>
              <w:pStyle w:val="ListParagraph"/>
              <w:spacing w:before="60" w:line="264" w:lineRule="auto"/>
              <w:ind w:left="360"/>
            </w:pPr>
          </w:p>
        </w:tc>
      </w:tr>
      <w:tr w:rsidR="000B4D90" w14:paraId="2893F13C" w14:textId="4C588025" w:rsidTr="000B4D90">
        <w:tc>
          <w:tcPr>
            <w:tcW w:w="663" w:type="dxa"/>
          </w:tcPr>
          <w:bookmarkEnd w:id="222" w:displacedByCustomXml="next"/>
          <w:sdt>
            <w:sdtPr>
              <w:rPr>
                <w:b/>
                <w:bCs/>
                <w:sz w:val="36"/>
                <w:szCs w:val="36"/>
              </w:rPr>
              <w:id w:val="-804084661"/>
              <w14:checkbox>
                <w14:checked w14:val="0"/>
                <w14:checkedState w14:val="2612" w14:font="MS Gothic"/>
                <w14:uncheckedState w14:val="2610" w14:font="MS Gothic"/>
              </w14:checkbox>
            </w:sdtPr>
            <w:sdtEndPr/>
            <w:sdtContent>
              <w:p w14:paraId="7E0D005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93298619"/>
              <w14:checkbox>
                <w14:checked w14:val="0"/>
                <w14:checkedState w14:val="2612" w14:font="MS Gothic"/>
                <w14:uncheckedState w14:val="2610" w14:font="MS Gothic"/>
              </w14:checkbox>
            </w:sdtPr>
            <w:sdtEndPr/>
            <w:sdtContent>
              <w:p w14:paraId="53D38AC2" w14:textId="0F3CA01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65522282"/>
              <w14:checkbox>
                <w14:checked w14:val="0"/>
                <w14:checkedState w14:val="2612" w14:font="MS Gothic"/>
                <w14:uncheckedState w14:val="2610" w14:font="MS Gothic"/>
              </w14:checkbox>
            </w:sdtPr>
            <w:sdtEndPr/>
            <w:sdtContent>
              <w:p w14:paraId="4F02115B" w14:textId="730C9B8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7F1D4C" w14:textId="370B16C5" w:rsidR="000B4D90" w:rsidRDefault="000B4D90" w:rsidP="000B4D90">
            <w:pPr>
              <w:pStyle w:val="ListParagraph"/>
              <w:numPr>
                <w:ilvl w:val="0"/>
                <w:numId w:val="5"/>
              </w:numPr>
              <w:spacing w:before="60" w:line="264" w:lineRule="auto"/>
            </w:pPr>
            <w:commentRangeStart w:id="225"/>
            <w:commentRangeStart w:id="226"/>
            <w:commentRangeStart w:id="227"/>
            <w:r>
              <w:t xml:space="preserve">Does the communication </w:t>
            </w:r>
            <w:commentRangeEnd w:id="227"/>
            <w:r w:rsidR="00447EA8">
              <w:rPr>
                <w:rStyle w:val="CommentReference"/>
              </w:rPr>
              <w:commentReference w:id="227"/>
            </w:r>
            <w:r>
              <w:t xml:space="preserve">contain descriptions of the consumer’s options (including </w:t>
            </w:r>
            <w:commentRangeStart w:id="228"/>
            <w:ins w:id="229" w:author="Author">
              <w:r w:rsidR="002C29D3">
                <w:t xml:space="preserve">changes in the </w:t>
              </w:r>
              <w:commentRangeEnd w:id="228"/>
              <w:r w:rsidR="002C29D3">
                <w:rPr>
                  <w:rStyle w:val="CommentReference"/>
                </w:rPr>
                <w:commentReference w:id="228"/>
              </w:r>
            </w:ins>
            <w:r>
              <w:t>daily benefit, elimination period, current lifetime maximum benefit in dollars, inflation option, partnership status)?</w:t>
            </w:r>
            <w:commentRangeEnd w:id="225"/>
            <w:r w:rsidR="009023A4">
              <w:rPr>
                <w:rStyle w:val="CommentReference"/>
              </w:rPr>
              <w:commentReference w:id="225"/>
            </w:r>
            <w:commentRangeEnd w:id="226"/>
            <w:r w:rsidR="007E27AB">
              <w:rPr>
                <w:rStyle w:val="CommentReference"/>
              </w:rPr>
              <w:commentReference w:id="226"/>
            </w:r>
          </w:p>
        </w:tc>
        <w:tc>
          <w:tcPr>
            <w:tcW w:w="4026" w:type="dxa"/>
          </w:tcPr>
          <w:p w14:paraId="7A38DF82" w14:textId="03F78A08" w:rsidR="000B4D90" w:rsidRDefault="000B4D90" w:rsidP="000B4D90">
            <w:pPr>
              <w:pStyle w:val="ListParagraph"/>
              <w:spacing w:before="60" w:line="264" w:lineRule="auto"/>
              <w:ind w:left="360"/>
            </w:pPr>
            <w:r>
              <w:t xml:space="preserve"> </w:t>
            </w:r>
          </w:p>
        </w:tc>
      </w:tr>
      <w:tr w:rsidR="000B4D90" w14:paraId="550A97B0" w14:textId="08D0B658" w:rsidTr="000B4D90">
        <w:tc>
          <w:tcPr>
            <w:tcW w:w="663" w:type="dxa"/>
          </w:tcPr>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45AE741D" w:rsidR="000B4D90" w:rsidRDefault="000B4D90" w:rsidP="000B4D90">
            <w:pPr>
              <w:pStyle w:val="ListParagraph"/>
              <w:numPr>
                <w:ilvl w:val="0"/>
                <w:numId w:val="5"/>
              </w:numPr>
              <w:spacing w:before="60" w:line="264" w:lineRule="auto"/>
            </w:pPr>
            <w:commentRangeStart w:id="230"/>
            <w:r>
              <w:t xml:space="preserve">Does the communication </w:t>
            </w:r>
            <w:commentRangeEnd w:id="230"/>
            <w:r w:rsidR="00447EA8">
              <w:rPr>
                <w:rStyle w:val="CommentReference"/>
              </w:rPr>
              <w:commentReference w:id="230"/>
            </w:r>
            <w:r>
              <w:t xml:space="preserve">prompt the policyholder to consider their personal situation, such as: current age, health conditions, financial position, availability of caregivers, spouse or partner impacts, and potential need for institutionalized care?  </w:t>
            </w:r>
          </w:p>
        </w:tc>
        <w:tc>
          <w:tcPr>
            <w:tcW w:w="4026" w:type="dxa"/>
          </w:tcPr>
          <w:p w14:paraId="49EFF8D4" w14:textId="77777777" w:rsidR="000B4D90" w:rsidRDefault="000B4D90" w:rsidP="000B4D90">
            <w:pPr>
              <w:pStyle w:val="ListParagraph"/>
              <w:spacing w:before="60" w:line="264" w:lineRule="auto"/>
              <w:ind w:left="360"/>
            </w:pPr>
          </w:p>
        </w:tc>
      </w:tr>
      <w:tr w:rsidR="000B4D90" w14:paraId="4F7E1DFB" w14:textId="56AC4B82" w:rsidTr="000B4D90">
        <w:tc>
          <w:tcPr>
            <w:tcW w:w="663" w:type="dxa"/>
          </w:tcPr>
          <w:sdt>
            <w:sdtPr>
              <w:rPr>
                <w:b/>
                <w:bCs/>
                <w:sz w:val="36"/>
                <w:szCs w:val="36"/>
              </w:rPr>
              <w:id w:val="1572313756"/>
              <w14:checkbox>
                <w14:checked w14:val="0"/>
                <w14:checkedState w14:val="2612" w14:font="MS Gothic"/>
                <w14:uncheckedState w14:val="2610" w14:font="MS Gothic"/>
              </w14:checkbox>
            </w:sdtPr>
            <w:sdtEndPr/>
            <w:sdtContent>
              <w:p w14:paraId="01B23304"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86421891"/>
              <w14:checkbox>
                <w14:checked w14:val="0"/>
                <w14:checkedState w14:val="2612" w14:font="MS Gothic"/>
                <w14:uncheckedState w14:val="2610" w14:font="MS Gothic"/>
              </w14:checkbox>
            </w:sdtPr>
            <w:sdtEndPr/>
            <w:sdtContent>
              <w:p w14:paraId="2C5BD940" w14:textId="578F424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19375167"/>
              <w14:checkbox>
                <w14:checked w14:val="0"/>
                <w14:checkedState w14:val="2612" w14:font="MS Gothic"/>
                <w14:uncheckedState w14:val="2610" w14:font="MS Gothic"/>
              </w14:checkbox>
            </w:sdtPr>
            <w:sdtEndPr/>
            <w:sdtContent>
              <w:p w14:paraId="5F70EE0B" w14:textId="56F4365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AAA39F4" w14:textId="227ACD32" w:rsidR="000B4D90" w:rsidRDefault="000B4D90" w:rsidP="000B4D90">
            <w:pPr>
              <w:pStyle w:val="ListParagraph"/>
              <w:numPr>
                <w:ilvl w:val="0"/>
                <w:numId w:val="5"/>
              </w:numPr>
              <w:spacing w:before="60" w:line="264" w:lineRule="auto"/>
            </w:pPr>
            <w:commentRangeStart w:id="231"/>
            <w:r>
              <w:t xml:space="preserve">Does the communication </w:t>
            </w:r>
            <w:commentRangeEnd w:id="231"/>
            <w:r w:rsidR="00447EA8">
              <w:rPr>
                <w:rStyle w:val="CommentReference"/>
              </w:rPr>
              <w:commentReference w:id="231"/>
            </w:r>
            <w:r>
              <w:t>provide an unbiased resource(s) for policyholders to research the cost of care?</w:t>
            </w:r>
          </w:p>
        </w:tc>
        <w:tc>
          <w:tcPr>
            <w:tcW w:w="4026" w:type="dxa"/>
          </w:tcPr>
          <w:p w14:paraId="2AD99B56" w14:textId="77777777" w:rsidR="000B4D90" w:rsidRDefault="000B4D90" w:rsidP="000B4D90">
            <w:pPr>
              <w:pStyle w:val="ListParagraph"/>
              <w:spacing w:before="60" w:line="264" w:lineRule="auto"/>
              <w:ind w:left="360"/>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00F25F1B" w:rsidR="000B4D90" w:rsidRDefault="000B4D90" w:rsidP="00B565D1">
            <w:pPr>
              <w:pStyle w:val="ListParagraph"/>
              <w:numPr>
                <w:ilvl w:val="0"/>
                <w:numId w:val="5"/>
              </w:numPr>
              <w:spacing w:before="60" w:line="264" w:lineRule="auto"/>
            </w:pPr>
            <w:commentRangeStart w:id="232"/>
            <w:r>
              <w:t xml:space="preserve">Do options clearly </w:t>
            </w:r>
            <w:commentRangeEnd w:id="232"/>
            <w:r w:rsidR="00447EA8">
              <w:rPr>
                <w:rStyle w:val="CommentReference"/>
              </w:rPr>
              <w:commentReference w:id="232"/>
            </w:r>
            <w:r>
              <w:t>indicate value for consumers</w:t>
            </w:r>
            <w:commentRangeStart w:id="233"/>
            <w:r>
              <w:t xml:space="preserve">?  </w:t>
            </w:r>
            <w:del w:id="234" w:author="Author">
              <w:r w:rsidDel="009023A4">
                <w:delText xml:space="preserve">Does </w:delText>
              </w:r>
            </w:del>
            <w:ins w:id="235" w:author="Author">
              <w:r w:rsidR="009023A4">
                <w:t xml:space="preserve">Do </w:t>
              </w:r>
              <w:commentRangeEnd w:id="233"/>
              <w:r w:rsidR="009023A4">
                <w:rPr>
                  <w:rStyle w:val="CommentReference"/>
                </w:rPr>
                <w:commentReference w:id="233"/>
              </w:r>
            </w:ins>
            <w:commentRangeStart w:id="236"/>
            <w:r>
              <w:t>Contingent Nonforfeiture (CNF) and other limited options clearly describe the reduction in value (benefit period)?</w:t>
            </w:r>
            <w:commentRangeEnd w:id="236"/>
            <w:r w:rsidR="002C29D3">
              <w:rPr>
                <w:rStyle w:val="CommentReference"/>
              </w:rPr>
              <w:commentReference w:id="236"/>
            </w:r>
          </w:p>
        </w:tc>
        <w:tc>
          <w:tcPr>
            <w:tcW w:w="4026" w:type="dxa"/>
          </w:tcPr>
          <w:p w14:paraId="706B23F1" w14:textId="77777777" w:rsidR="000B4D90" w:rsidRDefault="000B4D90" w:rsidP="000B4D90">
            <w:pPr>
              <w:pStyle w:val="ListParagraph"/>
              <w:spacing w:before="60" w:line="264" w:lineRule="auto"/>
              <w:ind w:left="360"/>
            </w:pPr>
          </w:p>
        </w:tc>
      </w:tr>
      <w:tr w:rsidR="000B4D90" w14:paraId="2C08A24A" w14:textId="3C611F60" w:rsidTr="000B4D90">
        <w:tc>
          <w:tcPr>
            <w:tcW w:w="663" w:type="dxa"/>
          </w:tcPr>
          <w:sdt>
            <w:sdtPr>
              <w:rPr>
                <w:b/>
                <w:bCs/>
                <w:sz w:val="36"/>
                <w:szCs w:val="36"/>
              </w:rPr>
              <w:id w:val="-1992551842"/>
              <w14:checkbox>
                <w14:checked w14:val="0"/>
                <w14:checkedState w14:val="2612" w14:font="MS Gothic"/>
                <w14:uncheckedState w14:val="2610" w14:font="MS Gothic"/>
              </w14:checkbox>
            </w:sdtPr>
            <w:sdtEndPr/>
            <w:sdtContent>
              <w:p w14:paraId="3C9EEB1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0292501"/>
              <w14:checkbox>
                <w14:checked w14:val="0"/>
                <w14:checkedState w14:val="2612" w14:font="MS Gothic"/>
                <w14:uncheckedState w14:val="2610" w14:font="MS Gothic"/>
              </w14:checkbox>
            </w:sdtPr>
            <w:sdtEndPr/>
            <w:sdtContent>
              <w:p w14:paraId="37ADAD25" w14:textId="3E500CC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61337122"/>
              <w14:checkbox>
                <w14:checked w14:val="0"/>
                <w14:checkedState w14:val="2612" w14:font="MS Gothic"/>
                <w14:uncheckedState w14:val="2610" w14:font="MS Gothic"/>
              </w14:checkbox>
            </w:sdtPr>
            <w:sdtEndPr/>
            <w:sdtContent>
              <w:p w14:paraId="06F5D9AF" w14:textId="38B08DF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CD82B7A" w14:textId="70C6D96D" w:rsidR="000B4D90" w:rsidRDefault="000B4D90" w:rsidP="00B565D1">
            <w:pPr>
              <w:pStyle w:val="ListParagraph"/>
              <w:numPr>
                <w:ilvl w:val="0"/>
                <w:numId w:val="5"/>
              </w:numPr>
              <w:spacing w:before="60" w:line="264" w:lineRule="auto"/>
            </w:pPr>
            <w:commentRangeStart w:id="237"/>
            <w:commentRangeStart w:id="238"/>
            <w:r>
              <w:t xml:space="preserve">Is there a statement telling consumers how to contact the insurer for more information, </w:t>
            </w:r>
            <w:commentRangeStart w:id="239"/>
            <w:ins w:id="240" w:author="Author">
              <w:r w:rsidR="002C29D3">
                <w:t xml:space="preserve">to request </w:t>
              </w:r>
            </w:ins>
            <w:r>
              <w:t>the full list of options</w:t>
            </w:r>
            <w:commentRangeEnd w:id="239"/>
            <w:r w:rsidR="002C29D3">
              <w:rPr>
                <w:rStyle w:val="CommentReference"/>
              </w:rPr>
              <w:commentReference w:id="239"/>
            </w:r>
            <w:r>
              <w:t xml:space="preserve">, or help understand their options? </w:t>
            </w:r>
            <w:commentRangeEnd w:id="237"/>
            <w:r w:rsidR="009023A4">
              <w:rPr>
                <w:rStyle w:val="CommentReference"/>
              </w:rPr>
              <w:commentReference w:id="237"/>
            </w:r>
            <w:commentRangeEnd w:id="238"/>
            <w:r w:rsidR="007E27AB">
              <w:rPr>
                <w:rStyle w:val="CommentReference"/>
              </w:rPr>
              <w:commentReference w:id="238"/>
            </w:r>
          </w:p>
        </w:tc>
        <w:tc>
          <w:tcPr>
            <w:tcW w:w="4026" w:type="dxa"/>
          </w:tcPr>
          <w:p w14:paraId="74FD83E8" w14:textId="4A76FFB1" w:rsidR="000B4D90" w:rsidRDefault="000B4D90" w:rsidP="000B4D90">
            <w:pPr>
              <w:pStyle w:val="ListParagraph"/>
              <w:spacing w:before="60" w:line="264" w:lineRule="auto"/>
              <w:ind w:left="360"/>
            </w:pPr>
            <w:r>
              <w:t xml:space="preserve">. </w:t>
            </w:r>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379D9870" w:rsidR="000B4D90" w:rsidRDefault="000B4D90" w:rsidP="00B565D1">
            <w:pPr>
              <w:pStyle w:val="ListParagraph"/>
              <w:numPr>
                <w:ilvl w:val="0"/>
                <w:numId w:val="5"/>
              </w:numPr>
              <w:spacing w:before="60" w:line="264" w:lineRule="auto"/>
            </w:pPr>
            <w:r>
              <w:t xml:space="preserve">Is there a </w:t>
            </w:r>
            <w:commentRangeStart w:id="241"/>
            <w:ins w:id="242" w:author="Author">
              <w:r w:rsidR="00343E3D">
                <w:t xml:space="preserve">prominent </w:t>
              </w:r>
            </w:ins>
            <w:r>
              <w:t xml:space="preserve">statement telling policyholders they can maintain </w:t>
            </w:r>
            <w:ins w:id="243" w:author="Author">
              <w:r w:rsidR="00343E3D">
                <w:t xml:space="preserve">their </w:t>
              </w:r>
            </w:ins>
            <w:r>
              <w:t>c</w:t>
            </w:r>
            <w:commentRangeEnd w:id="241"/>
            <w:r w:rsidR="00343E3D">
              <w:rPr>
                <w:rStyle w:val="CommentReference"/>
              </w:rPr>
              <w:commentReference w:id="241"/>
            </w:r>
            <w:r>
              <w:t>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70658FC5" w:rsidR="000B4D90" w:rsidRDefault="000B4D90" w:rsidP="00B565D1">
            <w:pPr>
              <w:pStyle w:val="ListParagraph"/>
              <w:numPr>
                <w:ilvl w:val="0"/>
                <w:numId w:val="5"/>
              </w:numPr>
              <w:spacing w:before="60" w:line="264" w:lineRule="auto"/>
            </w:pPr>
            <w:r>
              <w:t xml:space="preserve">Do the options reflect the impact of </w:t>
            </w:r>
            <w:commentRangeStart w:id="244"/>
            <w:ins w:id="245" w:author="Author">
              <w:r w:rsidR="00461957">
                <w:t xml:space="preserve">removing or reducing </w:t>
              </w:r>
            </w:ins>
            <w:r>
              <w:t xml:space="preserve">the inflation option </w:t>
            </w:r>
            <w:del w:id="246" w:author="Author">
              <w:r w:rsidDel="00461957">
                <w:delText xml:space="preserve">in terms of </w:delText>
              </w:r>
            </w:del>
            <w:ins w:id="247" w:author="Author">
              <w:r w:rsidR="00461957">
                <w:t xml:space="preserve">on the </w:t>
              </w:r>
            </w:ins>
            <w:r>
              <w:t>growth or reduction</w:t>
            </w:r>
            <w:del w:id="248" w:author="Author">
              <w:r w:rsidDel="00461957">
                <w:delText xml:space="preserve"> if the option is to remove or reduce inflation</w:delText>
              </w:r>
            </w:del>
            <w:ins w:id="249" w:author="Author">
              <w:r w:rsidR="00461957">
                <w:t xml:space="preserve"> of future benefits</w:t>
              </w:r>
            </w:ins>
            <w:r>
              <w:t xml:space="preserve">? </w:t>
            </w:r>
            <w:commentRangeEnd w:id="244"/>
            <w:r w:rsidR="00461957">
              <w:rPr>
                <w:rStyle w:val="CommentReference"/>
              </w:rPr>
              <w:commentReference w:id="244"/>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56910544" w:rsidR="000B4D90" w:rsidRDefault="000B4D90" w:rsidP="00B565D1">
            <w:pPr>
              <w:pStyle w:val="ListParagraph"/>
              <w:numPr>
                <w:ilvl w:val="0"/>
                <w:numId w:val="5"/>
              </w:numPr>
              <w:spacing w:before="60" w:line="264" w:lineRule="auto"/>
            </w:pPr>
            <w:commentRangeStart w:id="250"/>
            <w:r>
              <w:t>If dropping inflation protection results in the loss of accumulated benefit amount, is that disclosed?</w:t>
            </w:r>
            <w:commentRangeEnd w:id="250"/>
            <w:r w:rsidR="007E27AB">
              <w:rPr>
                <w:rStyle w:val="CommentReference"/>
              </w:rPr>
              <w:commentReference w:id="250"/>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27CD8B8C" w:rsidR="000B4D90" w:rsidRDefault="000B4D90" w:rsidP="00B565D1">
            <w:pPr>
              <w:pStyle w:val="ListParagraph"/>
              <w:numPr>
                <w:ilvl w:val="0"/>
                <w:numId w:val="5"/>
              </w:numPr>
              <w:spacing w:before="60" w:line="264" w:lineRule="auto"/>
            </w:pPr>
            <w:commentRangeStart w:id="251"/>
            <w:r>
              <w:t xml:space="preserve">For </w:t>
            </w:r>
            <w:commentRangeStart w:id="252"/>
            <w:r>
              <w:t>phased-in increases</w:t>
            </w:r>
            <w:commentRangeEnd w:id="252"/>
            <w:r w:rsidR="002E50E9">
              <w:rPr>
                <w:rStyle w:val="CommentReference"/>
              </w:rPr>
              <w:commentReference w:id="252"/>
            </w:r>
            <w:commentRangeEnd w:id="251"/>
            <w:r w:rsidR="00447EA8">
              <w:rPr>
                <w:rStyle w:val="CommentReference"/>
              </w:rPr>
              <w:commentReference w:id="251"/>
            </w:r>
            <w:r>
              <w:t>: Is there a table with all phase-in dates and premium amounts?</w:t>
            </w:r>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1BF71747" w:rsidR="000B4D90" w:rsidRDefault="000B4D90" w:rsidP="00B565D1">
            <w:pPr>
              <w:pStyle w:val="ListParagraph"/>
              <w:numPr>
                <w:ilvl w:val="0"/>
                <w:numId w:val="5"/>
              </w:numPr>
              <w:spacing w:before="60" w:line="264" w:lineRule="auto"/>
            </w:pPr>
            <w:commentRangeStart w:id="253"/>
            <w:r>
              <w:t>For phased-in increases</w:t>
            </w:r>
            <w:commentRangeEnd w:id="253"/>
            <w:r w:rsidR="00447EA8">
              <w:rPr>
                <w:rStyle w:val="CommentReference"/>
              </w:rPr>
              <w:commentReference w:id="253"/>
            </w:r>
            <w:r>
              <w:t>, are there communications sent 45-60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0B4D90">
        <w:tc>
          <w:tcPr>
            <w:tcW w:w="663" w:type="dxa"/>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A203F6" w14:textId="437365FB" w:rsidR="000B4D90" w:rsidRDefault="000B4D90" w:rsidP="00B565D1">
            <w:pPr>
              <w:pStyle w:val="ListParagraph"/>
              <w:numPr>
                <w:ilvl w:val="0"/>
                <w:numId w:val="5"/>
              </w:numPr>
              <w:spacing w:before="60" w:line="264" w:lineRule="auto"/>
            </w:pPr>
            <w:commentRangeStart w:id="254"/>
            <w:commentRangeStart w:id="255"/>
            <w:r>
              <w:t xml:space="preserve">Does the communication </w:t>
            </w:r>
            <w:commentRangeEnd w:id="255"/>
            <w:r w:rsidR="00447EA8">
              <w:rPr>
                <w:rStyle w:val="CommentReference"/>
              </w:rPr>
              <w:commentReference w:id="255"/>
            </w:r>
            <w:r w:rsidR="008151D2">
              <w:t>disclose</w:t>
            </w:r>
            <w:r>
              <w:t xml:space="preserve"> that </w:t>
            </w:r>
            <w:del w:id="256" w:author="Author">
              <w:r w:rsidDel="002E50E9">
                <w:delText xml:space="preserve">not </w:delText>
              </w:r>
            </w:del>
            <w:r>
              <w:t xml:space="preserve">all reduction options </w:t>
            </w:r>
            <w:del w:id="257" w:author="Author">
              <w:r w:rsidDel="002E50E9">
                <w:delText xml:space="preserve">are </w:delText>
              </w:r>
            </w:del>
            <w:ins w:id="258" w:author="Author">
              <w:r w:rsidR="002E50E9" w:rsidRPr="002E50E9">
                <w:t xml:space="preserve">require careful consideration and are not of </w:t>
              </w:r>
            </w:ins>
            <w:r>
              <w:t xml:space="preserve">equal </w:t>
            </w:r>
            <w:del w:id="259" w:author="Author">
              <w:r w:rsidDel="002E50E9">
                <w:delText>in</w:delText>
              </w:r>
            </w:del>
            <w:r>
              <w:t xml:space="preserve"> value? </w:t>
            </w:r>
            <w:commentRangeEnd w:id="254"/>
            <w:r w:rsidR="009D46CC">
              <w:rPr>
                <w:rStyle w:val="CommentReference"/>
              </w:rPr>
              <w:commentReference w:id="254"/>
            </w:r>
          </w:p>
        </w:tc>
        <w:tc>
          <w:tcPr>
            <w:tcW w:w="4026" w:type="dxa"/>
          </w:tcPr>
          <w:p w14:paraId="6AF7022A" w14:textId="3C3FFDE7" w:rsidR="000B4D90" w:rsidRDefault="000B4D90" w:rsidP="000B4D90">
            <w:pPr>
              <w:pStyle w:val="ListParagraph"/>
              <w:spacing w:before="60" w:line="264" w:lineRule="auto"/>
              <w:ind w:left="360"/>
            </w:pPr>
          </w:p>
        </w:tc>
      </w:tr>
    </w:tbl>
    <w:p w14:paraId="515AE4C6" w14:textId="56AE6FA3" w:rsidR="00BE2AA0" w:rsidRDefault="00BE2AA0" w:rsidP="00BE2AA0">
      <w:pPr>
        <w:spacing w:line="264" w:lineRule="auto"/>
        <w:rPr>
          <w:sz w:val="32"/>
          <w:szCs w:val="32"/>
        </w:rPr>
      </w:pPr>
    </w:p>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16C3CEB3" w14:textId="77777777" w:rsidR="00C2650A" w:rsidRDefault="00C2650A" w:rsidP="00894154">
      <w:pPr>
        <w:pStyle w:val="CommentText"/>
      </w:pPr>
      <w:r>
        <w:rPr>
          <w:rStyle w:val="CommentReference"/>
        </w:rPr>
        <w:annotationRef/>
      </w:r>
      <w:r>
        <w:t>CA</w:t>
      </w:r>
    </w:p>
  </w:comment>
  <w:comment w:id="4" w:author="Author" w:initials="A">
    <w:p w14:paraId="6AA8A469" w14:textId="77777777" w:rsidR="00C2650A" w:rsidRDefault="00C2650A" w:rsidP="00EA0D1F">
      <w:pPr>
        <w:pStyle w:val="CommentText"/>
      </w:pPr>
      <w:r>
        <w:rPr>
          <w:rStyle w:val="CommentReference"/>
        </w:rPr>
        <w:annotationRef/>
      </w:r>
      <w:r>
        <w:t>CA</w:t>
      </w:r>
    </w:p>
  </w:comment>
  <w:comment w:id="47" w:author="Author" w:initials="A">
    <w:p w14:paraId="51E37B47" w14:textId="77777777" w:rsidR="00133041" w:rsidRDefault="00133041" w:rsidP="00CC22B8">
      <w:pPr>
        <w:pStyle w:val="CommentText"/>
      </w:pPr>
      <w:r>
        <w:rPr>
          <w:rStyle w:val="CommentReference"/>
        </w:rPr>
        <w:annotationRef/>
      </w:r>
      <w:r>
        <w:t>BC: It seems a modifier is needed – to ensure that accurate information is presented? Or relevant? Or delete and add – The checklist seeks to ensure that consumer communications:</w:t>
      </w:r>
    </w:p>
  </w:comment>
  <w:comment w:id="65" w:author="Author" w:initials="A">
    <w:p w14:paraId="38EC6A0C" w14:textId="1EFD33E7" w:rsidR="00C2650A" w:rsidRDefault="00C2650A" w:rsidP="00133041">
      <w:pPr>
        <w:pStyle w:val="CommentText"/>
      </w:pPr>
      <w:r>
        <w:rPr>
          <w:rStyle w:val="CommentReference"/>
        </w:rPr>
        <w:annotationRef/>
      </w:r>
      <w:r>
        <w:t>CA</w:t>
      </w:r>
    </w:p>
  </w:comment>
  <w:comment w:id="66" w:author="Author" w:initials="A">
    <w:p w14:paraId="3A267BDC" w14:textId="77777777" w:rsidR="00533613" w:rsidRDefault="00533613" w:rsidP="007315F2">
      <w:pPr>
        <w:pStyle w:val="CommentText"/>
      </w:pPr>
      <w:r>
        <w:rPr>
          <w:rStyle w:val="CommentReference"/>
        </w:rPr>
        <w:annotationRef/>
      </w:r>
      <w:r>
        <w:t>BB &amp; BC</w:t>
      </w:r>
    </w:p>
  </w:comment>
  <w:comment w:id="70" w:author="Author" w:initials="A">
    <w:p w14:paraId="364A7E68" w14:textId="77777777" w:rsidR="00020B05" w:rsidRDefault="00020B05" w:rsidP="00F360B1">
      <w:pPr>
        <w:pStyle w:val="CommentText"/>
      </w:pPr>
      <w:r>
        <w:rPr>
          <w:rStyle w:val="CommentReference"/>
        </w:rPr>
        <w:annotationRef/>
      </w:r>
      <w:r>
        <w:t>ACLI: Question 1 lists specific materials to include with the rate increase filing. Because some of those materials would not be applicable to all rate increase filings, readily available at the time of filing, and/or required by the state, we suggest a more general question, “Does the filing contain all materials required to be filed in connection with the rate increase request?”</w:t>
      </w:r>
    </w:p>
  </w:comment>
  <w:comment w:id="69" w:author="Author" w:initials="A">
    <w:p w14:paraId="2C81FA32" w14:textId="62E02C07" w:rsidR="00533613" w:rsidRDefault="00533613" w:rsidP="00020B05">
      <w:pPr>
        <w:pStyle w:val="CommentText"/>
      </w:pPr>
      <w:r>
        <w:rPr>
          <w:rStyle w:val="CommentReference"/>
        </w:rPr>
        <w:annotationRef/>
      </w:r>
      <w:r>
        <w:t>BB &amp; BC</w:t>
      </w:r>
    </w:p>
  </w:comment>
  <w:comment w:id="77" w:author="Author" w:initials="A">
    <w:p w14:paraId="0435DC03" w14:textId="77777777" w:rsidR="005D3623" w:rsidRDefault="005D3623" w:rsidP="00447A64">
      <w:pPr>
        <w:pStyle w:val="CommentText"/>
      </w:pPr>
      <w:r>
        <w:rPr>
          <w:rStyle w:val="CommentReference"/>
        </w:rPr>
        <w:annotationRef/>
      </w:r>
      <w:r>
        <w:t>BB &amp; BC</w:t>
      </w:r>
    </w:p>
  </w:comment>
  <w:comment w:id="76" w:author="Author" w:initials="A">
    <w:p w14:paraId="38AE9CCD" w14:textId="77777777" w:rsidR="00020B05" w:rsidRDefault="00020B05" w:rsidP="001C3AFB">
      <w:pPr>
        <w:pStyle w:val="CommentText"/>
      </w:pPr>
      <w:r>
        <w:rPr>
          <w:rStyle w:val="CommentReference"/>
        </w:rPr>
        <w:annotationRef/>
      </w:r>
      <w:r>
        <w:t>ACLI: Rephrasing question 3 to be more general would account for the different notification timing requirements amongst states, as well as the possibility notifications might be sent electronically.</w:t>
      </w:r>
    </w:p>
  </w:comment>
  <w:comment w:id="80" w:author="Author" w:initials="A">
    <w:p w14:paraId="5C29DF70" w14:textId="1DC23074" w:rsidR="005D3623" w:rsidRDefault="005D3623" w:rsidP="00020B05">
      <w:pPr>
        <w:pStyle w:val="CommentText"/>
      </w:pPr>
      <w:r>
        <w:rPr>
          <w:rStyle w:val="CommentReference"/>
        </w:rPr>
        <w:annotationRef/>
      </w:r>
      <w:r>
        <w:t>BB: Should this be RBOs?</w:t>
      </w:r>
    </w:p>
  </w:comment>
  <w:comment w:id="81" w:author="Author" w:initials="A">
    <w:p w14:paraId="6FB76496" w14:textId="4D6DB08A" w:rsidR="00C2650A" w:rsidRDefault="00C2650A" w:rsidP="005D3623">
      <w:pPr>
        <w:pStyle w:val="CommentText"/>
      </w:pPr>
      <w:r>
        <w:rPr>
          <w:rStyle w:val="CommentReference"/>
        </w:rPr>
        <w:annotationRef/>
      </w:r>
      <w:r>
        <w:t>CA</w:t>
      </w:r>
    </w:p>
  </w:comment>
  <w:comment w:id="79" w:author="Author" w:initials="A">
    <w:p w14:paraId="500C02BC" w14:textId="77777777" w:rsidR="00257004" w:rsidRDefault="00257004" w:rsidP="00F90D04">
      <w:pPr>
        <w:pStyle w:val="CommentText"/>
      </w:pPr>
      <w:r>
        <w:rPr>
          <w:rStyle w:val="CommentReference"/>
        </w:rPr>
        <w:annotationRef/>
      </w:r>
      <w:r>
        <w:t>ACLI: On question 4 we recommend adding “new” before “innovation options” for additional clarification.</w:t>
      </w:r>
    </w:p>
  </w:comment>
  <w:comment w:id="85" w:author="Author" w:initials="A">
    <w:p w14:paraId="2DE7D606" w14:textId="77777777" w:rsidR="00257004" w:rsidRDefault="00257004" w:rsidP="00C2375C">
      <w:pPr>
        <w:pStyle w:val="CommentText"/>
      </w:pPr>
      <w:r>
        <w:rPr>
          <w:rStyle w:val="CommentReference"/>
        </w:rPr>
        <w:annotationRef/>
      </w:r>
      <w:r>
        <w:t>ACLI: We recommend question 5 be amended to reference state-required samples of policyholder communications, so as not to imply a new requirement where one does not currently exist.</w:t>
      </w:r>
    </w:p>
  </w:comment>
  <w:comment w:id="88" w:author="Author" w:initials="A">
    <w:p w14:paraId="65A9CE1F" w14:textId="320A65F8" w:rsidR="00C2650A" w:rsidRDefault="00C2650A" w:rsidP="00257004">
      <w:pPr>
        <w:pStyle w:val="CommentText"/>
      </w:pPr>
      <w:r>
        <w:rPr>
          <w:rStyle w:val="CommentReference"/>
        </w:rPr>
        <w:annotationRef/>
      </w:r>
      <w:r>
        <w:t xml:space="preserve">CA: Could we add an example of a rule that a regulator should be looking for? </w:t>
      </w:r>
    </w:p>
  </w:comment>
  <w:comment w:id="90" w:author="Author" w:initials="A">
    <w:p w14:paraId="5310622B" w14:textId="77777777" w:rsidR="005D3623" w:rsidRDefault="005D3623" w:rsidP="00306EAE">
      <w:pPr>
        <w:pStyle w:val="CommentText"/>
      </w:pPr>
      <w:r>
        <w:rPr>
          <w:rStyle w:val="CommentReference"/>
        </w:rPr>
        <w:annotationRef/>
      </w:r>
      <w:r>
        <w:t>BB &amp; BC</w:t>
      </w:r>
    </w:p>
  </w:comment>
  <w:comment w:id="91" w:author="Author" w:initials="A">
    <w:p w14:paraId="06817075" w14:textId="77777777" w:rsidR="005D3623" w:rsidRDefault="005D3623" w:rsidP="009B6CDE">
      <w:pPr>
        <w:pStyle w:val="CommentText"/>
      </w:pPr>
      <w:r>
        <w:rPr>
          <w:rStyle w:val="CommentReference"/>
        </w:rPr>
        <w:annotationRef/>
      </w:r>
      <w:r>
        <w:t>BB: I’ve had experience with customer service reps in foreign countries with strong accents and little knowledge of options.</w:t>
      </w:r>
    </w:p>
  </w:comment>
  <w:comment w:id="86" w:author="Author" w:initials="A">
    <w:p w14:paraId="63032E6C" w14:textId="77777777" w:rsidR="00EF32A1" w:rsidRDefault="00EF32A1" w:rsidP="003133AB">
      <w:pPr>
        <w:pStyle w:val="CommentText"/>
      </w:pPr>
      <w:r>
        <w:rPr>
          <w:rStyle w:val="CommentReference"/>
        </w:rPr>
        <w:annotationRef/>
      </w:r>
      <w:r>
        <w:t>MH: What is this looking for? Is the suggestion that DOIs should be getting the customer service script for RBO conversations? Possible deletion.</w:t>
      </w:r>
    </w:p>
  </w:comment>
  <w:comment w:id="87" w:author="Author" w:initials="A">
    <w:p w14:paraId="59B4C21A" w14:textId="77777777" w:rsidR="00257004" w:rsidRDefault="00257004" w:rsidP="00FC6A4E">
      <w:pPr>
        <w:pStyle w:val="CommentText"/>
      </w:pPr>
      <w:r>
        <w:rPr>
          <w:rStyle w:val="CommentReference"/>
        </w:rPr>
        <w:annotationRef/>
      </w:r>
      <w:r>
        <w:t>ACLI: We find question 6 to be ambiguous and suggest removal, or clarification, without implying a new requirement regarding customer service operations.</w:t>
      </w:r>
    </w:p>
  </w:comment>
  <w:comment w:id="92" w:author="Author" w:initials="A">
    <w:p w14:paraId="1BA643EC" w14:textId="77777777" w:rsidR="00257004" w:rsidRDefault="00257004" w:rsidP="00FC16D3">
      <w:pPr>
        <w:pStyle w:val="CommentText"/>
      </w:pPr>
      <w:r>
        <w:rPr>
          <w:rStyle w:val="CommentReference"/>
        </w:rPr>
        <w:annotationRef/>
      </w:r>
      <w:r>
        <w:t>ACLI: Finally, we believe question 7 should reference required state-specific pre-rate increase filing notification procedures and that the example be removed because it could confuse insurers and regulators in instances where the scenarios given in the example do not apply.</w:t>
      </w:r>
    </w:p>
  </w:comment>
  <w:comment w:id="93" w:author="Author" w:initials="A">
    <w:p w14:paraId="009A82B8" w14:textId="77777777" w:rsidR="00C00B38" w:rsidRDefault="00C00B38" w:rsidP="00D34266">
      <w:pPr>
        <w:pStyle w:val="CommentText"/>
      </w:pPr>
      <w:r>
        <w:rPr>
          <w:rStyle w:val="CommentReference"/>
        </w:rPr>
        <w:annotationRef/>
      </w:r>
      <w:r>
        <w:t>ACLI: We suggest the questions in this section be amended to remove specific requirements of readability and accessibility to give insurers maximum flexibility in creating communications that best serve their policyholders.</w:t>
      </w:r>
    </w:p>
  </w:comment>
  <w:comment w:id="94" w:author="Author" w:initials="A">
    <w:p w14:paraId="439680F5" w14:textId="77777777" w:rsidR="00817379" w:rsidRDefault="00817379" w:rsidP="00D312EC">
      <w:pPr>
        <w:pStyle w:val="CommentText"/>
      </w:pPr>
      <w:r>
        <w:rPr>
          <w:rStyle w:val="CommentReference"/>
        </w:rPr>
        <w:annotationRef/>
      </w:r>
      <w:r>
        <w:t>ACLI: in question 8, instead of assigning the order of information in a communication, the question should indicate the end goal, “Does the communication clearly present the essential information and/or primary action?” The order of information is irrelevant so long as the communication is easy to follow, logical, and important information is clearly presented.</w:t>
      </w:r>
    </w:p>
  </w:comment>
  <w:comment w:id="96" w:author="Author" w:initials="A">
    <w:p w14:paraId="0C19A63C" w14:textId="7FDE024E" w:rsidR="005D48A7" w:rsidRDefault="005D48A7" w:rsidP="00817379">
      <w:pPr>
        <w:pStyle w:val="CommentText"/>
      </w:pPr>
      <w:r>
        <w:rPr>
          <w:rStyle w:val="CommentReference"/>
        </w:rPr>
        <w:annotationRef/>
      </w:r>
      <w:r>
        <w:t>BB &amp; BC</w:t>
      </w:r>
    </w:p>
  </w:comment>
  <w:comment w:id="99" w:author="Author" w:initials="A">
    <w:p w14:paraId="77DEF319" w14:textId="4F0AF84E" w:rsidR="00C2650A" w:rsidRDefault="00C2650A" w:rsidP="005D48A7">
      <w:pPr>
        <w:pStyle w:val="CommentText"/>
      </w:pPr>
      <w:r>
        <w:rPr>
          <w:rStyle w:val="CommentReference"/>
        </w:rPr>
        <w:annotationRef/>
      </w:r>
      <w:r>
        <w:t>CA</w:t>
      </w:r>
    </w:p>
  </w:comment>
  <w:comment w:id="101" w:author="Author" w:initials="A">
    <w:p w14:paraId="7F110BEE" w14:textId="77777777" w:rsidR="00AF7634" w:rsidRDefault="00AF7634" w:rsidP="004C2438">
      <w:pPr>
        <w:pStyle w:val="CommentText"/>
      </w:pPr>
      <w:r>
        <w:rPr>
          <w:rStyle w:val="CommentReference"/>
        </w:rPr>
        <w:annotationRef/>
      </w:r>
      <w:r>
        <w:t>ACLI: In question 11, removing the reference to 11-point type, but keeping the guidance that the communication be in “easily readable font” accounts for the additional impact formatting, layout, font, illustrations, bullet points, logos, etc. have on readability. Type size is just one element of many that make a communication easy to read and understand.</w:t>
      </w:r>
    </w:p>
  </w:comment>
  <w:comment w:id="102" w:author="Author" w:initials="A">
    <w:p w14:paraId="1EA3B807" w14:textId="4C03B26E" w:rsidR="005D48A7" w:rsidRDefault="005D48A7" w:rsidP="00AF7634">
      <w:pPr>
        <w:pStyle w:val="CommentText"/>
      </w:pPr>
      <w:r>
        <w:rPr>
          <w:rStyle w:val="CommentReference"/>
        </w:rPr>
        <w:annotationRef/>
      </w:r>
      <w:r>
        <w:t>BB: Perhaps there should be some reference here to people with visual problems, size of text, color, formatting?</w:t>
      </w:r>
    </w:p>
  </w:comment>
  <w:comment w:id="104" w:author="Author" w:initials="A">
    <w:p w14:paraId="5E079A21" w14:textId="77777777" w:rsidR="005272C0" w:rsidRDefault="005272C0" w:rsidP="009835D7">
      <w:pPr>
        <w:pStyle w:val="CommentText"/>
      </w:pPr>
      <w:r>
        <w:rPr>
          <w:rStyle w:val="CommentReference"/>
        </w:rPr>
        <w:annotationRef/>
      </w:r>
      <w:r>
        <w:t>BC: Do the brackets indicate that a state that has different standards may change to match their standards? If so, a drafting note if needed.</w:t>
      </w:r>
    </w:p>
  </w:comment>
  <w:comment w:id="105" w:author="Author" w:initials="A">
    <w:p w14:paraId="30646FE1" w14:textId="77777777" w:rsidR="005272C0" w:rsidRDefault="005272C0" w:rsidP="00070136">
      <w:pPr>
        <w:pStyle w:val="CommentText"/>
      </w:pPr>
      <w:r>
        <w:rPr>
          <w:rStyle w:val="CommentReference"/>
        </w:rPr>
        <w:annotationRef/>
      </w:r>
      <w:r>
        <w:t>BC: If these are the standards you are expecting, then perhaps the checklist should be edited. The statistics for it currently are 12th grade and a Flesch Reading Ease Score of 32.</w:t>
      </w:r>
    </w:p>
  </w:comment>
  <w:comment w:id="103" w:author="Author" w:initials="A">
    <w:p w14:paraId="50B7141F" w14:textId="77777777" w:rsidR="00AF7634" w:rsidRDefault="00AF7634" w:rsidP="0041759F">
      <w:pPr>
        <w:pStyle w:val="CommentText"/>
      </w:pPr>
      <w:r>
        <w:rPr>
          <w:rStyle w:val="CommentReference"/>
        </w:rPr>
        <w:annotationRef/>
      </w:r>
      <w:r>
        <w:t>ACLI: The Flesch reading ease score in question 15 implies a specific, new requirement. For this reason, and because the question is redundant with questions 8 through 14, which establish readability, we recommend question 15 be removed entirely.</w:t>
      </w:r>
    </w:p>
  </w:comment>
  <w:comment w:id="106" w:author="Author" w:initials="A">
    <w:p w14:paraId="50BCA960" w14:textId="77777777" w:rsidR="00AF7634" w:rsidRDefault="00AF7634" w:rsidP="00391940">
      <w:pPr>
        <w:pStyle w:val="CommentText"/>
      </w:pPr>
      <w:r>
        <w:rPr>
          <w:rStyle w:val="CommentReference"/>
        </w:rPr>
        <w:annotationRef/>
      </w:r>
      <w:r>
        <w:t>ACLI: Amending question 16 to simply ask, “Are the RBOs clear and not misleading?” without implying a specific side-by-side format gives insurers greater flexibility in presenting information, unique to their business, as plainly as possible.</w:t>
      </w:r>
    </w:p>
  </w:comment>
  <w:comment w:id="107" w:author="Author" w:initials="A">
    <w:p w14:paraId="60535EE2" w14:textId="77777777" w:rsidR="00AF7634" w:rsidRDefault="00AF7634" w:rsidP="00957AC2">
      <w:pPr>
        <w:pStyle w:val="CommentText"/>
      </w:pPr>
      <w:r>
        <w:rPr>
          <w:rStyle w:val="CommentReference"/>
        </w:rPr>
        <w:annotationRef/>
      </w:r>
      <w:r>
        <w:t>ACLI: We believe questions 18 and 19 imply new, specific requirements for insurers in accommodating policyholders with disabilities or who do not speak English as a first language. All insurers must already meet the requirements of the Americans with Disabilities Act and other laws governing accessibility in all their policyholder communications. To avoid implying or creating new requirements, we suggest removing questions 18 and 19.</w:t>
      </w:r>
    </w:p>
  </w:comment>
  <w:comment w:id="108" w:author="Author" w:initials="A">
    <w:p w14:paraId="19EA2929" w14:textId="796BF551" w:rsidR="005272C0" w:rsidRDefault="005272C0" w:rsidP="00AF7634">
      <w:pPr>
        <w:pStyle w:val="CommentText"/>
      </w:pPr>
      <w:r>
        <w:rPr>
          <w:rStyle w:val="CommentReference"/>
        </w:rPr>
        <w:annotationRef/>
      </w:r>
      <w:r>
        <w:t>BB: Macular degeneration and other visual conditions can make text and tables hard to read. Some people use various magnifying devices and can only see portions of a page or table at a time.</w:t>
      </w:r>
    </w:p>
  </w:comment>
  <w:comment w:id="110" w:author="Author" w:initials="A">
    <w:p w14:paraId="64C0058F" w14:textId="77777777" w:rsidR="00EF32A1" w:rsidRDefault="00EF32A1" w:rsidP="00372296">
      <w:pPr>
        <w:pStyle w:val="CommentText"/>
      </w:pPr>
      <w:r>
        <w:rPr>
          <w:rStyle w:val="CommentReference"/>
        </w:rPr>
        <w:annotationRef/>
      </w:r>
      <w:r>
        <w:t xml:space="preserve">MH: This ends up being redundant of the prior question. I'd either pull language out of the prior question or delete this as a stand-alone question. </w:t>
      </w:r>
    </w:p>
  </w:comment>
  <w:comment w:id="111" w:author="Author" w:initials="A">
    <w:p w14:paraId="1B7CFA75" w14:textId="35A21D0F" w:rsidR="005272C0" w:rsidRDefault="005272C0" w:rsidP="00EF32A1">
      <w:pPr>
        <w:pStyle w:val="CommentText"/>
      </w:pPr>
      <w:r>
        <w:rPr>
          <w:rStyle w:val="CommentReference"/>
        </w:rPr>
        <w:annotationRef/>
      </w:r>
      <w:r>
        <w:t>BC: Are examples needed to illustrate how the department might view a communication to reflect negatively on the department?</w:t>
      </w:r>
    </w:p>
  </w:comment>
  <w:comment w:id="112" w:author="Author" w:initials="A">
    <w:p w14:paraId="5CEB4FD5" w14:textId="77777777" w:rsidR="005272C0" w:rsidRDefault="005272C0" w:rsidP="005D6F4E">
      <w:pPr>
        <w:pStyle w:val="CommentText"/>
      </w:pPr>
      <w:r>
        <w:rPr>
          <w:rStyle w:val="CommentReference"/>
        </w:rPr>
        <w:annotationRef/>
      </w:r>
      <w:r>
        <w:t>BB: Maybe this can be re-worded:    Does the communication include information about how to contact the Department of Insurance?</w:t>
      </w:r>
    </w:p>
  </w:comment>
  <w:comment w:id="113" w:author="Author" w:initials="A">
    <w:p w14:paraId="1DFEB81B" w14:textId="77777777" w:rsidR="005272C0" w:rsidRDefault="005272C0" w:rsidP="006E57F6">
      <w:pPr>
        <w:pStyle w:val="CommentText"/>
      </w:pPr>
      <w:r>
        <w:rPr>
          <w:rStyle w:val="CommentReference"/>
        </w:rPr>
        <w:annotationRef/>
      </w:r>
      <w:r>
        <w:t>BB &amp; BC</w:t>
      </w:r>
    </w:p>
  </w:comment>
  <w:comment w:id="114" w:author="Author" w:initials="A">
    <w:p w14:paraId="465198D6" w14:textId="77777777" w:rsidR="00EF32A1" w:rsidRDefault="00EF32A1" w:rsidP="004B4276">
      <w:pPr>
        <w:pStyle w:val="CommentText"/>
      </w:pPr>
      <w:r>
        <w:rPr>
          <w:rStyle w:val="CommentReference"/>
        </w:rPr>
        <w:annotationRef/>
      </w:r>
      <w:r>
        <w:t>MH: Redundant of question 16. Might be worth consolidating.</w:t>
      </w:r>
    </w:p>
  </w:comment>
  <w:comment w:id="121" w:author="Author" w:initials="A">
    <w:p w14:paraId="3C1B7312" w14:textId="43611113" w:rsidR="005272C0" w:rsidRDefault="005272C0" w:rsidP="00EF32A1">
      <w:pPr>
        <w:pStyle w:val="CommentText"/>
      </w:pPr>
      <w:r>
        <w:rPr>
          <w:rStyle w:val="CommentReference"/>
        </w:rPr>
        <w:annotationRef/>
      </w:r>
      <w:r>
        <w:t>BB: When check boxes are used to indicate a choice there should be some way to verify that choice on the form returned to the insurer to avoid mistakes.</w:t>
      </w:r>
    </w:p>
  </w:comment>
  <w:comment w:id="120" w:author="Author" w:initials="A">
    <w:p w14:paraId="1F74CFD6" w14:textId="77777777" w:rsidR="00565517" w:rsidRDefault="00565517">
      <w:pPr>
        <w:pStyle w:val="CommentText"/>
      </w:pPr>
      <w:r>
        <w:rPr>
          <w:rStyle w:val="CommentReference"/>
        </w:rPr>
        <w:annotationRef/>
      </w:r>
      <w:r>
        <w:t>ACLI: To both simplify and clarify questions 25 and 26, as well as the actual RBO communication, we recommend these questions read:</w:t>
      </w:r>
    </w:p>
    <w:p w14:paraId="5F560C86" w14:textId="77777777" w:rsidR="00565517" w:rsidRDefault="00565517">
      <w:pPr>
        <w:pStyle w:val="CommentText"/>
      </w:pPr>
      <w:r>
        <w:t>“25. Does the communication clearly explain how the consumer may elect an option? Does the election documentation allow the consumer to clearly indicate his or her choice? 26. Does the communication clearly explain that the consumer is not being singled out for the increase?”</w:t>
      </w:r>
    </w:p>
    <w:p w14:paraId="032B4AF9" w14:textId="77777777" w:rsidR="00565517" w:rsidRDefault="00565517" w:rsidP="008163CA">
      <w:pPr>
        <w:pStyle w:val="CommentText"/>
      </w:pPr>
      <w:r>
        <w:t>As written, question 26 suggests the communication attempt to explain class basis, a technical concept. The goal is to let policyholders know they are not being singled out for an increase and our edits would help to emphasize this.</w:t>
      </w:r>
    </w:p>
  </w:comment>
  <w:comment w:id="122" w:author="Author" w:initials="A">
    <w:p w14:paraId="702EBEE3" w14:textId="2EE7E137" w:rsidR="00E86546" w:rsidRDefault="00E86546" w:rsidP="00565517">
      <w:pPr>
        <w:pStyle w:val="CommentText"/>
      </w:pPr>
      <w:r>
        <w:rPr>
          <w:rStyle w:val="CommentReference"/>
        </w:rPr>
        <w:annotationRef/>
      </w:r>
      <w:r>
        <w:t>BC: Consumers don’t think of their policies as contracts.</w:t>
      </w:r>
    </w:p>
  </w:comment>
  <w:comment w:id="123" w:author="Author" w:initials="A">
    <w:p w14:paraId="7D533359" w14:textId="77777777" w:rsidR="00565517" w:rsidRDefault="00565517" w:rsidP="00C703DB">
      <w:pPr>
        <w:pStyle w:val="CommentText"/>
      </w:pPr>
      <w:r>
        <w:rPr>
          <w:rStyle w:val="CommentReference"/>
        </w:rPr>
        <w:annotationRef/>
      </w:r>
      <w:r>
        <w:t>ACLI: Question 27, which asks whether the communication reminds consumers to reflect on why they may have purchased the policy, is both subjective and prescriptive. Question 28, which asks whether the communication expresses empathy, is the same. Because all other items in the Checklist will help to ensure policyholders think through their decision by accounting for multiple factors—a statement directing a policyholder to reflect is unwarranted. Moreover, since the communication’s very purpose is to help policyholders manage a rate increase, we believe the question about empathy is both needless and overly subjective. Whether or not a communication expresses empathy is open to interpretation. The goal is to help. The more helpful a communication is—the more empathetic is it likely to be perceived.</w:t>
      </w:r>
    </w:p>
  </w:comment>
  <w:comment w:id="124" w:author="Author" w:initials="A">
    <w:p w14:paraId="2C537446" w14:textId="7BE5D6F0" w:rsidR="00E86546" w:rsidRDefault="00E86546" w:rsidP="00565517">
      <w:pPr>
        <w:pStyle w:val="CommentText"/>
      </w:pPr>
      <w:r>
        <w:rPr>
          <w:rStyle w:val="CommentReference"/>
        </w:rPr>
        <w:annotationRef/>
      </w:r>
      <w:r>
        <w:t>BB &amp; BC</w:t>
      </w:r>
    </w:p>
  </w:comment>
  <w:comment w:id="128" w:author="Author" w:initials="A">
    <w:p w14:paraId="75F6801B" w14:textId="77777777" w:rsidR="00E86546" w:rsidRDefault="00E86546" w:rsidP="00252B0A">
      <w:pPr>
        <w:pStyle w:val="CommentText"/>
      </w:pPr>
      <w:r>
        <w:rPr>
          <w:rStyle w:val="CommentReference"/>
        </w:rPr>
        <w:annotationRef/>
      </w:r>
      <w:r>
        <w:t>BB &amp; BC</w:t>
      </w:r>
    </w:p>
  </w:comment>
  <w:comment w:id="131" w:author="Author" w:initials="A">
    <w:p w14:paraId="0587DC77" w14:textId="77777777" w:rsidR="00565517" w:rsidRDefault="00565517" w:rsidP="00A92F2F">
      <w:pPr>
        <w:pStyle w:val="CommentText"/>
      </w:pPr>
      <w:r>
        <w:rPr>
          <w:rStyle w:val="CommentReference"/>
        </w:rPr>
        <w:annotationRef/>
      </w:r>
      <w:r>
        <w:t>ACLI: Since it is impossible to list all RBOs in one communication, we suggest question 30 simply read, “Are examples of the reduced benefit options represented fairly?” To avoid overwhelming or confusing policyholders, some options will likely not be in the communication, but accessible by contacting the insurer directly, or elsewhere, as the insurer directs. Insurers can discuss specific options available to a policyholder, while accounting for a policyholder’s personal situation and current benefit levels. We want to ensure that regulators do not then conclude that the RBOs included in a communication are unfairly presented, while those RBOs that policyholders access outside the communication are unfairly de-emphasized.</w:t>
      </w:r>
    </w:p>
  </w:comment>
  <w:comment w:id="129" w:author="Author" w:initials="A">
    <w:p w14:paraId="0394A3D9" w14:textId="48217D3F" w:rsidR="00C2650A" w:rsidRDefault="00C2650A" w:rsidP="00565517">
      <w:pPr>
        <w:pStyle w:val="CommentText"/>
      </w:pPr>
      <w:r>
        <w:rPr>
          <w:rStyle w:val="CommentReference"/>
        </w:rPr>
        <w:annotationRef/>
      </w:r>
      <w:r>
        <w:t xml:space="preserve">CA: If the answer to the first is “yes,” the answer to the second is likely to be “no,” so this doesn’t work well with the yes/no checklist.  </w:t>
      </w:r>
    </w:p>
  </w:comment>
  <w:comment w:id="130" w:author="Author" w:initials="A">
    <w:p w14:paraId="239E7BD2" w14:textId="77777777" w:rsidR="00E86546" w:rsidRDefault="00E86546" w:rsidP="0092085B">
      <w:pPr>
        <w:pStyle w:val="CommentText"/>
      </w:pPr>
      <w:r>
        <w:rPr>
          <w:rStyle w:val="CommentReference"/>
        </w:rPr>
        <w:annotationRef/>
      </w:r>
      <w:r>
        <w:t>BB &amp; BC</w:t>
      </w:r>
    </w:p>
  </w:comment>
  <w:comment w:id="140" w:author="Author" w:initials="A">
    <w:p w14:paraId="41972B7F" w14:textId="1200EF86" w:rsidR="00C2650A" w:rsidRDefault="00C2650A" w:rsidP="00E86546">
      <w:pPr>
        <w:pStyle w:val="CommentText"/>
      </w:pPr>
      <w:r>
        <w:rPr>
          <w:rStyle w:val="CommentReference"/>
        </w:rPr>
        <w:annotationRef/>
      </w:r>
      <w:r>
        <w:t>CA</w:t>
      </w:r>
    </w:p>
  </w:comment>
  <w:comment w:id="143" w:author="Author" w:initials="A">
    <w:p w14:paraId="03E1B238" w14:textId="77777777" w:rsidR="00E86546" w:rsidRDefault="00E86546" w:rsidP="001B2FE5">
      <w:pPr>
        <w:pStyle w:val="CommentText"/>
      </w:pPr>
      <w:r>
        <w:rPr>
          <w:rStyle w:val="CommentReference"/>
        </w:rPr>
        <w:annotationRef/>
      </w:r>
      <w:r>
        <w:t>BC: I don’t understand how “now” is an alternative to “must.”</w:t>
      </w:r>
    </w:p>
  </w:comment>
  <w:comment w:id="144" w:author="Author" w:initials="A">
    <w:p w14:paraId="2FE0733C" w14:textId="77777777" w:rsidR="00E86546" w:rsidRDefault="00E86546" w:rsidP="00873190">
      <w:pPr>
        <w:pStyle w:val="CommentText"/>
      </w:pPr>
      <w:r>
        <w:rPr>
          <w:rStyle w:val="CommentReference"/>
        </w:rPr>
        <w:annotationRef/>
      </w:r>
      <w:r>
        <w:t>BC: A term many consumers would not understand.</w:t>
      </w:r>
    </w:p>
  </w:comment>
  <w:comment w:id="145" w:author="Author" w:initials="A">
    <w:p w14:paraId="762F20C7" w14:textId="77777777" w:rsidR="00DD05B5" w:rsidRDefault="00DD05B5" w:rsidP="00D31EA7">
      <w:pPr>
        <w:pStyle w:val="CommentText"/>
      </w:pPr>
      <w:r>
        <w:rPr>
          <w:rStyle w:val="CommentReference"/>
        </w:rPr>
        <w:annotationRef/>
      </w:r>
      <w:r>
        <w:t>BC: High reading level.</w:t>
      </w:r>
    </w:p>
  </w:comment>
  <w:comment w:id="147" w:author="Author" w:initials="A">
    <w:p w14:paraId="47877889" w14:textId="77777777" w:rsidR="00DD05B5" w:rsidRDefault="00DD05B5" w:rsidP="00DC3112">
      <w:pPr>
        <w:pStyle w:val="CommentText"/>
      </w:pPr>
      <w:r>
        <w:rPr>
          <w:rStyle w:val="CommentReference"/>
        </w:rPr>
        <w:annotationRef/>
      </w:r>
      <w:r>
        <w:t>BB: Is the number direct to consumer service and individuals who can answer specific questions? The phone number should not consist of a lengthy phone tree that is difficult for consumers to navigate.</w:t>
      </w:r>
    </w:p>
  </w:comment>
  <w:comment w:id="148" w:author="Author" w:initials="A">
    <w:p w14:paraId="28870A71" w14:textId="77777777" w:rsidR="00DD05B5" w:rsidRDefault="00DD05B5" w:rsidP="00740271">
      <w:pPr>
        <w:pStyle w:val="CommentText"/>
      </w:pPr>
      <w:r>
        <w:rPr>
          <w:rStyle w:val="CommentReference"/>
        </w:rPr>
        <w:annotationRef/>
      </w:r>
      <w:r>
        <w:t>BB: Are customer service representatives located in other countries screened for their ability to clearly communicate with elderly policyholders who may have hearing difficulties, difficulty with heavy accents, unable to process fast speech?</w:t>
      </w:r>
    </w:p>
  </w:comment>
  <w:comment w:id="146" w:author="Author" w:initials="A">
    <w:p w14:paraId="1BD9F267" w14:textId="77777777" w:rsidR="00EF32A1" w:rsidRDefault="00EF32A1" w:rsidP="00F66784">
      <w:pPr>
        <w:pStyle w:val="CommentText"/>
      </w:pPr>
      <w:r>
        <w:rPr>
          <w:rStyle w:val="CommentReference"/>
        </w:rPr>
        <w:annotationRef/>
      </w:r>
      <w:r>
        <w:t>MH: Might be worth consolidating with question 29.</w:t>
      </w:r>
    </w:p>
  </w:comment>
  <w:comment w:id="149" w:author="Author" w:initials="A">
    <w:p w14:paraId="5D900C96" w14:textId="77777777" w:rsidR="00EF32A1" w:rsidRDefault="00EF32A1" w:rsidP="003819B5">
      <w:pPr>
        <w:pStyle w:val="CommentText"/>
      </w:pPr>
      <w:r>
        <w:rPr>
          <w:rStyle w:val="CommentReference"/>
        </w:rPr>
        <w:annotationRef/>
      </w:r>
      <w:r>
        <w:t>MH: I'd hope so...is this to suggest that the filing team should test the website addresses and phone numbers? Is that what we typically do with other filings?</w:t>
      </w:r>
    </w:p>
  </w:comment>
  <w:comment w:id="150" w:author="Author" w:initials="A">
    <w:p w14:paraId="39450C13" w14:textId="7A3FBA4B" w:rsidR="008F659A" w:rsidRDefault="008F659A" w:rsidP="00EF32A1">
      <w:pPr>
        <w:pStyle w:val="CommentText"/>
      </w:pPr>
      <w:r>
        <w:rPr>
          <w:rStyle w:val="CommentReference"/>
        </w:rPr>
        <w:annotationRef/>
      </w:r>
      <w:r>
        <w:t>BB: The state SHIP program should be listed with the state specific name of the program.</w:t>
      </w:r>
    </w:p>
  </w:comment>
  <w:comment w:id="152" w:author="Author" w:initials="A">
    <w:p w14:paraId="6B4D484E" w14:textId="77777777" w:rsidR="008F659A" w:rsidRDefault="008F659A" w:rsidP="006C2B88">
      <w:pPr>
        <w:pStyle w:val="CommentText"/>
      </w:pPr>
      <w:r>
        <w:rPr>
          <w:rStyle w:val="CommentReference"/>
        </w:rPr>
        <w:annotationRef/>
      </w:r>
      <w:r>
        <w:t>BB: That information should be strategically located and clearly communicated.</w:t>
      </w:r>
    </w:p>
  </w:comment>
  <w:comment w:id="155" w:author="Author" w:initials="A">
    <w:p w14:paraId="3B429F36" w14:textId="77777777" w:rsidR="008F659A" w:rsidRDefault="008F659A" w:rsidP="009B2BAF">
      <w:pPr>
        <w:pStyle w:val="CommentText"/>
      </w:pPr>
      <w:r>
        <w:rPr>
          <w:rStyle w:val="CommentReference"/>
        </w:rPr>
        <w:annotationRef/>
      </w:r>
      <w:r>
        <w:t>BB &amp; BC</w:t>
      </w:r>
    </w:p>
  </w:comment>
  <w:comment w:id="153" w:author="Author" w:initials="A">
    <w:p w14:paraId="63B22909" w14:textId="77777777" w:rsidR="00EF32A1" w:rsidRDefault="00EF32A1" w:rsidP="00816425">
      <w:pPr>
        <w:pStyle w:val="CommentText"/>
      </w:pPr>
      <w:r>
        <w:rPr>
          <w:rStyle w:val="CommentReference"/>
        </w:rPr>
        <w:annotationRef/>
      </w:r>
      <w:r>
        <w:t>MH: I'd delete the second question. The first question suggests consumers should consult with the Department but the second suggests that such consultation might be a waste of time.</w:t>
      </w:r>
    </w:p>
  </w:comment>
  <w:comment w:id="154" w:author="Author" w:initials="A">
    <w:p w14:paraId="42450097" w14:textId="77777777" w:rsidR="00565517" w:rsidRDefault="00565517" w:rsidP="00613B74">
      <w:pPr>
        <w:pStyle w:val="CommentText"/>
      </w:pPr>
      <w:r>
        <w:rPr>
          <w:rStyle w:val="CommentReference"/>
        </w:rPr>
        <w:annotationRef/>
      </w:r>
      <w:r>
        <w:t>ACLI: We recommend question 35 be reworded to refer generally to any required government resources. Resources differ, depending on the state. Departments of insurance have varying policies about information or guidance they are willing to provide in the event of a rate increase.</w:t>
      </w:r>
    </w:p>
  </w:comment>
  <w:comment w:id="158" w:author="Author" w:initials="A">
    <w:p w14:paraId="3982108C" w14:textId="6C347A2B" w:rsidR="00C2650A" w:rsidRDefault="00C2650A" w:rsidP="00565517">
      <w:pPr>
        <w:pStyle w:val="CommentText"/>
      </w:pPr>
      <w:r>
        <w:rPr>
          <w:rStyle w:val="CommentReference"/>
        </w:rPr>
        <w:annotationRef/>
      </w:r>
      <w:r>
        <w:t>CA</w:t>
      </w:r>
    </w:p>
  </w:comment>
  <w:comment w:id="157" w:author="Author" w:initials="A">
    <w:p w14:paraId="31FF7B6F" w14:textId="77777777" w:rsidR="00EF32A1" w:rsidRDefault="00EF32A1" w:rsidP="00212F19">
      <w:pPr>
        <w:pStyle w:val="CommentText"/>
      </w:pPr>
      <w:r>
        <w:rPr>
          <w:rStyle w:val="CommentReference"/>
        </w:rPr>
        <w:annotationRef/>
      </w:r>
      <w:r>
        <w:t>MH: Might be worth consolidating with question 34.</w:t>
      </w:r>
    </w:p>
  </w:comment>
  <w:comment w:id="161" w:author="Author" w:initials="A">
    <w:p w14:paraId="6CE4812F" w14:textId="77777777" w:rsidR="00EF32A1" w:rsidRDefault="00EF32A1" w:rsidP="00F16699">
      <w:pPr>
        <w:pStyle w:val="CommentText"/>
      </w:pPr>
      <w:r>
        <w:rPr>
          <w:rStyle w:val="CommentReference"/>
        </w:rPr>
        <w:annotationRef/>
      </w:r>
      <w:r>
        <w:t xml:space="preserve">MH: s 7 options "reasonable?" I think 5 or fewer is more appropriate. </w:t>
      </w:r>
    </w:p>
  </w:comment>
  <w:comment w:id="162" w:author="Author" w:initials="A">
    <w:p w14:paraId="70CA8C03" w14:textId="77777777" w:rsidR="00565517" w:rsidRDefault="00565517" w:rsidP="00285618">
      <w:pPr>
        <w:pStyle w:val="CommentText"/>
      </w:pPr>
      <w:r>
        <w:rPr>
          <w:rStyle w:val="CommentReference"/>
        </w:rPr>
        <w:annotationRef/>
      </w:r>
      <w:r>
        <w:t>ACLI: Depending on the insurer, type of policy, and many other factors, it is possible policyholders could have dozens of RBOs. Including explanations for even 5 to 7 RBOs, as the Checklist suggests in question 39, is likely to be overwhelming and confusing to policyholders trying to decide amongst them. Consequently, we believe it is preferable to remove the reference to a specific number of RBOs and use “reasonable” as the guideline.</w:t>
      </w:r>
    </w:p>
  </w:comment>
  <w:comment w:id="163" w:author="Author" w:initials="A">
    <w:p w14:paraId="0B5E498A" w14:textId="256A4E8B" w:rsidR="008F659A" w:rsidRDefault="008F659A" w:rsidP="00565517">
      <w:pPr>
        <w:pStyle w:val="CommentText"/>
      </w:pPr>
      <w:r>
        <w:rPr>
          <w:rStyle w:val="CommentReference"/>
        </w:rPr>
        <w:annotationRef/>
      </w:r>
      <w:r>
        <w:t>BB: Some insurers may offer 2 or 3 options.  Is 5 a required number of RBO”s to be offered? Seven seems an excessive number of options and would be hard to compare the value of each one.  The highest number of RBO”s I’ve seen offered is 5 through a court ordered settlement.</w:t>
      </w:r>
    </w:p>
  </w:comment>
  <w:comment w:id="176" w:author="Author" w:initials="A">
    <w:p w14:paraId="1156C05B" w14:textId="77777777" w:rsidR="008F659A" w:rsidRDefault="008F659A" w:rsidP="004D1808">
      <w:pPr>
        <w:pStyle w:val="CommentText"/>
      </w:pPr>
      <w:r>
        <w:rPr>
          <w:rStyle w:val="CommentReference"/>
        </w:rPr>
        <w:annotationRef/>
      </w:r>
      <w:r>
        <w:t>BB &amp; BC</w:t>
      </w:r>
    </w:p>
  </w:comment>
  <w:comment w:id="165" w:author="Author" w:initials="A">
    <w:p w14:paraId="34F7959D" w14:textId="77777777" w:rsidR="00565517" w:rsidRDefault="00565517" w:rsidP="000268A4">
      <w:pPr>
        <w:pStyle w:val="CommentText"/>
      </w:pPr>
      <w:r>
        <w:rPr>
          <w:rStyle w:val="CommentReference"/>
        </w:rPr>
        <w:annotationRef/>
      </w:r>
      <w:r>
        <w:t>ACLI: Question 40, referring to the right to reduce coverage at any time, ought to be removed entirely. Not all options are available at any time, some have time limits, and sometimes policyholders have the lowest level of benefits possible, based on a state’s minimum benefit standards, with no option to reduce further. Also, RBOs might not be offered to policyholders currently on claim. Additionally, question 40 is redundant with questions 45 and 46, which already address deadlines.</w:t>
      </w:r>
    </w:p>
  </w:comment>
  <w:comment w:id="164" w:author="Author" w:initials="A">
    <w:p w14:paraId="74B28CDA" w14:textId="19337716" w:rsidR="00C2650A" w:rsidRDefault="00C2650A" w:rsidP="00565517">
      <w:pPr>
        <w:pStyle w:val="CommentText"/>
      </w:pPr>
      <w:r>
        <w:rPr>
          <w:rStyle w:val="CommentReference"/>
        </w:rPr>
        <w:annotationRef/>
      </w:r>
      <w:r>
        <w:t>CA</w:t>
      </w:r>
    </w:p>
  </w:comment>
  <w:comment w:id="179" w:author="Author" w:initials="A">
    <w:p w14:paraId="78A8F84C" w14:textId="77777777" w:rsidR="008F659A" w:rsidRDefault="008F659A" w:rsidP="00B85AFB">
      <w:pPr>
        <w:pStyle w:val="CommentText"/>
      </w:pPr>
      <w:r>
        <w:rPr>
          <w:rStyle w:val="CommentReference"/>
        </w:rPr>
        <w:annotationRef/>
      </w:r>
      <w:r>
        <w:t>BB &amp; BC</w:t>
      </w:r>
    </w:p>
  </w:comment>
  <w:comment w:id="182" w:author="Author" w:initials="A">
    <w:p w14:paraId="6E2F6B92" w14:textId="77777777" w:rsidR="008F659A" w:rsidRDefault="008F659A" w:rsidP="00A634A5">
      <w:pPr>
        <w:pStyle w:val="CommentText"/>
      </w:pPr>
      <w:r>
        <w:rPr>
          <w:rStyle w:val="CommentReference"/>
        </w:rPr>
        <w:annotationRef/>
      </w:r>
      <w:r>
        <w:t>BB &amp; BC</w:t>
      </w:r>
    </w:p>
  </w:comment>
  <w:comment w:id="186" w:author="Author" w:initials="A">
    <w:p w14:paraId="57C47345" w14:textId="77777777" w:rsidR="00D33C5D" w:rsidRDefault="00D33C5D" w:rsidP="004B692C">
      <w:pPr>
        <w:pStyle w:val="CommentText"/>
      </w:pPr>
      <w:r>
        <w:rPr>
          <w:rStyle w:val="CommentReference"/>
        </w:rPr>
        <w:annotationRef/>
      </w:r>
      <w:r>
        <w:t>BB &amp; BC</w:t>
      </w:r>
    </w:p>
  </w:comment>
  <w:comment w:id="187" w:author="Author" w:initials="A">
    <w:p w14:paraId="55FA2C8C" w14:textId="77777777" w:rsidR="00EF32A1" w:rsidRDefault="00EF32A1" w:rsidP="0007723A">
      <w:pPr>
        <w:pStyle w:val="CommentText"/>
      </w:pPr>
      <w:r>
        <w:rPr>
          <w:rStyle w:val="CommentReference"/>
        </w:rPr>
        <w:annotationRef/>
      </w:r>
      <w:r>
        <w:t xml:space="preserve">MH: Are insurers supposed to include the 10-year nationwide rate increase history? I'm not sure that is relevant for the consumer and may be more of a distraction. </w:t>
      </w:r>
    </w:p>
  </w:comment>
  <w:comment w:id="188" w:author="Author" w:initials="A">
    <w:p w14:paraId="1183CFD1" w14:textId="77777777" w:rsidR="005F558F" w:rsidRDefault="005F558F" w:rsidP="00015BC0">
      <w:pPr>
        <w:pStyle w:val="CommentText"/>
      </w:pPr>
      <w:r>
        <w:rPr>
          <w:rStyle w:val="CommentReference"/>
        </w:rPr>
        <w:annotationRef/>
      </w:r>
      <w:r>
        <w:t>ACLI: Question 43 pertains to including a 10-year nationwide rate increase history in the RBO communication. This information could be pertinent to the decision to purchase coverage and is provided in the outline of coverage upon purchase of a policy. In contrast, the RBO communication focuses on the current change in premium, the policyholder’s options, and the potential for a future rate increase. Past rate increases vary widely due to prior state action and are not necessarily predictive of future increases. To avoid confusing policyholders, or inadvertently influencing them to decide against their best interests, we strongly recommend question 43 be removed entirely.</w:t>
      </w:r>
    </w:p>
  </w:comment>
  <w:comment w:id="192" w:author="Author" w:initials="A">
    <w:p w14:paraId="100EB0E8" w14:textId="08C845F8" w:rsidR="00D33C5D" w:rsidRDefault="00D33C5D" w:rsidP="005F558F">
      <w:pPr>
        <w:pStyle w:val="CommentText"/>
      </w:pPr>
      <w:r>
        <w:rPr>
          <w:rStyle w:val="CommentReference"/>
        </w:rPr>
        <w:annotationRef/>
      </w:r>
      <w:r>
        <w:t>BB &amp; BC</w:t>
      </w:r>
    </w:p>
  </w:comment>
  <w:comment w:id="190" w:author="Author" w:initials="A">
    <w:p w14:paraId="6C4B47B7" w14:textId="1EA57ACB" w:rsidR="00C2650A" w:rsidRDefault="00C2650A" w:rsidP="00D33C5D">
      <w:pPr>
        <w:pStyle w:val="CommentText"/>
      </w:pPr>
      <w:r>
        <w:rPr>
          <w:rStyle w:val="CommentReference"/>
        </w:rPr>
        <w:annotationRef/>
      </w:r>
      <w:r>
        <w:t>CA</w:t>
      </w:r>
    </w:p>
  </w:comment>
  <w:comment w:id="195" w:author="Author" w:initials="A">
    <w:p w14:paraId="354D8B19" w14:textId="77777777" w:rsidR="005F558F" w:rsidRDefault="005F558F">
      <w:pPr>
        <w:pStyle w:val="CommentText"/>
      </w:pPr>
      <w:r>
        <w:rPr>
          <w:rStyle w:val="CommentReference"/>
        </w:rPr>
        <w:annotationRef/>
      </w:r>
      <w:r>
        <w:t>ACLI: We tweaked the wording in question 45 to make it clearer.</w:t>
      </w:r>
    </w:p>
    <w:p w14:paraId="7ADE0B54" w14:textId="77777777" w:rsidR="005F558F" w:rsidRDefault="005F558F">
      <w:pPr>
        <w:pStyle w:val="CommentText"/>
      </w:pPr>
    </w:p>
    <w:p w14:paraId="3365A022" w14:textId="77777777" w:rsidR="005F558F" w:rsidRDefault="005F558F" w:rsidP="00690ABC">
      <w:pPr>
        <w:pStyle w:val="CommentText"/>
      </w:pPr>
      <w:r>
        <w:rPr>
          <w:i/>
          <w:iCs/>
        </w:rPr>
        <w:t>Note: I didn't see any amended language for this.</w:t>
      </w:r>
    </w:p>
  </w:comment>
  <w:comment w:id="196" w:author="Author" w:initials="A">
    <w:p w14:paraId="73704B1F" w14:textId="5CBD13B0" w:rsidR="00FD02E6" w:rsidRDefault="00FD02E6" w:rsidP="005F558F">
      <w:pPr>
        <w:pStyle w:val="CommentText"/>
      </w:pPr>
      <w:r>
        <w:rPr>
          <w:rStyle w:val="CommentReference"/>
        </w:rPr>
        <w:annotationRef/>
      </w:r>
      <w:r>
        <w:t>BB &amp; BC.</w:t>
      </w:r>
    </w:p>
  </w:comment>
  <w:comment w:id="203" w:author="Author" w:initials="A">
    <w:p w14:paraId="31C1F16A" w14:textId="77777777" w:rsidR="005F558F" w:rsidRDefault="005F558F" w:rsidP="002968A9">
      <w:pPr>
        <w:pStyle w:val="CommentText"/>
      </w:pPr>
      <w:r>
        <w:rPr>
          <w:rStyle w:val="CommentReference"/>
        </w:rPr>
        <w:annotationRef/>
      </w:r>
      <w:r>
        <w:t>ACLI: We also amended question 47 to improve accuracy and account for differences in policies and state laws. We recommend the question read, “Does the communication indicate what happens if no payment is received? For example, if the policy lapses within 120 days, does it advise Contingent Benefit Upon Lapse will apply, if applicable?” Contingent benefit upon lapse (CBUL) is more accurate in this instance than “contingent non-forfeiture.” Additionally, it’s important to note that CBUL is not applicable for all forms in all states. In some states, CBUL is only effective for policies issued after a certain date or is not an option at all.</w:t>
      </w:r>
    </w:p>
  </w:comment>
  <w:comment w:id="202" w:author="Author" w:initials="A">
    <w:p w14:paraId="16908C25" w14:textId="78572AA0" w:rsidR="00FD02E6" w:rsidRDefault="00FD02E6" w:rsidP="005F558F">
      <w:pPr>
        <w:pStyle w:val="CommentText"/>
      </w:pPr>
      <w:r>
        <w:rPr>
          <w:rStyle w:val="CommentReference"/>
        </w:rPr>
        <w:annotationRef/>
      </w:r>
      <w:r>
        <w:t>BB &amp; BC</w:t>
      </w:r>
    </w:p>
  </w:comment>
  <w:comment w:id="212" w:author="Author" w:initials="A">
    <w:p w14:paraId="1763F57E" w14:textId="77777777" w:rsidR="005F558F" w:rsidRDefault="005F558F" w:rsidP="00674612">
      <w:pPr>
        <w:pStyle w:val="CommentText"/>
      </w:pPr>
      <w:r>
        <w:rPr>
          <w:rStyle w:val="CommentReference"/>
        </w:rPr>
        <w:annotationRef/>
      </w:r>
      <w:r>
        <w:t>ACLI: We believe question 48 should be edited to allow insurers to either include, or direct the policyholder to, helpful information. An RBO communication that includes all benefit-related information could easily become unwieldy, lengthy, and confusing. Directing a policyholder to a website or some other resource would likely be the more manageable and effective option.</w:t>
      </w:r>
    </w:p>
  </w:comment>
  <w:comment w:id="213" w:author="Author" w:initials="A">
    <w:p w14:paraId="74097D28" w14:textId="70CD9293" w:rsidR="002C29D3" w:rsidRDefault="002C29D3" w:rsidP="005F558F">
      <w:pPr>
        <w:pStyle w:val="CommentText"/>
      </w:pPr>
      <w:r>
        <w:rPr>
          <w:rStyle w:val="CommentReference"/>
        </w:rPr>
        <w:annotationRef/>
      </w:r>
      <w:r>
        <w:t>BB &amp; BC</w:t>
      </w:r>
    </w:p>
  </w:comment>
  <w:comment w:id="216" w:author="Author" w:initials="A">
    <w:p w14:paraId="01E4167C" w14:textId="77777777" w:rsidR="005F558F" w:rsidRDefault="005F558F" w:rsidP="00A415D1">
      <w:pPr>
        <w:pStyle w:val="CommentText"/>
      </w:pPr>
      <w:r>
        <w:rPr>
          <w:rStyle w:val="CommentReference"/>
        </w:rPr>
        <w:annotationRef/>
      </w:r>
      <w:r>
        <w:t>ACLI: We think question 49, which references inflation option illustrations, should be removed from the Checklist for a few reasons. First, not all policies have a lifetime maximum benefit in dollars. Second, any future projection included in an RBO communication could be construed as a promise of future benefits. Third, including inflation option projections could confuse and overwhelm a policyholder already comparing multiple RBOs. And finally, a general illustration does not account for critical elements such as whether some benefits had previously been received, the policyholder’s location at the time of receiving benefits, cost of care when benefits are received, additional policy terms, etc.</w:t>
      </w:r>
    </w:p>
  </w:comment>
  <w:comment w:id="218" w:author="Author" w:initials="A">
    <w:p w14:paraId="4864828B" w14:textId="263F4E3E" w:rsidR="009023A4" w:rsidRDefault="009023A4" w:rsidP="005F558F">
      <w:pPr>
        <w:pStyle w:val="CommentText"/>
      </w:pPr>
      <w:r>
        <w:rPr>
          <w:rStyle w:val="CommentReference"/>
        </w:rPr>
        <w:annotationRef/>
      </w:r>
      <w:r>
        <w:t>CA</w:t>
      </w:r>
    </w:p>
  </w:comment>
  <w:comment w:id="219" w:author="Author" w:initials="A">
    <w:p w14:paraId="4A69906E" w14:textId="77777777" w:rsidR="002C29D3" w:rsidRDefault="002C29D3" w:rsidP="00773EB1">
      <w:pPr>
        <w:pStyle w:val="CommentText"/>
      </w:pPr>
      <w:r>
        <w:rPr>
          <w:rStyle w:val="CommentReference"/>
        </w:rPr>
        <w:annotationRef/>
      </w:r>
      <w:r>
        <w:t>BB &amp; BC</w:t>
      </w:r>
    </w:p>
  </w:comment>
  <w:comment w:id="215" w:author="Author" w:initials="A">
    <w:p w14:paraId="7F658047" w14:textId="77777777" w:rsidR="007E27AB" w:rsidRDefault="007E27AB" w:rsidP="003E662D">
      <w:pPr>
        <w:pStyle w:val="CommentText"/>
      </w:pPr>
      <w:r>
        <w:rPr>
          <w:rStyle w:val="CommentReference"/>
        </w:rPr>
        <w:annotationRef/>
      </w:r>
      <w:r>
        <w:t xml:space="preserve">MH:  think this is missing a few words. </w:t>
      </w:r>
    </w:p>
  </w:comment>
  <w:comment w:id="223" w:author="Author" w:initials="A">
    <w:p w14:paraId="014E45B9" w14:textId="77777777" w:rsidR="005F558F" w:rsidRDefault="005F558F" w:rsidP="005F24BD">
      <w:pPr>
        <w:pStyle w:val="CommentText"/>
      </w:pPr>
      <w:r>
        <w:rPr>
          <w:rStyle w:val="CommentReference"/>
        </w:rPr>
        <w:annotationRef/>
      </w:r>
      <w:r>
        <w:t>ACLI: We would like clarification on question 50. Will an insurer be able to refer to options that may be applicable to an individual policyholder?</w:t>
      </w:r>
    </w:p>
  </w:comment>
  <w:comment w:id="224" w:author="Author" w:initials="A">
    <w:p w14:paraId="50FFD411" w14:textId="32D58A32" w:rsidR="002C29D3" w:rsidRDefault="002C29D3" w:rsidP="005F558F">
      <w:pPr>
        <w:pStyle w:val="CommentText"/>
      </w:pPr>
      <w:r>
        <w:rPr>
          <w:rStyle w:val="CommentReference"/>
        </w:rPr>
        <w:annotationRef/>
      </w:r>
      <w:r>
        <w:t>BB: I don’t understand this question. Why would some options not be available to a policyholder?  In some cases an insurer may offer various options connected to a policy form depending on the benefits of each insured, i.e., lifetime benefits or limited durations, various forms of inflation protection. Is t instruction trying to say that an insurer can’t use one form with all the options connected to a policy form, some of which are not available to certain policyholders?</w:t>
      </w:r>
    </w:p>
  </w:comment>
  <w:comment w:id="227" w:author="Author" w:initials="A">
    <w:p w14:paraId="2A28F6B8" w14:textId="77777777" w:rsidR="00447EA8" w:rsidRDefault="00447EA8" w:rsidP="004553F6">
      <w:pPr>
        <w:pStyle w:val="CommentText"/>
      </w:pPr>
      <w:r>
        <w:rPr>
          <w:rStyle w:val="CommentReference"/>
        </w:rPr>
        <w:annotationRef/>
      </w:r>
      <w:r>
        <w:t>ACLI: Question 51, pertaining to descriptions of the policyholder’s RBOs, is duplicative of questions 30 and 39 and should be removed.</w:t>
      </w:r>
    </w:p>
  </w:comment>
  <w:comment w:id="228" w:author="Author" w:initials="A">
    <w:p w14:paraId="241CB952" w14:textId="008DCA03" w:rsidR="002C29D3" w:rsidRDefault="002C29D3" w:rsidP="00447EA8">
      <w:pPr>
        <w:pStyle w:val="CommentText"/>
      </w:pPr>
      <w:r>
        <w:rPr>
          <w:rStyle w:val="CommentReference"/>
        </w:rPr>
        <w:annotationRef/>
      </w:r>
      <w:r>
        <w:t>BB &amp; BC</w:t>
      </w:r>
    </w:p>
  </w:comment>
  <w:comment w:id="225" w:author="Author" w:initials="A">
    <w:p w14:paraId="26804956" w14:textId="7CFE4B5D" w:rsidR="009023A4" w:rsidRDefault="009023A4" w:rsidP="002C29D3">
      <w:pPr>
        <w:pStyle w:val="CommentText"/>
      </w:pPr>
      <w:r>
        <w:rPr>
          <w:rStyle w:val="CommentReference"/>
        </w:rPr>
        <w:annotationRef/>
      </w:r>
      <w:r>
        <w:t>CA: Is this question different than # 48?</w:t>
      </w:r>
    </w:p>
  </w:comment>
  <w:comment w:id="226" w:author="Author" w:initials="A">
    <w:p w14:paraId="7E5FDD87" w14:textId="77777777" w:rsidR="007E27AB" w:rsidRDefault="007E27AB" w:rsidP="00E75829">
      <w:pPr>
        <w:pStyle w:val="CommentText"/>
      </w:pPr>
      <w:r>
        <w:rPr>
          <w:rStyle w:val="CommentReference"/>
        </w:rPr>
        <w:annotationRef/>
      </w:r>
      <w:r>
        <w:t>MH: Questions 50 and 51 seem like they have been already addressed above in terms of the presentation and readibility of options. Worth considering some consolidation.</w:t>
      </w:r>
    </w:p>
  </w:comment>
  <w:comment w:id="230" w:author="Author" w:initials="A">
    <w:p w14:paraId="40307455" w14:textId="77777777" w:rsidR="00447EA8" w:rsidRDefault="00447EA8" w:rsidP="00F35D57">
      <w:pPr>
        <w:pStyle w:val="CommentText"/>
      </w:pPr>
      <w:r>
        <w:rPr>
          <w:rStyle w:val="CommentReference"/>
        </w:rPr>
        <w:annotationRef/>
      </w:r>
      <w:r>
        <w:t>ACLI: We suggest a change of wording in question 52.</w:t>
      </w:r>
    </w:p>
  </w:comment>
  <w:comment w:id="231" w:author="Author" w:initials="A">
    <w:p w14:paraId="3A4C0B63" w14:textId="77777777" w:rsidR="00447EA8" w:rsidRDefault="00447EA8" w:rsidP="00351E9B">
      <w:pPr>
        <w:pStyle w:val="CommentText"/>
      </w:pPr>
      <w:r>
        <w:rPr>
          <w:rStyle w:val="CommentReference"/>
        </w:rPr>
        <w:annotationRef/>
      </w:r>
      <w:r>
        <w:t>ACLI: Finally, question 53, which refers to providing an unbiased resource to research cost of care, should be removed. An insurer cannot ensure an unbiased resource exists, nor can cost of care be predicted since it is heavily dependent on location and timing of benefits, both uncertain.</w:t>
      </w:r>
    </w:p>
  </w:comment>
  <w:comment w:id="232" w:author="Author" w:initials="A">
    <w:p w14:paraId="1688FD90" w14:textId="77777777" w:rsidR="00447EA8" w:rsidRDefault="00447EA8" w:rsidP="00285CF7">
      <w:pPr>
        <w:pStyle w:val="CommentText"/>
      </w:pPr>
      <w:r>
        <w:rPr>
          <w:rStyle w:val="CommentReference"/>
        </w:rPr>
        <w:annotationRef/>
      </w:r>
      <w:r>
        <w:t>ACLI: We recommend question 54 be amended to remove the reference to value and to read, “Are the resulting benefits from each presented option clearly explained?” The question could be interpreted to mean general value or monetary value. The concept of value is too subjective to be a guideline. Perception of value differs depending on the personal circumstances of each individual policyholder, including their current age, health conditions, financial position, availability of caregivers, spouse/partner considerations, etc. Further, assessing value on behalf of policyholders could constitute steering. The communication should be objective, thereby aiding policyholders to make decisions in their best interest.</w:t>
      </w:r>
    </w:p>
  </w:comment>
  <w:comment w:id="233" w:author="Author" w:initials="A">
    <w:p w14:paraId="2234CB11" w14:textId="2074295F" w:rsidR="009023A4" w:rsidRDefault="009023A4" w:rsidP="00447EA8">
      <w:pPr>
        <w:pStyle w:val="CommentText"/>
      </w:pPr>
      <w:r>
        <w:rPr>
          <w:rStyle w:val="CommentReference"/>
        </w:rPr>
        <w:annotationRef/>
      </w:r>
      <w:r>
        <w:t>CA</w:t>
      </w:r>
    </w:p>
  </w:comment>
  <w:comment w:id="236" w:author="Author" w:initials="A">
    <w:p w14:paraId="70BFC5DB" w14:textId="77777777" w:rsidR="002C29D3" w:rsidRDefault="002C29D3" w:rsidP="00A23645">
      <w:pPr>
        <w:pStyle w:val="CommentText"/>
      </w:pPr>
      <w:r>
        <w:rPr>
          <w:rStyle w:val="CommentReference"/>
        </w:rPr>
        <w:annotationRef/>
      </w:r>
      <w:r>
        <w:t>BC: I don’t understand what this means.</w:t>
      </w:r>
    </w:p>
  </w:comment>
  <w:comment w:id="239" w:author="Author" w:initials="A">
    <w:p w14:paraId="7414253D" w14:textId="77777777" w:rsidR="002C29D3" w:rsidRDefault="002C29D3" w:rsidP="000F1F90">
      <w:pPr>
        <w:pStyle w:val="CommentText"/>
      </w:pPr>
      <w:r>
        <w:rPr>
          <w:rStyle w:val="CommentReference"/>
        </w:rPr>
        <w:annotationRef/>
      </w:r>
      <w:r>
        <w:t>BC: Why would they need to do this? Wouldn’t the notice include that?</w:t>
      </w:r>
    </w:p>
  </w:comment>
  <w:comment w:id="237" w:author="Author" w:initials="A">
    <w:p w14:paraId="4B05DB05" w14:textId="43E59404" w:rsidR="009023A4" w:rsidRDefault="009023A4" w:rsidP="002C29D3">
      <w:pPr>
        <w:pStyle w:val="CommentText"/>
      </w:pPr>
      <w:r>
        <w:rPr>
          <w:rStyle w:val="CommentReference"/>
        </w:rPr>
        <w:annotationRef/>
      </w:r>
      <w:r>
        <w:t>CA: Does this question add anything to # 29 and 32?</w:t>
      </w:r>
    </w:p>
  </w:comment>
  <w:comment w:id="238" w:author="Author" w:initials="A">
    <w:p w14:paraId="7CEA9169" w14:textId="77777777" w:rsidR="007E27AB" w:rsidRDefault="007E27AB" w:rsidP="00490F45">
      <w:pPr>
        <w:pStyle w:val="CommentText"/>
      </w:pPr>
      <w:r>
        <w:rPr>
          <w:rStyle w:val="CommentReference"/>
        </w:rPr>
        <w:annotationRef/>
      </w:r>
      <w:r>
        <w:t xml:space="preserve">MH: Redundant of one or more of the above questions. </w:t>
      </w:r>
    </w:p>
  </w:comment>
  <w:comment w:id="241" w:author="Author" w:initials="A">
    <w:p w14:paraId="3ED179E2" w14:textId="4DD96347" w:rsidR="00343E3D" w:rsidRDefault="00343E3D" w:rsidP="007E27AB">
      <w:pPr>
        <w:pStyle w:val="CommentText"/>
      </w:pPr>
      <w:r>
        <w:rPr>
          <w:rStyle w:val="CommentReference"/>
        </w:rPr>
        <w:annotationRef/>
      </w:r>
      <w:r>
        <w:t>BB &amp; BC</w:t>
      </w:r>
    </w:p>
  </w:comment>
  <w:comment w:id="244" w:author="Author" w:initials="A">
    <w:p w14:paraId="172A91D1" w14:textId="77777777" w:rsidR="00461957" w:rsidRDefault="00461957" w:rsidP="0052502A">
      <w:pPr>
        <w:pStyle w:val="CommentText"/>
      </w:pPr>
      <w:r>
        <w:rPr>
          <w:rStyle w:val="CommentReference"/>
        </w:rPr>
        <w:annotationRef/>
      </w:r>
      <w:r>
        <w:t>BB &amp; BC</w:t>
      </w:r>
    </w:p>
  </w:comment>
  <w:comment w:id="250" w:author="Author" w:initials="A">
    <w:p w14:paraId="428673E0" w14:textId="77777777" w:rsidR="007E27AB" w:rsidRDefault="007E27AB" w:rsidP="001726D5">
      <w:pPr>
        <w:pStyle w:val="CommentText"/>
      </w:pPr>
      <w:r>
        <w:rPr>
          <w:rStyle w:val="CommentReference"/>
        </w:rPr>
        <w:annotationRef/>
      </w:r>
      <w:r>
        <w:t xml:space="preserve">MH: I don't think this is ever fair. Is that a consideration? You shouldn't lose inflation to date--it should be forward-looking. </w:t>
      </w:r>
    </w:p>
  </w:comment>
  <w:comment w:id="252" w:author="Author" w:initials="A">
    <w:p w14:paraId="15CD8BC6" w14:textId="3B182C25" w:rsidR="002E50E9" w:rsidRDefault="002E50E9" w:rsidP="007E27AB">
      <w:pPr>
        <w:pStyle w:val="CommentText"/>
      </w:pPr>
      <w:r>
        <w:rPr>
          <w:rStyle w:val="CommentReference"/>
        </w:rPr>
        <w:annotationRef/>
      </w:r>
      <w:r>
        <w:t>BB: Are insurers required to offer RBO”s with each phase-in date? If so is that information included with the phase in information? Will policyholders know they will have options with each increase notice they receive?</w:t>
      </w:r>
    </w:p>
  </w:comment>
  <w:comment w:id="251" w:author="Author" w:initials="A">
    <w:p w14:paraId="1D027FB0" w14:textId="77777777" w:rsidR="00447EA8" w:rsidRDefault="00447EA8" w:rsidP="006408E8">
      <w:pPr>
        <w:pStyle w:val="CommentText"/>
      </w:pPr>
      <w:r>
        <w:rPr>
          <w:rStyle w:val="CommentReference"/>
        </w:rPr>
        <w:annotationRef/>
      </w:r>
      <w:r>
        <w:t>ACLI: We recommend clarifying question 59 to read, “For phased-in increases: Is there a table with all phase-in dates and premium amounts if no reduced benefit option is elected?” It would be mpossible to create a table with this information without knowing what the policyholder elected.</w:t>
      </w:r>
    </w:p>
  </w:comment>
  <w:comment w:id="253" w:author="Author" w:initials="A">
    <w:p w14:paraId="1222BEC1" w14:textId="77777777" w:rsidR="00447EA8" w:rsidRDefault="00447EA8" w:rsidP="002C24D5">
      <w:pPr>
        <w:pStyle w:val="CommentText"/>
      </w:pPr>
      <w:r>
        <w:rPr>
          <w:rStyle w:val="CommentReference"/>
        </w:rPr>
        <w:annotationRef/>
      </w:r>
      <w:r>
        <w:t>ACLI: We also recommend question 60 be amended to accommodate a wider range of deadlines to send communications prior to a rate increase because states’ time frames can differ quite a bit.</w:t>
      </w:r>
    </w:p>
  </w:comment>
  <w:comment w:id="255" w:author="Author" w:initials="A">
    <w:p w14:paraId="10161FB5" w14:textId="77777777" w:rsidR="00447EA8" w:rsidRDefault="00447EA8" w:rsidP="00B000F6">
      <w:pPr>
        <w:pStyle w:val="CommentText"/>
      </w:pPr>
      <w:r>
        <w:rPr>
          <w:rStyle w:val="CommentReference"/>
        </w:rPr>
        <w:annotationRef/>
      </w:r>
      <w:r>
        <w:t>ACLI: Lastly, the language in question 61, “Does the communication disclose that not all reduction options are equal in value?” is problematic. The same reasons we give for changing question 54 apply here. The concept of value is too subjective to be a guideline. Further, the entire communication, in addition to any supplemental information the insurer may direct the policyholder to consider, will demonstrate the differences between, and consequences of choosing, each RBO. For these reasons we advise deleting question 61.</w:t>
      </w:r>
    </w:p>
  </w:comment>
  <w:comment w:id="254" w:author="Author" w:initials="A">
    <w:p w14:paraId="463B415C" w14:textId="3BCB2DD5" w:rsidR="009D46CC" w:rsidRDefault="009D46CC" w:rsidP="00447EA8">
      <w:pPr>
        <w:pStyle w:val="CommentText"/>
      </w:pPr>
      <w:r>
        <w:rPr>
          <w:rStyle w:val="CommentReference"/>
        </w:rPr>
        <w:annotationRef/>
      </w:r>
      <w:r>
        <w:t>BB &amp; 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C3CEB3" w15:done="0"/>
  <w15:commentEx w15:paraId="6AA8A469" w15:done="0"/>
  <w15:commentEx w15:paraId="51E37B47" w15:done="0"/>
  <w15:commentEx w15:paraId="38EC6A0C" w15:done="0"/>
  <w15:commentEx w15:paraId="3A267BDC" w15:done="0"/>
  <w15:commentEx w15:paraId="364A7E68" w15:done="0"/>
  <w15:commentEx w15:paraId="2C81FA32" w15:done="0"/>
  <w15:commentEx w15:paraId="0435DC03" w15:done="0"/>
  <w15:commentEx w15:paraId="38AE9CCD" w15:done="0"/>
  <w15:commentEx w15:paraId="5C29DF70" w15:done="0"/>
  <w15:commentEx w15:paraId="6FB76496" w15:done="0"/>
  <w15:commentEx w15:paraId="500C02BC" w15:done="0"/>
  <w15:commentEx w15:paraId="2DE7D606" w15:done="0"/>
  <w15:commentEx w15:paraId="65A9CE1F" w15:done="0"/>
  <w15:commentEx w15:paraId="5310622B" w15:done="0"/>
  <w15:commentEx w15:paraId="06817075" w15:done="0"/>
  <w15:commentEx w15:paraId="63032E6C" w15:done="0"/>
  <w15:commentEx w15:paraId="59B4C21A" w15:done="0"/>
  <w15:commentEx w15:paraId="1BA643EC" w15:done="0"/>
  <w15:commentEx w15:paraId="009A82B8" w15:done="0"/>
  <w15:commentEx w15:paraId="439680F5" w15:done="0"/>
  <w15:commentEx w15:paraId="0C19A63C" w15:done="0"/>
  <w15:commentEx w15:paraId="77DEF319" w15:done="0"/>
  <w15:commentEx w15:paraId="7F110BEE" w15:done="0"/>
  <w15:commentEx w15:paraId="1EA3B807" w15:done="0"/>
  <w15:commentEx w15:paraId="5E079A21" w15:done="0"/>
  <w15:commentEx w15:paraId="30646FE1" w15:done="0"/>
  <w15:commentEx w15:paraId="50B7141F" w15:done="0"/>
  <w15:commentEx w15:paraId="50BCA960" w15:done="0"/>
  <w15:commentEx w15:paraId="60535EE2" w15:done="0"/>
  <w15:commentEx w15:paraId="19EA2929" w15:done="0"/>
  <w15:commentEx w15:paraId="64C0058F" w15:done="0"/>
  <w15:commentEx w15:paraId="1B7CFA75" w15:done="0"/>
  <w15:commentEx w15:paraId="5CEB4FD5" w15:done="0"/>
  <w15:commentEx w15:paraId="1DFEB81B" w15:done="0"/>
  <w15:commentEx w15:paraId="465198D6" w15:done="0"/>
  <w15:commentEx w15:paraId="3C1B7312" w15:done="0"/>
  <w15:commentEx w15:paraId="032B4AF9" w15:done="0"/>
  <w15:commentEx w15:paraId="702EBEE3" w15:done="0"/>
  <w15:commentEx w15:paraId="7D533359" w15:done="0"/>
  <w15:commentEx w15:paraId="2C537446" w15:done="0"/>
  <w15:commentEx w15:paraId="75F6801B" w15:done="0"/>
  <w15:commentEx w15:paraId="0587DC77" w15:done="0"/>
  <w15:commentEx w15:paraId="0394A3D9" w15:done="0"/>
  <w15:commentEx w15:paraId="239E7BD2" w15:done="0"/>
  <w15:commentEx w15:paraId="41972B7F" w15:done="0"/>
  <w15:commentEx w15:paraId="03E1B238" w15:done="0"/>
  <w15:commentEx w15:paraId="2FE0733C" w15:done="0"/>
  <w15:commentEx w15:paraId="762F20C7" w15:done="0"/>
  <w15:commentEx w15:paraId="47877889" w15:done="0"/>
  <w15:commentEx w15:paraId="28870A71" w15:done="0"/>
  <w15:commentEx w15:paraId="1BD9F267" w15:done="0"/>
  <w15:commentEx w15:paraId="5D900C96" w15:done="0"/>
  <w15:commentEx w15:paraId="39450C13" w15:done="0"/>
  <w15:commentEx w15:paraId="6B4D484E" w15:done="0"/>
  <w15:commentEx w15:paraId="3B429F36" w15:done="0"/>
  <w15:commentEx w15:paraId="63B22909" w15:done="0"/>
  <w15:commentEx w15:paraId="42450097" w15:done="0"/>
  <w15:commentEx w15:paraId="3982108C" w15:done="0"/>
  <w15:commentEx w15:paraId="31FF7B6F" w15:done="0"/>
  <w15:commentEx w15:paraId="6CE4812F" w15:done="0"/>
  <w15:commentEx w15:paraId="70CA8C03" w15:done="0"/>
  <w15:commentEx w15:paraId="0B5E498A" w15:done="0"/>
  <w15:commentEx w15:paraId="1156C05B" w15:done="0"/>
  <w15:commentEx w15:paraId="34F7959D" w15:done="0"/>
  <w15:commentEx w15:paraId="74B28CDA" w15:done="0"/>
  <w15:commentEx w15:paraId="78A8F84C" w15:done="0"/>
  <w15:commentEx w15:paraId="6E2F6B92" w15:done="0"/>
  <w15:commentEx w15:paraId="57C47345" w15:done="0"/>
  <w15:commentEx w15:paraId="55FA2C8C" w15:done="0"/>
  <w15:commentEx w15:paraId="1183CFD1" w15:done="0"/>
  <w15:commentEx w15:paraId="100EB0E8" w15:done="0"/>
  <w15:commentEx w15:paraId="6C4B47B7" w15:done="0"/>
  <w15:commentEx w15:paraId="3365A022" w15:done="0"/>
  <w15:commentEx w15:paraId="73704B1F" w15:done="0"/>
  <w15:commentEx w15:paraId="31C1F16A" w15:done="0"/>
  <w15:commentEx w15:paraId="16908C25" w15:done="0"/>
  <w15:commentEx w15:paraId="1763F57E" w15:done="0"/>
  <w15:commentEx w15:paraId="74097D28" w15:done="0"/>
  <w15:commentEx w15:paraId="01E4167C" w15:done="0"/>
  <w15:commentEx w15:paraId="4864828B" w15:done="0"/>
  <w15:commentEx w15:paraId="4A69906E" w15:done="0"/>
  <w15:commentEx w15:paraId="7F658047" w15:done="0"/>
  <w15:commentEx w15:paraId="014E45B9" w15:done="0"/>
  <w15:commentEx w15:paraId="50FFD411" w15:done="0"/>
  <w15:commentEx w15:paraId="2A28F6B8" w15:done="0"/>
  <w15:commentEx w15:paraId="241CB952" w15:done="0"/>
  <w15:commentEx w15:paraId="26804956" w15:done="0"/>
  <w15:commentEx w15:paraId="7E5FDD87" w15:done="0"/>
  <w15:commentEx w15:paraId="40307455" w15:done="0"/>
  <w15:commentEx w15:paraId="3A4C0B63" w15:done="0"/>
  <w15:commentEx w15:paraId="1688FD90" w15:done="0"/>
  <w15:commentEx w15:paraId="2234CB11" w15:done="0"/>
  <w15:commentEx w15:paraId="70BFC5DB" w15:done="0"/>
  <w15:commentEx w15:paraId="7414253D" w15:done="0"/>
  <w15:commentEx w15:paraId="4B05DB05" w15:done="0"/>
  <w15:commentEx w15:paraId="7CEA9169" w15:done="0"/>
  <w15:commentEx w15:paraId="3ED179E2" w15:done="0"/>
  <w15:commentEx w15:paraId="172A91D1" w15:done="0"/>
  <w15:commentEx w15:paraId="428673E0" w15:done="0"/>
  <w15:commentEx w15:paraId="15CD8BC6" w15:done="0"/>
  <w15:commentEx w15:paraId="1D027FB0" w15:done="0"/>
  <w15:commentEx w15:paraId="1222BEC1" w15:done="0"/>
  <w15:commentEx w15:paraId="10161FB5" w15:done="0"/>
  <w15:commentEx w15:paraId="463B41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3CEB3" w16cid:durableId="24A292AB"/>
  <w16cid:commentId w16cid:paraId="6AA8A469" w16cid:durableId="24A292E9"/>
  <w16cid:commentId w16cid:paraId="51E37B47" w16cid:durableId="24A3A947"/>
  <w16cid:commentId w16cid:paraId="38EC6A0C" w16cid:durableId="24A29308"/>
  <w16cid:commentId w16cid:paraId="3A267BDC" w16cid:durableId="24A3A9A2"/>
  <w16cid:commentId w16cid:paraId="364A7E68" w16cid:durableId="24A4EAC9"/>
  <w16cid:commentId w16cid:paraId="2C81FA32" w16cid:durableId="24A3AA3F"/>
  <w16cid:commentId w16cid:paraId="0435DC03" w16cid:durableId="24A3AA78"/>
  <w16cid:commentId w16cid:paraId="38AE9CCD" w16cid:durableId="24A4EAEA"/>
  <w16cid:commentId w16cid:paraId="5C29DF70" w16cid:durableId="24A3AAA3"/>
  <w16cid:commentId w16cid:paraId="6FB76496" w16cid:durableId="24A29361"/>
  <w16cid:commentId w16cid:paraId="500C02BC" w16cid:durableId="24A4EB3B"/>
  <w16cid:commentId w16cid:paraId="2DE7D606" w16cid:durableId="24A4EB5F"/>
  <w16cid:commentId w16cid:paraId="65A9CE1F" w16cid:durableId="24A2938D"/>
  <w16cid:commentId w16cid:paraId="5310622B" w16cid:durableId="24A3AAD9"/>
  <w16cid:commentId w16cid:paraId="06817075" w16cid:durableId="24A3AAF4"/>
  <w16cid:commentId w16cid:paraId="63032E6C" w16cid:durableId="24A3F840"/>
  <w16cid:commentId w16cid:paraId="59B4C21A" w16cid:durableId="24A4EB7A"/>
  <w16cid:commentId w16cid:paraId="1BA643EC" w16cid:durableId="24A4EBA1"/>
  <w16cid:commentId w16cid:paraId="009A82B8" w16cid:durableId="24A4EBD6"/>
  <w16cid:commentId w16cid:paraId="439680F5" w16cid:durableId="24A4EBF9"/>
  <w16cid:commentId w16cid:paraId="0C19A63C" w16cid:durableId="24A3AB3E"/>
  <w16cid:commentId w16cid:paraId="77DEF319" w16cid:durableId="24A293B6"/>
  <w16cid:commentId w16cid:paraId="7F110BEE" w16cid:durableId="24A4EC8A"/>
  <w16cid:commentId w16cid:paraId="1EA3B807" w16cid:durableId="24A3AB8A"/>
  <w16cid:commentId w16cid:paraId="5E079A21" w16cid:durableId="24A3ABB6"/>
  <w16cid:commentId w16cid:paraId="30646FE1" w16cid:durableId="24A3ABDC"/>
  <w16cid:commentId w16cid:paraId="50B7141F" w16cid:durableId="24A4ECB6"/>
  <w16cid:commentId w16cid:paraId="50BCA960" w16cid:durableId="24A4ECD2"/>
  <w16cid:commentId w16cid:paraId="60535EE2" w16cid:durableId="24A4ECF9"/>
  <w16cid:commentId w16cid:paraId="19EA2929" w16cid:durableId="24A3AC34"/>
  <w16cid:commentId w16cid:paraId="64C0058F" w16cid:durableId="24A3F86C"/>
  <w16cid:commentId w16cid:paraId="1B7CFA75" w16cid:durableId="24A3AC65"/>
  <w16cid:commentId w16cid:paraId="5CEB4FD5" w16cid:durableId="24A3ACE5"/>
  <w16cid:commentId w16cid:paraId="1DFEB81B" w16cid:durableId="24A3AD3C"/>
  <w16cid:commentId w16cid:paraId="465198D6" w16cid:durableId="24A3F8A2"/>
  <w16cid:commentId w16cid:paraId="3C1B7312" w16cid:durableId="24A3AD0A"/>
  <w16cid:commentId w16cid:paraId="032B4AF9" w16cid:durableId="24A4ED2C"/>
  <w16cid:commentId w16cid:paraId="702EBEE3" w16cid:durableId="24A3AE52"/>
  <w16cid:commentId w16cid:paraId="7D533359" w16cid:durableId="24A4ED50"/>
  <w16cid:commentId w16cid:paraId="2C537446" w16cid:durableId="24A3AEB8"/>
  <w16cid:commentId w16cid:paraId="75F6801B" w16cid:durableId="24A3AEEA"/>
  <w16cid:commentId w16cid:paraId="0587DC77" w16cid:durableId="24A4ED7A"/>
  <w16cid:commentId w16cid:paraId="0394A3D9" w16cid:durableId="24A293F3"/>
  <w16cid:commentId w16cid:paraId="239E7BD2" w16cid:durableId="24A3AF7C"/>
  <w16cid:commentId w16cid:paraId="41972B7F" w16cid:durableId="24A29414"/>
  <w16cid:commentId w16cid:paraId="03E1B238" w16cid:durableId="24A3AFAF"/>
  <w16cid:commentId w16cid:paraId="2FE0733C" w16cid:durableId="24A3AFE1"/>
  <w16cid:commentId w16cid:paraId="762F20C7" w16cid:durableId="24A3B008"/>
  <w16cid:commentId w16cid:paraId="47877889" w16cid:durableId="24A3B02B"/>
  <w16cid:commentId w16cid:paraId="28870A71" w16cid:durableId="24A3B04A"/>
  <w16cid:commentId w16cid:paraId="1BD9F267" w16cid:durableId="24A3F8D3"/>
  <w16cid:commentId w16cid:paraId="5D900C96" w16cid:durableId="24A3F8F5"/>
  <w16cid:commentId w16cid:paraId="39450C13" w16cid:durableId="24A3B2F0"/>
  <w16cid:commentId w16cid:paraId="6B4D484E" w16cid:durableId="24A3B31F"/>
  <w16cid:commentId w16cid:paraId="3B429F36" w16cid:durableId="24A3B343"/>
  <w16cid:commentId w16cid:paraId="63B22909" w16cid:durableId="24A3F93B"/>
  <w16cid:commentId w16cid:paraId="42450097" w16cid:durableId="24A4EDA1"/>
  <w16cid:commentId w16cid:paraId="3982108C" w16cid:durableId="24A29456"/>
  <w16cid:commentId w16cid:paraId="31FF7B6F" w16cid:durableId="24A3F96B"/>
  <w16cid:commentId w16cid:paraId="6CE4812F" w16cid:durableId="24A3F990"/>
  <w16cid:commentId w16cid:paraId="70CA8C03" w16cid:durableId="24A4EDC4"/>
  <w16cid:commentId w16cid:paraId="0B5E498A" w16cid:durableId="24A3B373"/>
  <w16cid:commentId w16cid:paraId="1156C05B" w16cid:durableId="24A3B3A5"/>
  <w16cid:commentId w16cid:paraId="34F7959D" w16cid:durableId="24A4EDE8"/>
  <w16cid:commentId w16cid:paraId="74B28CDA" w16cid:durableId="24A294A3"/>
  <w16cid:commentId w16cid:paraId="78A8F84C" w16cid:durableId="24A3B3CC"/>
  <w16cid:commentId w16cid:paraId="6E2F6B92" w16cid:durableId="24A3B3F4"/>
  <w16cid:commentId w16cid:paraId="57C47345" w16cid:durableId="24A3B41F"/>
  <w16cid:commentId w16cid:paraId="55FA2C8C" w16cid:durableId="24A3F9B9"/>
  <w16cid:commentId w16cid:paraId="1183CFD1" w16cid:durableId="24A4EF3F"/>
  <w16cid:commentId w16cid:paraId="100EB0E8" w16cid:durableId="24A3B457"/>
  <w16cid:commentId w16cid:paraId="6C4B47B7" w16cid:durableId="24A294D3"/>
  <w16cid:commentId w16cid:paraId="3365A022" w16cid:durableId="24A4EFAA"/>
  <w16cid:commentId w16cid:paraId="73704B1F" w16cid:durableId="24A3B9F6"/>
  <w16cid:commentId w16cid:paraId="31C1F16A" w16cid:durableId="24A4F004"/>
  <w16cid:commentId w16cid:paraId="16908C25" w16cid:durableId="24A3BAF4"/>
  <w16cid:commentId w16cid:paraId="1763F57E" w16cid:durableId="24A4F021"/>
  <w16cid:commentId w16cid:paraId="74097D28" w16cid:durableId="24A3BCE8"/>
  <w16cid:commentId w16cid:paraId="01E4167C" w16cid:durableId="24A4F03C"/>
  <w16cid:commentId w16cid:paraId="4864828B" w16cid:durableId="24A29523"/>
  <w16cid:commentId w16cid:paraId="4A69906E" w16cid:durableId="24A3BD0A"/>
  <w16cid:commentId w16cid:paraId="7F658047" w16cid:durableId="24A3F9EA"/>
  <w16cid:commentId w16cid:paraId="014E45B9" w16cid:durableId="24A4F05B"/>
  <w16cid:commentId w16cid:paraId="50FFD411" w16cid:durableId="24A3BD30"/>
  <w16cid:commentId w16cid:paraId="2A28F6B8" w16cid:durableId="24A4F081"/>
  <w16cid:commentId w16cid:paraId="241CB952" w16cid:durableId="24A3BD5E"/>
  <w16cid:commentId w16cid:paraId="26804956" w16cid:durableId="24A2954D"/>
  <w16cid:commentId w16cid:paraId="7E5FDD87" w16cid:durableId="24A3FA13"/>
  <w16cid:commentId w16cid:paraId="40307455" w16cid:durableId="24A4F09A"/>
  <w16cid:commentId w16cid:paraId="3A4C0B63" w16cid:durableId="24A4F0BF"/>
  <w16cid:commentId w16cid:paraId="1688FD90" w16cid:durableId="24A4F0EF"/>
  <w16cid:commentId w16cid:paraId="2234CB11" w16cid:durableId="24A29579"/>
  <w16cid:commentId w16cid:paraId="70BFC5DB" w16cid:durableId="24A3BD9D"/>
  <w16cid:commentId w16cid:paraId="7414253D" w16cid:durableId="24A3BDE7"/>
  <w16cid:commentId w16cid:paraId="4B05DB05" w16cid:durableId="24A29596"/>
  <w16cid:commentId w16cid:paraId="7CEA9169" w16cid:durableId="24A3FA39"/>
  <w16cid:commentId w16cid:paraId="3ED179E2" w16cid:durableId="24A3BE1A"/>
  <w16cid:commentId w16cid:paraId="172A91D1" w16cid:durableId="24A3BF42"/>
  <w16cid:commentId w16cid:paraId="428673E0" w16cid:durableId="24A3FA64"/>
  <w16cid:commentId w16cid:paraId="15CD8BC6" w16cid:durableId="24A3BF6A"/>
  <w16cid:commentId w16cid:paraId="1D027FB0" w16cid:durableId="24A4F128"/>
  <w16cid:commentId w16cid:paraId="1222BEC1" w16cid:durableId="24A4F148"/>
  <w16cid:commentId w16cid:paraId="10161FB5" w16cid:durableId="24A4F165"/>
  <w16cid:commentId w16cid:paraId="463B415C" w16cid:durableId="24A3EA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D341D" w14:textId="77777777" w:rsidR="00DA024D" w:rsidRDefault="00DA024D" w:rsidP="00DA024D">
      <w:pPr>
        <w:spacing w:after="0"/>
      </w:pPr>
      <w:r>
        <w:separator/>
      </w:r>
    </w:p>
  </w:endnote>
  <w:endnote w:type="continuationSeparator" w:id="0">
    <w:p w14:paraId="651550A2" w14:textId="77777777" w:rsidR="00DA024D" w:rsidRDefault="00DA024D"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601149"/>
      <w:docPartObj>
        <w:docPartGallery w:val="Page Numbers (Bottom of Page)"/>
        <w:docPartUnique/>
      </w:docPartObj>
    </w:sdtPr>
    <w:sdtEndPr>
      <w:rPr>
        <w:noProof/>
      </w:rPr>
    </w:sdtEndPr>
    <w:sdtContent>
      <w:p w14:paraId="256C541C" w14:textId="7FED76B3" w:rsidR="000D3345" w:rsidRDefault="000D33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0866FA" w14:textId="18F90CCA" w:rsidR="00DA024D" w:rsidRDefault="00DA0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DF020" w14:textId="77777777" w:rsidR="00DA024D" w:rsidRDefault="00DA024D" w:rsidP="00DA024D">
      <w:pPr>
        <w:spacing w:after="0"/>
      </w:pPr>
      <w:r>
        <w:separator/>
      </w:r>
    </w:p>
  </w:footnote>
  <w:footnote w:type="continuationSeparator" w:id="0">
    <w:p w14:paraId="6D78CC7D" w14:textId="77777777" w:rsidR="00DA024D" w:rsidRDefault="00DA024D"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FDA5" w14:textId="0E644B7C" w:rsidR="000D3345" w:rsidRDefault="00447EA8">
    <w:pPr>
      <w:pStyle w:val="Header"/>
    </w:pPr>
    <w:r>
      <w:rPr>
        <w:noProof/>
      </w:rPr>
      <w:pict w14:anchorId="4F5F1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4" o:spid="_x0000_s2050" type="#_x0000_t136" style="position:absolute;margin-left:0;margin-top:0;width:463.15pt;height:277.9pt;rotation:315;z-index:-251655168;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DA78" w14:textId="65DFF3E7" w:rsidR="000D3345" w:rsidRDefault="00447EA8">
    <w:pPr>
      <w:pStyle w:val="Header"/>
    </w:pPr>
    <w:r>
      <w:rPr>
        <w:noProof/>
      </w:rPr>
      <w:pict w14:anchorId="04A9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5" o:spid="_x0000_s2051" type="#_x0000_t136" style="position:absolute;margin-left:0;margin-top:0;width:463.15pt;height:277.9pt;rotation:315;z-index:-251653120;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9D90" w14:textId="727B792B" w:rsidR="000D3345" w:rsidRDefault="00447EA8">
    <w:pPr>
      <w:pStyle w:val="Header"/>
    </w:pPr>
    <w:r>
      <w:rPr>
        <w:noProof/>
      </w:rPr>
      <w:pict w14:anchorId="59036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3" o:spid="_x0000_s2049" type="#_x0000_t136" style="position:absolute;margin-left:0;margin-top:0;width:463.15pt;height:277.9pt;rotation:315;z-index:-251657216;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8B409FC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20"/>
  </w:num>
  <w:num w:numId="6">
    <w:abstractNumId w:val="0"/>
  </w:num>
  <w:num w:numId="7">
    <w:abstractNumId w:val="5"/>
  </w:num>
  <w:num w:numId="8">
    <w:abstractNumId w:val="9"/>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6"/>
  </w:num>
  <w:num w:numId="15">
    <w:abstractNumId w:val="17"/>
  </w:num>
  <w:num w:numId="16">
    <w:abstractNumId w:val="15"/>
  </w:num>
  <w:num w:numId="17">
    <w:abstractNumId w:val="23"/>
  </w:num>
  <w:num w:numId="18">
    <w:abstractNumId w:val="25"/>
  </w:num>
  <w:num w:numId="19">
    <w:abstractNumId w:val="24"/>
  </w:num>
  <w:num w:numId="20">
    <w:abstractNumId w:val="7"/>
  </w:num>
  <w:num w:numId="21">
    <w:abstractNumId w:val="22"/>
  </w:num>
  <w:num w:numId="22">
    <w:abstractNumId w:val="3"/>
  </w:num>
  <w:num w:numId="23">
    <w:abstractNumId w:val="21"/>
  </w:num>
  <w:num w:numId="24">
    <w:abstractNumId w:val="6"/>
  </w:num>
  <w:num w:numId="25">
    <w:abstractNumId w:val="16"/>
  </w:num>
  <w:num w:numId="26">
    <w:abstractNumId w:val="1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trackRevisions/>
  <w:defaultTabStop w:val="720"/>
  <w:drawingGridHorizontalSpacing w:val="125"/>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8E"/>
    <w:rsid w:val="00002F00"/>
    <w:rsid w:val="000033E9"/>
    <w:rsid w:val="0001495A"/>
    <w:rsid w:val="00014E5E"/>
    <w:rsid w:val="00016AA6"/>
    <w:rsid w:val="00016FB8"/>
    <w:rsid w:val="00020B05"/>
    <w:rsid w:val="00024350"/>
    <w:rsid w:val="000265FE"/>
    <w:rsid w:val="00027901"/>
    <w:rsid w:val="00027D26"/>
    <w:rsid w:val="00043C21"/>
    <w:rsid w:val="00052E0B"/>
    <w:rsid w:val="0005464B"/>
    <w:rsid w:val="00054F83"/>
    <w:rsid w:val="000620A8"/>
    <w:rsid w:val="000717F8"/>
    <w:rsid w:val="00074870"/>
    <w:rsid w:val="000754E8"/>
    <w:rsid w:val="000776DF"/>
    <w:rsid w:val="00081C3D"/>
    <w:rsid w:val="00087A20"/>
    <w:rsid w:val="000A06A3"/>
    <w:rsid w:val="000A2715"/>
    <w:rsid w:val="000A500B"/>
    <w:rsid w:val="000B4D90"/>
    <w:rsid w:val="000B7A80"/>
    <w:rsid w:val="000C2D4B"/>
    <w:rsid w:val="000D3345"/>
    <w:rsid w:val="000D3D1D"/>
    <w:rsid w:val="000D4893"/>
    <w:rsid w:val="000D56BD"/>
    <w:rsid w:val="000D6BD6"/>
    <w:rsid w:val="000E105B"/>
    <w:rsid w:val="000E1865"/>
    <w:rsid w:val="000E40FF"/>
    <w:rsid w:val="000E5ECE"/>
    <w:rsid w:val="000E6CF4"/>
    <w:rsid w:val="000F0E46"/>
    <w:rsid w:val="000F0F07"/>
    <w:rsid w:val="000F2DCC"/>
    <w:rsid w:val="000F3CF2"/>
    <w:rsid w:val="00102060"/>
    <w:rsid w:val="00104784"/>
    <w:rsid w:val="00104BFC"/>
    <w:rsid w:val="00113BAD"/>
    <w:rsid w:val="00113C45"/>
    <w:rsid w:val="00114EDB"/>
    <w:rsid w:val="00121EF2"/>
    <w:rsid w:val="001319C8"/>
    <w:rsid w:val="00132461"/>
    <w:rsid w:val="00133041"/>
    <w:rsid w:val="001362A7"/>
    <w:rsid w:val="001416B6"/>
    <w:rsid w:val="00146BBA"/>
    <w:rsid w:val="00155D56"/>
    <w:rsid w:val="00163119"/>
    <w:rsid w:val="001636EE"/>
    <w:rsid w:val="00164B26"/>
    <w:rsid w:val="00166276"/>
    <w:rsid w:val="00173A38"/>
    <w:rsid w:val="00173CF4"/>
    <w:rsid w:val="00174D88"/>
    <w:rsid w:val="001753C3"/>
    <w:rsid w:val="001755E5"/>
    <w:rsid w:val="00175951"/>
    <w:rsid w:val="0018259D"/>
    <w:rsid w:val="00192B38"/>
    <w:rsid w:val="001A3A84"/>
    <w:rsid w:val="001A4C83"/>
    <w:rsid w:val="001A6DB5"/>
    <w:rsid w:val="001B16F6"/>
    <w:rsid w:val="001B33D8"/>
    <w:rsid w:val="001B473C"/>
    <w:rsid w:val="001C23E8"/>
    <w:rsid w:val="001C2A90"/>
    <w:rsid w:val="001C3469"/>
    <w:rsid w:val="001C6889"/>
    <w:rsid w:val="001D2934"/>
    <w:rsid w:val="001D380C"/>
    <w:rsid w:val="001E0BD9"/>
    <w:rsid w:val="001E2D65"/>
    <w:rsid w:val="001E4069"/>
    <w:rsid w:val="001E7E3A"/>
    <w:rsid w:val="001F563B"/>
    <w:rsid w:val="00207253"/>
    <w:rsid w:val="00210082"/>
    <w:rsid w:val="00211028"/>
    <w:rsid w:val="002123C1"/>
    <w:rsid w:val="00212FE8"/>
    <w:rsid w:val="00216809"/>
    <w:rsid w:val="00220039"/>
    <w:rsid w:val="00220911"/>
    <w:rsid w:val="002211F1"/>
    <w:rsid w:val="00224068"/>
    <w:rsid w:val="00232D23"/>
    <w:rsid w:val="00234CF5"/>
    <w:rsid w:val="002403D4"/>
    <w:rsid w:val="002417C5"/>
    <w:rsid w:val="002424DA"/>
    <w:rsid w:val="002432B0"/>
    <w:rsid w:val="002439A4"/>
    <w:rsid w:val="002528D4"/>
    <w:rsid w:val="00253A54"/>
    <w:rsid w:val="0025491C"/>
    <w:rsid w:val="00257004"/>
    <w:rsid w:val="002609D4"/>
    <w:rsid w:val="0027103D"/>
    <w:rsid w:val="002763B9"/>
    <w:rsid w:val="00276DB5"/>
    <w:rsid w:val="002818F4"/>
    <w:rsid w:val="002942FA"/>
    <w:rsid w:val="0029486E"/>
    <w:rsid w:val="00294D37"/>
    <w:rsid w:val="002A222F"/>
    <w:rsid w:val="002B27B1"/>
    <w:rsid w:val="002B6361"/>
    <w:rsid w:val="002C29D3"/>
    <w:rsid w:val="002C43E0"/>
    <w:rsid w:val="002C45D3"/>
    <w:rsid w:val="002C7666"/>
    <w:rsid w:val="002C79E1"/>
    <w:rsid w:val="002D039E"/>
    <w:rsid w:val="002D0A8E"/>
    <w:rsid w:val="002D0EFA"/>
    <w:rsid w:val="002D107D"/>
    <w:rsid w:val="002D22D4"/>
    <w:rsid w:val="002E26D6"/>
    <w:rsid w:val="002E38BF"/>
    <w:rsid w:val="002E50E9"/>
    <w:rsid w:val="002F3DB2"/>
    <w:rsid w:val="002F5FBA"/>
    <w:rsid w:val="00304C74"/>
    <w:rsid w:val="00310633"/>
    <w:rsid w:val="0031077F"/>
    <w:rsid w:val="00314C82"/>
    <w:rsid w:val="00315247"/>
    <w:rsid w:val="003217CF"/>
    <w:rsid w:val="003248E1"/>
    <w:rsid w:val="00324FE5"/>
    <w:rsid w:val="0033182B"/>
    <w:rsid w:val="00332133"/>
    <w:rsid w:val="003327E5"/>
    <w:rsid w:val="003358CA"/>
    <w:rsid w:val="0034206D"/>
    <w:rsid w:val="003430D4"/>
    <w:rsid w:val="00343E3D"/>
    <w:rsid w:val="00344347"/>
    <w:rsid w:val="00347526"/>
    <w:rsid w:val="00353414"/>
    <w:rsid w:val="00361310"/>
    <w:rsid w:val="00363B18"/>
    <w:rsid w:val="003655AA"/>
    <w:rsid w:val="003677C0"/>
    <w:rsid w:val="00370E67"/>
    <w:rsid w:val="00372ABD"/>
    <w:rsid w:val="00372E8A"/>
    <w:rsid w:val="003778A0"/>
    <w:rsid w:val="00381585"/>
    <w:rsid w:val="00383BDD"/>
    <w:rsid w:val="00385809"/>
    <w:rsid w:val="00386120"/>
    <w:rsid w:val="003B15C0"/>
    <w:rsid w:val="003B5927"/>
    <w:rsid w:val="003B6E41"/>
    <w:rsid w:val="003C5954"/>
    <w:rsid w:val="003C6643"/>
    <w:rsid w:val="003D03CF"/>
    <w:rsid w:val="003D1EEE"/>
    <w:rsid w:val="003E0F05"/>
    <w:rsid w:val="003E551A"/>
    <w:rsid w:val="003F0261"/>
    <w:rsid w:val="003F311C"/>
    <w:rsid w:val="003F3AAA"/>
    <w:rsid w:val="003F5808"/>
    <w:rsid w:val="00403A7E"/>
    <w:rsid w:val="00413E87"/>
    <w:rsid w:val="0042293C"/>
    <w:rsid w:val="00423E94"/>
    <w:rsid w:val="0042724F"/>
    <w:rsid w:val="004322B1"/>
    <w:rsid w:val="00446A09"/>
    <w:rsid w:val="00447EA8"/>
    <w:rsid w:val="004546AA"/>
    <w:rsid w:val="0046011D"/>
    <w:rsid w:val="00460246"/>
    <w:rsid w:val="00461957"/>
    <w:rsid w:val="00474E63"/>
    <w:rsid w:val="00476D22"/>
    <w:rsid w:val="00477307"/>
    <w:rsid w:val="00480E84"/>
    <w:rsid w:val="00490364"/>
    <w:rsid w:val="004A0BEC"/>
    <w:rsid w:val="004A29C9"/>
    <w:rsid w:val="004A2E8F"/>
    <w:rsid w:val="004A3B08"/>
    <w:rsid w:val="004B38A4"/>
    <w:rsid w:val="004B438B"/>
    <w:rsid w:val="004B5428"/>
    <w:rsid w:val="004B5913"/>
    <w:rsid w:val="004B6ED4"/>
    <w:rsid w:val="004C65BC"/>
    <w:rsid w:val="004D2EF9"/>
    <w:rsid w:val="004E6CD0"/>
    <w:rsid w:val="004E7ACC"/>
    <w:rsid w:val="004F0E9B"/>
    <w:rsid w:val="004F12E3"/>
    <w:rsid w:val="004F1C09"/>
    <w:rsid w:val="004F2CC7"/>
    <w:rsid w:val="004F54D3"/>
    <w:rsid w:val="00503BC0"/>
    <w:rsid w:val="00513F49"/>
    <w:rsid w:val="005151CD"/>
    <w:rsid w:val="0052108E"/>
    <w:rsid w:val="0052352E"/>
    <w:rsid w:val="00525F1B"/>
    <w:rsid w:val="00526BDD"/>
    <w:rsid w:val="005272C0"/>
    <w:rsid w:val="00531886"/>
    <w:rsid w:val="005324FA"/>
    <w:rsid w:val="00533613"/>
    <w:rsid w:val="00533B67"/>
    <w:rsid w:val="00535B5E"/>
    <w:rsid w:val="00535B98"/>
    <w:rsid w:val="00542D63"/>
    <w:rsid w:val="005439F1"/>
    <w:rsid w:val="00545C44"/>
    <w:rsid w:val="00550021"/>
    <w:rsid w:val="00551772"/>
    <w:rsid w:val="00551BA2"/>
    <w:rsid w:val="005542E5"/>
    <w:rsid w:val="00560936"/>
    <w:rsid w:val="005612F7"/>
    <w:rsid w:val="0056351A"/>
    <w:rsid w:val="00565517"/>
    <w:rsid w:val="00567FB2"/>
    <w:rsid w:val="0057008D"/>
    <w:rsid w:val="0057225B"/>
    <w:rsid w:val="005808DE"/>
    <w:rsid w:val="00584EC9"/>
    <w:rsid w:val="00585BA5"/>
    <w:rsid w:val="0059362B"/>
    <w:rsid w:val="005A167C"/>
    <w:rsid w:val="005A2D04"/>
    <w:rsid w:val="005A3482"/>
    <w:rsid w:val="005B5195"/>
    <w:rsid w:val="005C1A2C"/>
    <w:rsid w:val="005C6693"/>
    <w:rsid w:val="005C69F7"/>
    <w:rsid w:val="005D2602"/>
    <w:rsid w:val="005D3623"/>
    <w:rsid w:val="005D48A7"/>
    <w:rsid w:val="005E11A2"/>
    <w:rsid w:val="005E4B86"/>
    <w:rsid w:val="005E64C9"/>
    <w:rsid w:val="005F0AAC"/>
    <w:rsid w:val="005F1AA5"/>
    <w:rsid w:val="005F489F"/>
    <w:rsid w:val="005F49AC"/>
    <w:rsid w:val="005F558F"/>
    <w:rsid w:val="0060147C"/>
    <w:rsid w:val="00603A42"/>
    <w:rsid w:val="00607373"/>
    <w:rsid w:val="00611F95"/>
    <w:rsid w:val="00623589"/>
    <w:rsid w:val="006276B7"/>
    <w:rsid w:val="006300B6"/>
    <w:rsid w:val="0063070C"/>
    <w:rsid w:val="00631A87"/>
    <w:rsid w:val="00633A0D"/>
    <w:rsid w:val="006359A1"/>
    <w:rsid w:val="006448FB"/>
    <w:rsid w:val="00647463"/>
    <w:rsid w:val="006500C4"/>
    <w:rsid w:val="006524AE"/>
    <w:rsid w:val="006566C3"/>
    <w:rsid w:val="00657247"/>
    <w:rsid w:val="006743DD"/>
    <w:rsid w:val="006A0CEA"/>
    <w:rsid w:val="006C0AEC"/>
    <w:rsid w:val="006C5286"/>
    <w:rsid w:val="006C5FB1"/>
    <w:rsid w:val="006C6251"/>
    <w:rsid w:val="006C7C03"/>
    <w:rsid w:val="006D423F"/>
    <w:rsid w:val="006E33F0"/>
    <w:rsid w:val="006F5E22"/>
    <w:rsid w:val="006F68A7"/>
    <w:rsid w:val="007102C8"/>
    <w:rsid w:val="00712563"/>
    <w:rsid w:val="007132E5"/>
    <w:rsid w:val="007134E3"/>
    <w:rsid w:val="00713C3A"/>
    <w:rsid w:val="007168DE"/>
    <w:rsid w:val="00717F81"/>
    <w:rsid w:val="007309FA"/>
    <w:rsid w:val="00743EC6"/>
    <w:rsid w:val="007467C7"/>
    <w:rsid w:val="00756501"/>
    <w:rsid w:val="00774ACD"/>
    <w:rsid w:val="00781F91"/>
    <w:rsid w:val="00782A31"/>
    <w:rsid w:val="00782F63"/>
    <w:rsid w:val="00787CE8"/>
    <w:rsid w:val="0079178E"/>
    <w:rsid w:val="00792D29"/>
    <w:rsid w:val="00793B6B"/>
    <w:rsid w:val="007A36C8"/>
    <w:rsid w:val="007B1201"/>
    <w:rsid w:val="007B4C66"/>
    <w:rsid w:val="007D2A35"/>
    <w:rsid w:val="007D517D"/>
    <w:rsid w:val="007E27AB"/>
    <w:rsid w:val="007F567C"/>
    <w:rsid w:val="007F7AE5"/>
    <w:rsid w:val="008019D9"/>
    <w:rsid w:val="00801D6C"/>
    <w:rsid w:val="00803131"/>
    <w:rsid w:val="008121DE"/>
    <w:rsid w:val="008151D2"/>
    <w:rsid w:val="008165CF"/>
    <w:rsid w:val="00817379"/>
    <w:rsid w:val="008257AF"/>
    <w:rsid w:val="0083111D"/>
    <w:rsid w:val="008326FB"/>
    <w:rsid w:val="00833F08"/>
    <w:rsid w:val="0083776F"/>
    <w:rsid w:val="00841922"/>
    <w:rsid w:val="00847B80"/>
    <w:rsid w:val="00851C67"/>
    <w:rsid w:val="00853FAE"/>
    <w:rsid w:val="00862DAD"/>
    <w:rsid w:val="00864066"/>
    <w:rsid w:val="00865CB8"/>
    <w:rsid w:val="00867D4C"/>
    <w:rsid w:val="00875E81"/>
    <w:rsid w:val="00884354"/>
    <w:rsid w:val="0089104F"/>
    <w:rsid w:val="00894FA8"/>
    <w:rsid w:val="008A1C3A"/>
    <w:rsid w:val="008A2AC8"/>
    <w:rsid w:val="008A2AE0"/>
    <w:rsid w:val="008A3095"/>
    <w:rsid w:val="008A3440"/>
    <w:rsid w:val="008A66C5"/>
    <w:rsid w:val="008B6B8B"/>
    <w:rsid w:val="008B7FF7"/>
    <w:rsid w:val="008C1C37"/>
    <w:rsid w:val="008C2FBE"/>
    <w:rsid w:val="008C60F3"/>
    <w:rsid w:val="008D4061"/>
    <w:rsid w:val="008D6394"/>
    <w:rsid w:val="008D640B"/>
    <w:rsid w:val="008E4F00"/>
    <w:rsid w:val="008F659A"/>
    <w:rsid w:val="009023A4"/>
    <w:rsid w:val="009038F5"/>
    <w:rsid w:val="00904F75"/>
    <w:rsid w:val="00923946"/>
    <w:rsid w:val="0092664F"/>
    <w:rsid w:val="00931396"/>
    <w:rsid w:val="00932589"/>
    <w:rsid w:val="0093361B"/>
    <w:rsid w:val="00935552"/>
    <w:rsid w:val="00947F32"/>
    <w:rsid w:val="0095120A"/>
    <w:rsid w:val="009524A4"/>
    <w:rsid w:val="00963061"/>
    <w:rsid w:val="0096611E"/>
    <w:rsid w:val="00967666"/>
    <w:rsid w:val="00971AAE"/>
    <w:rsid w:val="00976044"/>
    <w:rsid w:val="0099023D"/>
    <w:rsid w:val="009A2534"/>
    <w:rsid w:val="009B620D"/>
    <w:rsid w:val="009C174C"/>
    <w:rsid w:val="009C18ED"/>
    <w:rsid w:val="009C64C2"/>
    <w:rsid w:val="009D04AF"/>
    <w:rsid w:val="009D1A16"/>
    <w:rsid w:val="009D3215"/>
    <w:rsid w:val="009D46CC"/>
    <w:rsid w:val="009E4CBB"/>
    <w:rsid w:val="009E642A"/>
    <w:rsid w:val="009F704E"/>
    <w:rsid w:val="00A03EC5"/>
    <w:rsid w:val="00A07C67"/>
    <w:rsid w:val="00A232C0"/>
    <w:rsid w:val="00A242F5"/>
    <w:rsid w:val="00A26DC0"/>
    <w:rsid w:val="00A26E6F"/>
    <w:rsid w:val="00A37B60"/>
    <w:rsid w:val="00A40224"/>
    <w:rsid w:val="00A50E17"/>
    <w:rsid w:val="00A63550"/>
    <w:rsid w:val="00A70661"/>
    <w:rsid w:val="00A8347F"/>
    <w:rsid w:val="00A84679"/>
    <w:rsid w:val="00A84783"/>
    <w:rsid w:val="00A85A3D"/>
    <w:rsid w:val="00A90A0D"/>
    <w:rsid w:val="00A90C0E"/>
    <w:rsid w:val="00A974F6"/>
    <w:rsid w:val="00AA79CA"/>
    <w:rsid w:val="00AB4AA2"/>
    <w:rsid w:val="00AB4C8F"/>
    <w:rsid w:val="00AC0B25"/>
    <w:rsid w:val="00AC57B6"/>
    <w:rsid w:val="00AC7F84"/>
    <w:rsid w:val="00AD0926"/>
    <w:rsid w:val="00AD154F"/>
    <w:rsid w:val="00AD368C"/>
    <w:rsid w:val="00AD582F"/>
    <w:rsid w:val="00AF25CC"/>
    <w:rsid w:val="00AF7634"/>
    <w:rsid w:val="00AF7A42"/>
    <w:rsid w:val="00B06BFA"/>
    <w:rsid w:val="00B14B68"/>
    <w:rsid w:val="00B17771"/>
    <w:rsid w:val="00B257DE"/>
    <w:rsid w:val="00B30EA2"/>
    <w:rsid w:val="00B3187B"/>
    <w:rsid w:val="00B3553A"/>
    <w:rsid w:val="00B3764A"/>
    <w:rsid w:val="00B53B30"/>
    <w:rsid w:val="00B56304"/>
    <w:rsid w:val="00B565D1"/>
    <w:rsid w:val="00B57FA8"/>
    <w:rsid w:val="00B631D8"/>
    <w:rsid w:val="00B66724"/>
    <w:rsid w:val="00B673B8"/>
    <w:rsid w:val="00B70D3F"/>
    <w:rsid w:val="00B87B4E"/>
    <w:rsid w:val="00B9292A"/>
    <w:rsid w:val="00B92DCA"/>
    <w:rsid w:val="00B9601E"/>
    <w:rsid w:val="00BA0D82"/>
    <w:rsid w:val="00BA5BF4"/>
    <w:rsid w:val="00BB0782"/>
    <w:rsid w:val="00BB2484"/>
    <w:rsid w:val="00BC79EC"/>
    <w:rsid w:val="00BD016B"/>
    <w:rsid w:val="00BD0850"/>
    <w:rsid w:val="00BD50F9"/>
    <w:rsid w:val="00BD6350"/>
    <w:rsid w:val="00BD6441"/>
    <w:rsid w:val="00BE2AA0"/>
    <w:rsid w:val="00BE42E2"/>
    <w:rsid w:val="00BF16CE"/>
    <w:rsid w:val="00BF2ED7"/>
    <w:rsid w:val="00C00B38"/>
    <w:rsid w:val="00C04646"/>
    <w:rsid w:val="00C07C31"/>
    <w:rsid w:val="00C07C3A"/>
    <w:rsid w:val="00C12E61"/>
    <w:rsid w:val="00C135AC"/>
    <w:rsid w:val="00C15A97"/>
    <w:rsid w:val="00C220CE"/>
    <w:rsid w:val="00C22CFD"/>
    <w:rsid w:val="00C2428A"/>
    <w:rsid w:val="00C2650A"/>
    <w:rsid w:val="00C30B6B"/>
    <w:rsid w:val="00C32A86"/>
    <w:rsid w:val="00C35BAB"/>
    <w:rsid w:val="00C40FD7"/>
    <w:rsid w:val="00C41279"/>
    <w:rsid w:val="00C41638"/>
    <w:rsid w:val="00C450AC"/>
    <w:rsid w:val="00C47A10"/>
    <w:rsid w:val="00C6160A"/>
    <w:rsid w:val="00C61EFD"/>
    <w:rsid w:val="00C64715"/>
    <w:rsid w:val="00C66305"/>
    <w:rsid w:val="00C66F7E"/>
    <w:rsid w:val="00C70850"/>
    <w:rsid w:val="00C71F27"/>
    <w:rsid w:val="00C741E8"/>
    <w:rsid w:val="00C75073"/>
    <w:rsid w:val="00C77A57"/>
    <w:rsid w:val="00C81DF4"/>
    <w:rsid w:val="00C81F1F"/>
    <w:rsid w:val="00C83D22"/>
    <w:rsid w:val="00C85398"/>
    <w:rsid w:val="00C86BA8"/>
    <w:rsid w:val="00C93160"/>
    <w:rsid w:val="00CD2A8C"/>
    <w:rsid w:val="00CD685F"/>
    <w:rsid w:val="00CE1739"/>
    <w:rsid w:val="00CE2EFE"/>
    <w:rsid w:val="00CE5B7C"/>
    <w:rsid w:val="00CE66A6"/>
    <w:rsid w:val="00CE7157"/>
    <w:rsid w:val="00CF0E6B"/>
    <w:rsid w:val="00CF6EF0"/>
    <w:rsid w:val="00D0268D"/>
    <w:rsid w:val="00D11CE4"/>
    <w:rsid w:val="00D120B6"/>
    <w:rsid w:val="00D1627E"/>
    <w:rsid w:val="00D17AFA"/>
    <w:rsid w:val="00D23261"/>
    <w:rsid w:val="00D23569"/>
    <w:rsid w:val="00D33C5D"/>
    <w:rsid w:val="00D36873"/>
    <w:rsid w:val="00D44030"/>
    <w:rsid w:val="00D5318B"/>
    <w:rsid w:val="00D53B39"/>
    <w:rsid w:val="00D60ACA"/>
    <w:rsid w:val="00D71B61"/>
    <w:rsid w:val="00D75799"/>
    <w:rsid w:val="00D777E4"/>
    <w:rsid w:val="00D90556"/>
    <w:rsid w:val="00D9126A"/>
    <w:rsid w:val="00D92B9A"/>
    <w:rsid w:val="00D961D6"/>
    <w:rsid w:val="00DA024D"/>
    <w:rsid w:val="00DC25A8"/>
    <w:rsid w:val="00DC5A30"/>
    <w:rsid w:val="00DC5D68"/>
    <w:rsid w:val="00DC76B6"/>
    <w:rsid w:val="00DD05B5"/>
    <w:rsid w:val="00DD3A34"/>
    <w:rsid w:val="00DD5B9B"/>
    <w:rsid w:val="00DD6899"/>
    <w:rsid w:val="00DE19F7"/>
    <w:rsid w:val="00DE5E48"/>
    <w:rsid w:val="00DF3C3D"/>
    <w:rsid w:val="00E03B7E"/>
    <w:rsid w:val="00E04666"/>
    <w:rsid w:val="00E0504E"/>
    <w:rsid w:val="00E166C6"/>
    <w:rsid w:val="00E27DA0"/>
    <w:rsid w:val="00E33BAA"/>
    <w:rsid w:val="00E341FC"/>
    <w:rsid w:val="00E45084"/>
    <w:rsid w:val="00E46422"/>
    <w:rsid w:val="00E52CBB"/>
    <w:rsid w:val="00E571F4"/>
    <w:rsid w:val="00E61439"/>
    <w:rsid w:val="00E64D1E"/>
    <w:rsid w:val="00E65DC9"/>
    <w:rsid w:val="00E66833"/>
    <w:rsid w:val="00E83C4B"/>
    <w:rsid w:val="00E86546"/>
    <w:rsid w:val="00E9121F"/>
    <w:rsid w:val="00E9348D"/>
    <w:rsid w:val="00E941BC"/>
    <w:rsid w:val="00EA0FD3"/>
    <w:rsid w:val="00EA2A4B"/>
    <w:rsid w:val="00EA2ABB"/>
    <w:rsid w:val="00EA6C2F"/>
    <w:rsid w:val="00EA6FBD"/>
    <w:rsid w:val="00EB7115"/>
    <w:rsid w:val="00EC0D3B"/>
    <w:rsid w:val="00ED2A34"/>
    <w:rsid w:val="00ED4489"/>
    <w:rsid w:val="00EE225D"/>
    <w:rsid w:val="00EE35B5"/>
    <w:rsid w:val="00EE6B0B"/>
    <w:rsid w:val="00EE7E33"/>
    <w:rsid w:val="00EF04CE"/>
    <w:rsid w:val="00EF1839"/>
    <w:rsid w:val="00EF32A1"/>
    <w:rsid w:val="00F0009A"/>
    <w:rsid w:val="00F01AEB"/>
    <w:rsid w:val="00F04220"/>
    <w:rsid w:val="00F04249"/>
    <w:rsid w:val="00F04517"/>
    <w:rsid w:val="00F05B7D"/>
    <w:rsid w:val="00F15C6B"/>
    <w:rsid w:val="00F161C0"/>
    <w:rsid w:val="00F16F6B"/>
    <w:rsid w:val="00F208E0"/>
    <w:rsid w:val="00F24651"/>
    <w:rsid w:val="00F42234"/>
    <w:rsid w:val="00F46793"/>
    <w:rsid w:val="00F474FF"/>
    <w:rsid w:val="00F51453"/>
    <w:rsid w:val="00F55C48"/>
    <w:rsid w:val="00F65EF0"/>
    <w:rsid w:val="00F70BCE"/>
    <w:rsid w:val="00F81089"/>
    <w:rsid w:val="00F84D25"/>
    <w:rsid w:val="00F903B9"/>
    <w:rsid w:val="00F90D8D"/>
    <w:rsid w:val="00F94A2A"/>
    <w:rsid w:val="00F95154"/>
    <w:rsid w:val="00FA0B49"/>
    <w:rsid w:val="00FA0F06"/>
    <w:rsid w:val="00FA246D"/>
    <w:rsid w:val="00FA47A3"/>
    <w:rsid w:val="00FA52B8"/>
    <w:rsid w:val="00FA735E"/>
    <w:rsid w:val="00FB096A"/>
    <w:rsid w:val="00FB6051"/>
    <w:rsid w:val="00FB6190"/>
    <w:rsid w:val="00FC40EE"/>
    <w:rsid w:val="00FC45EA"/>
    <w:rsid w:val="00FC5CDF"/>
    <w:rsid w:val="00FD02E6"/>
    <w:rsid w:val="00FE75FC"/>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A4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unhideWhenUsed/>
    <w:rsid w:val="00F04220"/>
    <w:rPr>
      <w:sz w:val="20"/>
      <w:szCs w:val="20"/>
    </w:rPr>
  </w:style>
  <w:style w:type="character" w:customStyle="1" w:styleId="CommentTextChar">
    <w:name w:val="Comment Text Char"/>
    <w:basedOn w:val="DefaultParagraphFont"/>
    <w:link w:val="CommentText"/>
    <w:uiPriority w:val="99"/>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67CB-8FD2-44FF-8FF3-196ED3BC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2021-06-21T15:16:00Z</dcterms:created>
  <dcterms:modified xsi:type="dcterms:W3CDTF">2021-07-23T12:42:00Z</dcterms:modified>
</cp:coreProperties>
</file>