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D1CE" w14:textId="77777777" w:rsidR="00840CC8" w:rsidRPr="0041334D" w:rsidRDefault="00840CC8" w:rsidP="00840CC8">
      <w:pPr>
        <w:rPr>
          <w:rFonts w:cstheme="minorHAnsi"/>
        </w:rPr>
      </w:pPr>
      <w:r w:rsidRPr="0041334D">
        <w:rPr>
          <w:rFonts w:cstheme="minorHAnsi"/>
          <w:noProof/>
        </w:rPr>
        <mc:AlternateContent>
          <mc:Choice Requires="wps">
            <w:drawing>
              <wp:anchor distT="45720" distB="45720" distL="114300" distR="114300" simplePos="0" relativeHeight="251659264" behindDoc="0" locked="0" layoutInCell="1" allowOverlap="1" wp14:anchorId="4D75114C" wp14:editId="1F256C06">
                <wp:simplePos x="0" y="0"/>
                <wp:positionH relativeFrom="column">
                  <wp:posOffset>3375660</wp:posOffset>
                </wp:positionH>
                <wp:positionV relativeFrom="paragraph">
                  <wp:posOffset>0</wp:posOffset>
                </wp:positionV>
                <wp:extent cx="2499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solidFill>
                          <a:srgbClr val="FFFFFF"/>
                        </a:solidFill>
                        <a:ln w="9525">
                          <a:noFill/>
                          <a:miter lim="800000"/>
                          <a:headEnd/>
                          <a:tailEnd/>
                        </a:ln>
                      </wps:spPr>
                      <wps:txbx>
                        <w:txbxContent>
                          <w:p w14:paraId="68A72D39" w14:textId="77777777" w:rsidR="00840CC8" w:rsidRDefault="00840CC8" w:rsidP="00840CC8">
                            <w:pPr>
                              <w:jc w:val="right"/>
                            </w:pPr>
                            <w:r>
                              <w:t>Policy number</w:t>
                            </w:r>
                          </w:p>
                          <w:p w14:paraId="707EDC6A" w14:textId="77777777" w:rsidR="00840CC8" w:rsidRDefault="00840CC8" w:rsidP="00840CC8">
                            <w:pPr>
                              <w:jc w:val="right"/>
                            </w:pPr>
                            <w:r>
                              <w:t xml:space="preserve">Policy form </w:t>
                            </w:r>
                          </w:p>
                          <w:p w14:paraId="4DDAC040" w14:textId="77777777" w:rsidR="00840CC8" w:rsidRDefault="00840CC8" w:rsidP="00840CC8">
                            <w:pPr>
                              <w:jc w:val="right"/>
                            </w:pPr>
                            <w:r>
                              <w:t>Customer Support Phone #</w:t>
                            </w:r>
                          </w:p>
                          <w:p w14:paraId="5C0E26E6" w14:textId="77777777" w:rsidR="00840CC8" w:rsidRPr="00BD7FBD" w:rsidRDefault="00840CC8" w:rsidP="00840CC8">
                            <w:pPr>
                              <w:jc w:val="right"/>
                              <w:rPr>
                                <w:sz w:val="24"/>
                                <w:szCs w:val="24"/>
                              </w:rPr>
                            </w:pPr>
                            <w:r w:rsidRPr="00BD7FBD">
                              <w:rPr>
                                <w:sz w:val="24"/>
                                <w:szCs w:val="24"/>
                              </w:rPr>
                              <w:t>TAKE ACTION BY [60 DAY DEADLINE]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75114C" id="_x0000_t202" coordsize="21600,21600" o:spt="202" path="m,l,21600r21600,l21600,xe">
                <v:stroke joinstyle="miter"/>
                <v:path gradientshapeok="t" o:connecttype="rect"/>
              </v:shapetype>
              <v:shape id="Text Box 2" o:spid="_x0000_s1026" type="#_x0000_t202" style="position:absolute;margin-left:265.8pt;margin-top:0;width:19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O5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" stroked="f">
                <v:textbox style="mso-fit-shape-to-text:t">
                  <w:txbxContent>
                    <w:p w14:paraId="68A72D39" w14:textId="77777777" w:rsidR="00840CC8" w:rsidRDefault="00840CC8" w:rsidP="00840CC8">
                      <w:pPr>
                        <w:jc w:val="right"/>
                      </w:pPr>
                      <w:r>
                        <w:t>Policy number</w:t>
                      </w:r>
                    </w:p>
                    <w:p w14:paraId="707EDC6A" w14:textId="77777777" w:rsidR="00840CC8" w:rsidRDefault="00840CC8" w:rsidP="00840CC8">
                      <w:pPr>
                        <w:jc w:val="right"/>
                      </w:pPr>
                      <w:r>
                        <w:t xml:space="preserve">Policy form </w:t>
                      </w:r>
                    </w:p>
                    <w:p w14:paraId="4DDAC040" w14:textId="77777777" w:rsidR="00840CC8" w:rsidRDefault="00840CC8" w:rsidP="00840CC8">
                      <w:pPr>
                        <w:jc w:val="right"/>
                      </w:pPr>
                      <w:r>
                        <w:t>Customer Support Phone #</w:t>
                      </w:r>
                    </w:p>
                    <w:p w14:paraId="5C0E26E6" w14:textId="77777777" w:rsidR="00840CC8" w:rsidRPr="00BD7FBD" w:rsidRDefault="00840CC8" w:rsidP="00840CC8">
                      <w:pPr>
                        <w:jc w:val="right"/>
                        <w:rPr>
                          <w:sz w:val="24"/>
                          <w:szCs w:val="24"/>
                        </w:rPr>
                      </w:pPr>
                      <w:r w:rsidRPr="00BD7FBD">
                        <w:rPr>
                          <w:sz w:val="24"/>
                          <w:szCs w:val="24"/>
                        </w:rPr>
                        <w:t>TAKE ACTION BY [60 DAY DEADLINE]</w:t>
                      </w:r>
                    </w:p>
                  </w:txbxContent>
                </v:textbox>
                <w10:wrap type="square"/>
              </v:shape>
            </w:pict>
          </mc:Fallback>
        </mc:AlternateContent>
      </w:r>
      <w:r w:rsidRPr="0041334D">
        <w:rPr>
          <w:rFonts w:cstheme="minorHAnsi"/>
        </w:rPr>
        <w:t xml:space="preserve">Company header </w:t>
      </w:r>
    </w:p>
    <w:p w14:paraId="02388D7A" w14:textId="77777777" w:rsidR="00840CC8" w:rsidRPr="0041334D" w:rsidRDefault="00840CC8" w:rsidP="00840CC8">
      <w:pPr>
        <w:rPr>
          <w:rFonts w:cstheme="minorHAnsi"/>
        </w:rPr>
      </w:pPr>
    </w:p>
    <w:p w14:paraId="4E98394B" w14:textId="77777777" w:rsidR="00840CC8" w:rsidRPr="0041334D" w:rsidRDefault="00840CC8" w:rsidP="00840CC8">
      <w:pPr>
        <w:rPr>
          <w:rFonts w:cstheme="minorHAnsi"/>
        </w:rPr>
      </w:pPr>
    </w:p>
    <w:p w14:paraId="40DAC006" w14:textId="77777777" w:rsidR="00840CC8" w:rsidRPr="0041334D" w:rsidRDefault="00840CC8" w:rsidP="00840CC8">
      <w:pPr>
        <w:rPr>
          <w:rFonts w:cstheme="minorHAnsi"/>
        </w:rPr>
      </w:pPr>
    </w:p>
    <w:p w14:paraId="2305857E" w14:textId="77777777" w:rsidR="00840CC8" w:rsidRPr="0041334D" w:rsidRDefault="00840CC8" w:rsidP="00840CC8">
      <w:pPr>
        <w:rPr>
          <w:rFonts w:cstheme="minorHAnsi"/>
        </w:rPr>
      </w:pPr>
      <w:r w:rsidRPr="0041334D">
        <w:rPr>
          <w:rFonts w:cstheme="minorHAnsi"/>
        </w:rPr>
        <w:t xml:space="preserve">Consumer </w:t>
      </w:r>
      <w:commentRangeStart w:id="0"/>
      <w:r w:rsidRPr="0041334D">
        <w:rPr>
          <w:rFonts w:cstheme="minorHAnsi"/>
        </w:rPr>
        <w:t>address</w:t>
      </w:r>
      <w:commentRangeEnd w:id="0"/>
      <w:r>
        <w:rPr>
          <w:rStyle w:val="CommentReference"/>
        </w:rPr>
        <w:commentReference w:id="0"/>
      </w:r>
    </w:p>
    <w:p w14:paraId="25DEE80D" w14:textId="77777777" w:rsidR="00840CC8" w:rsidRPr="0041334D" w:rsidRDefault="00840CC8" w:rsidP="00840CC8">
      <w:pPr>
        <w:rPr>
          <w:rFonts w:cstheme="minorHAnsi"/>
        </w:rPr>
      </w:pPr>
    </w:p>
    <w:p w14:paraId="7378F3D1" w14:textId="77777777" w:rsidR="00840CC8" w:rsidRPr="0041334D" w:rsidRDefault="00840CC8" w:rsidP="00840CC8">
      <w:pPr>
        <w:rPr>
          <w:rFonts w:cstheme="minorHAnsi"/>
          <w:sz w:val="28"/>
          <w:szCs w:val="28"/>
        </w:rPr>
      </w:pPr>
      <w:r w:rsidRPr="0041334D">
        <w:rPr>
          <w:rFonts w:cstheme="minorHAnsi"/>
          <w:sz w:val="28"/>
          <w:szCs w:val="28"/>
        </w:rPr>
        <w:t xml:space="preserve">RE: </w:t>
      </w:r>
      <w:r w:rsidRPr="0041334D">
        <w:rPr>
          <w:rFonts w:eastAsia="Segoe UI" w:cstheme="minorHAnsi"/>
          <w:b/>
          <w:bCs/>
          <w:color w:val="595959"/>
          <w:sz w:val="28"/>
          <w:szCs w:val="28"/>
        </w:rPr>
        <w:t>Your Long-Term Care Premiums Are Increasing</w:t>
      </w:r>
    </w:p>
    <w:p w14:paraId="022E8281" w14:textId="7F68B66D" w:rsidR="00840CC8" w:rsidRPr="0041334D" w:rsidRDefault="00840CC8" w:rsidP="00840CC8">
      <w:pPr>
        <w:spacing w:after="0" w:line="240" w:lineRule="auto"/>
        <w:rPr>
          <w:rFonts w:cstheme="minorHAnsi"/>
        </w:rPr>
      </w:pPr>
      <w:r w:rsidRPr="0041334D">
        <w:rPr>
          <w:rFonts w:cstheme="minorHAnsi"/>
        </w:rPr>
        <w:t xml:space="preserve"> </w:t>
      </w:r>
      <w:r>
        <w:rPr>
          <w:rFonts w:cstheme="minorHAnsi"/>
        </w:rPr>
        <w:t>[</w:t>
      </w:r>
      <w:r w:rsidRPr="0041334D">
        <w:rPr>
          <w:rFonts w:cstheme="minorHAnsi"/>
        </w:rPr>
        <w:t>ABC Company</w:t>
      </w:r>
      <w:r>
        <w:rPr>
          <w:rFonts w:cstheme="minorHAnsi"/>
        </w:rPr>
        <w:t>]</w:t>
      </w:r>
      <w:r w:rsidRPr="0041334D">
        <w:rPr>
          <w:rFonts w:cstheme="minorHAnsi"/>
        </w:rPr>
        <w:t xml:space="preserve"> is committed to ensuring that </w:t>
      </w:r>
      <w:r>
        <w:rPr>
          <w:rFonts w:cstheme="minorHAnsi"/>
        </w:rPr>
        <w:t xml:space="preserve">your </w:t>
      </w:r>
      <w:r w:rsidRPr="0041334D">
        <w:rPr>
          <w:rFonts w:cstheme="minorHAnsi"/>
        </w:rPr>
        <w:t xml:space="preserve">long-term care insurance benefits will be available when </w:t>
      </w:r>
      <w:r>
        <w:rPr>
          <w:rFonts w:cstheme="minorHAnsi"/>
        </w:rPr>
        <w:t xml:space="preserve">you </w:t>
      </w:r>
      <w:r w:rsidRPr="0041334D">
        <w:rPr>
          <w:rFonts w:cstheme="minorHAnsi"/>
        </w:rPr>
        <w:t xml:space="preserve">need them. </w:t>
      </w:r>
      <w:r>
        <w:rPr>
          <w:rFonts w:cstheme="minorHAnsi"/>
        </w:rPr>
        <w:t>W</w:t>
      </w:r>
      <w:r w:rsidRPr="0041334D">
        <w:rPr>
          <w:rFonts w:cstheme="minorHAnsi"/>
        </w:rPr>
        <w:t>e have made the difficult but necessary decision to increase the premium on your long-term care insurance (LTC) policy. You have not been singled out for this increase. It applies to all policies like yours in the state where you purchased your coverage.</w:t>
      </w:r>
    </w:p>
    <w:p w14:paraId="4D513FCA" w14:textId="77777777" w:rsidR="00840CC8" w:rsidRPr="0041334D" w:rsidRDefault="00840CC8" w:rsidP="00840CC8">
      <w:pPr>
        <w:spacing w:after="0" w:line="240" w:lineRule="auto"/>
        <w:rPr>
          <w:rFonts w:cstheme="minorHAnsi"/>
        </w:rPr>
      </w:pPr>
    </w:p>
    <w:p w14:paraId="410919AD" w14:textId="77777777" w:rsidR="00840CC8" w:rsidRPr="0041334D" w:rsidRDefault="00840CC8" w:rsidP="00840CC8">
      <w:pPr>
        <w:spacing w:after="0" w:line="240" w:lineRule="auto"/>
        <w:rPr>
          <w:rFonts w:cstheme="minorHAnsi"/>
        </w:rPr>
      </w:pPr>
      <w:r w:rsidRPr="0041334D">
        <w:rPr>
          <w:rFonts w:cstheme="minorHAnsi"/>
        </w:rPr>
        <w:t>We value you as a policyowner and understand that a premium increase may be unsettling. Please know that we are committed to helping you understand your options so that you can make the best decision for you. Please read this letter carefully and in its entirety. It contains important information about your coverage, the benefit options available to you, and the deadline to inform us of your choice.</w:t>
      </w:r>
    </w:p>
    <w:p w14:paraId="152AE4E8" w14:textId="77777777" w:rsidR="00840CC8" w:rsidRPr="0041334D" w:rsidRDefault="00840CC8" w:rsidP="00840CC8">
      <w:pPr>
        <w:spacing w:after="0" w:line="240" w:lineRule="auto"/>
        <w:rPr>
          <w:rFonts w:cstheme="minorHAnsi"/>
        </w:rPr>
      </w:pPr>
    </w:p>
    <w:p w14:paraId="299C50B4" w14:textId="77777777" w:rsidR="00840CC8" w:rsidRPr="0041334D" w:rsidRDefault="00840CC8" w:rsidP="00840CC8">
      <w:pPr>
        <w:spacing w:after="0" w:line="240" w:lineRule="auto"/>
        <w:rPr>
          <w:rFonts w:cstheme="minorHAnsi"/>
        </w:rPr>
      </w:pPr>
      <w:r w:rsidRPr="0041334D">
        <w:rPr>
          <w:rFonts w:cstheme="minorHAnsi"/>
        </w:rPr>
        <w:t>If you keep your current long-term care benefit, your annual premium will change as shown in the</w:t>
      </w:r>
    </w:p>
    <w:p w14:paraId="6CD0DA9C" w14:textId="77777777" w:rsidR="00840CC8" w:rsidRPr="0041334D" w:rsidRDefault="00840CC8" w:rsidP="00840CC8">
      <w:pPr>
        <w:spacing w:after="0" w:line="240" w:lineRule="auto"/>
        <w:rPr>
          <w:rFonts w:cstheme="minorHAnsi"/>
          <w:color w:val="000000"/>
        </w:rPr>
      </w:pPr>
      <w:r w:rsidRPr="0041334D">
        <w:rPr>
          <w:rFonts w:cstheme="minorHAnsi"/>
        </w:rPr>
        <w:t>chart below:</w:t>
      </w:r>
    </w:p>
    <w:p w14:paraId="235F8EFB" w14:textId="77777777" w:rsidR="00840CC8" w:rsidRPr="0041334D" w:rsidRDefault="00840CC8" w:rsidP="00840CC8">
      <w:pPr>
        <w:rPr>
          <w:rFonts w:cstheme="minorHAnsi"/>
          <w:sz w:val="8"/>
          <w:szCs w:val="8"/>
        </w:rPr>
      </w:pPr>
    </w:p>
    <w:tbl>
      <w:tblPr>
        <w:tblW w:w="0" w:type="auto"/>
        <w:tblInd w:w="694" w:type="dxa"/>
        <w:tblLayout w:type="fixed"/>
        <w:tblCellMar>
          <w:left w:w="0" w:type="dxa"/>
          <w:right w:w="0" w:type="dxa"/>
        </w:tblCellMar>
        <w:tblLook w:val="0000" w:firstRow="0" w:lastRow="0" w:firstColumn="0" w:lastColumn="0" w:noHBand="0" w:noVBand="0"/>
      </w:tblPr>
      <w:tblGrid>
        <w:gridCol w:w="3351"/>
        <w:gridCol w:w="4050"/>
      </w:tblGrid>
      <w:tr w:rsidR="00840CC8" w:rsidRPr="0041334D" w14:paraId="03303953" w14:textId="77777777" w:rsidTr="00DA1A45">
        <w:trPr>
          <w:trHeight w:val="551"/>
        </w:trPr>
        <w:tc>
          <w:tcPr>
            <w:tcW w:w="3351" w:type="dxa"/>
            <w:tcBorders>
              <w:top w:val="single" w:sz="4" w:space="0" w:color="000000"/>
              <w:left w:val="single" w:sz="4" w:space="0" w:color="000000"/>
              <w:bottom w:val="single" w:sz="4" w:space="0" w:color="000000"/>
              <w:right w:val="single" w:sz="4" w:space="0" w:color="000000"/>
            </w:tcBorders>
          </w:tcPr>
          <w:p w14:paraId="23FCF3D9" w14:textId="77777777" w:rsidR="00840CC8" w:rsidRPr="0041334D" w:rsidRDefault="00840CC8" w:rsidP="00DA1A45">
            <w:pPr>
              <w:jc w:val="center"/>
              <w:rPr>
                <w:rFonts w:cstheme="minorHAnsi"/>
                <w:sz w:val="28"/>
                <w:szCs w:val="28"/>
              </w:rPr>
            </w:pPr>
            <w:r w:rsidRPr="0041334D">
              <w:rPr>
                <w:rFonts w:cstheme="minorHAnsi"/>
                <w:sz w:val="28"/>
                <w:szCs w:val="28"/>
              </w:rPr>
              <w:t>Date</w:t>
            </w:r>
          </w:p>
        </w:tc>
        <w:tc>
          <w:tcPr>
            <w:tcW w:w="4050" w:type="dxa"/>
            <w:tcBorders>
              <w:top w:val="single" w:sz="4" w:space="0" w:color="000000"/>
              <w:left w:val="single" w:sz="4" w:space="0" w:color="000000"/>
              <w:bottom w:val="single" w:sz="4" w:space="0" w:color="000000"/>
              <w:right w:val="single" w:sz="4" w:space="0" w:color="000000"/>
            </w:tcBorders>
          </w:tcPr>
          <w:p w14:paraId="3A239C4E" w14:textId="77777777" w:rsidR="00840CC8" w:rsidRPr="0041334D" w:rsidRDefault="00840CC8" w:rsidP="00DA1A45">
            <w:pPr>
              <w:jc w:val="center"/>
              <w:rPr>
                <w:rFonts w:cstheme="minorHAnsi"/>
                <w:sz w:val="28"/>
                <w:szCs w:val="28"/>
              </w:rPr>
            </w:pPr>
            <w:r w:rsidRPr="0041334D">
              <w:rPr>
                <w:rFonts w:cstheme="minorHAnsi"/>
                <w:sz w:val="28"/>
                <w:szCs w:val="28"/>
              </w:rPr>
              <w:t>Annual Premium Amount</w:t>
            </w:r>
          </w:p>
        </w:tc>
      </w:tr>
      <w:tr w:rsidR="00840CC8" w:rsidRPr="0041334D" w14:paraId="5E0DB1FF" w14:textId="77777777" w:rsidTr="00DA1A45">
        <w:trPr>
          <w:trHeight w:val="275"/>
        </w:trPr>
        <w:tc>
          <w:tcPr>
            <w:tcW w:w="3351" w:type="dxa"/>
            <w:tcBorders>
              <w:top w:val="single" w:sz="4" w:space="0" w:color="000000"/>
              <w:left w:val="single" w:sz="4" w:space="0" w:color="000000"/>
              <w:bottom w:val="single" w:sz="4" w:space="0" w:color="000000"/>
              <w:right w:val="single" w:sz="4" w:space="0" w:color="000000"/>
            </w:tcBorders>
          </w:tcPr>
          <w:p w14:paraId="6C13E896" w14:textId="77777777" w:rsidR="00840CC8" w:rsidRPr="0041334D" w:rsidRDefault="00840CC8" w:rsidP="00DA1A45">
            <w:pPr>
              <w:jc w:val="center"/>
              <w:rPr>
                <w:rFonts w:cstheme="minorHAnsi"/>
                <w:sz w:val="24"/>
                <w:szCs w:val="24"/>
              </w:rPr>
            </w:pPr>
            <w:r w:rsidRPr="0041334D">
              <w:rPr>
                <w:rFonts w:cstheme="minorHAnsi"/>
                <w:sz w:val="24"/>
                <w:szCs w:val="24"/>
              </w:rPr>
              <w:t>Current</w:t>
            </w:r>
          </w:p>
        </w:tc>
        <w:tc>
          <w:tcPr>
            <w:tcW w:w="4050" w:type="dxa"/>
            <w:tcBorders>
              <w:top w:val="single" w:sz="4" w:space="0" w:color="000000"/>
              <w:left w:val="single" w:sz="4" w:space="0" w:color="000000"/>
              <w:bottom w:val="single" w:sz="4" w:space="0" w:color="000000"/>
              <w:right w:val="single" w:sz="4" w:space="0" w:color="000000"/>
            </w:tcBorders>
          </w:tcPr>
          <w:p w14:paraId="52CEAE9D" w14:textId="77777777" w:rsidR="00840CC8" w:rsidRPr="0041334D" w:rsidRDefault="00840CC8" w:rsidP="00DA1A45">
            <w:pPr>
              <w:jc w:val="center"/>
              <w:rPr>
                <w:rFonts w:cstheme="minorHAnsi"/>
                <w:sz w:val="24"/>
                <w:szCs w:val="24"/>
              </w:rPr>
            </w:pPr>
            <w:r w:rsidRPr="0041334D">
              <w:rPr>
                <w:rFonts w:cstheme="minorHAnsi"/>
                <w:sz w:val="24"/>
                <w:szCs w:val="24"/>
              </w:rPr>
              <w:t>$3,895</w:t>
            </w:r>
          </w:p>
        </w:tc>
      </w:tr>
      <w:tr w:rsidR="00840CC8" w:rsidRPr="0041334D" w14:paraId="4ED99760" w14:textId="77777777" w:rsidTr="00DA1A45">
        <w:trPr>
          <w:trHeight w:val="275"/>
        </w:trPr>
        <w:tc>
          <w:tcPr>
            <w:tcW w:w="3351" w:type="dxa"/>
            <w:tcBorders>
              <w:top w:val="single" w:sz="4" w:space="0" w:color="000000"/>
              <w:left w:val="single" w:sz="4" w:space="0" w:color="000000"/>
              <w:bottom w:val="single" w:sz="4" w:space="0" w:color="000000"/>
              <w:right w:val="single" w:sz="4" w:space="0" w:color="000000"/>
            </w:tcBorders>
          </w:tcPr>
          <w:p w14:paraId="4E72723B" w14:textId="77777777" w:rsidR="00840CC8" w:rsidRPr="0041334D" w:rsidRDefault="00840CC8" w:rsidP="00DA1A45">
            <w:pPr>
              <w:jc w:val="center"/>
              <w:rPr>
                <w:rFonts w:cstheme="minorHAnsi"/>
                <w:sz w:val="24"/>
                <w:szCs w:val="24"/>
              </w:rPr>
            </w:pPr>
            <w:r w:rsidRPr="0041334D">
              <w:rPr>
                <w:rFonts w:cstheme="minorHAnsi"/>
                <w:sz w:val="24"/>
                <w:szCs w:val="24"/>
              </w:rPr>
              <w:t>[Policy anniversary date]</w:t>
            </w:r>
          </w:p>
        </w:tc>
        <w:tc>
          <w:tcPr>
            <w:tcW w:w="4050" w:type="dxa"/>
            <w:tcBorders>
              <w:top w:val="single" w:sz="4" w:space="0" w:color="000000"/>
              <w:left w:val="single" w:sz="4" w:space="0" w:color="000000"/>
              <w:bottom w:val="single" w:sz="4" w:space="0" w:color="000000"/>
              <w:right w:val="single" w:sz="4" w:space="0" w:color="000000"/>
            </w:tcBorders>
          </w:tcPr>
          <w:p w14:paraId="17951F2C" w14:textId="77777777" w:rsidR="00840CC8" w:rsidRPr="0041334D" w:rsidRDefault="00840CC8" w:rsidP="00DA1A45">
            <w:pPr>
              <w:jc w:val="center"/>
              <w:rPr>
                <w:rFonts w:cstheme="minorHAnsi"/>
                <w:sz w:val="24"/>
                <w:szCs w:val="24"/>
              </w:rPr>
            </w:pPr>
            <w:r w:rsidRPr="0041334D">
              <w:rPr>
                <w:rFonts w:cstheme="minorHAnsi"/>
                <w:sz w:val="24"/>
                <w:szCs w:val="24"/>
              </w:rPr>
              <w:t>$4,907</w:t>
            </w:r>
          </w:p>
        </w:tc>
      </w:tr>
      <w:tr w:rsidR="00840CC8" w:rsidRPr="0041334D" w14:paraId="53747C08" w14:textId="77777777" w:rsidTr="00DA1A45">
        <w:trPr>
          <w:trHeight w:val="276"/>
        </w:trPr>
        <w:tc>
          <w:tcPr>
            <w:tcW w:w="3351" w:type="dxa"/>
            <w:tcBorders>
              <w:top w:val="single" w:sz="4" w:space="0" w:color="000000"/>
              <w:left w:val="single" w:sz="4" w:space="0" w:color="000000"/>
              <w:bottom w:val="single" w:sz="4" w:space="0" w:color="000000"/>
              <w:right w:val="single" w:sz="4" w:space="0" w:color="000000"/>
            </w:tcBorders>
          </w:tcPr>
          <w:p w14:paraId="0C912727" w14:textId="77777777" w:rsidR="00840CC8" w:rsidRPr="0041334D" w:rsidRDefault="00840CC8" w:rsidP="00DA1A45">
            <w:pPr>
              <w:jc w:val="center"/>
              <w:rPr>
                <w:rFonts w:cstheme="minorHAnsi"/>
                <w:sz w:val="24"/>
                <w:szCs w:val="24"/>
              </w:rPr>
            </w:pPr>
            <w:r w:rsidRPr="0041334D">
              <w:rPr>
                <w:rFonts w:cstheme="minorHAnsi"/>
                <w:sz w:val="24"/>
                <w:szCs w:val="24"/>
              </w:rPr>
              <w:t>[2</w:t>
            </w:r>
            <w:r w:rsidRPr="0041334D">
              <w:rPr>
                <w:rFonts w:cstheme="minorHAnsi"/>
                <w:sz w:val="24"/>
                <w:szCs w:val="24"/>
                <w:vertAlign w:val="superscript"/>
              </w:rPr>
              <w:t>nd</w:t>
            </w:r>
            <w:r w:rsidRPr="0041334D">
              <w:rPr>
                <w:rFonts w:cstheme="minorHAnsi"/>
                <w:sz w:val="24"/>
                <w:szCs w:val="24"/>
              </w:rPr>
              <w:t xml:space="preserve"> policy anniversary date]</w:t>
            </w:r>
          </w:p>
        </w:tc>
        <w:tc>
          <w:tcPr>
            <w:tcW w:w="4050" w:type="dxa"/>
            <w:tcBorders>
              <w:top w:val="single" w:sz="4" w:space="0" w:color="000000"/>
              <w:left w:val="single" w:sz="4" w:space="0" w:color="000000"/>
              <w:bottom w:val="single" w:sz="4" w:space="0" w:color="000000"/>
              <w:right w:val="single" w:sz="4" w:space="0" w:color="000000"/>
            </w:tcBorders>
          </w:tcPr>
          <w:p w14:paraId="3797BE83" w14:textId="77777777" w:rsidR="00840CC8" w:rsidRPr="0041334D" w:rsidRDefault="00840CC8" w:rsidP="00DA1A45">
            <w:pPr>
              <w:jc w:val="center"/>
              <w:rPr>
                <w:rFonts w:cstheme="minorHAnsi"/>
                <w:sz w:val="24"/>
                <w:szCs w:val="24"/>
              </w:rPr>
            </w:pPr>
            <w:r w:rsidRPr="0041334D">
              <w:rPr>
                <w:rFonts w:cstheme="minorHAnsi"/>
                <w:sz w:val="24"/>
                <w:szCs w:val="24"/>
              </w:rPr>
              <w:t>$6,183</w:t>
            </w:r>
          </w:p>
        </w:tc>
      </w:tr>
      <w:tr w:rsidR="00840CC8" w:rsidRPr="0041334D" w14:paraId="64C52426" w14:textId="77777777" w:rsidTr="00DA1A45">
        <w:trPr>
          <w:trHeight w:val="275"/>
        </w:trPr>
        <w:tc>
          <w:tcPr>
            <w:tcW w:w="3351" w:type="dxa"/>
            <w:tcBorders>
              <w:top w:val="single" w:sz="4" w:space="0" w:color="000000"/>
              <w:left w:val="single" w:sz="4" w:space="0" w:color="000000"/>
              <w:bottom w:val="single" w:sz="4" w:space="0" w:color="000000"/>
              <w:right w:val="single" w:sz="4" w:space="0" w:color="000000"/>
            </w:tcBorders>
          </w:tcPr>
          <w:p w14:paraId="36C733F2" w14:textId="77777777" w:rsidR="00840CC8" w:rsidRPr="0041334D" w:rsidRDefault="00840CC8" w:rsidP="00DA1A45">
            <w:pPr>
              <w:jc w:val="center"/>
              <w:rPr>
                <w:rFonts w:cstheme="minorHAnsi"/>
                <w:sz w:val="24"/>
                <w:szCs w:val="24"/>
              </w:rPr>
            </w:pPr>
            <w:r w:rsidRPr="0041334D">
              <w:rPr>
                <w:rFonts w:cstheme="minorHAnsi"/>
                <w:sz w:val="24"/>
                <w:szCs w:val="24"/>
              </w:rPr>
              <w:t>[3</w:t>
            </w:r>
            <w:r w:rsidRPr="0041334D">
              <w:rPr>
                <w:rFonts w:cstheme="minorHAnsi"/>
                <w:sz w:val="24"/>
                <w:szCs w:val="24"/>
                <w:vertAlign w:val="superscript"/>
              </w:rPr>
              <w:t>rd</w:t>
            </w:r>
            <w:r w:rsidRPr="0041334D">
              <w:rPr>
                <w:rFonts w:cstheme="minorHAnsi"/>
                <w:sz w:val="24"/>
                <w:szCs w:val="24"/>
              </w:rPr>
              <w:t xml:space="preserve"> policy anniversary date]</w:t>
            </w:r>
          </w:p>
        </w:tc>
        <w:tc>
          <w:tcPr>
            <w:tcW w:w="4050" w:type="dxa"/>
            <w:tcBorders>
              <w:top w:val="single" w:sz="4" w:space="0" w:color="000000"/>
              <w:left w:val="single" w:sz="4" w:space="0" w:color="000000"/>
              <w:bottom w:val="single" w:sz="4" w:space="0" w:color="000000"/>
              <w:right w:val="single" w:sz="4" w:space="0" w:color="000000"/>
            </w:tcBorders>
          </w:tcPr>
          <w:p w14:paraId="13209A1E" w14:textId="77777777" w:rsidR="00840CC8" w:rsidRPr="0041334D" w:rsidRDefault="00840CC8" w:rsidP="00DA1A45">
            <w:pPr>
              <w:jc w:val="center"/>
              <w:rPr>
                <w:rFonts w:cstheme="minorHAnsi"/>
                <w:sz w:val="24"/>
                <w:szCs w:val="24"/>
              </w:rPr>
            </w:pPr>
            <w:r w:rsidRPr="0041334D">
              <w:rPr>
                <w:rFonts w:cstheme="minorHAnsi"/>
                <w:sz w:val="24"/>
                <w:szCs w:val="24"/>
              </w:rPr>
              <w:t>$6,672</w:t>
            </w:r>
          </w:p>
        </w:tc>
      </w:tr>
    </w:tbl>
    <w:p w14:paraId="7A08A8EE" w14:textId="77777777" w:rsidR="00840CC8" w:rsidRPr="0041334D" w:rsidRDefault="00840CC8" w:rsidP="00840CC8">
      <w:pPr>
        <w:rPr>
          <w:rFonts w:cstheme="minorHAnsi"/>
          <w:sz w:val="24"/>
          <w:szCs w:val="24"/>
        </w:rPr>
      </w:pPr>
    </w:p>
    <w:p w14:paraId="3945BE94" w14:textId="77777777" w:rsidR="00840CC8" w:rsidRPr="0041334D" w:rsidRDefault="00840CC8" w:rsidP="00840CC8">
      <w:pPr>
        <w:rPr>
          <w:rFonts w:cstheme="minorHAnsi"/>
          <w:color w:val="000000"/>
          <w:sz w:val="28"/>
          <w:szCs w:val="28"/>
        </w:rPr>
      </w:pPr>
      <w:r w:rsidRPr="0041334D">
        <w:rPr>
          <w:rFonts w:cstheme="minorHAnsi"/>
          <w:b/>
          <w:bCs/>
          <w:color w:val="000000"/>
          <w:sz w:val="28"/>
          <w:szCs w:val="28"/>
        </w:rPr>
        <w:t xml:space="preserve">Why is this increase necessary? </w:t>
      </w:r>
    </w:p>
    <w:p w14:paraId="43AD0104" w14:textId="77777777" w:rsidR="00840CC8" w:rsidRPr="00DA1A45" w:rsidRDefault="00840CC8" w:rsidP="00840CC8">
      <w:pPr>
        <w:rPr>
          <w:rFonts w:cstheme="minorHAnsi"/>
          <w:color w:val="000000"/>
        </w:rPr>
      </w:pPr>
      <w:r w:rsidRPr="00DA1A45">
        <w:rPr>
          <w:rFonts w:cstheme="minorHAnsi"/>
          <w:color w:val="000000"/>
        </w:rPr>
        <w:t xml:space="preserve">We know this news may be disconcerting, [especially considering increases implemented in prior years]; </w:t>
      </w:r>
      <w:proofErr w:type="gramStart"/>
      <w:r w:rsidRPr="00DA1A45">
        <w:rPr>
          <w:rFonts w:cstheme="minorHAnsi"/>
          <w:color w:val="000000"/>
        </w:rPr>
        <w:t>however,  accurate</w:t>
      </w:r>
      <w:proofErr w:type="gramEnd"/>
      <w:r w:rsidRPr="00DA1A45">
        <w:rPr>
          <w:rFonts w:cstheme="minorHAnsi"/>
          <w:color w:val="000000"/>
        </w:rPr>
        <w:t xml:space="preserve"> prices allow us to meet our commitments to our policyholders. We continue to see </w:t>
      </w:r>
      <w:commentRangeStart w:id="1"/>
      <w:r w:rsidRPr="00DA1A45">
        <w:rPr>
          <w:rFonts w:cstheme="minorHAnsi"/>
          <w:color w:val="000000"/>
        </w:rPr>
        <w:t xml:space="preserve">claims costs higher than expected </w:t>
      </w:r>
      <w:commentRangeEnd w:id="1"/>
      <w:r w:rsidRPr="00DA1A45">
        <w:rPr>
          <w:rStyle w:val="CommentReference"/>
          <w:rFonts w:cstheme="minorHAnsi"/>
        </w:rPr>
        <w:commentReference w:id="1"/>
      </w:r>
      <w:r w:rsidRPr="00DA1A45">
        <w:rPr>
          <w:rFonts w:cstheme="minorHAnsi"/>
          <w:color w:val="000000"/>
        </w:rPr>
        <w:t xml:space="preserve">– people are living longer, filing more claims, and staying on claim longer than initially anticipated. </w:t>
      </w:r>
    </w:p>
    <w:p w14:paraId="5F0CDAB5" w14:textId="77777777" w:rsidR="00840CC8" w:rsidRDefault="00840CC8" w:rsidP="00840CC8">
      <w:pPr>
        <w:spacing w:after="0" w:line="240" w:lineRule="auto"/>
        <w:rPr>
          <w:rFonts w:cstheme="minorHAnsi"/>
          <w:color w:val="000000"/>
        </w:rPr>
      </w:pPr>
      <w:r w:rsidRPr="00DA1A45">
        <w:rPr>
          <w:rFonts w:cstheme="minorHAnsi"/>
          <w:color w:val="000000"/>
        </w:rPr>
        <w:t xml:space="preserve">If these trends continue, additional premium increases may be necessary. Your policy is “Guaranteed Renewable.” </w:t>
      </w:r>
      <w:r w:rsidRPr="00CD28E2">
        <w:rPr>
          <w:rFonts w:cstheme="minorHAnsi"/>
          <w:color w:val="000000"/>
        </w:rPr>
        <w:t>“</w:t>
      </w:r>
      <w:r w:rsidRPr="00CD28E2">
        <w:rPr>
          <w:rFonts w:cstheme="minorHAnsi"/>
          <w:color w:val="231F20"/>
        </w:rPr>
        <w:t xml:space="preserve">Guaranteed renewable” does not mean that premiums are guaranteed to remain the </w:t>
      </w:r>
      <w:r w:rsidRPr="00CD28E2">
        <w:rPr>
          <w:rFonts w:cstheme="minorHAnsi"/>
          <w:color w:val="231F20"/>
        </w:rPr>
        <w:lastRenderedPageBreak/>
        <w:t xml:space="preserve">same indefinitely. </w:t>
      </w:r>
      <w:r>
        <w:rPr>
          <w:rFonts w:cstheme="minorHAnsi"/>
          <w:color w:val="000000"/>
        </w:rPr>
        <w:t xml:space="preserve">“Guaranteed renewable” means that the policy will not be canceled (except if you </w:t>
      </w:r>
      <w:proofErr w:type="gramStart"/>
      <w:r>
        <w:rPr>
          <w:rFonts w:cstheme="minorHAnsi"/>
          <w:color w:val="000000"/>
        </w:rPr>
        <w:t>don’t</w:t>
      </w:r>
      <w:proofErr w:type="gramEnd"/>
      <w:r>
        <w:rPr>
          <w:rFonts w:cstheme="minorHAnsi"/>
          <w:color w:val="000000"/>
        </w:rPr>
        <w:t xml:space="preserve"> pay or commit fraud.)</w:t>
      </w:r>
      <w:r w:rsidRPr="00DA1A45">
        <w:rPr>
          <w:rFonts w:cstheme="minorHAnsi"/>
          <w:color w:val="000000"/>
        </w:rPr>
        <w:t xml:space="preserve"> </w:t>
      </w:r>
    </w:p>
    <w:p w14:paraId="0B2F2CF2" w14:textId="77777777" w:rsidR="00840CC8" w:rsidRDefault="00840CC8" w:rsidP="00840CC8">
      <w:pPr>
        <w:spacing w:after="0" w:line="240" w:lineRule="auto"/>
        <w:rPr>
          <w:rFonts w:cstheme="minorHAnsi"/>
          <w:color w:val="000000"/>
        </w:rPr>
      </w:pPr>
    </w:p>
    <w:p w14:paraId="2BDBF590" w14:textId="77777777" w:rsidR="00840CC8" w:rsidRPr="00DA1A45" w:rsidRDefault="00840CC8" w:rsidP="00840CC8">
      <w:pPr>
        <w:spacing w:after="0" w:line="240" w:lineRule="auto"/>
        <w:rPr>
          <w:rFonts w:cstheme="minorHAnsi"/>
        </w:rPr>
      </w:pPr>
      <w:r w:rsidRPr="00DA1A45">
        <w:rPr>
          <w:rFonts w:cstheme="minorHAnsi"/>
          <w:color w:val="231F20"/>
        </w:rPr>
        <w:t>In accordance</w:t>
      </w:r>
      <w:r w:rsidRPr="002E6C67">
        <w:rPr>
          <w:rFonts w:cstheme="minorHAnsi"/>
        </w:rPr>
        <w:t xml:space="preserve"> </w:t>
      </w:r>
      <w:r w:rsidRPr="00DA1A45">
        <w:rPr>
          <w:rFonts w:cstheme="minorHAnsi"/>
          <w:color w:val="231F20"/>
        </w:rPr>
        <w:t xml:space="preserve">with the terms of </w:t>
      </w:r>
      <w:r w:rsidRPr="00DA1A45">
        <w:rPr>
          <w:rFonts w:cstheme="minorHAnsi"/>
          <w:color w:val="000000"/>
        </w:rPr>
        <w:t xml:space="preserve">your policy, </w:t>
      </w:r>
      <w:r w:rsidRPr="00DA1A45">
        <w:rPr>
          <w:rFonts w:cstheme="minorHAnsi"/>
          <w:color w:val="231F20"/>
        </w:rPr>
        <w:t xml:space="preserve">we reserve the right to change premiums and it is </w:t>
      </w:r>
      <w:r w:rsidRPr="00DA1A45">
        <w:rPr>
          <w:rFonts w:cstheme="minorHAnsi"/>
          <w:color w:val="000000"/>
        </w:rPr>
        <w:t>[</w:t>
      </w:r>
      <w:r w:rsidRPr="00DA1A45">
        <w:rPr>
          <w:rFonts w:cstheme="minorHAnsi"/>
          <w:color w:val="3333FF"/>
        </w:rPr>
        <w:t>possible</w:t>
      </w:r>
      <w:r w:rsidRPr="00DA1A45">
        <w:rPr>
          <w:rFonts w:cstheme="minorHAnsi"/>
          <w:b/>
          <w:bCs/>
          <w:color w:val="FF0000"/>
        </w:rPr>
        <w:t>&lt;or&gt;</w:t>
      </w:r>
      <w:r w:rsidRPr="00DA1A45">
        <w:rPr>
          <w:rFonts w:cstheme="minorHAnsi"/>
          <w:color w:val="3333FF"/>
        </w:rPr>
        <w:t>likely</w:t>
      </w:r>
      <w:r w:rsidRPr="00DA1A45">
        <w:rPr>
          <w:rFonts w:cstheme="minorHAnsi"/>
          <w:color w:val="000000"/>
        </w:rPr>
        <w:t xml:space="preserve">] </w:t>
      </w:r>
      <w:r w:rsidRPr="00DA1A45">
        <w:rPr>
          <w:rFonts w:cstheme="minorHAnsi"/>
          <w:color w:val="231F20"/>
        </w:rPr>
        <w:t xml:space="preserve">that your premium </w:t>
      </w:r>
      <w:r w:rsidRPr="00DA1A45">
        <w:rPr>
          <w:rFonts w:cstheme="minorHAnsi"/>
          <w:color w:val="000000"/>
        </w:rPr>
        <w:t xml:space="preserve">will </w:t>
      </w:r>
      <w:r w:rsidRPr="00DA1A45">
        <w:rPr>
          <w:rFonts w:cstheme="minorHAnsi"/>
          <w:color w:val="231F20"/>
        </w:rPr>
        <w:t xml:space="preserve">increase again in the future. </w:t>
      </w:r>
      <w:r w:rsidRPr="00DA1A45">
        <w:rPr>
          <w:rFonts w:cstheme="minorHAnsi"/>
          <w:color w:val="000000"/>
        </w:rPr>
        <w:t>[</w:t>
      </w:r>
      <w:r w:rsidRPr="00DA1A45">
        <w:rPr>
          <w:rFonts w:cstheme="minorHAnsi"/>
          <w:b/>
          <w:bCs/>
          <w:color w:val="FF0000"/>
        </w:rPr>
        <w:t>&lt;if future increases planned&gt;</w:t>
      </w:r>
      <w:r w:rsidRPr="00DA1A45">
        <w:rPr>
          <w:rFonts w:cstheme="minorHAnsi"/>
          <w:color w:val="000000"/>
        </w:rPr>
        <w:t>We plan to request [</w:t>
      </w:r>
      <w:r w:rsidRPr="00DA1A45">
        <w:rPr>
          <w:rFonts w:cstheme="minorHAnsi"/>
          <w:color w:val="351AFB"/>
        </w:rPr>
        <w:t xml:space="preserve">at least [150%] </w:t>
      </w:r>
      <w:r w:rsidRPr="00DA1A45">
        <w:rPr>
          <w:rFonts w:cstheme="minorHAnsi"/>
          <w:color w:val="000000"/>
        </w:rPr>
        <w:t xml:space="preserve">in] additional premium increases over the next </w:t>
      </w:r>
      <w:r w:rsidRPr="00DA1A45">
        <w:rPr>
          <w:rFonts w:cstheme="minorHAnsi"/>
          <w:b/>
          <w:bCs/>
          <w:color w:val="000000"/>
        </w:rPr>
        <w:t>[</w:t>
      </w:r>
      <w:r w:rsidRPr="00DA1A45">
        <w:rPr>
          <w:rFonts w:cstheme="minorHAnsi"/>
          <w:color w:val="0000FF"/>
        </w:rPr>
        <w:t>6-8</w:t>
      </w:r>
      <w:r w:rsidRPr="00DA1A45">
        <w:rPr>
          <w:rFonts w:cstheme="minorHAnsi"/>
          <w:b/>
          <w:bCs/>
          <w:color w:val="000000"/>
        </w:rPr>
        <w:t xml:space="preserve">] </w:t>
      </w:r>
      <w:r w:rsidRPr="00DA1A45">
        <w:rPr>
          <w:rFonts w:cstheme="minorHAnsi"/>
          <w:color w:val="000000"/>
        </w:rPr>
        <w:t>years.]</w:t>
      </w:r>
    </w:p>
    <w:p w14:paraId="30687140" w14:textId="77777777" w:rsidR="00840CC8" w:rsidRDefault="00840CC8" w:rsidP="00840CC8">
      <w:pPr>
        <w:rPr>
          <w:rFonts w:cstheme="minorHAnsi"/>
          <w:b/>
          <w:bCs/>
          <w:sz w:val="28"/>
          <w:szCs w:val="28"/>
        </w:rPr>
      </w:pPr>
    </w:p>
    <w:p w14:paraId="31CD7938" w14:textId="77777777" w:rsidR="00840CC8" w:rsidRPr="0041334D" w:rsidRDefault="00840CC8" w:rsidP="00840CC8">
      <w:pPr>
        <w:rPr>
          <w:rFonts w:cstheme="minorHAnsi"/>
          <w:sz w:val="28"/>
          <w:szCs w:val="28"/>
        </w:rPr>
      </w:pPr>
      <w:r w:rsidRPr="0041334D">
        <w:rPr>
          <w:rFonts w:cstheme="minorHAnsi"/>
          <w:b/>
          <w:bCs/>
          <w:sz w:val="28"/>
          <w:szCs w:val="28"/>
        </w:rPr>
        <w:t>Understanding your LTC policy</w:t>
      </w:r>
    </w:p>
    <w:p w14:paraId="32B0326F" w14:textId="77777777" w:rsidR="00840CC8" w:rsidRPr="0041334D" w:rsidRDefault="00840CC8" w:rsidP="00840CC8">
      <w:pPr>
        <w:rPr>
          <w:rFonts w:cstheme="minorHAnsi"/>
          <w:color w:val="000000"/>
          <w:sz w:val="20"/>
          <w:szCs w:val="20"/>
        </w:rPr>
      </w:pPr>
      <w:r w:rsidRPr="0041334D">
        <w:rPr>
          <w:rFonts w:cstheme="minorHAnsi"/>
          <w:color w:val="000000"/>
          <w:sz w:val="20"/>
          <w:szCs w:val="20"/>
        </w:rPr>
        <w:t>You chose to purchase long term care coverage to give yourself more control over the type of care you may want in the future. Your current benefits are as follows:</w:t>
      </w:r>
    </w:p>
    <w:p w14:paraId="2C8BA50A" w14:textId="77777777" w:rsidR="00840CC8" w:rsidRPr="0041334D" w:rsidRDefault="00840CC8" w:rsidP="00840CC8">
      <w:pPr>
        <w:jc w:val="center"/>
        <w:rPr>
          <w:rFonts w:cstheme="minorHAnsi"/>
          <w:b/>
          <w:bCs/>
          <w:color w:val="000000"/>
        </w:rPr>
      </w:pPr>
      <w:r w:rsidRPr="0041334D">
        <w:rPr>
          <w:rFonts w:cstheme="minorHAnsi"/>
          <w:b/>
          <w:bCs/>
          <w:color w:val="000000"/>
        </w:rPr>
        <w:t>Your Current Long-Term Care Coverage</w:t>
      </w:r>
    </w:p>
    <w:tbl>
      <w:tblPr>
        <w:tblStyle w:val="TableGrid"/>
        <w:tblW w:w="9147" w:type="dxa"/>
        <w:tblLook w:val="04A0" w:firstRow="1" w:lastRow="0" w:firstColumn="1" w:lastColumn="0" w:noHBand="0" w:noVBand="1"/>
      </w:tblPr>
      <w:tblGrid>
        <w:gridCol w:w="5931"/>
        <w:gridCol w:w="3216"/>
      </w:tblGrid>
      <w:tr w:rsidR="00840CC8" w:rsidRPr="0041334D" w14:paraId="09DD9762" w14:textId="77777777" w:rsidTr="00DA1A45">
        <w:trPr>
          <w:trHeight w:val="249"/>
        </w:trPr>
        <w:tc>
          <w:tcPr>
            <w:tcW w:w="5931" w:type="dxa"/>
          </w:tcPr>
          <w:p w14:paraId="04474CE0" w14:textId="77777777" w:rsidR="00840CC8" w:rsidRPr="0041334D" w:rsidRDefault="00840CC8" w:rsidP="00DA1A45">
            <w:pPr>
              <w:rPr>
                <w:rFonts w:cstheme="minorHAnsi"/>
                <w:color w:val="000000"/>
              </w:rPr>
            </w:pPr>
            <w:r w:rsidRPr="0041334D">
              <w:rPr>
                <w:rFonts w:cstheme="minorHAnsi"/>
                <w:color w:val="000000"/>
              </w:rPr>
              <w:t>Monthly Maximum Benefit</w:t>
            </w:r>
          </w:p>
        </w:tc>
        <w:tc>
          <w:tcPr>
            <w:tcW w:w="3216" w:type="dxa"/>
          </w:tcPr>
          <w:p w14:paraId="3E5CD17E" w14:textId="77777777" w:rsidR="00840CC8" w:rsidRPr="0041334D" w:rsidRDefault="00840CC8" w:rsidP="00DA1A45">
            <w:pPr>
              <w:rPr>
                <w:rFonts w:cstheme="minorHAnsi"/>
                <w:color w:val="000000"/>
              </w:rPr>
            </w:pPr>
            <w:r w:rsidRPr="0041334D">
              <w:rPr>
                <w:rFonts w:cstheme="minorHAnsi"/>
                <w:color w:val="000000"/>
              </w:rPr>
              <w:t>$5,400</w:t>
            </w:r>
          </w:p>
        </w:tc>
      </w:tr>
      <w:tr w:rsidR="00840CC8" w:rsidRPr="0041334D" w14:paraId="12132009" w14:textId="77777777" w:rsidTr="00DA1A45">
        <w:trPr>
          <w:trHeight w:val="249"/>
        </w:trPr>
        <w:tc>
          <w:tcPr>
            <w:tcW w:w="5931" w:type="dxa"/>
          </w:tcPr>
          <w:p w14:paraId="15053E74" w14:textId="77777777" w:rsidR="00840CC8" w:rsidRPr="0041334D" w:rsidRDefault="00840CC8" w:rsidP="00DA1A45">
            <w:pPr>
              <w:rPr>
                <w:rFonts w:cstheme="minorHAnsi"/>
                <w:color w:val="000000"/>
              </w:rPr>
            </w:pPr>
            <w:r>
              <w:rPr>
                <w:rFonts w:cstheme="minorHAnsi"/>
                <w:color w:val="000000"/>
              </w:rPr>
              <w:t xml:space="preserve">Current </w:t>
            </w:r>
            <w:r w:rsidRPr="0041334D">
              <w:rPr>
                <w:rFonts w:cstheme="minorHAnsi"/>
                <w:color w:val="000000"/>
              </w:rPr>
              <w:t>Lifetime Maximum Benefit</w:t>
            </w:r>
          </w:p>
        </w:tc>
        <w:tc>
          <w:tcPr>
            <w:tcW w:w="3216" w:type="dxa"/>
          </w:tcPr>
          <w:p w14:paraId="0539B64B" w14:textId="77777777" w:rsidR="00840CC8" w:rsidRPr="0041334D" w:rsidRDefault="00840CC8" w:rsidP="00DA1A45">
            <w:pPr>
              <w:rPr>
                <w:rFonts w:cstheme="minorHAnsi"/>
                <w:color w:val="000000"/>
              </w:rPr>
            </w:pPr>
            <w:r w:rsidRPr="0041334D">
              <w:rPr>
                <w:rFonts w:cstheme="minorHAnsi"/>
                <w:color w:val="000000"/>
              </w:rPr>
              <w:t>$259,200</w:t>
            </w:r>
          </w:p>
        </w:tc>
      </w:tr>
      <w:tr w:rsidR="00840CC8" w:rsidRPr="0041334D" w14:paraId="5C646C0E" w14:textId="77777777" w:rsidTr="00DA1A45">
        <w:trPr>
          <w:trHeight w:val="249"/>
        </w:trPr>
        <w:tc>
          <w:tcPr>
            <w:tcW w:w="5931" w:type="dxa"/>
          </w:tcPr>
          <w:p w14:paraId="02C0A302" w14:textId="0ACC142B" w:rsidR="00840CC8" w:rsidRPr="0041334D" w:rsidRDefault="00840CC8" w:rsidP="00DA1A45">
            <w:pPr>
              <w:rPr>
                <w:rFonts w:cstheme="minorHAnsi"/>
                <w:color w:val="000000"/>
              </w:rPr>
            </w:pPr>
            <w:r>
              <w:rPr>
                <w:rFonts w:cstheme="minorHAnsi"/>
                <w:color w:val="000000"/>
              </w:rPr>
              <w:t xml:space="preserve">*Your Projected Lifetime Maximum Benefit </w:t>
            </w:r>
            <w:r w:rsidR="00F8771E">
              <w:rPr>
                <w:rFonts w:cstheme="minorHAnsi"/>
                <w:color w:val="000000"/>
              </w:rPr>
              <w:t>in five years</w:t>
            </w:r>
          </w:p>
        </w:tc>
        <w:tc>
          <w:tcPr>
            <w:tcW w:w="3216" w:type="dxa"/>
          </w:tcPr>
          <w:p w14:paraId="333A3DDF" w14:textId="77777777" w:rsidR="00840CC8" w:rsidRPr="0041334D" w:rsidRDefault="00840CC8" w:rsidP="00DA1A45">
            <w:pPr>
              <w:rPr>
                <w:rFonts w:cstheme="minorHAnsi"/>
                <w:color w:val="000000"/>
              </w:rPr>
            </w:pPr>
            <w:r>
              <w:rPr>
                <w:rFonts w:cstheme="minorHAnsi"/>
                <w:color w:val="000000"/>
              </w:rPr>
              <w:t>$288,900</w:t>
            </w:r>
          </w:p>
        </w:tc>
      </w:tr>
      <w:tr w:rsidR="00840CC8" w:rsidRPr="0041334D" w14:paraId="4BED286D" w14:textId="77777777" w:rsidTr="00DA1A45">
        <w:trPr>
          <w:trHeight w:val="249"/>
        </w:trPr>
        <w:tc>
          <w:tcPr>
            <w:tcW w:w="5931" w:type="dxa"/>
          </w:tcPr>
          <w:p w14:paraId="13922FFA" w14:textId="0F7B670C" w:rsidR="00840CC8" w:rsidRPr="0041334D" w:rsidRDefault="00840CC8" w:rsidP="00DA1A45">
            <w:pPr>
              <w:rPr>
                <w:rFonts w:cstheme="minorHAnsi"/>
                <w:color w:val="000000"/>
              </w:rPr>
            </w:pPr>
            <w:r>
              <w:rPr>
                <w:rFonts w:cstheme="minorHAnsi"/>
                <w:color w:val="000000"/>
              </w:rPr>
              <w:t xml:space="preserve">*Your Projected Lifetime Maximum Benefit </w:t>
            </w:r>
            <w:r w:rsidR="00F8771E">
              <w:rPr>
                <w:rFonts w:cstheme="minorHAnsi"/>
                <w:color w:val="000000"/>
              </w:rPr>
              <w:t>in fifteen years</w:t>
            </w:r>
          </w:p>
        </w:tc>
        <w:tc>
          <w:tcPr>
            <w:tcW w:w="3216" w:type="dxa"/>
          </w:tcPr>
          <w:p w14:paraId="6A4749F5" w14:textId="77777777" w:rsidR="00840CC8" w:rsidRPr="0041334D" w:rsidRDefault="00840CC8" w:rsidP="00DA1A45">
            <w:pPr>
              <w:rPr>
                <w:rFonts w:cstheme="minorHAnsi"/>
                <w:color w:val="000000"/>
              </w:rPr>
            </w:pPr>
            <w:r>
              <w:rPr>
                <w:rFonts w:cstheme="minorHAnsi"/>
                <w:color w:val="000000"/>
              </w:rPr>
              <w:t>$329,400</w:t>
            </w:r>
          </w:p>
        </w:tc>
      </w:tr>
      <w:tr w:rsidR="00840CC8" w:rsidRPr="0041334D" w14:paraId="5DD51B1A" w14:textId="77777777" w:rsidTr="00DA1A45">
        <w:trPr>
          <w:trHeight w:val="249"/>
        </w:trPr>
        <w:tc>
          <w:tcPr>
            <w:tcW w:w="5931" w:type="dxa"/>
          </w:tcPr>
          <w:p w14:paraId="6434B111" w14:textId="77777777" w:rsidR="00840CC8" w:rsidRPr="0041334D" w:rsidRDefault="00840CC8" w:rsidP="00DA1A45">
            <w:pPr>
              <w:rPr>
                <w:rFonts w:cstheme="minorHAnsi"/>
                <w:color w:val="000000"/>
              </w:rPr>
            </w:pPr>
            <w:r w:rsidRPr="0041334D">
              <w:rPr>
                <w:rFonts w:cstheme="minorHAnsi"/>
                <w:color w:val="000000"/>
              </w:rPr>
              <w:t>Benefit Period</w:t>
            </w:r>
          </w:p>
        </w:tc>
        <w:tc>
          <w:tcPr>
            <w:tcW w:w="3216" w:type="dxa"/>
          </w:tcPr>
          <w:p w14:paraId="5479C05A" w14:textId="77777777" w:rsidR="00840CC8" w:rsidRPr="0041334D" w:rsidRDefault="00840CC8" w:rsidP="00DA1A45">
            <w:pPr>
              <w:rPr>
                <w:rFonts w:cstheme="minorHAnsi"/>
                <w:color w:val="000000"/>
              </w:rPr>
            </w:pPr>
            <w:r w:rsidRPr="0041334D">
              <w:rPr>
                <w:rFonts w:cstheme="minorHAnsi"/>
                <w:color w:val="000000"/>
              </w:rPr>
              <w:t>4 years</w:t>
            </w:r>
          </w:p>
        </w:tc>
      </w:tr>
      <w:tr w:rsidR="00840CC8" w:rsidRPr="0041334D" w14:paraId="6D0BD0A4" w14:textId="77777777" w:rsidTr="00DA1A45">
        <w:trPr>
          <w:trHeight w:val="249"/>
        </w:trPr>
        <w:tc>
          <w:tcPr>
            <w:tcW w:w="5931" w:type="dxa"/>
          </w:tcPr>
          <w:p w14:paraId="537DAF8D" w14:textId="77777777" w:rsidR="00840CC8" w:rsidRPr="0041334D" w:rsidRDefault="00840CC8" w:rsidP="00DA1A45">
            <w:pPr>
              <w:rPr>
                <w:rFonts w:cstheme="minorHAnsi"/>
                <w:color w:val="000000"/>
              </w:rPr>
            </w:pPr>
            <w:r w:rsidRPr="0041334D">
              <w:rPr>
                <w:rFonts w:cstheme="minorHAnsi"/>
                <w:color w:val="000000"/>
              </w:rPr>
              <w:t>Inflation Protection</w:t>
            </w:r>
          </w:p>
        </w:tc>
        <w:tc>
          <w:tcPr>
            <w:tcW w:w="3216" w:type="dxa"/>
          </w:tcPr>
          <w:p w14:paraId="17C49EC6" w14:textId="77777777" w:rsidR="00840CC8" w:rsidRPr="0041334D" w:rsidRDefault="00840CC8" w:rsidP="00DA1A45">
            <w:pPr>
              <w:rPr>
                <w:rFonts w:cstheme="minorHAnsi"/>
                <w:color w:val="000000"/>
              </w:rPr>
            </w:pPr>
            <w:r w:rsidRPr="0041334D">
              <w:rPr>
                <w:rFonts w:cstheme="minorHAnsi"/>
                <w:color w:val="000000"/>
              </w:rPr>
              <w:t>Simple 5%</w:t>
            </w:r>
          </w:p>
        </w:tc>
      </w:tr>
      <w:tr w:rsidR="00840CC8" w:rsidRPr="0041334D" w14:paraId="669E61D2" w14:textId="77777777" w:rsidTr="00DA1A45">
        <w:trPr>
          <w:trHeight w:val="512"/>
        </w:trPr>
        <w:tc>
          <w:tcPr>
            <w:tcW w:w="5931" w:type="dxa"/>
          </w:tcPr>
          <w:p w14:paraId="7950250D" w14:textId="77777777" w:rsidR="00840CC8" w:rsidRPr="0041334D" w:rsidRDefault="00840CC8" w:rsidP="00DA1A45">
            <w:pPr>
              <w:rPr>
                <w:rFonts w:cstheme="minorHAnsi"/>
                <w:color w:val="000000"/>
              </w:rPr>
            </w:pPr>
            <w:r w:rsidRPr="0041334D">
              <w:rPr>
                <w:rFonts w:cstheme="minorHAnsi"/>
                <w:color w:val="000000"/>
              </w:rPr>
              <w:t>Elimination Period</w:t>
            </w:r>
          </w:p>
        </w:tc>
        <w:tc>
          <w:tcPr>
            <w:tcW w:w="3216" w:type="dxa"/>
          </w:tcPr>
          <w:p w14:paraId="12AA5F22" w14:textId="77777777" w:rsidR="00840CC8" w:rsidRPr="0041334D" w:rsidRDefault="00840CC8" w:rsidP="00DA1A45">
            <w:pPr>
              <w:rPr>
                <w:rFonts w:cstheme="minorHAnsi"/>
                <w:color w:val="000000"/>
              </w:rPr>
            </w:pPr>
            <w:r w:rsidRPr="0041334D">
              <w:rPr>
                <w:rFonts w:cstheme="minorHAnsi"/>
                <w:color w:val="000000"/>
              </w:rPr>
              <w:t>100 days facility</w:t>
            </w:r>
          </w:p>
          <w:p w14:paraId="2D10551F" w14:textId="77777777" w:rsidR="00840CC8" w:rsidRPr="0041334D" w:rsidRDefault="00840CC8" w:rsidP="00DA1A45">
            <w:pPr>
              <w:rPr>
                <w:rFonts w:cstheme="minorHAnsi"/>
                <w:color w:val="000000"/>
              </w:rPr>
            </w:pPr>
            <w:r w:rsidRPr="0041334D">
              <w:rPr>
                <w:rFonts w:cstheme="minorHAnsi"/>
                <w:color w:val="000000"/>
              </w:rPr>
              <w:t>0 days home care</w:t>
            </w:r>
          </w:p>
        </w:tc>
      </w:tr>
      <w:tr w:rsidR="00840CC8" w:rsidRPr="0041334D" w14:paraId="4BA2A0C5" w14:textId="77777777" w:rsidTr="00DA1A45">
        <w:trPr>
          <w:trHeight w:val="249"/>
        </w:trPr>
        <w:tc>
          <w:tcPr>
            <w:tcW w:w="5931" w:type="dxa"/>
          </w:tcPr>
          <w:p w14:paraId="651BB424" w14:textId="77777777" w:rsidR="00840CC8" w:rsidRPr="0041334D" w:rsidRDefault="00840CC8" w:rsidP="00DA1A45">
            <w:pPr>
              <w:rPr>
                <w:rFonts w:cstheme="minorHAnsi"/>
                <w:color w:val="000000"/>
              </w:rPr>
            </w:pPr>
            <w:r w:rsidRPr="0041334D">
              <w:rPr>
                <w:rFonts w:cstheme="minorHAnsi"/>
                <w:color w:val="000000"/>
              </w:rPr>
              <w:t>[Coinsurance]</w:t>
            </w:r>
          </w:p>
        </w:tc>
        <w:tc>
          <w:tcPr>
            <w:tcW w:w="3216" w:type="dxa"/>
          </w:tcPr>
          <w:p w14:paraId="72DAB6C5" w14:textId="77777777" w:rsidR="00840CC8" w:rsidRPr="0041334D" w:rsidRDefault="00840CC8" w:rsidP="00DA1A45">
            <w:pPr>
              <w:rPr>
                <w:rFonts w:cstheme="minorHAnsi"/>
                <w:color w:val="000000"/>
              </w:rPr>
            </w:pPr>
            <w:r w:rsidRPr="0041334D">
              <w:rPr>
                <w:rFonts w:cstheme="minorHAnsi"/>
                <w:color w:val="000000"/>
              </w:rPr>
              <w:t>[0%]</w:t>
            </w:r>
          </w:p>
        </w:tc>
      </w:tr>
      <w:tr w:rsidR="00840CC8" w:rsidRPr="0041334D" w14:paraId="0205383B" w14:textId="77777777" w:rsidTr="00DA1A45">
        <w:trPr>
          <w:trHeight w:val="249"/>
        </w:trPr>
        <w:tc>
          <w:tcPr>
            <w:tcW w:w="5931" w:type="dxa"/>
          </w:tcPr>
          <w:p w14:paraId="38FE937D" w14:textId="77777777" w:rsidR="00840CC8" w:rsidRPr="0041334D" w:rsidRDefault="00840CC8" w:rsidP="00DA1A45">
            <w:pPr>
              <w:rPr>
                <w:rFonts w:cstheme="minorHAnsi"/>
                <w:color w:val="000000"/>
              </w:rPr>
            </w:pPr>
            <w:r w:rsidRPr="0041334D">
              <w:rPr>
                <w:rFonts w:cstheme="minorHAnsi"/>
                <w:color w:val="000000"/>
              </w:rPr>
              <w:t>Annual Premium</w:t>
            </w:r>
          </w:p>
        </w:tc>
        <w:tc>
          <w:tcPr>
            <w:tcW w:w="3216" w:type="dxa"/>
          </w:tcPr>
          <w:p w14:paraId="196CE7CC" w14:textId="77777777" w:rsidR="00840CC8" w:rsidRPr="0041334D" w:rsidRDefault="00840CC8" w:rsidP="00DA1A45">
            <w:pPr>
              <w:rPr>
                <w:rFonts w:cstheme="minorHAnsi"/>
                <w:color w:val="000000"/>
              </w:rPr>
            </w:pPr>
            <w:r w:rsidRPr="0041334D">
              <w:rPr>
                <w:rFonts w:cstheme="minorHAnsi"/>
                <w:color w:val="000000"/>
              </w:rPr>
              <w:t>$3,895</w:t>
            </w:r>
          </w:p>
        </w:tc>
      </w:tr>
    </w:tbl>
    <w:p w14:paraId="1D4AEEFA" w14:textId="77777777" w:rsidR="00840CC8" w:rsidRPr="00DA1A45" w:rsidRDefault="00840CC8" w:rsidP="00840CC8">
      <w:pPr>
        <w:rPr>
          <w:rFonts w:cstheme="minorHAnsi"/>
          <w:color w:val="000000"/>
          <w:sz w:val="18"/>
          <w:szCs w:val="18"/>
        </w:rPr>
      </w:pPr>
      <w:r w:rsidRPr="00DA1A45">
        <w:rPr>
          <w:rFonts w:cstheme="minorHAnsi"/>
          <w:color w:val="000000"/>
          <w:sz w:val="18"/>
          <w:szCs w:val="18"/>
        </w:rPr>
        <w:t>*Assumes the benefits to include the inflation protection is not reduced. The average age of a long-term care claims is 81 years of age. The average cost of care in your region is $XXX per [month/day] for skilled care or $XXX per [month/day] for home care. A claim lasts and average of 2-3 years and could cost $</w:t>
      </w:r>
      <w:proofErr w:type="gramStart"/>
      <w:r w:rsidRPr="00DA1A45">
        <w:rPr>
          <w:rFonts w:cstheme="minorHAnsi"/>
          <w:color w:val="000000"/>
          <w:sz w:val="18"/>
          <w:szCs w:val="18"/>
        </w:rPr>
        <w:t>XXX,XXX</w:t>
      </w:r>
      <w:proofErr w:type="gramEnd"/>
      <w:r w:rsidRPr="00DA1A45">
        <w:rPr>
          <w:rFonts w:cstheme="minorHAnsi"/>
          <w:color w:val="000000"/>
          <w:sz w:val="18"/>
          <w:szCs w:val="18"/>
        </w:rPr>
        <w:t xml:space="preserve"> at the current cost of care in your region.</w:t>
      </w:r>
    </w:p>
    <w:p w14:paraId="5EBEA17F" w14:textId="77777777" w:rsidR="00840CC8" w:rsidRDefault="00840CC8" w:rsidP="00840CC8">
      <w:pPr>
        <w:rPr>
          <w:rFonts w:cstheme="minorHAnsi"/>
          <w:color w:val="000000"/>
        </w:rPr>
      </w:pPr>
      <w:r w:rsidRPr="00DA1A45">
        <w:rPr>
          <w:rFonts w:cstheme="minorHAnsi"/>
          <w:color w:val="000000"/>
          <w:sz w:val="20"/>
          <w:szCs w:val="20"/>
        </w:rPr>
        <w:br/>
      </w:r>
      <w:r w:rsidRPr="00DA1A45">
        <w:rPr>
          <w:rFonts w:cstheme="minorHAnsi"/>
          <w:color w:val="000000"/>
        </w:rPr>
        <w:t>The elimination period is how long you must cover the cost of your own care before your insurance will pay. The benefit period is how long your benefits will last after the elimination period passes. The monthly maximum is the amount your most your policy will pay in any month, and the lifetime maximum is the most your policy will pay in your lifetime. Inflation protection shows how your policy value increases over time</w:t>
      </w:r>
      <w:r>
        <w:rPr>
          <w:rFonts w:cstheme="minorHAnsi"/>
          <w:color w:val="000000"/>
        </w:rPr>
        <w:t>.</w:t>
      </w:r>
      <w:r w:rsidRPr="00DA1A45">
        <w:rPr>
          <w:rFonts w:cstheme="minorHAnsi"/>
          <w:color w:val="000000"/>
        </w:rPr>
        <w:t xml:space="preserve"> The annual premium shows how much you pay each year</w:t>
      </w:r>
      <w:r>
        <w:rPr>
          <w:rFonts w:cstheme="minorHAnsi"/>
          <w:color w:val="000000"/>
        </w:rPr>
        <w:t xml:space="preserve"> currently before</w:t>
      </w:r>
      <w:r w:rsidRPr="00DA1A45">
        <w:rPr>
          <w:rFonts w:cstheme="minorHAnsi"/>
          <w:color w:val="000000"/>
        </w:rPr>
        <w:t xml:space="preserve"> the rate increase takes effect.</w:t>
      </w:r>
    </w:p>
    <w:p w14:paraId="52466A37" w14:textId="77777777" w:rsidR="00840CC8" w:rsidRPr="00DA1A45" w:rsidRDefault="00840CC8" w:rsidP="00840CC8">
      <w:pPr>
        <w:rPr>
          <w:rFonts w:cstheme="minorHAnsi"/>
          <w:color w:val="000000"/>
        </w:rPr>
      </w:pPr>
    </w:p>
    <w:p w14:paraId="72659B17" w14:textId="77777777" w:rsidR="00840CC8" w:rsidRPr="00A42EF2" w:rsidRDefault="00840CC8" w:rsidP="00840CC8">
      <w:pPr>
        <w:rPr>
          <w:rFonts w:cstheme="minorHAnsi"/>
          <w:sz w:val="28"/>
          <w:szCs w:val="28"/>
        </w:rPr>
      </w:pPr>
      <w:r w:rsidRPr="00A42EF2">
        <w:rPr>
          <w:rFonts w:cstheme="minorHAnsi"/>
          <w:b/>
          <w:bCs/>
          <w:sz w:val="28"/>
          <w:szCs w:val="28"/>
        </w:rPr>
        <w:t xml:space="preserve">Understanding your Options </w:t>
      </w:r>
    </w:p>
    <w:p w14:paraId="3EFBBCC3" w14:textId="77777777" w:rsidR="00840CC8" w:rsidRPr="0041334D" w:rsidRDefault="00840CC8" w:rsidP="00840CC8">
      <w:pPr>
        <w:rPr>
          <w:rFonts w:cstheme="minorHAnsi"/>
          <w:sz w:val="23"/>
          <w:szCs w:val="23"/>
        </w:rPr>
      </w:pPr>
      <w:r w:rsidRPr="0041334D">
        <w:rPr>
          <w:rFonts w:cstheme="minorHAnsi"/>
          <w:sz w:val="23"/>
          <w:szCs w:val="23"/>
        </w:rPr>
        <w:t>If you do not want to or cannot pay the increased premium, you have several options available to help manage the impact of the</w:t>
      </w:r>
      <w:r>
        <w:rPr>
          <w:rFonts w:cstheme="minorHAnsi"/>
          <w:sz w:val="23"/>
          <w:szCs w:val="23"/>
        </w:rPr>
        <w:t xml:space="preserve"> rate</w:t>
      </w:r>
      <w:r w:rsidRPr="0041334D">
        <w:rPr>
          <w:rFonts w:cstheme="minorHAnsi"/>
          <w:sz w:val="23"/>
          <w:szCs w:val="23"/>
        </w:rPr>
        <w:t xml:space="preserve"> increase.</w:t>
      </w:r>
      <w:r>
        <w:rPr>
          <w:rFonts w:cstheme="minorHAnsi"/>
          <w:sz w:val="23"/>
          <w:szCs w:val="23"/>
        </w:rPr>
        <w:t xml:space="preserve"> </w:t>
      </w:r>
      <w:r w:rsidRPr="0041334D">
        <w:rPr>
          <w:rFonts w:cstheme="minorHAnsi"/>
          <w:sz w:val="23"/>
          <w:szCs w:val="23"/>
        </w:rPr>
        <w:t xml:space="preserve">On the </w:t>
      </w:r>
      <w:r>
        <w:rPr>
          <w:rFonts w:cstheme="minorHAnsi"/>
          <w:sz w:val="23"/>
          <w:szCs w:val="23"/>
        </w:rPr>
        <w:t xml:space="preserve">enclosed </w:t>
      </w:r>
      <w:r w:rsidRPr="0041334D">
        <w:rPr>
          <w:rFonts w:cstheme="minorHAnsi"/>
          <w:sz w:val="23"/>
          <w:szCs w:val="23"/>
        </w:rPr>
        <w:t xml:space="preserve">chart, you will find reduced benefit options that can lower the amount of your premium increase. You may choose to pay the increased premiums and keep the current terms of your contract. Or you may choose to modify the terms of </w:t>
      </w:r>
      <w:r w:rsidRPr="0041334D">
        <w:rPr>
          <w:rFonts w:cstheme="minorHAnsi"/>
          <w:sz w:val="23"/>
          <w:szCs w:val="23"/>
        </w:rPr>
        <w:lastRenderedPageBreak/>
        <w:t>your policy and reduce the rate increase.</w:t>
      </w:r>
      <w:r>
        <w:rPr>
          <w:rFonts w:cstheme="minorHAnsi"/>
          <w:sz w:val="23"/>
          <w:szCs w:val="23"/>
        </w:rPr>
        <w:t xml:space="preserve"> </w:t>
      </w:r>
      <w:r w:rsidRPr="0041334D">
        <w:rPr>
          <w:rFonts w:cstheme="minorHAnsi"/>
          <w:sz w:val="23"/>
          <w:szCs w:val="23"/>
        </w:rPr>
        <w:t>You are not required to reduce coverage and change premiums at this time.</w:t>
      </w:r>
      <w:r>
        <w:rPr>
          <w:rFonts w:cstheme="minorHAnsi"/>
          <w:sz w:val="23"/>
          <w:szCs w:val="23"/>
        </w:rPr>
        <w:t xml:space="preserve"> </w:t>
      </w:r>
      <w:r w:rsidRPr="0041334D">
        <w:rPr>
          <w:rFonts w:cstheme="minorHAnsi"/>
          <w:sz w:val="23"/>
          <w:szCs w:val="23"/>
        </w:rPr>
        <w:t xml:space="preserve">The option to reduce benefits and modify the premium you pay is available to you at any </w:t>
      </w:r>
      <w:proofErr w:type="gramStart"/>
      <w:r w:rsidRPr="0041334D">
        <w:rPr>
          <w:rFonts w:cstheme="minorHAnsi"/>
          <w:sz w:val="23"/>
          <w:szCs w:val="23"/>
        </w:rPr>
        <w:t>time.*</w:t>
      </w:r>
      <w:proofErr w:type="gramEnd"/>
    </w:p>
    <w:p w14:paraId="5A8564F9" w14:textId="77777777" w:rsidR="00840CC8" w:rsidRPr="0041334D" w:rsidRDefault="00840CC8" w:rsidP="00840CC8">
      <w:pPr>
        <w:rPr>
          <w:rFonts w:cstheme="minorHAnsi"/>
          <w:sz w:val="23"/>
          <w:szCs w:val="23"/>
        </w:rPr>
      </w:pPr>
      <w:r w:rsidRPr="0041334D">
        <w:rPr>
          <w:rFonts w:cstheme="minorHAnsi"/>
          <w:sz w:val="23"/>
          <w:szCs w:val="23"/>
        </w:rPr>
        <w:t>Each policyholder is different.</w:t>
      </w:r>
      <w:r>
        <w:rPr>
          <w:rFonts w:cstheme="minorHAnsi"/>
          <w:sz w:val="23"/>
          <w:szCs w:val="23"/>
        </w:rPr>
        <w:t xml:space="preserve"> </w:t>
      </w:r>
      <w:r w:rsidRPr="0041334D">
        <w:rPr>
          <w:rFonts w:cstheme="minorHAnsi"/>
          <w:sz w:val="23"/>
          <w:szCs w:val="23"/>
        </w:rPr>
        <w:t>When reviewing options, consider these factors:</w:t>
      </w:r>
    </w:p>
    <w:p w14:paraId="4A7F8005" w14:textId="77777777" w:rsidR="00840CC8" w:rsidRPr="0041334D" w:rsidRDefault="00840CC8" w:rsidP="00840CC8">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current age, </w:t>
      </w:r>
    </w:p>
    <w:p w14:paraId="185F184F" w14:textId="77777777" w:rsidR="00840CC8" w:rsidRPr="0041334D" w:rsidRDefault="00840CC8" w:rsidP="00840CC8">
      <w:pPr>
        <w:pStyle w:val="ListParagraph"/>
        <w:numPr>
          <w:ilvl w:val="0"/>
          <w:numId w:val="1"/>
        </w:numPr>
        <w:spacing w:after="0" w:line="240" w:lineRule="auto"/>
        <w:rPr>
          <w:rFonts w:cstheme="minorHAnsi"/>
          <w:sz w:val="23"/>
          <w:szCs w:val="23"/>
        </w:rPr>
      </w:pPr>
      <w:r w:rsidRPr="0041334D">
        <w:rPr>
          <w:rFonts w:cstheme="minorHAnsi"/>
          <w:sz w:val="23"/>
          <w:szCs w:val="23"/>
        </w:rPr>
        <w:t>your current health conditions,</w:t>
      </w:r>
    </w:p>
    <w:p w14:paraId="13345609" w14:textId="77777777" w:rsidR="00840CC8" w:rsidRPr="0041334D" w:rsidRDefault="00840CC8" w:rsidP="00840CC8">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near-term need for long-term care benefits, </w:t>
      </w:r>
    </w:p>
    <w:p w14:paraId="59D547BF" w14:textId="77777777" w:rsidR="00840CC8" w:rsidRPr="0041334D" w:rsidRDefault="00840CC8" w:rsidP="00840CC8">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financial condition, </w:t>
      </w:r>
    </w:p>
    <w:p w14:paraId="662E583B" w14:textId="77777777" w:rsidR="00840CC8" w:rsidRPr="0041334D" w:rsidRDefault="00840CC8" w:rsidP="00840CC8">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current marital status, </w:t>
      </w:r>
    </w:p>
    <w:p w14:paraId="1AFBB437" w14:textId="77777777" w:rsidR="00840CC8" w:rsidRPr="0041334D" w:rsidRDefault="00840CC8" w:rsidP="00840CC8">
      <w:pPr>
        <w:pStyle w:val="ListParagraph"/>
        <w:numPr>
          <w:ilvl w:val="0"/>
          <w:numId w:val="1"/>
        </w:numPr>
        <w:spacing w:after="0" w:line="240" w:lineRule="auto"/>
        <w:rPr>
          <w:rFonts w:cstheme="minorHAnsi"/>
          <w:sz w:val="23"/>
          <w:szCs w:val="23"/>
        </w:rPr>
      </w:pPr>
      <w:r w:rsidRPr="0041334D">
        <w:rPr>
          <w:rFonts w:cstheme="minorHAnsi"/>
          <w:sz w:val="23"/>
          <w:szCs w:val="23"/>
        </w:rPr>
        <w:t xml:space="preserve">potential caregivers, </w:t>
      </w:r>
    </w:p>
    <w:p w14:paraId="453D6138" w14:textId="77777777" w:rsidR="00840CC8" w:rsidRPr="0041334D" w:rsidRDefault="00840CC8" w:rsidP="00840CC8">
      <w:pPr>
        <w:pStyle w:val="ListParagraph"/>
        <w:numPr>
          <w:ilvl w:val="0"/>
          <w:numId w:val="1"/>
        </w:numPr>
        <w:spacing w:after="0" w:line="240" w:lineRule="auto"/>
        <w:rPr>
          <w:rFonts w:cstheme="minorHAnsi"/>
          <w:sz w:val="23"/>
          <w:szCs w:val="23"/>
        </w:rPr>
      </w:pPr>
      <w:r w:rsidRPr="0041334D">
        <w:rPr>
          <w:rFonts w:cstheme="minorHAnsi"/>
          <w:sz w:val="23"/>
          <w:szCs w:val="23"/>
        </w:rPr>
        <w:t xml:space="preserve">and benefit settings (home care, adult day care, assisted living, nursing home) </w:t>
      </w:r>
    </w:p>
    <w:p w14:paraId="5EC786DF" w14:textId="77777777" w:rsidR="00840CC8" w:rsidRPr="0041334D" w:rsidRDefault="00840CC8" w:rsidP="00840CC8">
      <w:pPr>
        <w:spacing w:after="0" w:line="240" w:lineRule="auto"/>
        <w:rPr>
          <w:rFonts w:cstheme="minorHAnsi"/>
          <w:sz w:val="23"/>
          <w:szCs w:val="23"/>
        </w:rPr>
      </w:pPr>
    </w:p>
    <w:p w14:paraId="278DF793" w14:textId="77777777" w:rsidR="00840CC8" w:rsidRDefault="00840CC8" w:rsidP="00840CC8">
      <w:pPr>
        <w:spacing w:after="0" w:line="240" w:lineRule="auto"/>
        <w:rPr>
          <w:rFonts w:cstheme="minorHAnsi"/>
          <w:sz w:val="23"/>
          <w:szCs w:val="23"/>
        </w:rPr>
      </w:pPr>
      <w:r w:rsidRPr="0041334D">
        <w:rPr>
          <w:rFonts w:cstheme="minorHAnsi"/>
          <w:sz w:val="23"/>
          <w:szCs w:val="23"/>
        </w:rPr>
        <w:t>The chart on the following page shows five options available to you.</w:t>
      </w:r>
      <w:r>
        <w:rPr>
          <w:rFonts w:cstheme="minorHAnsi"/>
          <w:sz w:val="23"/>
          <w:szCs w:val="23"/>
        </w:rPr>
        <w:t xml:space="preserve"> </w:t>
      </w:r>
      <w:r w:rsidRPr="0041334D">
        <w:rPr>
          <w:rFonts w:cstheme="minorHAnsi"/>
          <w:sz w:val="23"/>
          <w:szCs w:val="23"/>
        </w:rPr>
        <w:t>These are not the only options you can choose. Please consult with a trusted financial advisor, family member, or insurance professional to help you choose the option that is right for you.</w:t>
      </w:r>
      <w:r>
        <w:rPr>
          <w:rFonts w:cstheme="minorHAnsi"/>
          <w:sz w:val="23"/>
          <w:szCs w:val="23"/>
        </w:rPr>
        <w:t xml:space="preserve">  In our experience, [x%] of policyholders have paid the rate increase. It is the most popular option.</w:t>
      </w:r>
    </w:p>
    <w:p w14:paraId="0C5F7EB9" w14:textId="77777777" w:rsidR="00840CC8" w:rsidRDefault="00840CC8" w:rsidP="00840CC8">
      <w:pPr>
        <w:spacing w:after="0" w:line="240" w:lineRule="auto"/>
        <w:rPr>
          <w:rFonts w:cstheme="minorHAnsi"/>
          <w:sz w:val="23"/>
          <w:szCs w:val="23"/>
        </w:rPr>
      </w:pPr>
    </w:p>
    <w:p w14:paraId="468D3B26" w14:textId="77777777" w:rsidR="00840CC8" w:rsidRPr="0041334D" w:rsidRDefault="00840CC8" w:rsidP="00840CC8">
      <w:pPr>
        <w:spacing w:after="0" w:line="240" w:lineRule="auto"/>
        <w:rPr>
          <w:rFonts w:cstheme="minorHAnsi"/>
          <w:sz w:val="23"/>
          <w:szCs w:val="23"/>
        </w:rPr>
      </w:pPr>
      <w:r w:rsidRPr="0041334D">
        <w:rPr>
          <w:rFonts w:cstheme="minorHAnsi"/>
          <w:sz w:val="23"/>
          <w:szCs w:val="23"/>
        </w:rPr>
        <w:t>Following the chart are graphs and a value comparison of the options to help you understand the differences between the options.</w:t>
      </w:r>
    </w:p>
    <w:p w14:paraId="332306A2" w14:textId="77777777" w:rsidR="00840CC8" w:rsidRDefault="00840CC8" w:rsidP="00840CC8">
      <w:pPr>
        <w:spacing w:after="0" w:line="240" w:lineRule="auto"/>
        <w:rPr>
          <w:rFonts w:cstheme="minorHAnsi"/>
          <w:sz w:val="23"/>
          <w:szCs w:val="23"/>
        </w:rPr>
      </w:pPr>
    </w:p>
    <w:p w14:paraId="61C248EB" w14:textId="77777777" w:rsidR="00840CC8" w:rsidRDefault="00840CC8" w:rsidP="00840CC8">
      <w:pPr>
        <w:spacing w:after="0" w:line="240" w:lineRule="auto"/>
        <w:rPr>
          <w:rFonts w:cstheme="minorHAnsi"/>
          <w:sz w:val="23"/>
          <w:szCs w:val="23"/>
        </w:rPr>
      </w:pPr>
      <w:r>
        <w:rPr>
          <w:rFonts w:cstheme="minorHAnsi"/>
          <w:sz w:val="23"/>
          <w:szCs w:val="23"/>
        </w:rPr>
        <w:t>Elimination Periods</w:t>
      </w:r>
    </w:p>
    <w:p w14:paraId="757457EE" w14:textId="77777777" w:rsidR="00840CC8" w:rsidRDefault="00840CC8" w:rsidP="00840CC8">
      <w:pPr>
        <w:spacing w:after="0" w:line="240" w:lineRule="auto"/>
        <w:rPr>
          <w:rFonts w:cstheme="minorHAnsi"/>
          <w:sz w:val="23"/>
          <w:szCs w:val="23"/>
        </w:rPr>
      </w:pPr>
    </w:p>
    <w:p w14:paraId="0B5E2945" w14:textId="77777777" w:rsidR="00840CC8" w:rsidRDefault="00840CC8" w:rsidP="00840CC8">
      <w:pPr>
        <w:spacing w:after="0" w:line="240" w:lineRule="auto"/>
        <w:rPr>
          <w:rFonts w:cstheme="minorHAnsi"/>
          <w:sz w:val="23"/>
          <w:szCs w:val="23"/>
        </w:rPr>
      </w:pPr>
      <w:r>
        <w:rPr>
          <w:rFonts w:cstheme="minorHAnsi"/>
          <w:sz w:val="23"/>
          <w:szCs w:val="23"/>
        </w:rPr>
        <w:t>[ABC Company] offers elimination period options of 30, 60, and 100 days on policies like yours. This is the period you are on claim, but you must cover 100% of your own claim costs before your insurance will pay. Consider the cost of covering your own long-term care expenses during that period before choosing the highest elimination period. Can you pay for 100 days of care before insurance pays claims?</w:t>
      </w:r>
    </w:p>
    <w:p w14:paraId="3661ED72" w14:textId="77777777" w:rsidR="00840CC8" w:rsidRDefault="00840CC8" w:rsidP="00840CC8">
      <w:pPr>
        <w:spacing w:after="0" w:line="240" w:lineRule="auto"/>
        <w:rPr>
          <w:rFonts w:cstheme="minorHAnsi"/>
          <w:sz w:val="23"/>
          <w:szCs w:val="23"/>
        </w:rPr>
      </w:pPr>
    </w:p>
    <w:p w14:paraId="65DEFCC9" w14:textId="77777777" w:rsidR="00840CC8" w:rsidRDefault="00840CC8" w:rsidP="00840CC8">
      <w:pPr>
        <w:spacing w:after="0" w:line="240" w:lineRule="auto"/>
        <w:rPr>
          <w:rFonts w:cstheme="minorHAnsi"/>
          <w:b/>
          <w:bCs/>
          <w:sz w:val="28"/>
          <w:szCs w:val="28"/>
        </w:rPr>
      </w:pPr>
    </w:p>
    <w:p w14:paraId="3694AB13" w14:textId="77777777" w:rsidR="00840CC8" w:rsidRPr="00846EE3" w:rsidRDefault="00840CC8" w:rsidP="00840CC8">
      <w:pPr>
        <w:spacing w:after="0" w:line="240" w:lineRule="auto"/>
        <w:rPr>
          <w:rFonts w:cstheme="minorHAnsi"/>
          <w:b/>
          <w:bCs/>
          <w:sz w:val="28"/>
          <w:szCs w:val="28"/>
        </w:rPr>
      </w:pPr>
      <w:r w:rsidRPr="00846EE3">
        <w:rPr>
          <w:rFonts w:cstheme="minorHAnsi"/>
          <w:b/>
          <w:bCs/>
          <w:sz w:val="28"/>
          <w:szCs w:val="28"/>
        </w:rPr>
        <w:t>Cost of Care information</w:t>
      </w:r>
    </w:p>
    <w:p w14:paraId="0073BBA4" w14:textId="77777777" w:rsidR="00840CC8" w:rsidRPr="0041334D" w:rsidRDefault="00840CC8" w:rsidP="00840CC8">
      <w:pPr>
        <w:spacing w:after="0" w:line="240" w:lineRule="auto"/>
        <w:rPr>
          <w:rFonts w:cstheme="minorHAnsi"/>
          <w:sz w:val="23"/>
          <w:szCs w:val="23"/>
        </w:rPr>
      </w:pPr>
    </w:p>
    <w:p w14:paraId="72F23DD8" w14:textId="77777777" w:rsidR="00840CC8" w:rsidRPr="0041334D" w:rsidRDefault="00840CC8" w:rsidP="00840CC8">
      <w:pPr>
        <w:spacing w:after="0" w:line="240" w:lineRule="auto"/>
        <w:rPr>
          <w:rFonts w:cstheme="minorHAnsi"/>
          <w:sz w:val="23"/>
          <w:szCs w:val="23"/>
        </w:rPr>
      </w:pPr>
      <w:r w:rsidRPr="0041334D">
        <w:rPr>
          <w:rFonts w:cstheme="minorHAnsi"/>
          <w:sz w:val="23"/>
          <w:szCs w:val="23"/>
        </w:rPr>
        <w:t>The median monthly cost of care provided in your area:</w:t>
      </w:r>
    </w:p>
    <w:p w14:paraId="523B7B4F" w14:textId="77777777" w:rsidR="00840CC8" w:rsidRPr="0041334D" w:rsidRDefault="00840CC8" w:rsidP="00840CC8">
      <w:pPr>
        <w:spacing w:after="0" w:line="240" w:lineRule="auto"/>
        <w:rPr>
          <w:rFonts w:cstheme="minorHAnsi"/>
          <w:sz w:val="23"/>
          <w:szCs w:val="23"/>
        </w:rPr>
      </w:pPr>
      <w:r w:rsidRPr="0041334D">
        <w:rPr>
          <w:rFonts w:cstheme="minorHAnsi"/>
          <w:sz w:val="23"/>
          <w:szCs w:val="23"/>
        </w:rPr>
        <w:t>In Home Care [xxx]</w:t>
      </w:r>
    </w:p>
    <w:p w14:paraId="4EF66409" w14:textId="77777777" w:rsidR="00840CC8" w:rsidRPr="0041334D" w:rsidRDefault="00840CC8" w:rsidP="00840CC8">
      <w:pPr>
        <w:spacing w:after="0" w:line="240" w:lineRule="auto"/>
        <w:rPr>
          <w:rFonts w:cstheme="minorHAnsi"/>
          <w:sz w:val="23"/>
          <w:szCs w:val="23"/>
        </w:rPr>
      </w:pPr>
      <w:r w:rsidRPr="0041334D">
        <w:rPr>
          <w:rFonts w:cstheme="minorHAnsi"/>
          <w:sz w:val="23"/>
          <w:szCs w:val="23"/>
        </w:rPr>
        <w:t>Assisted Living [xxx]</w:t>
      </w:r>
    </w:p>
    <w:p w14:paraId="5D687B0B" w14:textId="77777777" w:rsidR="00840CC8" w:rsidRPr="0041334D" w:rsidRDefault="00840CC8" w:rsidP="00840CC8">
      <w:pPr>
        <w:spacing w:after="0" w:line="240" w:lineRule="auto"/>
        <w:rPr>
          <w:rFonts w:cstheme="minorHAnsi"/>
          <w:sz w:val="23"/>
          <w:szCs w:val="23"/>
        </w:rPr>
      </w:pPr>
      <w:r w:rsidRPr="0041334D">
        <w:rPr>
          <w:rFonts w:cstheme="minorHAnsi"/>
          <w:sz w:val="23"/>
          <w:szCs w:val="23"/>
        </w:rPr>
        <w:t>Nursing Home {xxx]</w:t>
      </w:r>
    </w:p>
    <w:p w14:paraId="0C4543AB" w14:textId="77777777" w:rsidR="00840CC8" w:rsidRDefault="00840CC8" w:rsidP="00840CC8">
      <w:pPr>
        <w:spacing w:after="0" w:line="240" w:lineRule="auto"/>
        <w:rPr>
          <w:rFonts w:cstheme="minorHAnsi"/>
          <w:sz w:val="23"/>
          <w:szCs w:val="23"/>
        </w:rPr>
      </w:pPr>
      <w:r w:rsidRPr="0041334D">
        <w:rPr>
          <w:rFonts w:cstheme="minorHAnsi"/>
          <w:i/>
          <w:iCs/>
          <w:sz w:val="23"/>
          <w:szCs w:val="23"/>
        </w:rPr>
        <w:t>Genworth [year] cost of care study</w:t>
      </w:r>
      <w:r w:rsidRPr="0041334D">
        <w:rPr>
          <w:rFonts w:cstheme="minorHAnsi"/>
          <w:sz w:val="23"/>
          <w:szCs w:val="23"/>
        </w:rPr>
        <w:t xml:space="preserve"> </w:t>
      </w:r>
    </w:p>
    <w:p w14:paraId="5841B576" w14:textId="77777777" w:rsidR="00840CC8" w:rsidRPr="00DA1A45" w:rsidRDefault="00840CC8" w:rsidP="00840CC8">
      <w:pPr>
        <w:spacing w:after="0" w:line="240" w:lineRule="auto"/>
        <w:rPr>
          <w:rFonts w:cstheme="minorHAnsi"/>
        </w:rPr>
      </w:pPr>
    </w:p>
    <w:p w14:paraId="6BDB4E80" w14:textId="77777777" w:rsidR="00840CC8" w:rsidRPr="00DA1A45" w:rsidRDefault="00840CC8" w:rsidP="00840CC8">
      <w:pPr>
        <w:autoSpaceDE w:val="0"/>
        <w:autoSpaceDN w:val="0"/>
        <w:adjustRightInd w:val="0"/>
        <w:spacing w:after="0" w:line="240" w:lineRule="auto"/>
        <w:rPr>
          <w:rFonts w:cstheme="minorHAnsi"/>
        </w:rPr>
      </w:pPr>
      <w:r w:rsidRPr="00DA1A45">
        <w:rPr>
          <w:rFonts w:cstheme="minorHAnsi"/>
        </w:rPr>
        <w:t>A recent, publicly available industry study performed by PwC indicated that the average duration of a long</w:t>
      </w:r>
      <w:r>
        <w:rPr>
          <w:rFonts w:cstheme="minorHAnsi"/>
        </w:rPr>
        <w:t>-</w:t>
      </w:r>
      <w:r w:rsidRPr="00DA1A45">
        <w:rPr>
          <w:rFonts w:cstheme="minorHAnsi"/>
        </w:rPr>
        <w:t>term care event is about three years and that approximately 75%-80% of long-term care events will</w:t>
      </w:r>
    </w:p>
    <w:p w14:paraId="575F6E26" w14:textId="77777777" w:rsidR="00840CC8" w:rsidRPr="00DA1A45" w:rsidRDefault="00840CC8" w:rsidP="00840CC8">
      <w:pPr>
        <w:autoSpaceDE w:val="0"/>
        <w:autoSpaceDN w:val="0"/>
        <w:adjustRightInd w:val="0"/>
        <w:spacing w:after="0" w:line="240" w:lineRule="auto"/>
        <w:rPr>
          <w:rFonts w:cstheme="minorHAnsi"/>
        </w:rPr>
      </w:pPr>
      <w:r w:rsidRPr="00DA1A45">
        <w:rPr>
          <w:rFonts w:cstheme="minorHAnsi"/>
        </w:rPr>
        <w:t>cost less than $250,0001. These figures are averages and approximations and your actual experience</w:t>
      </w:r>
    </w:p>
    <w:p w14:paraId="03118625" w14:textId="77777777" w:rsidR="00840CC8" w:rsidRPr="00DA1A45" w:rsidRDefault="00840CC8" w:rsidP="00840CC8">
      <w:pPr>
        <w:autoSpaceDE w:val="0"/>
        <w:autoSpaceDN w:val="0"/>
        <w:adjustRightInd w:val="0"/>
        <w:spacing w:after="0" w:line="240" w:lineRule="auto"/>
        <w:rPr>
          <w:rFonts w:cstheme="minorHAnsi"/>
        </w:rPr>
      </w:pPr>
      <w:r w:rsidRPr="00DA1A45">
        <w:rPr>
          <w:rFonts w:cstheme="minorHAnsi"/>
        </w:rPr>
        <w:t>may be different. The U.S. Dept. of Health and Human Services also has information on cost of</w:t>
      </w:r>
    </w:p>
    <w:p w14:paraId="5253E0DA" w14:textId="77777777" w:rsidR="00840CC8" w:rsidRPr="00DA1A45" w:rsidRDefault="00840CC8" w:rsidP="00840CC8">
      <w:pPr>
        <w:rPr>
          <w:rFonts w:cstheme="minorHAnsi"/>
        </w:rPr>
      </w:pPr>
      <w:r w:rsidRPr="00DA1A45">
        <w:rPr>
          <w:rFonts w:cstheme="minorHAnsi"/>
        </w:rPr>
        <w:lastRenderedPageBreak/>
        <w:t>care at: LongTermCare.gov.</w:t>
      </w:r>
    </w:p>
    <w:p w14:paraId="76E5F9DD" w14:textId="77777777" w:rsidR="00840CC8" w:rsidRDefault="00840CC8" w:rsidP="00840CC8">
      <w:pPr>
        <w:autoSpaceDE w:val="0"/>
        <w:autoSpaceDN w:val="0"/>
        <w:adjustRightInd w:val="0"/>
        <w:spacing w:after="0" w:line="240" w:lineRule="auto"/>
        <w:rPr>
          <w:rFonts w:ascii="Arial" w:hAnsi="Arial" w:cs="Arial"/>
          <w:sz w:val="14"/>
          <w:szCs w:val="14"/>
        </w:rPr>
      </w:pPr>
      <w:r>
        <w:rPr>
          <w:rFonts w:ascii="Arial" w:hAnsi="Arial" w:cs="Arial"/>
          <w:sz w:val="9"/>
          <w:szCs w:val="9"/>
        </w:rPr>
        <w:t xml:space="preserve">1 </w:t>
      </w:r>
      <w:r>
        <w:rPr>
          <w:rFonts w:ascii="Arial" w:hAnsi="Arial" w:cs="Arial"/>
          <w:i/>
          <w:iCs/>
          <w:sz w:val="14"/>
          <w:szCs w:val="14"/>
        </w:rPr>
        <w:t xml:space="preserve">The formal cost of long-term care services: How can society meet a growing need? </w:t>
      </w:r>
      <w:r>
        <w:rPr>
          <w:rFonts w:ascii="Arial" w:hAnsi="Arial" w:cs="Arial"/>
          <w:sz w:val="14"/>
          <w:szCs w:val="14"/>
        </w:rPr>
        <w:t>The referenced study, initially made available in October 2016, is</w:t>
      </w:r>
    </w:p>
    <w:p w14:paraId="6FAF8EFD" w14:textId="77777777" w:rsidR="00840CC8" w:rsidRDefault="00840CC8" w:rsidP="00840CC8">
      <w:pPr>
        <w:rPr>
          <w:rFonts w:ascii="Arial" w:hAnsi="Arial" w:cs="Arial"/>
          <w:sz w:val="14"/>
          <w:szCs w:val="14"/>
        </w:rPr>
      </w:pPr>
      <w:r>
        <w:rPr>
          <w:rFonts w:ascii="Arial" w:hAnsi="Arial" w:cs="Arial"/>
          <w:sz w:val="14"/>
          <w:szCs w:val="14"/>
        </w:rPr>
        <w:t>based on data for the period 2000-2015 and reports figures in 2016 dollars.</w:t>
      </w:r>
    </w:p>
    <w:p w14:paraId="3D0D7BEB" w14:textId="77777777" w:rsidR="00840CC8" w:rsidRPr="00DA1A45" w:rsidRDefault="00840CC8" w:rsidP="00840CC8">
      <w:pPr>
        <w:rPr>
          <w:rFonts w:ascii="Arial" w:hAnsi="Arial" w:cs="Arial"/>
        </w:rPr>
      </w:pPr>
      <w:r w:rsidRPr="00DA1A45">
        <w:rPr>
          <w:rFonts w:ascii="Arial" w:hAnsi="Arial" w:cs="Arial"/>
        </w:rPr>
        <w:t>[Note: This information should be updated to as current as possible given that it is now 2020.]</w:t>
      </w:r>
    </w:p>
    <w:p w14:paraId="4957B186" w14:textId="77777777" w:rsidR="00840CC8" w:rsidRDefault="00840CC8" w:rsidP="00840CC8">
      <w:pPr>
        <w:autoSpaceDE w:val="0"/>
        <w:autoSpaceDN w:val="0"/>
        <w:adjustRightInd w:val="0"/>
        <w:spacing w:after="0" w:line="240" w:lineRule="auto"/>
        <w:rPr>
          <w:rFonts w:cstheme="minorHAnsi"/>
          <w:b/>
          <w:bCs/>
          <w:color w:val="000000"/>
          <w:sz w:val="28"/>
          <w:szCs w:val="28"/>
        </w:rPr>
      </w:pPr>
    </w:p>
    <w:p w14:paraId="444242A3" w14:textId="77777777" w:rsidR="00840CC8" w:rsidRDefault="00840CC8" w:rsidP="00840CC8">
      <w:pPr>
        <w:autoSpaceDE w:val="0"/>
        <w:autoSpaceDN w:val="0"/>
        <w:adjustRightInd w:val="0"/>
        <w:spacing w:after="0" w:line="240" w:lineRule="auto"/>
        <w:rPr>
          <w:rFonts w:cstheme="minorHAnsi"/>
          <w:b/>
          <w:bCs/>
          <w:color w:val="000000"/>
          <w:sz w:val="28"/>
          <w:szCs w:val="28"/>
        </w:rPr>
      </w:pPr>
      <w:r w:rsidRPr="00CD28E2">
        <w:rPr>
          <w:rFonts w:cstheme="minorHAnsi"/>
          <w:b/>
          <w:bCs/>
          <w:color w:val="000000"/>
          <w:sz w:val="28"/>
          <w:szCs w:val="28"/>
        </w:rPr>
        <w:t>Limited Benefits with No Further Premium Required</w:t>
      </w:r>
    </w:p>
    <w:p w14:paraId="3D0342B4" w14:textId="77777777" w:rsidR="00840CC8" w:rsidRDefault="00840CC8" w:rsidP="00840CC8">
      <w:pPr>
        <w:autoSpaceDE w:val="0"/>
        <w:autoSpaceDN w:val="0"/>
        <w:adjustRightInd w:val="0"/>
        <w:spacing w:after="0" w:line="240" w:lineRule="auto"/>
        <w:rPr>
          <w:rFonts w:cstheme="minorHAnsi"/>
          <w:b/>
          <w:bCs/>
          <w:color w:val="000000"/>
          <w:sz w:val="28"/>
          <w:szCs w:val="28"/>
        </w:rPr>
      </w:pPr>
    </w:p>
    <w:p w14:paraId="4122C4EA" w14:textId="77777777" w:rsidR="00840CC8" w:rsidRPr="00DA1A45" w:rsidRDefault="00840CC8" w:rsidP="00840CC8">
      <w:pPr>
        <w:jc w:val="center"/>
        <w:rPr>
          <w:rFonts w:cstheme="minorHAnsi"/>
          <w:b/>
          <w:bCs/>
          <w:sz w:val="24"/>
          <w:szCs w:val="24"/>
        </w:rPr>
      </w:pPr>
      <w:r w:rsidRPr="00DA1A45">
        <w:rPr>
          <w:rFonts w:cstheme="minorHAnsi"/>
          <w:b/>
          <w:bCs/>
          <w:sz w:val="24"/>
          <w:szCs w:val="24"/>
        </w:rPr>
        <w:t>All limited benefit options below are a large reduction of your long-term care coverage.</w:t>
      </w:r>
    </w:p>
    <w:p w14:paraId="6DE91075" w14:textId="77777777" w:rsidR="00840CC8" w:rsidRDefault="00840CC8" w:rsidP="00840CC8">
      <w:pPr>
        <w:autoSpaceDE w:val="0"/>
        <w:autoSpaceDN w:val="0"/>
        <w:adjustRightInd w:val="0"/>
        <w:spacing w:after="0" w:line="240" w:lineRule="auto"/>
        <w:rPr>
          <w:rFonts w:cstheme="minorHAnsi"/>
          <w:b/>
          <w:bCs/>
          <w:color w:val="FF0000"/>
        </w:rPr>
      </w:pPr>
    </w:p>
    <w:p w14:paraId="21295556" w14:textId="77777777" w:rsidR="00840CC8" w:rsidRPr="00CD28E2" w:rsidRDefault="00840CC8" w:rsidP="00840CC8">
      <w:pPr>
        <w:autoSpaceDE w:val="0"/>
        <w:autoSpaceDN w:val="0"/>
        <w:adjustRightInd w:val="0"/>
        <w:spacing w:after="0" w:line="240" w:lineRule="auto"/>
        <w:rPr>
          <w:rFonts w:cstheme="minorHAnsi"/>
          <w:color w:val="000000"/>
        </w:rPr>
      </w:pPr>
      <w:r w:rsidRPr="00CD28E2">
        <w:rPr>
          <w:rFonts w:cstheme="minorHAnsi"/>
          <w:b/>
          <w:bCs/>
          <w:color w:val="FF0000"/>
        </w:rPr>
        <w:t>&lt;if OLB&gt;</w:t>
      </w:r>
      <w:r w:rsidRPr="00CD28E2">
        <w:rPr>
          <w:rFonts w:cstheme="minorHAnsi"/>
          <w:b/>
          <w:bCs/>
          <w:color w:val="000000"/>
        </w:rPr>
        <w:t xml:space="preserve">You may elect an Optional Limited Benefit. </w:t>
      </w:r>
      <w:r w:rsidRPr="00CD28E2">
        <w:rPr>
          <w:rFonts w:cstheme="minorHAnsi"/>
          <w:color w:val="000000"/>
        </w:rPr>
        <w:t>As a result of this premium increase, we are offering an Optional Limited Benefit. This endorsement allows you to elect a limited paid-up long-term care insurance benefit, which is available up to 120 days after the next Billing Anniversary Date on which your rate increase is effective. This benefit provides a paid-up benefit with total coverage equal to the total premium paid, excluding waived premium, less any claims paid. A policy lapse at any time during the 120-day period following the due date of the increased premium will be deemed an election of this benefit.</w:t>
      </w:r>
    </w:p>
    <w:p w14:paraId="49BB8F65" w14:textId="77777777" w:rsidR="00840CC8" w:rsidRPr="00CD28E2" w:rsidRDefault="00840CC8" w:rsidP="00840CC8">
      <w:pPr>
        <w:autoSpaceDE w:val="0"/>
        <w:autoSpaceDN w:val="0"/>
        <w:adjustRightInd w:val="0"/>
        <w:spacing w:after="0" w:line="240" w:lineRule="auto"/>
        <w:rPr>
          <w:rFonts w:cstheme="minorHAnsi"/>
          <w:color w:val="000000"/>
        </w:rPr>
      </w:pPr>
      <w:r w:rsidRPr="00CD28E2">
        <w:rPr>
          <w:rFonts w:cstheme="minorHAnsi"/>
          <w:b/>
          <w:bCs/>
          <w:color w:val="000000"/>
        </w:rPr>
        <w:t>Please note</w:t>
      </w:r>
      <w:r w:rsidRPr="00CD28E2">
        <w:rPr>
          <w:rFonts w:cstheme="minorHAnsi"/>
          <w:color w:val="000000"/>
        </w:rPr>
        <w:t xml:space="preserve">: This Endorsement </w:t>
      </w:r>
      <w:r>
        <w:rPr>
          <w:rFonts w:cstheme="minorHAnsi"/>
          <w:color w:val="000000"/>
        </w:rPr>
        <w:t>will</w:t>
      </w:r>
      <w:r w:rsidRPr="00CD28E2">
        <w:rPr>
          <w:rFonts w:cstheme="minorHAnsi"/>
          <w:color w:val="000000"/>
        </w:rPr>
        <w:t xml:space="preserve"> significantly reduce the policy benefits. Please review the Optional Limited Benefit Endorsement for more detailed information prior to making this election.</w:t>
      </w:r>
    </w:p>
    <w:p w14:paraId="3B78F6A6" w14:textId="77777777" w:rsidR="00840CC8" w:rsidRPr="00CD28E2" w:rsidRDefault="00840CC8" w:rsidP="00840CC8">
      <w:pPr>
        <w:autoSpaceDE w:val="0"/>
        <w:autoSpaceDN w:val="0"/>
        <w:adjustRightInd w:val="0"/>
        <w:spacing w:after="0" w:line="240" w:lineRule="auto"/>
        <w:rPr>
          <w:rFonts w:cstheme="minorHAnsi"/>
          <w:b/>
          <w:bCs/>
          <w:color w:val="FF0000"/>
        </w:rPr>
      </w:pPr>
      <w:r w:rsidRPr="00CD28E2">
        <w:rPr>
          <w:rFonts w:cstheme="minorHAnsi"/>
          <w:b/>
          <w:bCs/>
          <w:color w:val="FF0000"/>
        </w:rPr>
        <w:t>&lt;OR&gt;</w:t>
      </w:r>
    </w:p>
    <w:p w14:paraId="2A9B19CB" w14:textId="77777777" w:rsidR="00840CC8" w:rsidRPr="00CD28E2" w:rsidRDefault="00840CC8" w:rsidP="00840CC8">
      <w:pPr>
        <w:autoSpaceDE w:val="0"/>
        <w:autoSpaceDN w:val="0"/>
        <w:adjustRightInd w:val="0"/>
        <w:spacing w:after="0" w:line="240" w:lineRule="auto"/>
        <w:rPr>
          <w:rFonts w:cstheme="minorHAnsi"/>
          <w:b/>
          <w:bCs/>
          <w:color w:val="FF0000"/>
        </w:rPr>
      </w:pPr>
      <w:r w:rsidRPr="00CD28E2">
        <w:rPr>
          <w:rFonts w:cstheme="minorHAnsi"/>
          <w:b/>
          <w:bCs/>
          <w:color w:val="FF0000"/>
        </w:rPr>
        <w:t>&lt;if NFO Rider on Policy &gt;</w:t>
      </w:r>
    </w:p>
    <w:p w14:paraId="1B395245" w14:textId="77777777" w:rsidR="00840CC8" w:rsidRPr="00CD28E2" w:rsidRDefault="00840CC8" w:rsidP="00840CC8">
      <w:pPr>
        <w:autoSpaceDE w:val="0"/>
        <w:autoSpaceDN w:val="0"/>
        <w:adjustRightInd w:val="0"/>
        <w:spacing w:after="0" w:line="240" w:lineRule="auto"/>
        <w:rPr>
          <w:rFonts w:cstheme="minorHAnsi"/>
          <w:color w:val="000000"/>
        </w:rPr>
      </w:pPr>
      <w:r w:rsidRPr="00CD28E2">
        <w:rPr>
          <w:rFonts w:cstheme="minorHAnsi"/>
          <w:b/>
          <w:bCs/>
          <w:color w:val="000000"/>
        </w:rPr>
        <w:t xml:space="preserve">You may exercise the Non-Forfeiture Rider. </w:t>
      </w:r>
      <w:r w:rsidRPr="00CD28E2">
        <w:rPr>
          <w:rFonts w:cstheme="minorHAnsi"/>
          <w:color w:val="000000"/>
        </w:rPr>
        <w:t>Your policy includes the Non-Forfeiture Rider which you may elect to exercise at any time. This Rider allows you to have a paid-up long-term care insurance benefit as described in the Rider.</w:t>
      </w:r>
    </w:p>
    <w:p w14:paraId="0115EC86" w14:textId="77777777" w:rsidR="00840CC8" w:rsidRPr="00CD28E2" w:rsidRDefault="00840CC8" w:rsidP="00840CC8">
      <w:pPr>
        <w:autoSpaceDE w:val="0"/>
        <w:autoSpaceDN w:val="0"/>
        <w:adjustRightInd w:val="0"/>
        <w:spacing w:after="0" w:line="240" w:lineRule="auto"/>
        <w:rPr>
          <w:rFonts w:cstheme="minorHAnsi"/>
          <w:color w:val="000000"/>
        </w:rPr>
      </w:pPr>
      <w:r w:rsidRPr="00CD28E2">
        <w:rPr>
          <w:rFonts w:cstheme="minorHAnsi"/>
          <w:b/>
          <w:bCs/>
          <w:color w:val="000000"/>
        </w:rPr>
        <w:t>Please note</w:t>
      </w:r>
      <w:r w:rsidRPr="00CD28E2">
        <w:rPr>
          <w:rFonts w:cstheme="minorHAnsi"/>
          <w:color w:val="000000"/>
        </w:rPr>
        <w:t xml:space="preserve">: This rider </w:t>
      </w:r>
      <w:r>
        <w:rPr>
          <w:rFonts w:cstheme="minorHAnsi"/>
          <w:color w:val="000000"/>
        </w:rPr>
        <w:t>will</w:t>
      </w:r>
      <w:r w:rsidRPr="00CD28E2">
        <w:rPr>
          <w:rFonts w:cstheme="minorHAnsi"/>
          <w:color w:val="000000"/>
        </w:rPr>
        <w:t xml:space="preserve"> significantly reduce the policy benefit. Please review the Non-Forfeiture Rider in your policy for more detailed information prior to making this election.</w:t>
      </w:r>
    </w:p>
    <w:p w14:paraId="411F80C9" w14:textId="77777777" w:rsidR="00840CC8" w:rsidRPr="00CD28E2" w:rsidRDefault="00840CC8" w:rsidP="00840CC8">
      <w:pPr>
        <w:autoSpaceDE w:val="0"/>
        <w:autoSpaceDN w:val="0"/>
        <w:adjustRightInd w:val="0"/>
        <w:spacing w:after="0" w:line="240" w:lineRule="auto"/>
        <w:rPr>
          <w:rFonts w:cstheme="minorHAnsi"/>
          <w:b/>
          <w:bCs/>
          <w:color w:val="FF0000"/>
        </w:rPr>
      </w:pPr>
      <w:r w:rsidRPr="00CD28E2">
        <w:rPr>
          <w:rFonts w:cstheme="minorHAnsi"/>
          <w:b/>
          <w:bCs/>
          <w:color w:val="FF0000"/>
        </w:rPr>
        <w:t>&lt;OR&gt;</w:t>
      </w:r>
    </w:p>
    <w:p w14:paraId="709C6A05" w14:textId="77777777" w:rsidR="00840CC8" w:rsidRPr="00CD28E2" w:rsidRDefault="00840CC8" w:rsidP="00840CC8">
      <w:pPr>
        <w:autoSpaceDE w:val="0"/>
        <w:autoSpaceDN w:val="0"/>
        <w:adjustRightInd w:val="0"/>
        <w:spacing w:after="0" w:line="240" w:lineRule="auto"/>
        <w:rPr>
          <w:rFonts w:cstheme="minorHAnsi"/>
          <w:b/>
          <w:bCs/>
          <w:color w:val="FF0000"/>
        </w:rPr>
      </w:pPr>
      <w:r w:rsidRPr="00CD28E2">
        <w:rPr>
          <w:rFonts w:cstheme="minorHAnsi"/>
          <w:b/>
          <w:bCs/>
          <w:color w:val="FF0000"/>
        </w:rPr>
        <w:t>&lt;if CNF &gt;</w:t>
      </w:r>
    </w:p>
    <w:p w14:paraId="3B9C46AA" w14:textId="77777777" w:rsidR="00840CC8" w:rsidRPr="00CD28E2" w:rsidRDefault="00840CC8" w:rsidP="00840CC8">
      <w:pPr>
        <w:autoSpaceDE w:val="0"/>
        <w:autoSpaceDN w:val="0"/>
        <w:adjustRightInd w:val="0"/>
        <w:spacing w:after="0" w:line="240" w:lineRule="auto"/>
        <w:rPr>
          <w:rFonts w:cstheme="minorHAnsi"/>
          <w:color w:val="000000"/>
        </w:rPr>
      </w:pPr>
      <w:r w:rsidRPr="00CD28E2">
        <w:rPr>
          <w:rFonts w:cstheme="minorHAnsi"/>
          <w:b/>
          <w:bCs/>
          <w:color w:val="000000"/>
        </w:rPr>
        <w:t xml:space="preserve">You may elect a Contingent Non-Forfeiture Benefit. </w:t>
      </w:r>
      <w:r w:rsidRPr="00CD28E2">
        <w:rPr>
          <w:rFonts w:cstheme="minorHAnsi"/>
          <w:color w:val="000000"/>
        </w:rPr>
        <w:t>This rate increase qualifies you to receive a Contingent Non-Forfeiture Benefit which is available up to 120 days after the next Billing Anniversary Date on which your rate increase is effective. This endorsement allows you to reduce your policy benefits, so the required premium payments are not increased and convert your coverage to a paid-up status with a shortened benefit period and reduced benefits plan. A policy lapse at any time during the 120-day period following the due date of the increased premium will be deemed an election of this benefit.</w:t>
      </w:r>
    </w:p>
    <w:p w14:paraId="754FC38B" w14:textId="77777777" w:rsidR="00840CC8" w:rsidRPr="00DA1A45" w:rsidRDefault="00840CC8" w:rsidP="00840CC8">
      <w:pPr>
        <w:autoSpaceDE w:val="0"/>
        <w:autoSpaceDN w:val="0"/>
        <w:adjustRightInd w:val="0"/>
        <w:spacing w:after="0" w:line="240" w:lineRule="auto"/>
        <w:rPr>
          <w:rFonts w:cstheme="minorHAnsi"/>
          <w:color w:val="000000"/>
        </w:rPr>
      </w:pPr>
      <w:r w:rsidRPr="00CD28E2">
        <w:rPr>
          <w:rFonts w:cstheme="minorHAnsi"/>
          <w:b/>
          <w:bCs/>
          <w:color w:val="000000"/>
        </w:rPr>
        <w:t xml:space="preserve">Please note: </w:t>
      </w:r>
      <w:r w:rsidRPr="00CD28E2">
        <w:rPr>
          <w:rFonts w:cstheme="minorHAnsi"/>
          <w:color w:val="000000"/>
        </w:rPr>
        <w:t xml:space="preserve">This Endorsement </w:t>
      </w:r>
      <w:r>
        <w:rPr>
          <w:rFonts w:cstheme="minorHAnsi"/>
          <w:color w:val="000000"/>
        </w:rPr>
        <w:t>will</w:t>
      </w:r>
      <w:r w:rsidRPr="00CD28E2">
        <w:rPr>
          <w:rFonts w:cstheme="minorHAnsi"/>
          <w:color w:val="000000"/>
        </w:rPr>
        <w:t xml:space="preserve"> significantly reduce the policy benefit. Please review the Contingent Non-Forfeiture Benefit Endorsement for more detailed information prior to making this election.</w:t>
      </w:r>
    </w:p>
    <w:p w14:paraId="100D98E5" w14:textId="77777777" w:rsidR="00840CC8" w:rsidRDefault="00840CC8" w:rsidP="00840CC8">
      <w:pPr>
        <w:spacing w:after="0" w:line="240" w:lineRule="auto"/>
        <w:rPr>
          <w:rFonts w:cstheme="minorHAnsi"/>
          <w:b/>
          <w:bCs/>
          <w:sz w:val="28"/>
          <w:szCs w:val="28"/>
        </w:rPr>
      </w:pPr>
    </w:p>
    <w:p w14:paraId="74AF4428" w14:textId="77777777" w:rsidR="00840CC8" w:rsidRPr="00846EE3" w:rsidRDefault="00840CC8" w:rsidP="00840CC8">
      <w:pPr>
        <w:spacing w:after="0" w:line="240" w:lineRule="auto"/>
        <w:rPr>
          <w:rFonts w:cstheme="minorHAnsi"/>
          <w:b/>
          <w:bCs/>
          <w:sz w:val="28"/>
          <w:szCs w:val="28"/>
        </w:rPr>
      </w:pPr>
      <w:r>
        <w:rPr>
          <w:rFonts w:cstheme="minorHAnsi"/>
          <w:b/>
          <w:bCs/>
          <w:sz w:val="28"/>
          <w:szCs w:val="28"/>
        </w:rPr>
        <w:t>Your Next Steps</w:t>
      </w:r>
    </w:p>
    <w:p w14:paraId="02D6B0DD" w14:textId="77777777" w:rsidR="00840CC8" w:rsidRDefault="00840CC8" w:rsidP="00840CC8">
      <w:pPr>
        <w:rPr>
          <w:rFonts w:cstheme="minorHAnsi"/>
          <w:sz w:val="23"/>
          <w:szCs w:val="23"/>
        </w:rPr>
      </w:pPr>
    </w:p>
    <w:p w14:paraId="014BCB5B" w14:textId="77777777" w:rsidR="00840CC8" w:rsidRPr="00FA5919" w:rsidRDefault="00840CC8" w:rsidP="00840CC8">
      <w:pPr>
        <w:rPr>
          <w:rFonts w:cstheme="minorHAnsi"/>
          <w:b/>
          <w:bCs/>
          <w:sz w:val="24"/>
          <w:szCs w:val="24"/>
        </w:rPr>
      </w:pPr>
      <w:r w:rsidRPr="00FA5919">
        <w:rPr>
          <w:rFonts w:cstheme="minorHAnsi"/>
          <w:b/>
          <w:bCs/>
          <w:sz w:val="24"/>
          <w:szCs w:val="24"/>
        </w:rPr>
        <w:t>The Benefit Election form must be returned to us by [policy anniversary date] if you wish to change your benefits to lower your premiums.</w:t>
      </w:r>
    </w:p>
    <w:p w14:paraId="53C516F6" w14:textId="77777777" w:rsidR="00840CC8" w:rsidRDefault="00840CC8" w:rsidP="00840CC8">
      <w:pPr>
        <w:pStyle w:val="ListParagraph"/>
        <w:numPr>
          <w:ilvl w:val="0"/>
          <w:numId w:val="2"/>
        </w:numPr>
        <w:rPr>
          <w:rFonts w:cstheme="minorHAnsi"/>
          <w:sz w:val="23"/>
          <w:szCs w:val="23"/>
        </w:rPr>
      </w:pPr>
      <w:r>
        <w:rPr>
          <w:rFonts w:cstheme="minorHAnsi"/>
          <w:sz w:val="23"/>
          <w:szCs w:val="23"/>
        </w:rPr>
        <w:lastRenderedPageBreak/>
        <w:t xml:space="preserve">Think about why you bought your policy </w:t>
      </w:r>
    </w:p>
    <w:p w14:paraId="4B0EAEFB" w14:textId="77777777" w:rsidR="00840CC8" w:rsidRDefault="00840CC8" w:rsidP="00840CC8">
      <w:pPr>
        <w:pStyle w:val="ListParagraph"/>
        <w:numPr>
          <w:ilvl w:val="0"/>
          <w:numId w:val="2"/>
        </w:numPr>
        <w:rPr>
          <w:rFonts w:cstheme="minorHAnsi"/>
          <w:sz w:val="23"/>
          <w:szCs w:val="23"/>
        </w:rPr>
      </w:pPr>
      <w:r>
        <w:rPr>
          <w:rFonts w:cstheme="minorHAnsi"/>
          <w:sz w:val="23"/>
          <w:szCs w:val="23"/>
        </w:rPr>
        <w:t>Review the option comparison chart to see ways to change your current coverage</w:t>
      </w:r>
    </w:p>
    <w:p w14:paraId="0D5BB531" w14:textId="77777777" w:rsidR="00840CC8" w:rsidRDefault="00840CC8" w:rsidP="00840CC8">
      <w:pPr>
        <w:pStyle w:val="ListParagraph"/>
        <w:numPr>
          <w:ilvl w:val="0"/>
          <w:numId w:val="2"/>
        </w:numPr>
        <w:rPr>
          <w:rFonts w:cstheme="minorHAnsi"/>
          <w:sz w:val="23"/>
          <w:szCs w:val="23"/>
        </w:rPr>
      </w:pPr>
      <w:r>
        <w:rPr>
          <w:rFonts w:cstheme="minorHAnsi"/>
          <w:sz w:val="23"/>
          <w:szCs w:val="23"/>
        </w:rPr>
        <w:t>Review the Value Indicator chart to understand the economic value of your options</w:t>
      </w:r>
    </w:p>
    <w:p w14:paraId="1242E2C2" w14:textId="77777777" w:rsidR="00840CC8" w:rsidRDefault="00840CC8" w:rsidP="00840CC8">
      <w:pPr>
        <w:pStyle w:val="ListParagraph"/>
        <w:numPr>
          <w:ilvl w:val="0"/>
          <w:numId w:val="2"/>
        </w:numPr>
        <w:rPr>
          <w:rFonts w:cstheme="minorHAnsi"/>
          <w:sz w:val="23"/>
          <w:szCs w:val="23"/>
        </w:rPr>
      </w:pPr>
      <w:r>
        <w:rPr>
          <w:rFonts w:cstheme="minorHAnsi"/>
          <w:sz w:val="23"/>
          <w:szCs w:val="23"/>
        </w:rPr>
        <w:t>Consult with a trusted advisor</w:t>
      </w:r>
    </w:p>
    <w:p w14:paraId="2B01EAAB" w14:textId="77777777" w:rsidR="00840CC8" w:rsidRDefault="00840CC8" w:rsidP="00840CC8">
      <w:pPr>
        <w:pStyle w:val="ListParagraph"/>
        <w:numPr>
          <w:ilvl w:val="0"/>
          <w:numId w:val="2"/>
        </w:numPr>
        <w:rPr>
          <w:rFonts w:cstheme="minorHAnsi"/>
          <w:sz w:val="23"/>
          <w:szCs w:val="23"/>
        </w:rPr>
      </w:pPr>
      <w:r>
        <w:rPr>
          <w:rFonts w:cstheme="minorHAnsi"/>
          <w:sz w:val="23"/>
          <w:szCs w:val="23"/>
        </w:rPr>
        <w:t>Consider tax consequences of changing benefits [if cash buy out options apply]</w:t>
      </w:r>
    </w:p>
    <w:p w14:paraId="039472D3" w14:textId="77777777" w:rsidR="00840CC8" w:rsidRDefault="00840CC8" w:rsidP="00840CC8">
      <w:pPr>
        <w:pStyle w:val="ListParagraph"/>
        <w:numPr>
          <w:ilvl w:val="0"/>
          <w:numId w:val="2"/>
        </w:numPr>
        <w:rPr>
          <w:rFonts w:cstheme="minorHAnsi"/>
          <w:sz w:val="23"/>
          <w:szCs w:val="23"/>
        </w:rPr>
      </w:pPr>
      <w:r>
        <w:rPr>
          <w:rFonts w:cstheme="minorHAnsi"/>
          <w:sz w:val="23"/>
          <w:szCs w:val="23"/>
        </w:rPr>
        <w:t>Consider Partnership consequences of changing benefits [if Partnership qualified policy]</w:t>
      </w:r>
    </w:p>
    <w:p w14:paraId="7105ADD0" w14:textId="77777777" w:rsidR="00840CC8" w:rsidRDefault="00840CC8" w:rsidP="00840CC8">
      <w:pPr>
        <w:pStyle w:val="ListParagraph"/>
        <w:numPr>
          <w:ilvl w:val="0"/>
          <w:numId w:val="2"/>
        </w:numPr>
        <w:rPr>
          <w:rFonts w:cstheme="minorHAnsi"/>
          <w:sz w:val="23"/>
          <w:szCs w:val="23"/>
        </w:rPr>
      </w:pPr>
      <w:r>
        <w:rPr>
          <w:rFonts w:cstheme="minorHAnsi"/>
          <w:sz w:val="23"/>
          <w:szCs w:val="23"/>
        </w:rPr>
        <w:t>Return the election form to revise your benefits by mm/dd/</w:t>
      </w:r>
      <w:proofErr w:type="spellStart"/>
      <w:r>
        <w:rPr>
          <w:rFonts w:cstheme="minorHAnsi"/>
          <w:sz w:val="23"/>
          <w:szCs w:val="23"/>
        </w:rPr>
        <w:t>yyyy</w:t>
      </w:r>
      <w:proofErr w:type="spellEnd"/>
    </w:p>
    <w:p w14:paraId="01EA085E" w14:textId="77777777" w:rsidR="00840CC8" w:rsidRDefault="00840CC8" w:rsidP="00840CC8">
      <w:pPr>
        <w:pStyle w:val="ListParagraph"/>
        <w:numPr>
          <w:ilvl w:val="0"/>
          <w:numId w:val="2"/>
        </w:numPr>
        <w:rPr>
          <w:rFonts w:cstheme="minorHAnsi"/>
          <w:sz w:val="23"/>
          <w:szCs w:val="23"/>
        </w:rPr>
      </w:pPr>
      <w:r>
        <w:rPr>
          <w:rFonts w:cstheme="minorHAnsi"/>
          <w:sz w:val="23"/>
          <w:szCs w:val="23"/>
        </w:rPr>
        <w:t>Pay premium by [policy anniversary date]</w:t>
      </w:r>
    </w:p>
    <w:p w14:paraId="0A4F9EBF" w14:textId="77777777" w:rsidR="00840CC8" w:rsidRDefault="00840CC8" w:rsidP="00840CC8">
      <w:pPr>
        <w:jc w:val="center"/>
        <w:rPr>
          <w:rFonts w:cstheme="minorHAnsi"/>
          <w:b/>
          <w:bCs/>
          <w:sz w:val="28"/>
          <w:szCs w:val="28"/>
        </w:rPr>
      </w:pPr>
      <w:r w:rsidRPr="00910E4F">
        <w:rPr>
          <w:rFonts w:cstheme="minorHAnsi"/>
          <w:b/>
          <w:bCs/>
          <w:sz w:val="28"/>
          <w:szCs w:val="28"/>
        </w:rPr>
        <w:t>If you pay nothing further, your policy will be automatically converted to a paid-up policy</w:t>
      </w:r>
      <w:r>
        <w:rPr>
          <w:rFonts w:cstheme="minorHAnsi"/>
          <w:b/>
          <w:bCs/>
          <w:sz w:val="28"/>
          <w:szCs w:val="28"/>
        </w:rPr>
        <w:t xml:space="preserve"> resulting in a large reduction of your </w:t>
      </w:r>
      <w:r w:rsidRPr="00910E4F">
        <w:rPr>
          <w:rFonts w:cstheme="minorHAnsi"/>
          <w:b/>
          <w:bCs/>
          <w:sz w:val="28"/>
          <w:szCs w:val="28"/>
        </w:rPr>
        <w:t>long-term care coverage.</w:t>
      </w:r>
    </w:p>
    <w:p w14:paraId="2B89B964" w14:textId="77777777" w:rsidR="00840CC8" w:rsidRDefault="00840CC8" w:rsidP="00840CC8">
      <w:pPr>
        <w:rPr>
          <w:rFonts w:cstheme="minorHAnsi"/>
          <w:sz w:val="23"/>
          <w:szCs w:val="23"/>
        </w:rPr>
      </w:pPr>
    </w:p>
    <w:p w14:paraId="5D99FE0B" w14:textId="77777777" w:rsidR="00840CC8" w:rsidRDefault="00840CC8" w:rsidP="00840CC8">
      <w:pPr>
        <w:rPr>
          <w:rFonts w:cstheme="minorHAnsi"/>
          <w:b/>
          <w:bCs/>
          <w:sz w:val="28"/>
          <w:szCs w:val="28"/>
        </w:rPr>
      </w:pPr>
      <w:r w:rsidRPr="00F177EF">
        <w:rPr>
          <w:rFonts w:cstheme="minorHAnsi"/>
          <w:b/>
          <w:bCs/>
          <w:sz w:val="28"/>
          <w:szCs w:val="28"/>
        </w:rPr>
        <w:t>Contact Information</w:t>
      </w:r>
    </w:p>
    <w:p w14:paraId="77B3DCF3" w14:textId="77777777" w:rsidR="00840CC8" w:rsidRPr="00F177EF" w:rsidRDefault="00840CC8" w:rsidP="00840CC8">
      <w:pPr>
        <w:rPr>
          <w:rFonts w:cstheme="minorHAnsi"/>
          <w:sz w:val="24"/>
          <w:szCs w:val="24"/>
        </w:rPr>
      </w:pPr>
      <w:r>
        <w:rPr>
          <w:rFonts w:cstheme="minorHAnsi"/>
          <w:sz w:val="24"/>
          <w:szCs w:val="24"/>
        </w:rPr>
        <w:t>Your local Area Agency on Aging (AAA) or Senior Health Insurance Program (SHIP) office may be able to assist you.  Consider talking with a financial advisor about your choices, and the tax [and partnership] implications of your choices. We can assist you in answering questions about the choices presented. We may be able to show you additional options. Our customer help center is [phone, web, hours of operation with time zone]. The [State Department of Insurance] [reviewed/approved] this rate increase. If you have questions about this letter, begin by contacting us. You may also contact [consumer services phone] and reference [SERFF tracking number] to confirm the [review/approval].</w:t>
      </w:r>
    </w:p>
    <w:p w14:paraId="4A303C7B" w14:textId="77777777" w:rsidR="00840CC8" w:rsidRPr="00F177EF" w:rsidRDefault="00840CC8" w:rsidP="00840CC8">
      <w:pPr>
        <w:rPr>
          <w:rFonts w:cstheme="minorHAnsi"/>
          <w:b/>
          <w:bCs/>
          <w:sz w:val="28"/>
          <w:szCs w:val="28"/>
        </w:rPr>
      </w:pPr>
    </w:p>
    <w:p w14:paraId="378D0B3B" w14:textId="77777777" w:rsidR="00840CC8" w:rsidRDefault="00840CC8" w:rsidP="00840CC8">
      <w:pPr>
        <w:sectPr w:rsidR="00840CC8">
          <w:headerReference w:type="default" r:id="rId13"/>
          <w:footerReference w:type="default" r:id="rId14"/>
          <w:pgSz w:w="12240" w:h="15840"/>
          <w:pgMar w:top="1440" w:right="1440" w:bottom="1440" w:left="1440" w:header="720" w:footer="720" w:gutter="0"/>
          <w:cols w:space="720"/>
          <w:docGrid w:linePitch="360"/>
        </w:sectPr>
      </w:pPr>
      <w:r>
        <w:rPr>
          <w:rFonts w:cstheme="minorHAnsi"/>
          <w:sz w:val="23"/>
          <w:szCs w:val="23"/>
        </w:rPr>
        <w:t xml:space="preserve">Other enclosures: </w:t>
      </w:r>
      <w:r w:rsidRPr="0041334D">
        <w:rPr>
          <w:rFonts w:cstheme="minorHAnsi"/>
          <w:sz w:val="23"/>
          <w:szCs w:val="23"/>
        </w:rPr>
        <w:t>Benefit Election Form</w:t>
      </w:r>
      <w:r>
        <w:rPr>
          <w:rFonts w:cstheme="minorHAnsi"/>
          <w:sz w:val="23"/>
          <w:szCs w:val="23"/>
        </w:rPr>
        <w:t xml:space="preserve">, </w:t>
      </w:r>
      <w:r w:rsidRPr="0041334D">
        <w:rPr>
          <w:rFonts w:cstheme="minorHAnsi"/>
          <w:sz w:val="23"/>
          <w:szCs w:val="23"/>
        </w:rPr>
        <w:t>FAQ</w:t>
      </w:r>
      <w:r>
        <w:rPr>
          <w:rFonts w:cstheme="minorHAnsi"/>
          <w:sz w:val="23"/>
          <w:szCs w:val="23"/>
        </w:rPr>
        <w:t>, Illustrations, 10-year rate increase history for similar forms across the USA.</w:t>
      </w:r>
    </w:p>
    <w:tbl>
      <w:tblPr>
        <w:tblStyle w:val="TableGrid"/>
        <w:tblW w:w="13393" w:type="dxa"/>
        <w:tblLook w:val="04A0" w:firstRow="1" w:lastRow="0" w:firstColumn="1" w:lastColumn="0" w:noHBand="0" w:noVBand="1"/>
      </w:tblPr>
      <w:tblGrid>
        <w:gridCol w:w="3145"/>
        <w:gridCol w:w="2126"/>
        <w:gridCol w:w="2124"/>
        <w:gridCol w:w="2000"/>
        <w:gridCol w:w="1999"/>
        <w:gridCol w:w="1999"/>
      </w:tblGrid>
      <w:tr w:rsidR="00840CC8" w14:paraId="42A59408" w14:textId="77777777" w:rsidTr="00DA1A45">
        <w:trPr>
          <w:trHeight w:val="1742"/>
        </w:trPr>
        <w:tc>
          <w:tcPr>
            <w:tcW w:w="3145" w:type="dxa"/>
            <w:tcBorders>
              <w:right w:val="single" w:sz="18" w:space="0" w:color="auto"/>
            </w:tcBorders>
          </w:tcPr>
          <w:p w14:paraId="38F4BA64" w14:textId="77777777" w:rsidR="00840CC8" w:rsidRPr="00DA1A45" w:rsidRDefault="00840CC8" w:rsidP="00DA1A45">
            <w:pPr>
              <w:rPr>
                <w:b/>
                <w:bCs/>
              </w:rPr>
            </w:pPr>
            <w:r w:rsidRPr="00DA1A45">
              <w:rPr>
                <w:b/>
                <w:bCs/>
              </w:rPr>
              <w:lastRenderedPageBreak/>
              <w:t>Your Options</w:t>
            </w:r>
          </w:p>
          <w:p w14:paraId="1F9F4DA5" w14:textId="77777777" w:rsidR="00840CC8" w:rsidRDefault="00840CC8" w:rsidP="00DA1A45"/>
          <w:p w14:paraId="3D727913" w14:textId="77777777" w:rsidR="00840CC8" w:rsidRDefault="00840CC8" w:rsidP="00DA1A45"/>
          <w:p w14:paraId="6B9BA857" w14:textId="77777777" w:rsidR="00840CC8" w:rsidRPr="00DA1A45" w:rsidRDefault="00840CC8" w:rsidP="00DA1A45">
            <w:pPr>
              <w:rPr>
                <w:b/>
                <w:bCs/>
              </w:rPr>
            </w:pPr>
            <w:r w:rsidRPr="00DA1A45">
              <w:rPr>
                <w:b/>
                <w:bCs/>
              </w:rPr>
              <w:t>Description of change</w:t>
            </w:r>
          </w:p>
        </w:tc>
        <w:tc>
          <w:tcPr>
            <w:tcW w:w="2126" w:type="dxa"/>
            <w:tcBorders>
              <w:top w:val="single" w:sz="18" w:space="0" w:color="auto"/>
              <w:left w:val="single" w:sz="18" w:space="0" w:color="auto"/>
              <w:bottom w:val="single" w:sz="18" w:space="0" w:color="auto"/>
              <w:right w:val="single" w:sz="18" w:space="0" w:color="auto"/>
            </w:tcBorders>
          </w:tcPr>
          <w:p w14:paraId="4D95F4A9" w14:textId="77777777" w:rsidR="00840CC8" w:rsidRPr="00982D70" w:rsidRDefault="00840CC8" w:rsidP="00DA1A45">
            <w:pPr>
              <w:rPr>
                <w:b/>
                <w:bCs/>
              </w:rPr>
            </w:pPr>
            <w:r w:rsidRPr="00982D70">
              <w:rPr>
                <w:b/>
                <w:bCs/>
              </w:rPr>
              <w:t>Keep Current Coverage</w:t>
            </w:r>
            <w:r>
              <w:rPr>
                <w:b/>
                <w:bCs/>
              </w:rPr>
              <w:t>*</w:t>
            </w:r>
          </w:p>
          <w:p w14:paraId="0CD7D655" w14:textId="77777777" w:rsidR="00840CC8" w:rsidRDefault="00840CC8" w:rsidP="00DA1A45"/>
          <w:p w14:paraId="4F4633AD" w14:textId="77777777" w:rsidR="00840CC8" w:rsidRDefault="00840CC8" w:rsidP="00DA1A45">
            <w:r>
              <w:t>Rate increase of 130% over 3 years</w:t>
            </w:r>
          </w:p>
        </w:tc>
        <w:tc>
          <w:tcPr>
            <w:tcW w:w="2124" w:type="dxa"/>
            <w:tcBorders>
              <w:left w:val="single" w:sz="18" w:space="0" w:color="auto"/>
            </w:tcBorders>
          </w:tcPr>
          <w:p w14:paraId="5339418C" w14:textId="77777777" w:rsidR="00840CC8" w:rsidRPr="00982D70" w:rsidRDefault="00840CC8" w:rsidP="00DA1A45">
            <w:pPr>
              <w:rPr>
                <w:b/>
                <w:bCs/>
              </w:rPr>
            </w:pPr>
            <w:r w:rsidRPr="00982D70">
              <w:rPr>
                <w:b/>
                <w:bCs/>
              </w:rPr>
              <w:t>Option 1A</w:t>
            </w:r>
          </w:p>
          <w:p w14:paraId="56947F8F" w14:textId="77777777" w:rsidR="00840CC8" w:rsidRDefault="00840CC8" w:rsidP="00DA1A45"/>
          <w:p w14:paraId="19EE79C7" w14:textId="77777777" w:rsidR="00840CC8" w:rsidRDefault="00840CC8" w:rsidP="00DA1A45"/>
          <w:p w14:paraId="6CC27F30" w14:textId="34AFF892" w:rsidR="00840CC8" w:rsidRDefault="00840CC8" w:rsidP="00DA1A45">
            <w:r>
              <w:t xml:space="preserve">Reduce inflation protection from 5% </w:t>
            </w:r>
            <w:r w:rsidR="00D733C8">
              <w:t xml:space="preserve">simple </w:t>
            </w:r>
            <w:r>
              <w:t>to 3% simple</w:t>
            </w:r>
          </w:p>
        </w:tc>
        <w:tc>
          <w:tcPr>
            <w:tcW w:w="2000" w:type="dxa"/>
          </w:tcPr>
          <w:p w14:paraId="7C96419B" w14:textId="77777777" w:rsidR="00840CC8" w:rsidRPr="00982D70" w:rsidRDefault="00840CC8" w:rsidP="00DA1A45">
            <w:pPr>
              <w:rPr>
                <w:b/>
                <w:bCs/>
              </w:rPr>
            </w:pPr>
            <w:r w:rsidRPr="00982D70">
              <w:rPr>
                <w:b/>
                <w:bCs/>
              </w:rPr>
              <w:t>Option 1B</w:t>
            </w:r>
          </w:p>
          <w:p w14:paraId="2B5FCA2D" w14:textId="77777777" w:rsidR="00840CC8" w:rsidRDefault="00840CC8" w:rsidP="00DA1A45"/>
          <w:p w14:paraId="14DBE55C" w14:textId="77777777" w:rsidR="00840CC8" w:rsidRDefault="00840CC8" w:rsidP="00DA1A45"/>
          <w:p w14:paraId="52FAB910" w14:textId="43AB0B00" w:rsidR="00840CC8" w:rsidRDefault="00840CC8" w:rsidP="00DA1A45">
            <w:r>
              <w:t>Reduce inflation protection from 5%</w:t>
            </w:r>
            <w:r w:rsidR="00D733C8">
              <w:t xml:space="preserve"> simple</w:t>
            </w:r>
            <w:r>
              <w:t xml:space="preserve"> to 1% simple</w:t>
            </w:r>
          </w:p>
        </w:tc>
        <w:tc>
          <w:tcPr>
            <w:tcW w:w="1999" w:type="dxa"/>
          </w:tcPr>
          <w:p w14:paraId="779A6EF4" w14:textId="77777777" w:rsidR="00840CC8" w:rsidRPr="00982D70" w:rsidRDefault="00840CC8" w:rsidP="00DA1A45">
            <w:pPr>
              <w:rPr>
                <w:b/>
                <w:bCs/>
              </w:rPr>
            </w:pPr>
            <w:r w:rsidRPr="00982D70">
              <w:rPr>
                <w:b/>
                <w:bCs/>
              </w:rPr>
              <w:t>Option 2</w:t>
            </w:r>
          </w:p>
          <w:p w14:paraId="7A9F862A" w14:textId="77777777" w:rsidR="00840CC8" w:rsidRDefault="00840CC8" w:rsidP="00DA1A45"/>
          <w:p w14:paraId="54EAFF74" w14:textId="77777777" w:rsidR="00840CC8" w:rsidRDefault="00840CC8" w:rsidP="00DA1A45"/>
          <w:p w14:paraId="5656EB44" w14:textId="77777777" w:rsidR="00840CC8" w:rsidRDefault="00840CC8" w:rsidP="00DA1A45">
            <w:r>
              <w:t>Reduce benefit period by one year</w:t>
            </w:r>
          </w:p>
        </w:tc>
        <w:tc>
          <w:tcPr>
            <w:tcW w:w="1999" w:type="dxa"/>
          </w:tcPr>
          <w:p w14:paraId="5F8C7FA5" w14:textId="77777777" w:rsidR="00840CC8" w:rsidRPr="00982D70" w:rsidRDefault="00840CC8" w:rsidP="00DA1A45">
            <w:pPr>
              <w:rPr>
                <w:b/>
                <w:bCs/>
              </w:rPr>
            </w:pPr>
            <w:r w:rsidRPr="00982D70">
              <w:rPr>
                <w:b/>
                <w:bCs/>
              </w:rPr>
              <w:t>Option 3</w:t>
            </w:r>
          </w:p>
          <w:p w14:paraId="2C09C505" w14:textId="77777777" w:rsidR="00840CC8" w:rsidRDefault="00840CC8" w:rsidP="00DA1A45"/>
          <w:p w14:paraId="0DD80FC2" w14:textId="77777777" w:rsidR="00840CC8" w:rsidRDefault="00840CC8" w:rsidP="00DA1A45"/>
          <w:p w14:paraId="34E14F22" w14:textId="77777777" w:rsidR="00840CC8" w:rsidRDefault="00840CC8" w:rsidP="00DA1A45">
            <w:r>
              <w:t>You pay 10% of claim after the elimination period</w:t>
            </w:r>
          </w:p>
        </w:tc>
      </w:tr>
      <w:tr w:rsidR="00840CC8" w14:paraId="3BFB2A09" w14:textId="77777777" w:rsidTr="00DA1A45">
        <w:trPr>
          <w:trHeight w:val="504"/>
        </w:trPr>
        <w:tc>
          <w:tcPr>
            <w:tcW w:w="3145" w:type="dxa"/>
            <w:tcBorders>
              <w:right w:val="single" w:sz="18" w:space="0" w:color="auto"/>
            </w:tcBorders>
          </w:tcPr>
          <w:p w14:paraId="652CD816" w14:textId="77777777" w:rsidR="00840CC8" w:rsidRDefault="00840CC8" w:rsidP="00DA1A45">
            <w:pPr>
              <w:rPr>
                <w:rFonts w:ascii="Verdana" w:hAnsi="Verdana" w:cs="Verdana"/>
                <w:color w:val="000000"/>
                <w:sz w:val="20"/>
                <w:szCs w:val="20"/>
              </w:rPr>
            </w:pPr>
            <w:r>
              <w:rPr>
                <w:rFonts w:ascii="Verdana" w:hAnsi="Verdana" w:cs="Verdana"/>
                <w:color w:val="000000"/>
                <w:sz w:val="20"/>
                <w:szCs w:val="20"/>
              </w:rPr>
              <w:t>Annual Premium</w:t>
            </w:r>
          </w:p>
        </w:tc>
        <w:tc>
          <w:tcPr>
            <w:tcW w:w="2126" w:type="dxa"/>
            <w:tcBorders>
              <w:top w:val="single" w:sz="18" w:space="0" w:color="auto"/>
              <w:left w:val="single" w:sz="18" w:space="0" w:color="auto"/>
              <w:bottom w:val="single" w:sz="18" w:space="0" w:color="auto"/>
              <w:right w:val="single" w:sz="18" w:space="0" w:color="auto"/>
            </w:tcBorders>
          </w:tcPr>
          <w:p w14:paraId="046AB463" w14:textId="77777777" w:rsidR="00840CC8" w:rsidRPr="00982D70" w:rsidRDefault="00840CC8" w:rsidP="00DA1A45">
            <w:pPr>
              <w:rPr>
                <w:rFonts w:ascii="Verdana" w:hAnsi="Verdana" w:cs="Verdana"/>
                <w:b/>
                <w:bCs/>
                <w:color w:val="000000"/>
                <w:sz w:val="20"/>
                <w:szCs w:val="20"/>
              </w:rPr>
            </w:pPr>
            <w:r w:rsidRPr="00982D70">
              <w:rPr>
                <w:rFonts w:ascii="Verdana" w:hAnsi="Verdana" w:cs="Verdana"/>
                <w:b/>
                <w:bCs/>
                <w:color w:val="000000"/>
                <w:sz w:val="20"/>
                <w:szCs w:val="20"/>
              </w:rPr>
              <w:t>$6,672*</w:t>
            </w:r>
          </w:p>
        </w:tc>
        <w:tc>
          <w:tcPr>
            <w:tcW w:w="2124" w:type="dxa"/>
            <w:tcBorders>
              <w:left w:val="single" w:sz="18" w:space="0" w:color="auto"/>
            </w:tcBorders>
          </w:tcPr>
          <w:p w14:paraId="0C96FF21" w14:textId="77777777" w:rsidR="00840CC8" w:rsidRDefault="00840CC8" w:rsidP="00DA1A45">
            <w:r>
              <w:t>$5,000</w:t>
            </w:r>
          </w:p>
        </w:tc>
        <w:tc>
          <w:tcPr>
            <w:tcW w:w="2000" w:type="dxa"/>
          </w:tcPr>
          <w:p w14:paraId="17C63B34" w14:textId="77777777" w:rsidR="00840CC8" w:rsidRDefault="00840CC8" w:rsidP="00DA1A45">
            <w:r>
              <w:t>$4,500</w:t>
            </w:r>
          </w:p>
        </w:tc>
        <w:tc>
          <w:tcPr>
            <w:tcW w:w="1999" w:type="dxa"/>
          </w:tcPr>
          <w:p w14:paraId="2ADA05CB" w14:textId="77777777" w:rsidR="00840CC8" w:rsidRDefault="00840CC8" w:rsidP="00DA1A45">
            <w:r>
              <w:t>$4,300</w:t>
            </w:r>
          </w:p>
        </w:tc>
        <w:tc>
          <w:tcPr>
            <w:tcW w:w="1999" w:type="dxa"/>
          </w:tcPr>
          <w:p w14:paraId="091D16AA" w14:textId="77777777" w:rsidR="00840CC8" w:rsidRDefault="00840CC8" w:rsidP="00DA1A45">
            <w:r>
              <w:t>$4,000</w:t>
            </w:r>
          </w:p>
        </w:tc>
      </w:tr>
      <w:tr w:rsidR="00840CC8" w14:paraId="3F2DD899" w14:textId="77777777" w:rsidTr="00DA1A45">
        <w:trPr>
          <w:trHeight w:val="441"/>
        </w:trPr>
        <w:tc>
          <w:tcPr>
            <w:tcW w:w="3145" w:type="dxa"/>
            <w:tcBorders>
              <w:right w:val="single" w:sz="18" w:space="0" w:color="auto"/>
            </w:tcBorders>
          </w:tcPr>
          <w:p w14:paraId="2D88708A" w14:textId="77777777" w:rsidR="00840CC8" w:rsidRDefault="00840CC8" w:rsidP="00DA1A45">
            <w:r>
              <w:rPr>
                <w:rFonts w:ascii="Verdana" w:hAnsi="Verdana" w:cs="Verdana"/>
                <w:color w:val="000000"/>
                <w:sz w:val="20"/>
                <w:szCs w:val="20"/>
              </w:rPr>
              <w:t>Current Lifetime Maximum Benefit</w:t>
            </w:r>
          </w:p>
        </w:tc>
        <w:tc>
          <w:tcPr>
            <w:tcW w:w="2126" w:type="dxa"/>
            <w:tcBorders>
              <w:top w:val="single" w:sz="18" w:space="0" w:color="auto"/>
              <w:left w:val="single" w:sz="18" w:space="0" w:color="auto"/>
              <w:bottom w:val="single" w:sz="18" w:space="0" w:color="auto"/>
              <w:right w:val="single" w:sz="18" w:space="0" w:color="auto"/>
            </w:tcBorders>
          </w:tcPr>
          <w:p w14:paraId="66522CBB" w14:textId="77777777" w:rsidR="00840CC8" w:rsidRDefault="00840CC8" w:rsidP="00DA1A45">
            <w:r>
              <w:rPr>
                <w:rFonts w:ascii="Verdana" w:hAnsi="Verdana" w:cs="Verdana"/>
                <w:color w:val="000000"/>
                <w:sz w:val="20"/>
                <w:szCs w:val="20"/>
              </w:rPr>
              <w:t>$259,200</w:t>
            </w:r>
          </w:p>
        </w:tc>
        <w:tc>
          <w:tcPr>
            <w:tcW w:w="2124" w:type="dxa"/>
            <w:tcBorders>
              <w:left w:val="single" w:sz="18" w:space="0" w:color="auto"/>
            </w:tcBorders>
          </w:tcPr>
          <w:p w14:paraId="798AF086" w14:textId="77777777" w:rsidR="00840CC8" w:rsidRDefault="00840CC8" w:rsidP="00DA1A45">
            <w:r>
              <w:t>$240,000</w:t>
            </w:r>
          </w:p>
        </w:tc>
        <w:tc>
          <w:tcPr>
            <w:tcW w:w="2000" w:type="dxa"/>
          </w:tcPr>
          <w:p w14:paraId="623A48C7" w14:textId="77777777" w:rsidR="00840CC8" w:rsidRDefault="00840CC8" w:rsidP="00DA1A45">
            <w:r>
              <w:t>$216,000</w:t>
            </w:r>
          </w:p>
        </w:tc>
        <w:tc>
          <w:tcPr>
            <w:tcW w:w="1999" w:type="dxa"/>
          </w:tcPr>
          <w:p w14:paraId="7106DD1F" w14:textId="77777777" w:rsidR="00840CC8" w:rsidRDefault="00840CC8" w:rsidP="00DA1A45">
            <w:r>
              <w:t>$158,400</w:t>
            </w:r>
          </w:p>
        </w:tc>
        <w:tc>
          <w:tcPr>
            <w:tcW w:w="1999" w:type="dxa"/>
          </w:tcPr>
          <w:p w14:paraId="2F5DDE81" w14:textId="77777777" w:rsidR="00840CC8" w:rsidRDefault="00840CC8" w:rsidP="00DA1A45">
            <w:r>
              <w:t>$211,200</w:t>
            </w:r>
          </w:p>
        </w:tc>
      </w:tr>
      <w:tr w:rsidR="00840CC8" w14:paraId="1A854C40" w14:textId="77777777" w:rsidTr="00DA1A45">
        <w:trPr>
          <w:trHeight w:val="504"/>
        </w:trPr>
        <w:tc>
          <w:tcPr>
            <w:tcW w:w="3145" w:type="dxa"/>
            <w:tcBorders>
              <w:right w:val="single" w:sz="18" w:space="0" w:color="auto"/>
            </w:tcBorders>
          </w:tcPr>
          <w:p w14:paraId="6353441A" w14:textId="77777777" w:rsidR="00D733C8" w:rsidRDefault="00840CC8" w:rsidP="00DA1A45">
            <w:pPr>
              <w:rPr>
                <w:rFonts w:ascii="Verdana" w:hAnsi="Verdana" w:cs="Verdana"/>
                <w:sz w:val="20"/>
                <w:szCs w:val="20"/>
              </w:rPr>
            </w:pPr>
            <w:r w:rsidRPr="00DA1A45">
              <w:rPr>
                <w:rFonts w:ascii="Verdana" w:hAnsi="Verdana" w:cs="Verdana"/>
                <w:sz w:val="20"/>
                <w:szCs w:val="20"/>
              </w:rPr>
              <w:t xml:space="preserve">Lifetime Maximum Benefit </w:t>
            </w:r>
          </w:p>
          <w:p w14:paraId="5CDB4856" w14:textId="42A587B0" w:rsidR="00840CC8" w:rsidRPr="00DA1A45" w:rsidRDefault="00D733C8" w:rsidP="00DA1A45">
            <w:pPr>
              <w:rPr>
                <w:rFonts w:ascii="Verdana" w:hAnsi="Verdana" w:cs="Verdana"/>
                <w:sz w:val="20"/>
                <w:szCs w:val="20"/>
              </w:rPr>
            </w:pPr>
            <w:r>
              <w:rPr>
                <w:rFonts w:ascii="Verdana" w:hAnsi="Verdana" w:cs="Verdana"/>
                <w:sz w:val="20"/>
                <w:szCs w:val="20"/>
              </w:rPr>
              <w:t>in five years</w:t>
            </w:r>
          </w:p>
        </w:tc>
        <w:tc>
          <w:tcPr>
            <w:tcW w:w="2126" w:type="dxa"/>
            <w:tcBorders>
              <w:top w:val="single" w:sz="18" w:space="0" w:color="auto"/>
              <w:left w:val="single" w:sz="18" w:space="0" w:color="auto"/>
              <w:bottom w:val="single" w:sz="18" w:space="0" w:color="auto"/>
              <w:right w:val="single" w:sz="18" w:space="0" w:color="auto"/>
            </w:tcBorders>
          </w:tcPr>
          <w:p w14:paraId="6372F484" w14:textId="77777777" w:rsidR="00840CC8" w:rsidRPr="00DA1A45" w:rsidRDefault="00840CC8" w:rsidP="00DA1A45">
            <w:pPr>
              <w:rPr>
                <w:rFonts w:ascii="Verdana" w:hAnsi="Verdana" w:cs="Verdana"/>
                <w:sz w:val="20"/>
                <w:szCs w:val="20"/>
              </w:rPr>
            </w:pPr>
            <w:r w:rsidRPr="00DA1A45">
              <w:rPr>
                <w:rFonts w:ascii="Verdana" w:hAnsi="Verdana" w:cs="Verdana"/>
                <w:sz w:val="20"/>
                <w:szCs w:val="20"/>
              </w:rPr>
              <w:t>$288,900</w:t>
            </w:r>
          </w:p>
        </w:tc>
        <w:tc>
          <w:tcPr>
            <w:tcW w:w="2124" w:type="dxa"/>
            <w:tcBorders>
              <w:left w:val="single" w:sz="18" w:space="0" w:color="auto"/>
            </w:tcBorders>
          </w:tcPr>
          <w:p w14:paraId="4C1B4DA9"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c>
          <w:tcPr>
            <w:tcW w:w="2000" w:type="dxa"/>
          </w:tcPr>
          <w:p w14:paraId="4E7F20D7"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c>
          <w:tcPr>
            <w:tcW w:w="1999" w:type="dxa"/>
          </w:tcPr>
          <w:p w14:paraId="7E1BA6C7"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c>
          <w:tcPr>
            <w:tcW w:w="1999" w:type="dxa"/>
          </w:tcPr>
          <w:p w14:paraId="05DA15DC"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r>
      <w:tr w:rsidR="00840CC8" w14:paraId="1C5391EE" w14:textId="77777777" w:rsidTr="00DA1A45">
        <w:trPr>
          <w:trHeight w:val="504"/>
        </w:trPr>
        <w:tc>
          <w:tcPr>
            <w:tcW w:w="3145" w:type="dxa"/>
            <w:tcBorders>
              <w:right w:val="single" w:sz="18" w:space="0" w:color="auto"/>
            </w:tcBorders>
          </w:tcPr>
          <w:p w14:paraId="1EFBBF1B" w14:textId="77777777" w:rsidR="00D733C8" w:rsidRDefault="00840CC8" w:rsidP="00DA1A45">
            <w:pPr>
              <w:rPr>
                <w:rFonts w:ascii="Verdana" w:hAnsi="Verdana" w:cs="Verdana"/>
                <w:sz w:val="20"/>
                <w:szCs w:val="20"/>
              </w:rPr>
            </w:pPr>
            <w:r w:rsidRPr="00DA1A45">
              <w:rPr>
                <w:rFonts w:ascii="Verdana" w:hAnsi="Verdana" w:cs="Verdana"/>
                <w:sz w:val="20"/>
                <w:szCs w:val="20"/>
              </w:rPr>
              <w:t xml:space="preserve">Lifetime Maximum Benefit </w:t>
            </w:r>
          </w:p>
          <w:p w14:paraId="06CAF6FD" w14:textId="0C687922" w:rsidR="00840CC8" w:rsidRPr="00DA1A45" w:rsidRDefault="00D733C8" w:rsidP="00DA1A45">
            <w:pPr>
              <w:rPr>
                <w:rFonts w:ascii="Verdana" w:hAnsi="Verdana" w:cs="Verdana"/>
                <w:sz w:val="20"/>
                <w:szCs w:val="20"/>
              </w:rPr>
            </w:pPr>
            <w:r>
              <w:rPr>
                <w:rFonts w:ascii="Verdana" w:hAnsi="Verdana" w:cs="Verdana"/>
                <w:sz w:val="20"/>
                <w:szCs w:val="20"/>
              </w:rPr>
              <w:t>in fifteen years</w:t>
            </w:r>
          </w:p>
        </w:tc>
        <w:tc>
          <w:tcPr>
            <w:tcW w:w="2126" w:type="dxa"/>
            <w:tcBorders>
              <w:top w:val="single" w:sz="18" w:space="0" w:color="auto"/>
              <w:left w:val="single" w:sz="18" w:space="0" w:color="auto"/>
              <w:bottom w:val="single" w:sz="18" w:space="0" w:color="auto"/>
              <w:right w:val="single" w:sz="18" w:space="0" w:color="auto"/>
            </w:tcBorders>
          </w:tcPr>
          <w:p w14:paraId="3372032E" w14:textId="77777777" w:rsidR="00840CC8" w:rsidRPr="00DA1A45" w:rsidRDefault="00840CC8" w:rsidP="00DA1A45">
            <w:pPr>
              <w:rPr>
                <w:rFonts w:ascii="Verdana" w:hAnsi="Verdana" w:cs="Verdana"/>
                <w:sz w:val="20"/>
                <w:szCs w:val="20"/>
              </w:rPr>
            </w:pPr>
            <w:r w:rsidRPr="00DA1A45">
              <w:rPr>
                <w:rFonts w:ascii="Verdana" w:hAnsi="Verdana" w:cs="Verdana"/>
                <w:sz w:val="20"/>
                <w:szCs w:val="20"/>
              </w:rPr>
              <w:t>$329,400</w:t>
            </w:r>
          </w:p>
        </w:tc>
        <w:tc>
          <w:tcPr>
            <w:tcW w:w="2124" w:type="dxa"/>
            <w:tcBorders>
              <w:left w:val="single" w:sz="18" w:space="0" w:color="auto"/>
            </w:tcBorders>
          </w:tcPr>
          <w:p w14:paraId="37F0C930"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c>
          <w:tcPr>
            <w:tcW w:w="2000" w:type="dxa"/>
          </w:tcPr>
          <w:p w14:paraId="2B63093C"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c>
          <w:tcPr>
            <w:tcW w:w="1999" w:type="dxa"/>
          </w:tcPr>
          <w:p w14:paraId="116611A0"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c>
          <w:tcPr>
            <w:tcW w:w="1999" w:type="dxa"/>
          </w:tcPr>
          <w:p w14:paraId="13BEDDE7" w14:textId="77777777" w:rsidR="00840CC8" w:rsidRPr="00DA1A45" w:rsidRDefault="00840CC8" w:rsidP="00DA1A45">
            <w:r w:rsidRPr="00DA1A45">
              <w:rPr>
                <w:rFonts w:ascii="Verdana" w:hAnsi="Verdana" w:cs="Verdana"/>
                <w:sz w:val="20"/>
                <w:szCs w:val="20"/>
              </w:rPr>
              <w:t>$</w:t>
            </w:r>
            <w:proofErr w:type="gramStart"/>
            <w:r w:rsidRPr="00DA1A45">
              <w:rPr>
                <w:rFonts w:ascii="Verdana" w:hAnsi="Verdana" w:cs="Verdana"/>
                <w:sz w:val="20"/>
                <w:szCs w:val="20"/>
              </w:rPr>
              <w:t>XXX,XXX</w:t>
            </w:r>
            <w:proofErr w:type="gramEnd"/>
          </w:p>
        </w:tc>
      </w:tr>
      <w:tr w:rsidR="00840CC8" w14:paraId="37088E40" w14:textId="77777777" w:rsidTr="00DA1A45">
        <w:trPr>
          <w:trHeight w:val="504"/>
        </w:trPr>
        <w:tc>
          <w:tcPr>
            <w:tcW w:w="3145" w:type="dxa"/>
            <w:tcBorders>
              <w:right w:val="single" w:sz="18" w:space="0" w:color="auto"/>
            </w:tcBorders>
          </w:tcPr>
          <w:p w14:paraId="4D1214FA" w14:textId="77777777" w:rsidR="00840CC8" w:rsidRDefault="00840CC8" w:rsidP="00DA1A45">
            <w:r>
              <w:rPr>
                <w:rFonts w:ascii="Verdana" w:hAnsi="Verdana" w:cs="Verdana"/>
                <w:color w:val="000000"/>
                <w:sz w:val="20"/>
                <w:szCs w:val="20"/>
              </w:rPr>
              <w:t>Monthly Maximum Benefit</w:t>
            </w:r>
          </w:p>
        </w:tc>
        <w:tc>
          <w:tcPr>
            <w:tcW w:w="2126" w:type="dxa"/>
            <w:tcBorders>
              <w:top w:val="single" w:sz="18" w:space="0" w:color="auto"/>
              <w:left w:val="single" w:sz="18" w:space="0" w:color="auto"/>
              <w:bottom w:val="single" w:sz="18" w:space="0" w:color="auto"/>
              <w:right w:val="single" w:sz="18" w:space="0" w:color="auto"/>
            </w:tcBorders>
          </w:tcPr>
          <w:p w14:paraId="49BB9988" w14:textId="77777777" w:rsidR="00840CC8" w:rsidRDefault="00840CC8" w:rsidP="00DA1A45">
            <w:r>
              <w:rPr>
                <w:rFonts w:ascii="Verdana" w:hAnsi="Verdana" w:cs="Verdana"/>
                <w:color w:val="000000"/>
                <w:sz w:val="20"/>
                <w:szCs w:val="20"/>
              </w:rPr>
              <w:t>$5,400</w:t>
            </w:r>
          </w:p>
        </w:tc>
        <w:tc>
          <w:tcPr>
            <w:tcW w:w="2124" w:type="dxa"/>
            <w:tcBorders>
              <w:left w:val="single" w:sz="18" w:space="0" w:color="auto"/>
            </w:tcBorders>
          </w:tcPr>
          <w:p w14:paraId="3CFDC0A9" w14:textId="77777777" w:rsidR="00840CC8" w:rsidRDefault="00840CC8" w:rsidP="00DA1A45">
            <w:r>
              <w:t>$5,000</w:t>
            </w:r>
          </w:p>
        </w:tc>
        <w:tc>
          <w:tcPr>
            <w:tcW w:w="2000" w:type="dxa"/>
          </w:tcPr>
          <w:p w14:paraId="6DD4ED75" w14:textId="77777777" w:rsidR="00840CC8" w:rsidRDefault="00840CC8" w:rsidP="00DA1A45">
            <w:r>
              <w:t>$4500</w:t>
            </w:r>
          </w:p>
        </w:tc>
        <w:tc>
          <w:tcPr>
            <w:tcW w:w="1999" w:type="dxa"/>
          </w:tcPr>
          <w:p w14:paraId="1CA68815" w14:textId="77777777" w:rsidR="00840CC8" w:rsidRDefault="00840CC8" w:rsidP="00DA1A45">
            <w:r>
              <w:t>$4400</w:t>
            </w:r>
          </w:p>
        </w:tc>
        <w:tc>
          <w:tcPr>
            <w:tcW w:w="1999" w:type="dxa"/>
          </w:tcPr>
          <w:p w14:paraId="3BBF5ABB" w14:textId="77777777" w:rsidR="00840CC8" w:rsidRDefault="00840CC8" w:rsidP="00DA1A45">
            <w:r>
              <w:t>$4400</w:t>
            </w:r>
          </w:p>
        </w:tc>
      </w:tr>
      <w:tr w:rsidR="00840CC8" w14:paraId="627BBB7D" w14:textId="77777777" w:rsidTr="00DA1A45">
        <w:trPr>
          <w:trHeight w:val="514"/>
        </w:trPr>
        <w:tc>
          <w:tcPr>
            <w:tcW w:w="3145" w:type="dxa"/>
            <w:tcBorders>
              <w:right w:val="single" w:sz="18" w:space="0" w:color="auto"/>
            </w:tcBorders>
          </w:tcPr>
          <w:p w14:paraId="5E4610AE" w14:textId="77777777" w:rsidR="00840CC8" w:rsidRDefault="00840CC8" w:rsidP="00DA1A45">
            <w:pPr>
              <w:rPr>
                <w:rFonts w:ascii="Verdana" w:hAnsi="Verdana" w:cs="Verdana"/>
                <w:color w:val="000000"/>
                <w:sz w:val="20"/>
                <w:szCs w:val="20"/>
              </w:rPr>
            </w:pPr>
            <w:r>
              <w:rPr>
                <w:rFonts w:ascii="Verdana" w:hAnsi="Verdana" w:cs="Verdana"/>
                <w:color w:val="000000"/>
                <w:sz w:val="20"/>
                <w:szCs w:val="20"/>
              </w:rPr>
              <w:t>Benefit Period</w:t>
            </w:r>
          </w:p>
          <w:p w14:paraId="40FABE79" w14:textId="77777777" w:rsidR="00840CC8" w:rsidRDefault="00840CC8" w:rsidP="00DA1A45"/>
        </w:tc>
        <w:tc>
          <w:tcPr>
            <w:tcW w:w="2126" w:type="dxa"/>
            <w:tcBorders>
              <w:top w:val="single" w:sz="18" w:space="0" w:color="auto"/>
              <w:left w:val="single" w:sz="18" w:space="0" w:color="auto"/>
              <w:bottom w:val="single" w:sz="18" w:space="0" w:color="auto"/>
              <w:right w:val="single" w:sz="18" w:space="0" w:color="auto"/>
            </w:tcBorders>
          </w:tcPr>
          <w:p w14:paraId="6E6A0AEF" w14:textId="77777777" w:rsidR="00840CC8" w:rsidRDefault="00840CC8" w:rsidP="00DA1A45">
            <w:r>
              <w:rPr>
                <w:rFonts w:ascii="Verdana" w:hAnsi="Verdana" w:cs="Verdana"/>
                <w:color w:val="000000"/>
                <w:sz w:val="20"/>
                <w:szCs w:val="20"/>
              </w:rPr>
              <w:t>4 years</w:t>
            </w:r>
          </w:p>
        </w:tc>
        <w:tc>
          <w:tcPr>
            <w:tcW w:w="2124" w:type="dxa"/>
            <w:tcBorders>
              <w:left w:val="single" w:sz="18" w:space="0" w:color="auto"/>
            </w:tcBorders>
          </w:tcPr>
          <w:p w14:paraId="75327100" w14:textId="77777777" w:rsidR="00840CC8" w:rsidRDefault="00840CC8" w:rsidP="00DA1A45">
            <w:r>
              <w:t>4 years</w:t>
            </w:r>
          </w:p>
        </w:tc>
        <w:tc>
          <w:tcPr>
            <w:tcW w:w="2000" w:type="dxa"/>
          </w:tcPr>
          <w:p w14:paraId="2B2608B5" w14:textId="77777777" w:rsidR="00840CC8" w:rsidRDefault="00840CC8" w:rsidP="00DA1A45">
            <w:r>
              <w:t>4 years</w:t>
            </w:r>
          </w:p>
        </w:tc>
        <w:tc>
          <w:tcPr>
            <w:tcW w:w="1999" w:type="dxa"/>
          </w:tcPr>
          <w:p w14:paraId="6D28DD65" w14:textId="77777777" w:rsidR="00840CC8" w:rsidRPr="00982D70" w:rsidRDefault="00840CC8" w:rsidP="00DA1A45">
            <w:pPr>
              <w:rPr>
                <w:b/>
                <w:bCs/>
              </w:rPr>
            </w:pPr>
            <w:r w:rsidRPr="00982D70">
              <w:rPr>
                <w:b/>
                <w:bCs/>
              </w:rPr>
              <w:t>3 years</w:t>
            </w:r>
          </w:p>
        </w:tc>
        <w:tc>
          <w:tcPr>
            <w:tcW w:w="1999" w:type="dxa"/>
          </w:tcPr>
          <w:p w14:paraId="53C25D22" w14:textId="77777777" w:rsidR="00840CC8" w:rsidRDefault="00840CC8" w:rsidP="00DA1A45">
            <w:r>
              <w:t>4 years</w:t>
            </w:r>
          </w:p>
        </w:tc>
      </w:tr>
      <w:tr w:rsidR="00840CC8" w14:paraId="3A99669F" w14:textId="77777777" w:rsidTr="00DA1A45">
        <w:trPr>
          <w:trHeight w:val="501"/>
        </w:trPr>
        <w:tc>
          <w:tcPr>
            <w:tcW w:w="3145" w:type="dxa"/>
            <w:tcBorders>
              <w:right w:val="single" w:sz="18" w:space="0" w:color="auto"/>
            </w:tcBorders>
          </w:tcPr>
          <w:p w14:paraId="3FD497F5" w14:textId="77777777" w:rsidR="00840CC8" w:rsidRDefault="00840CC8" w:rsidP="00DA1A45">
            <w:r>
              <w:rPr>
                <w:rFonts w:ascii="Verdana" w:hAnsi="Verdana" w:cs="Verdana"/>
                <w:color w:val="000000"/>
                <w:sz w:val="20"/>
                <w:szCs w:val="20"/>
              </w:rPr>
              <w:t>Inflation Protection</w:t>
            </w:r>
          </w:p>
        </w:tc>
        <w:tc>
          <w:tcPr>
            <w:tcW w:w="2126" w:type="dxa"/>
            <w:tcBorders>
              <w:top w:val="single" w:sz="18" w:space="0" w:color="auto"/>
              <w:left w:val="single" w:sz="18" w:space="0" w:color="auto"/>
              <w:bottom w:val="single" w:sz="18" w:space="0" w:color="auto"/>
              <w:right w:val="single" w:sz="18" w:space="0" w:color="auto"/>
            </w:tcBorders>
          </w:tcPr>
          <w:p w14:paraId="59D65AE8" w14:textId="77777777" w:rsidR="00840CC8" w:rsidRDefault="00840CC8" w:rsidP="00DA1A45">
            <w:r>
              <w:rPr>
                <w:rFonts w:ascii="Verdana" w:hAnsi="Verdana" w:cs="Verdana"/>
                <w:color w:val="000000"/>
                <w:sz w:val="20"/>
                <w:szCs w:val="20"/>
              </w:rPr>
              <w:t>Simple 5%</w:t>
            </w:r>
          </w:p>
        </w:tc>
        <w:tc>
          <w:tcPr>
            <w:tcW w:w="2124" w:type="dxa"/>
            <w:tcBorders>
              <w:left w:val="single" w:sz="18" w:space="0" w:color="auto"/>
            </w:tcBorders>
          </w:tcPr>
          <w:p w14:paraId="0F6A6C5F" w14:textId="77777777" w:rsidR="00840CC8" w:rsidRPr="00982D70" w:rsidRDefault="00840CC8" w:rsidP="00DA1A45">
            <w:pPr>
              <w:rPr>
                <w:b/>
                <w:bCs/>
              </w:rPr>
            </w:pPr>
            <w:r w:rsidRPr="00982D70">
              <w:rPr>
                <w:b/>
                <w:bCs/>
              </w:rPr>
              <w:t>Simple 3%</w:t>
            </w:r>
          </w:p>
        </w:tc>
        <w:tc>
          <w:tcPr>
            <w:tcW w:w="2000" w:type="dxa"/>
          </w:tcPr>
          <w:p w14:paraId="00CC362F" w14:textId="77777777" w:rsidR="00840CC8" w:rsidRPr="00982D70" w:rsidRDefault="00840CC8" w:rsidP="00DA1A45">
            <w:pPr>
              <w:rPr>
                <w:b/>
                <w:bCs/>
              </w:rPr>
            </w:pPr>
            <w:r w:rsidRPr="00982D70">
              <w:rPr>
                <w:b/>
                <w:bCs/>
              </w:rPr>
              <w:t>Simple 1%</w:t>
            </w:r>
          </w:p>
        </w:tc>
        <w:tc>
          <w:tcPr>
            <w:tcW w:w="1999" w:type="dxa"/>
          </w:tcPr>
          <w:p w14:paraId="354748FF" w14:textId="77777777" w:rsidR="00840CC8" w:rsidRDefault="00840CC8" w:rsidP="00DA1A45">
            <w:r>
              <w:rPr>
                <w:rFonts w:ascii="Verdana" w:hAnsi="Verdana" w:cs="Verdana"/>
                <w:color w:val="000000"/>
                <w:sz w:val="20"/>
                <w:szCs w:val="20"/>
              </w:rPr>
              <w:t>Simple 5%</w:t>
            </w:r>
          </w:p>
        </w:tc>
        <w:tc>
          <w:tcPr>
            <w:tcW w:w="1999" w:type="dxa"/>
          </w:tcPr>
          <w:p w14:paraId="0AC820A7" w14:textId="77777777" w:rsidR="00840CC8" w:rsidRDefault="00840CC8" w:rsidP="00DA1A45">
            <w:r>
              <w:t>Simple 5%</w:t>
            </w:r>
          </w:p>
        </w:tc>
      </w:tr>
      <w:tr w:rsidR="00840CC8" w14:paraId="41BA42F1" w14:textId="77777777" w:rsidTr="00DA1A45">
        <w:trPr>
          <w:trHeight w:val="648"/>
        </w:trPr>
        <w:tc>
          <w:tcPr>
            <w:tcW w:w="3145" w:type="dxa"/>
            <w:tcBorders>
              <w:right w:val="single" w:sz="18" w:space="0" w:color="auto"/>
            </w:tcBorders>
          </w:tcPr>
          <w:p w14:paraId="2A02A995" w14:textId="77777777" w:rsidR="00840CC8" w:rsidRDefault="00840CC8" w:rsidP="00DA1A45">
            <w:commentRangeStart w:id="2"/>
            <w:r>
              <w:rPr>
                <w:rFonts w:ascii="Verdana" w:hAnsi="Verdana" w:cs="Verdana"/>
                <w:color w:val="000000"/>
                <w:sz w:val="20"/>
                <w:szCs w:val="20"/>
              </w:rPr>
              <w:t>Elimination Period</w:t>
            </w:r>
            <w:commentRangeEnd w:id="2"/>
            <w:r>
              <w:rPr>
                <w:rStyle w:val="CommentReference"/>
              </w:rPr>
              <w:commentReference w:id="2"/>
            </w:r>
          </w:p>
        </w:tc>
        <w:tc>
          <w:tcPr>
            <w:tcW w:w="2126" w:type="dxa"/>
            <w:tcBorders>
              <w:top w:val="single" w:sz="18" w:space="0" w:color="auto"/>
              <w:left w:val="single" w:sz="18" w:space="0" w:color="auto"/>
              <w:bottom w:val="single" w:sz="18" w:space="0" w:color="auto"/>
              <w:right w:val="single" w:sz="18" w:space="0" w:color="auto"/>
            </w:tcBorders>
          </w:tcPr>
          <w:p w14:paraId="433083C2" w14:textId="77777777" w:rsidR="00840CC8" w:rsidRDefault="00840CC8" w:rsidP="00DA1A45">
            <w:pPr>
              <w:rPr>
                <w:rFonts w:ascii="Verdana" w:hAnsi="Verdana" w:cs="Verdana"/>
                <w:color w:val="000000"/>
                <w:sz w:val="20"/>
                <w:szCs w:val="20"/>
              </w:rPr>
            </w:pPr>
            <w:r>
              <w:rPr>
                <w:rFonts w:ascii="Verdana" w:hAnsi="Verdana" w:cs="Verdana"/>
                <w:color w:val="000000"/>
                <w:sz w:val="20"/>
                <w:szCs w:val="20"/>
              </w:rPr>
              <w:t>100 days facility</w:t>
            </w:r>
          </w:p>
          <w:p w14:paraId="373B8005" w14:textId="77777777" w:rsidR="00840CC8" w:rsidRDefault="00840CC8" w:rsidP="00DA1A45">
            <w:r>
              <w:rPr>
                <w:rFonts w:ascii="Verdana" w:hAnsi="Verdana" w:cs="Verdana"/>
                <w:color w:val="000000"/>
                <w:sz w:val="20"/>
                <w:szCs w:val="20"/>
              </w:rPr>
              <w:t>0 days home care</w:t>
            </w:r>
          </w:p>
        </w:tc>
        <w:tc>
          <w:tcPr>
            <w:tcW w:w="2124" w:type="dxa"/>
            <w:tcBorders>
              <w:left w:val="single" w:sz="18" w:space="0" w:color="auto"/>
            </w:tcBorders>
          </w:tcPr>
          <w:p w14:paraId="00AB11CB" w14:textId="77777777" w:rsidR="00840CC8" w:rsidRDefault="00840CC8" w:rsidP="00DA1A45">
            <w:pPr>
              <w:rPr>
                <w:rFonts w:ascii="Verdana" w:hAnsi="Verdana" w:cs="Verdana"/>
                <w:color w:val="000000"/>
                <w:sz w:val="20"/>
                <w:szCs w:val="20"/>
              </w:rPr>
            </w:pPr>
            <w:r>
              <w:rPr>
                <w:rFonts w:ascii="Verdana" w:hAnsi="Verdana" w:cs="Verdana"/>
                <w:color w:val="000000"/>
                <w:sz w:val="20"/>
                <w:szCs w:val="20"/>
              </w:rPr>
              <w:t>100 days facility</w:t>
            </w:r>
          </w:p>
          <w:p w14:paraId="3DD64148" w14:textId="77777777" w:rsidR="00840CC8" w:rsidRDefault="00840CC8" w:rsidP="00DA1A45">
            <w:r>
              <w:rPr>
                <w:rFonts w:ascii="Verdana" w:hAnsi="Verdana" w:cs="Verdana"/>
                <w:color w:val="000000"/>
                <w:sz w:val="20"/>
                <w:szCs w:val="20"/>
              </w:rPr>
              <w:t>0 days home care</w:t>
            </w:r>
          </w:p>
        </w:tc>
        <w:tc>
          <w:tcPr>
            <w:tcW w:w="2000" w:type="dxa"/>
          </w:tcPr>
          <w:p w14:paraId="5F934B43" w14:textId="77777777" w:rsidR="00840CC8" w:rsidRDefault="00840CC8" w:rsidP="00DA1A45">
            <w:pPr>
              <w:rPr>
                <w:rFonts w:ascii="Verdana" w:hAnsi="Verdana" w:cs="Verdana"/>
                <w:color w:val="000000"/>
                <w:sz w:val="20"/>
                <w:szCs w:val="20"/>
              </w:rPr>
            </w:pPr>
            <w:r>
              <w:rPr>
                <w:rFonts w:ascii="Verdana" w:hAnsi="Verdana" w:cs="Verdana"/>
                <w:color w:val="000000"/>
                <w:sz w:val="20"/>
                <w:szCs w:val="20"/>
              </w:rPr>
              <w:t>100 days facility</w:t>
            </w:r>
          </w:p>
          <w:p w14:paraId="30BB220E" w14:textId="77777777" w:rsidR="00840CC8" w:rsidRDefault="00840CC8" w:rsidP="00DA1A45">
            <w:r>
              <w:rPr>
                <w:rFonts w:ascii="Verdana" w:hAnsi="Verdana" w:cs="Verdana"/>
                <w:color w:val="000000"/>
                <w:sz w:val="20"/>
                <w:szCs w:val="20"/>
              </w:rPr>
              <w:t>0 days home care</w:t>
            </w:r>
          </w:p>
        </w:tc>
        <w:tc>
          <w:tcPr>
            <w:tcW w:w="1999" w:type="dxa"/>
          </w:tcPr>
          <w:p w14:paraId="16164F53" w14:textId="77777777" w:rsidR="00840CC8" w:rsidRDefault="00840CC8" w:rsidP="00DA1A45">
            <w:pPr>
              <w:rPr>
                <w:rFonts w:ascii="Verdana" w:hAnsi="Verdana" w:cs="Verdana"/>
                <w:color w:val="000000"/>
                <w:sz w:val="20"/>
                <w:szCs w:val="20"/>
              </w:rPr>
            </w:pPr>
            <w:r>
              <w:rPr>
                <w:rFonts w:ascii="Verdana" w:hAnsi="Verdana" w:cs="Verdana"/>
                <w:color w:val="000000"/>
                <w:sz w:val="20"/>
                <w:szCs w:val="20"/>
              </w:rPr>
              <w:t>100 days facility</w:t>
            </w:r>
          </w:p>
          <w:p w14:paraId="70EDEDA1" w14:textId="77777777" w:rsidR="00840CC8" w:rsidRDefault="00840CC8" w:rsidP="00DA1A45">
            <w:r>
              <w:rPr>
                <w:rFonts w:ascii="Verdana" w:hAnsi="Verdana" w:cs="Verdana"/>
                <w:color w:val="000000"/>
                <w:sz w:val="20"/>
                <w:szCs w:val="20"/>
              </w:rPr>
              <w:t>0 days home care</w:t>
            </w:r>
          </w:p>
        </w:tc>
        <w:tc>
          <w:tcPr>
            <w:tcW w:w="1999" w:type="dxa"/>
          </w:tcPr>
          <w:p w14:paraId="72C22874" w14:textId="77777777" w:rsidR="00840CC8" w:rsidRDefault="00840CC8" w:rsidP="00DA1A45">
            <w:pPr>
              <w:rPr>
                <w:rFonts w:ascii="Verdana" w:hAnsi="Verdana" w:cs="Verdana"/>
                <w:color w:val="000000"/>
                <w:sz w:val="20"/>
                <w:szCs w:val="20"/>
              </w:rPr>
            </w:pPr>
            <w:r>
              <w:rPr>
                <w:rFonts w:ascii="Verdana" w:hAnsi="Verdana" w:cs="Verdana"/>
                <w:color w:val="000000"/>
                <w:sz w:val="20"/>
                <w:szCs w:val="20"/>
              </w:rPr>
              <w:t>100 days facility</w:t>
            </w:r>
          </w:p>
          <w:p w14:paraId="1D96EACC" w14:textId="77777777" w:rsidR="00840CC8" w:rsidRDefault="00840CC8" w:rsidP="00DA1A45">
            <w:r>
              <w:rPr>
                <w:rFonts w:ascii="Verdana" w:hAnsi="Verdana" w:cs="Verdana"/>
                <w:color w:val="000000"/>
                <w:sz w:val="20"/>
                <w:szCs w:val="20"/>
              </w:rPr>
              <w:t>0 days home care</w:t>
            </w:r>
          </w:p>
        </w:tc>
      </w:tr>
      <w:tr w:rsidR="00840CC8" w14:paraId="51B9E910" w14:textId="77777777" w:rsidTr="00DA1A45">
        <w:trPr>
          <w:trHeight w:val="550"/>
        </w:trPr>
        <w:tc>
          <w:tcPr>
            <w:tcW w:w="3145" w:type="dxa"/>
            <w:tcBorders>
              <w:right w:val="single" w:sz="18" w:space="0" w:color="auto"/>
            </w:tcBorders>
          </w:tcPr>
          <w:p w14:paraId="21A6DF2F" w14:textId="77777777" w:rsidR="00840CC8" w:rsidRDefault="00840CC8" w:rsidP="00DA1A45">
            <w:pPr>
              <w:rPr>
                <w:rFonts w:ascii="Verdana" w:hAnsi="Verdana" w:cs="Verdana"/>
                <w:color w:val="000000"/>
                <w:sz w:val="20"/>
                <w:szCs w:val="20"/>
              </w:rPr>
            </w:pPr>
          </w:p>
          <w:p w14:paraId="19CCDA6E" w14:textId="77777777" w:rsidR="00840CC8" w:rsidRDefault="00840CC8" w:rsidP="00DA1A45">
            <w:r>
              <w:rPr>
                <w:rFonts w:ascii="Verdana" w:hAnsi="Verdana" w:cs="Verdana"/>
                <w:color w:val="000000"/>
                <w:sz w:val="20"/>
                <w:szCs w:val="20"/>
              </w:rPr>
              <w:t>[Coinsurance]</w:t>
            </w:r>
          </w:p>
        </w:tc>
        <w:tc>
          <w:tcPr>
            <w:tcW w:w="2126" w:type="dxa"/>
            <w:tcBorders>
              <w:top w:val="single" w:sz="18" w:space="0" w:color="auto"/>
              <w:left w:val="single" w:sz="18" w:space="0" w:color="auto"/>
              <w:bottom w:val="single" w:sz="18" w:space="0" w:color="auto"/>
              <w:right w:val="single" w:sz="18" w:space="0" w:color="auto"/>
            </w:tcBorders>
          </w:tcPr>
          <w:p w14:paraId="62E464F5" w14:textId="77777777" w:rsidR="00840CC8" w:rsidRDefault="00840CC8" w:rsidP="00DA1A45">
            <w:pPr>
              <w:rPr>
                <w:rFonts w:ascii="Verdana" w:hAnsi="Verdana" w:cs="Verdana"/>
                <w:color w:val="000000"/>
                <w:sz w:val="20"/>
                <w:szCs w:val="20"/>
              </w:rPr>
            </w:pPr>
          </w:p>
          <w:p w14:paraId="6F01F147" w14:textId="77777777" w:rsidR="00840CC8" w:rsidRDefault="00840CC8" w:rsidP="00DA1A45">
            <w:r>
              <w:rPr>
                <w:rFonts w:ascii="Verdana" w:hAnsi="Verdana" w:cs="Verdana"/>
                <w:color w:val="000000"/>
                <w:sz w:val="20"/>
                <w:szCs w:val="20"/>
              </w:rPr>
              <w:t>[0%]</w:t>
            </w:r>
          </w:p>
        </w:tc>
        <w:tc>
          <w:tcPr>
            <w:tcW w:w="2124" w:type="dxa"/>
            <w:tcBorders>
              <w:left w:val="single" w:sz="18" w:space="0" w:color="auto"/>
            </w:tcBorders>
          </w:tcPr>
          <w:p w14:paraId="38922EAC" w14:textId="77777777" w:rsidR="00840CC8" w:rsidRDefault="00840CC8" w:rsidP="00DA1A45"/>
          <w:p w14:paraId="5B155C51" w14:textId="77777777" w:rsidR="00840CC8" w:rsidRDefault="00840CC8" w:rsidP="00DA1A45">
            <w:r>
              <w:t>0%</w:t>
            </w:r>
          </w:p>
        </w:tc>
        <w:tc>
          <w:tcPr>
            <w:tcW w:w="2000" w:type="dxa"/>
          </w:tcPr>
          <w:p w14:paraId="5D83757A" w14:textId="77777777" w:rsidR="00840CC8" w:rsidRDefault="00840CC8" w:rsidP="00DA1A45"/>
          <w:p w14:paraId="173EB24C" w14:textId="77777777" w:rsidR="00840CC8" w:rsidRDefault="00840CC8" w:rsidP="00DA1A45">
            <w:r>
              <w:t>0%</w:t>
            </w:r>
          </w:p>
        </w:tc>
        <w:tc>
          <w:tcPr>
            <w:tcW w:w="1999" w:type="dxa"/>
          </w:tcPr>
          <w:p w14:paraId="5B4AD371" w14:textId="77777777" w:rsidR="00840CC8" w:rsidRDefault="00840CC8" w:rsidP="00DA1A45"/>
          <w:p w14:paraId="609E7AFA" w14:textId="77777777" w:rsidR="00840CC8" w:rsidRDefault="00840CC8" w:rsidP="00DA1A45">
            <w:r>
              <w:t>0%</w:t>
            </w:r>
          </w:p>
        </w:tc>
        <w:tc>
          <w:tcPr>
            <w:tcW w:w="1999" w:type="dxa"/>
          </w:tcPr>
          <w:p w14:paraId="3AE0BC5C" w14:textId="77777777" w:rsidR="00840CC8" w:rsidRDefault="00840CC8" w:rsidP="00DA1A45"/>
          <w:p w14:paraId="5AA6F2B5" w14:textId="77777777" w:rsidR="00840CC8" w:rsidRPr="00982D70" w:rsidRDefault="00840CC8" w:rsidP="00DA1A45">
            <w:pPr>
              <w:rPr>
                <w:b/>
                <w:bCs/>
              </w:rPr>
            </w:pPr>
            <w:r w:rsidRPr="00982D70">
              <w:rPr>
                <w:b/>
                <w:bCs/>
              </w:rPr>
              <w:t>[10%]</w:t>
            </w:r>
          </w:p>
        </w:tc>
      </w:tr>
      <w:tr w:rsidR="00840CC8" w14:paraId="4B361DBA" w14:textId="77777777" w:rsidTr="00DA1A45">
        <w:trPr>
          <w:trHeight w:val="837"/>
        </w:trPr>
        <w:tc>
          <w:tcPr>
            <w:tcW w:w="3145" w:type="dxa"/>
          </w:tcPr>
          <w:p w14:paraId="642EE673" w14:textId="77777777" w:rsidR="00840CC8" w:rsidRDefault="00840CC8" w:rsidP="00DA1A45"/>
          <w:p w14:paraId="764BA93C" w14:textId="77777777" w:rsidR="00840CC8" w:rsidRDefault="00840CC8" w:rsidP="00DA1A45">
            <w:r>
              <w:t>Option 4</w:t>
            </w:r>
          </w:p>
          <w:p w14:paraId="4FA84C5F" w14:textId="77777777" w:rsidR="00840CC8" w:rsidRDefault="00840CC8" w:rsidP="00DA1A45">
            <w:r>
              <w:t>Non-Forfeiture</w:t>
            </w:r>
          </w:p>
        </w:tc>
        <w:tc>
          <w:tcPr>
            <w:tcW w:w="6250" w:type="dxa"/>
            <w:gridSpan w:val="3"/>
          </w:tcPr>
          <w:p w14:paraId="0686AFCF" w14:textId="77777777" w:rsidR="00840CC8" w:rsidRDefault="00840CC8" w:rsidP="00DA1A45">
            <w:r>
              <w:t xml:space="preserve">                                          </w:t>
            </w:r>
          </w:p>
          <w:p w14:paraId="78133CC3" w14:textId="77777777" w:rsidR="00840CC8" w:rsidRDefault="00840CC8" w:rsidP="00DA1A45">
            <w:r>
              <w:t xml:space="preserve">                                      </w:t>
            </w:r>
          </w:p>
          <w:p w14:paraId="150EF742" w14:textId="77777777" w:rsidR="00840CC8" w:rsidRDefault="00840CC8" w:rsidP="00DA1A45">
            <w:r>
              <w:t xml:space="preserve">                                                                                       Pay Nothing More</w:t>
            </w:r>
          </w:p>
        </w:tc>
        <w:tc>
          <w:tcPr>
            <w:tcW w:w="3998" w:type="dxa"/>
            <w:gridSpan w:val="2"/>
          </w:tcPr>
          <w:p w14:paraId="7A306089" w14:textId="77777777" w:rsidR="00840CC8" w:rsidRDefault="00840CC8" w:rsidP="00DA1A45"/>
          <w:p w14:paraId="2CF46580" w14:textId="77777777" w:rsidR="00840CC8" w:rsidRDefault="00840CC8" w:rsidP="00DA1A45">
            <w:r>
              <w:t>$71,000 paid up benefit</w:t>
            </w:r>
          </w:p>
          <w:p w14:paraId="36E6B18C" w14:textId="77777777" w:rsidR="00840CC8" w:rsidRDefault="00840CC8" w:rsidP="00DA1A45">
            <w:r>
              <w:t>Nonforfeiture option</w:t>
            </w:r>
          </w:p>
        </w:tc>
      </w:tr>
    </w:tbl>
    <w:p w14:paraId="761F488D" w14:textId="77777777" w:rsidR="00840CC8" w:rsidRDefault="00840CC8" w:rsidP="00840CC8">
      <w:pPr>
        <w:pStyle w:val="ListParagraph"/>
        <w:tabs>
          <w:tab w:val="left" w:pos="1164"/>
        </w:tabs>
      </w:pPr>
      <w:r>
        <w:t>*Most Popular Option: [x%] of policyholders have chosen to maintain benefits and pay the rate increase.</w:t>
      </w:r>
    </w:p>
    <w:p w14:paraId="292F3D37" w14:textId="77777777" w:rsidR="00840CC8" w:rsidRDefault="00840CC8" w:rsidP="00840CC8">
      <w:pPr>
        <w:sectPr w:rsidR="00840CC8" w:rsidSect="00DA1A45">
          <w:pgSz w:w="15840" w:h="12240" w:orient="landscape"/>
          <w:pgMar w:top="1440" w:right="1440" w:bottom="1440" w:left="1440" w:header="720" w:footer="720" w:gutter="0"/>
          <w:cols w:space="720"/>
          <w:docGrid w:linePitch="360"/>
        </w:sectPr>
      </w:pPr>
    </w:p>
    <w:p w14:paraId="144C215A" w14:textId="77777777" w:rsidR="00840CC8" w:rsidRPr="001E4658" w:rsidRDefault="00840CC8" w:rsidP="00840CC8">
      <w:pPr>
        <w:jc w:val="center"/>
        <w:rPr>
          <w:b/>
          <w:bCs/>
          <w:sz w:val="28"/>
          <w:szCs w:val="28"/>
        </w:rPr>
      </w:pPr>
      <w:r w:rsidRPr="001E4658">
        <w:rPr>
          <w:b/>
          <w:bCs/>
          <w:sz w:val="28"/>
          <w:szCs w:val="28"/>
        </w:rPr>
        <w:lastRenderedPageBreak/>
        <w:t>Options to Reduce Inflation Protection</w:t>
      </w:r>
    </w:p>
    <w:p w14:paraId="6EA01648" w14:textId="0E83B136" w:rsidR="00817C52" w:rsidRDefault="00840CC8" w:rsidP="00817C52">
      <w:pPr>
        <w:spacing w:after="0"/>
        <w:jc w:val="center"/>
      </w:pPr>
      <w:r>
        <w:t>These illustrations show the impact of changing your inflation protection option.</w:t>
      </w:r>
    </w:p>
    <w:p w14:paraId="47A84047" w14:textId="34850867" w:rsidR="00840CC8" w:rsidRPr="008B325B" w:rsidRDefault="00840CC8" w:rsidP="00817C52">
      <w:pPr>
        <w:spacing w:after="0"/>
        <w:jc w:val="center"/>
      </w:pPr>
      <w:r>
        <w:t>Your</w:t>
      </w:r>
      <w:r w:rsidR="008908CF">
        <w:t xml:space="preserve"> long-term care</w:t>
      </w:r>
      <w:commentRangeStart w:id="3"/>
      <w:r>
        <w:t xml:space="preserve"> </w:t>
      </w:r>
      <w:commentRangeEnd w:id="3"/>
      <w:r>
        <w:rPr>
          <w:rStyle w:val="CommentReference"/>
        </w:rPr>
        <w:commentReference w:id="3"/>
      </w:r>
      <w:r>
        <w:t>benefits will grow more slowly in the future.</w:t>
      </w:r>
    </w:p>
    <w:p w14:paraId="1CB6C1AE" w14:textId="77777777" w:rsidR="00840CC8" w:rsidRPr="003B74E5" w:rsidRDefault="00840CC8" w:rsidP="00840CC8">
      <w:pPr>
        <w:tabs>
          <w:tab w:val="left" w:pos="2256"/>
          <w:tab w:val="left" w:pos="9504"/>
        </w:tabs>
        <w:rPr>
          <w:b/>
          <w:bCs/>
        </w:rPr>
      </w:pPr>
      <w:r>
        <w:rPr>
          <w:b/>
          <w:bCs/>
        </w:rPr>
        <w:tab/>
        <w:t>Option 1A</w:t>
      </w:r>
      <w:r>
        <w:rPr>
          <w:b/>
          <w:bCs/>
        </w:rPr>
        <w:tab/>
        <w:t>Option 1B</w:t>
      </w:r>
    </w:p>
    <w:p w14:paraId="2A30FA8B" w14:textId="231021A6" w:rsidR="00840CC8" w:rsidRDefault="00840CC8" w:rsidP="00840CC8">
      <w:r>
        <w:rPr>
          <w:noProof/>
        </w:rPr>
        <w:drawing>
          <wp:inline distT="0" distB="0" distL="0" distR="0" wp14:anchorId="79ADECBB" wp14:editId="5A9506F9">
            <wp:extent cx="3124200" cy="1798320"/>
            <wp:effectExtent l="0" t="0" r="0" b="11430"/>
            <wp:docPr id="1" name="Chart 1">
              <a:extLst xmlns:a="http://schemas.openxmlformats.org/drawingml/2006/main">
                <a:ext uri="{FF2B5EF4-FFF2-40B4-BE49-F238E27FC236}">
                  <a16:creationId xmlns:a16="http://schemas.microsoft.com/office/drawing/2014/main" id="{B72358F9-122A-4F9A-B8C8-8B23BD044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A400A">
        <w:rPr>
          <w:noProof/>
        </w:rPr>
        <w:t xml:space="preserve"> </w:t>
      </w:r>
      <w:r>
        <w:rPr>
          <w:noProof/>
        </w:rPr>
        <w:t xml:space="preserve">                            </w:t>
      </w:r>
      <w:r w:rsidR="008B2279">
        <w:rPr>
          <w:noProof/>
        </w:rPr>
        <w:t xml:space="preserve">                   </w:t>
      </w:r>
      <w:r w:rsidR="000829C7">
        <w:rPr>
          <w:noProof/>
        </w:rPr>
        <w:t xml:space="preserve">      </w:t>
      </w:r>
      <w:r>
        <w:rPr>
          <w:noProof/>
        </w:rPr>
        <w:t xml:space="preserve">     </w:t>
      </w:r>
      <w:r>
        <w:rPr>
          <w:noProof/>
        </w:rPr>
        <w:drawing>
          <wp:inline distT="0" distB="0" distL="0" distR="0" wp14:anchorId="131DBC42" wp14:editId="0B386DD9">
            <wp:extent cx="2964180" cy="1859280"/>
            <wp:effectExtent l="0" t="0" r="7620" b="7620"/>
            <wp:docPr id="3" name="Chart 3">
              <a:extLst xmlns:a="http://schemas.openxmlformats.org/drawingml/2006/main">
                <a:ext uri="{FF2B5EF4-FFF2-40B4-BE49-F238E27FC236}">
                  <a16:creationId xmlns:a16="http://schemas.microsoft.com/office/drawing/2014/main" id="{65F24BD6-4112-43E2-A3AF-BF280B459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7A98ED" w14:textId="783F21FC" w:rsidR="00840CC8" w:rsidRPr="002B60DB" w:rsidRDefault="002B60DB" w:rsidP="002B60DB">
      <w:pPr>
        <w:pStyle w:val="Default"/>
        <w:contextualSpacing/>
        <w:rPr>
          <w:b/>
          <w:bCs/>
          <w:sz w:val="16"/>
          <w:szCs w:val="16"/>
        </w:rPr>
      </w:pPr>
      <w:r>
        <w:rPr>
          <w:noProof/>
        </w:rPr>
        <w:drawing>
          <wp:inline distT="0" distB="0" distL="0" distR="0" wp14:anchorId="26A6AF4C" wp14:editId="6579E15C">
            <wp:extent cx="4008120" cy="2339340"/>
            <wp:effectExtent l="0" t="0" r="11430" b="3810"/>
            <wp:docPr id="2" name="Chart 2">
              <a:extLst xmlns:a="http://schemas.openxmlformats.org/drawingml/2006/main">
                <a:ext uri="{FF2B5EF4-FFF2-40B4-BE49-F238E27FC236}">
                  <a16:creationId xmlns:a16="http://schemas.microsoft.com/office/drawing/2014/main" id="{98789365-767B-47FB-8590-E0DE78904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B2279">
        <w:rPr>
          <w:noProof/>
        </w:rPr>
        <w:drawing>
          <wp:inline distT="0" distB="0" distL="0" distR="0" wp14:anchorId="197421EE" wp14:editId="72395708">
            <wp:extent cx="3870960" cy="2324100"/>
            <wp:effectExtent l="0" t="0" r="15240" b="0"/>
            <wp:docPr id="5" name="Chart 5">
              <a:extLst xmlns:a="http://schemas.openxmlformats.org/drawingml/2006/main">
                <a:ext uri="{FF2B5EF4-FFF2-40B4-BE49-F238E27FC236}">
                  <a16:creationId xmlns:a16="http://schemas.microsoft.com/office/drawing/2014/main" id="{B4AD296F-116F-4681-BE5F-4ED3831DC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49B569" w14:textId="2907B30A" w:rsidR="00840CC8" w:rsidRDefault="00AB0582" w:rsidP="00840CC8">
      <w:r w:rsidRPr="006915B3">
        <w:rPr>
          <w:b/>
          <w:bCs/>
        </w:rPr>
        <w:t xml:space="preserve">  </w:t>
      </w:r>
      <w:r w:rsidRPr="00674D79">
        <w:rPr>
          <w:b/>
          <w:bCs/>
          <w:sz w:val="16"/>
          <w:szCs w:val="16"/>
        </w:rPr>
        <w:t>*Based on $1</w:t>
      </w:r>
      <w:r>
        <w:rPr>
          <w:b/>
          <w:bCs/>
          <w:sz w:val="16"/>
          <w:szCs w:val="16"/>
        </w:rPr>
        <w:t>50</w:t>
      </w:r>
      <w:r w:rsidRPr="00674D79">
        <w:rPr>
          <w:b/>
          <w:bCs/>
          <w:sz w:val="16"/>
          <w:szCs w:val="16"/>
        </w:rPr>
        <w:t xml:space="preserve"> original daily benefit, </w:t>
      </w:r>
      <w:proofErr w:type="gramStart"/>
      <w:r w:rsidRPr="00674D79">
        <w:rPr>
          <w:b/>
          <w:bCs/>
          <w:sz w:val="16"/>
          <w:szCs w:val="16"/>
        </w:rPr>
        <w:t>4 year</w:t>
      </w:r>
      <w:proofErr w:type="gramEnd"/>
      <w:r w:rsidRPr="00674D79">
        <w:rPr>
          <w:b/>
          <w:bCs/>
          <w:sz w:val="16"/>
          <w:szCs w:val="16"/>
        </w:rPr>
        <w:t xml:space="preserve"> benefit period</w:t>
      </w:r>
      <w:r>
        <w:rPr>
          <w:b/>
          <w:bCs/>
          <w:sz w:val="16"/>
          <w:szCs w:val="16"/>
        </w:rPr>
        <w:t>,</w:t>
      </w:r>
      <w:r w:rsidRPr="00674D79">
        <w:rPr>
          <w:b/>
          <w:bCs/>
          <w:sz w:val="16"/>
          <w:szCs w:val="16"/>
        </w:rPr>
        <w:t xml:space="preserve"> and 5% </w:t>
      </w:r>
      <w:r>
        <w:rPr>
          <w:b/>
          <w:bCs/>
          <w:sz w:val="16"/>
          <w:szCs w:val="16"/>
        </w:rPr>
        <w:t>simple</w:t>
      </w:r>
      <w:r w:rsidRPr="00674D79">
        <w:rPr>
          <w:b/>
          <w:bCs/>
          <w:sz w:val="16"/>
          <w:szCs w:val="16"/>
        </w:rPr>
        <w:t xml:space="preserve"> </w:t>
      </w:r>
      <w:r>
        <w:rPr>
          <w:b/>
          <w:bCs/>
          <w:sz w:val="16"/>
          <w:szCs w:val="16"/>
        </w:rPr>
        <w:t>B</w:t>
      </w:r>
      <w:r w:rsidRPr="00674D79">
        <w:rPr>
          <w:b/>
          <w:bCs/>
          <w:sz w:val="16"/>
          <w:szCs w:val="16"/>
        </w:rPr>
        <w:t xml:space="preserve">enefit </w:t>
      </w:r>
      <w:r>
        <w:rPr>
          <w:b/>
          <w:bCs/>
          <w:sz w:val="16"/>
          <w:szCs w:val="16"/>
        </w:rPr>
        <w:t>I</w:t>
      </w:r>
      <w:r w:rsidRPr="00674D79">
        <w:rPr>
          <w:b/>
          <w:bCs/>
          <w:sz w:val="16"/>
          <w:szCs w:val="16"/>
        </w:rPr>
        <w:t xml:space="preserve">ncrease </w:t>
      </w:r>
      <w:r>
        <w:rPr>
          <w:b/>
          <w:bCs/>
          <w:sz w:val="16"/>
          <w:szCs w:val="16"/>
        </w:rPr>
        <w:t>O</w:t>
      </w:r>
      <w:r w:rsidRPr="00674D79">
        <w:rPr>
          <w:b/>
          <w:bCs/>
          <w:sz w:val="16"/>
          <w:szCs w:val="16"/>
        </w:rPr>
        <w:t>pt</w:t>
      </w:r>
      <w:r>
        <w:rPr>
          <w:b/>
          <w:bCs/>
          <w:sz w:val="16"/>
          <w:szCs w:val="16"/>
        </w:rPr>
        <w:t>ion</w:t>
      </w:r>
    </w:p>
    <w:p w14:paraId="07F73077" w14:textId="77777777" w:rsidR="00840CC8" w:rsidRPr="005C3084" w:rsidRDefault="00840CC8" w:rsidP="00AB0582">
      <w:pPr>
        <w:jc w:val="center"/>
        <w:rPr>
          <w:b/>
          <w:bCs/>
          <w:sz w:val="28"/>
          <w:szCs w:val="28"/>
        </w:rPr>
      </w:pPr>
      <w:r w:rsidRPr="005C3084">
        <w:rPr>
          <w:b/>
          <w:bCs/>
          <w:sz w:val="28"/>
          <w:szCs w:val="28"/>
        </w:rPr>
        <w:lastRenderedPageBreak/>
        <w:t>Look at the Value Indicator on this chart.</w:t>
      </w:r>
    </w:p>
    <w:p w14:paraId="310AFDF4" w14:textId="77777777" w:rsidR="00840CC8" w:rsidRDefault="00840CC8" w:rsidP="00840CC8">
      <w:r>
        <w:t>The Value Indicator in this chart is a number that shows each option’s economic value.  It shows how many dollars, on average, you are expected to receive in benefits for each dollar of annual premium.  The actual amount of benefits received will vary by individual.  The Value Indicator in this chart does not reflect any possible future rate increases or your financial or personal circumstances.</w:t>
      </w:r>
    </w:p>
    <w:p w14:paraId="0DBD4060" w14:textId="77777777" w:rsidR="00840CC8" w:rsidRDefault="00840CC8" w:rsidP="00840CC8">
      <w:r>
        <w:t xml:space="preserve">The value indicator is calculated using the “present value of future benefits” by your annual premium.  The “present value of future benefits” is the present-day amount of dollars the insurer is expected to pay in benefits on a policy in the future.  </w:t>
      </w:r>
    </w:p>
    <w:p w14:paraId="305B6856" w14:textId="77777777" w:rsidR="00840CC8" w:rsidRDefault="00840CC8" w:rsidP="00840CC8">
      <w:r w:rsidRPr="000E6518">
        <w:rPr>
          <w:b/>
          <w:bCs/>
        </w:rPr>
        <w:t>A higher Value Indicator generally means a greater economic value for you.</w:t>
      </w:r>
      <w:r>
        <w:rPr>
          <w:b/>
          <w:bCs/>
        </w:rPr>
        <w:t xml:space="preserve">  </w:t>
      </w:r>
      <w:r>
        <w:t>Example: A Value Indicator of 16.45 shows a greater economic value than a Value Indicator of 9.1.</w:t>
      </w:r>
    </w:p>
    <w:p w14:paraId="25AE982D" w14:textId="4C696DC4" w:rsidR="00F42D0C" w:rsidRPr="004927DC" w:rsidRDefault="00840CC8">
      <w:pPr>
        <w:rPr>
          <w:rFonts w:cstheme="minorHAnsi"/>
          <w:sz w:val="23"/>
          <w:szCs w:val="23"/>
        </w:rPr>
      </w:pPr>
      <w:r>
        <w:rPr>
          <w:noProof/>
        </w:rPr>
        <w:drawing>
          <wp:inline distT="0" distB="0" distL="0" distR="0" wp14:anchorId="0746464A" wp14:editId="2E034134">
            <wp:extent cx="7139940" cy="341326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98719" cy="3536976"/>
                    </a:xfrm>
                    <a:prstGeom prst="rect">
                      <a:avLst/>
                    </a:prstGeom>
                  </pic:spPr>
                </pic:pic>
              </a:graphicData>
            </a:graphic>
          </wp:inline>
        </w:drawing>
      </w:r>
    </w:p>
    <w:sectPr w:rsidR="00F42D0C" w:rsidRPr="004927DC" w:rsidSect="00DA1A4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ogue, Shannen" w:date="2020-08-24T13:39:00Z" w:initials="LS">
    <w:p w14:paraId="4DE923D5" w14:textId="77777777" w:rsidR="00840CC8" w:rsidRDefault="00840CC8" w:rsidP="00840CC8">
      <w:pPr>
        <w:pStyle w:val="CommentText"/>
      </w:pPr>
      <w:r>
        <w:rPr>
          <w:rStyle w:val="CommentReference"/>
        </w:rPr>
        <w:annotationRef/>
      </w:r>
      <w:r>
        <w:t>Is the SERFF Tracking number something we want in the policy holder letter? It assumes they will know why it is there. Most won’t know how to login or navigate the system. If we wanted to include it, it might be easier to include it with the “Notify your DOI to file complaints” Not sure we want to go there.</w:t>
      </w:r>
    </w:p>
  </w:comment>
  <w:comment w:id="1" w:author="Logue, Shannen" w:date="2020-08-24T13:24:00Z" w:initials="LS">
    <w:p w14:paraId="04108836" w14:textId="77777777" w:rsidR="00840CC8" w:rsidRDefault="00840CC8" w:rsidP="00840CC8">
      <w:pPr>
        <w:pStyle w:val="CommentText"/>
      </w:pPr>
      <w:r>
        <w:rPr>
          <w:rStyle w:val="CommentReference"/>
        </w:rPr>
        <w:annotationRef/>
      </w:r>
      <w:r>
        <w:t xml:space="preserve">Sounds too actuarial speak. Can say claims costs higher than expected. </w:t>
      </w:r>
    </w:p>
  </w:comment>
  <w:comment w:id="2" w:author="Logue, Shannen" w:date="2020-08-24T13:45:00Z" w:initials="LS">
    <w:p w14:paraId="09462D54" w14:textId="77777777" w:rsidR="00840CC8" w:rsidRDefault="00840CC8" w:rsidP="00840CC8">
      <w:pPr>
        <w:pStyle w:val="CommentText"/>
      </w:pPr>
      <w:r>
        <w:rPr>
          <w:rStyle w:val="CommentReference"/>
        </w:rPr>
        <w:annotationRef/>
      </w:r>
      <w:r>
        <w:t>How do we convey that by increasing the EP they need to have more “cash on hand” to cover the period they are paying for care, but the insurance has not kicked in yet?</w:t>
      </w:r>
    </w:p>
  </w:comment>
  <w:comment w:id="3" w:author="Logue, Shannen" w:date="2020-08-24T13:47:00Z" w:initials="LS">
    <w:p w14:paraId="64459B59" w14:textId="77777777" w:rsidR="00840CC8" w:rsidRDefault="00840CC8" w:rsidP="00840CC8">
      <w:pPr>
        <w:pStyle w:val="CommentText"/>
      </w:pPr>
      <w:r>
        <w:rPr>
          <w:rStyle w:val="CommentReference"/>
        </w:rPr>
        <w:annotationRef/>
      </w:r>
      <w:r>
        <w:t>Love this view as it shows the impact on a daily payout basis.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E923D5" w15:done="1"/>
  <w15:commentEx w15:paraId="04108836" w15:done="1"/>
  <w15:commentEx w15:paraId="09462D54" w15:done="0"/>
  <w15:commentEx w15:paraId="6445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E923D5" w16cid:durableId="22EE4193"/>
  <w16cid:commentId w16cid:paraId="04108836" w16cid:durableId="22EE3E11"/>
  <w16cid:commentId w16cid:paraId="09462D54" w16cid:durableId="22EE42E9"/>
  <w16cid:commentId w16cid:paraId="64459B59" w16cid:durableId="22EE4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E7AB" w14:textId="77777777" w:rsidR="0028761A" w:rsidRDefault="00BA40C3">
      <w:pPr>
        <w:spacing w:after="0" w:line="240" w:lineRule="auto"/>
      </w:pPr>
      <w:r>
        <w:separator/>
      </w:r>
    </w:p>
  </w:endnote>
  <w:endnote w:type="continuationSeparator" w:id="0">
    <w:p w14:paraId="07134430" w14:textId="77777777" w:rsidR="0028761A" w:rsidRDefault="00BA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C26E" w14:textId="77777777" w:rsidR="009D6EAD" w:rsidRDefault="00840CC8" w:rsidP="0058113A">
    <w:r>
      <w:t>*The right to reduce your LTC coverage is available at any time. However, the reduced options available will match options approved for sale in [your state]. Special offers of new options may only be available during this sixty-day window.</w:t>
    </w:r>
  </w:p>
  <w:p w14:paraId="436BB9B2" w14:textId="77777777" w:rsidR="00040A2E" w:rsidRDefault="00840CC8" w:rsidP="0058113A">
    <w:r>
      <w:rPr>
        <w:rFonts w:ascii="Calibri" w:hAnsi="Calibri" w:cs="Calibri"/>
        <w:i/>
        <w:iCs/>
      </w:rPr>
      <w:t>Notes and/or Pre-Decisional Deliberative 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FCD5" w14:textId="77777777" w:rsidR="0028761A" w:rsidRDefault="00BA40C3">
      <w:pPr>
        <w:spacing w:after="0" w:line="240" w:lineRule="auto"/>
      </w:pPr>
      <w:r>
        <w:separator/>
      </w:r>
    </w:p>
  </w:footnote>
  <w:footnote w:type="continuationSeparator" w:id="0">
    <w:p w14:paraId="72F40E8F" w14:textId="77777777" w:rsidR="0028761A" w:rsidRDefault="00BA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08668"/>
      <w:docPartObj>
        <w:docPartGallery w:val="Watermarks"/>
        <w:docPartUnique/>
      </w:docPartObj>
    </w:sdtPr>
    <w:sdtEndPr/>
    <w:sdtContent>
      <w:p w14:paraId="1B4ADB75" w14:textId="77777777" w:rsidR="00040A2E" w:rsidRDefault="00AB0582">
        <w:pPr>
          <w:pStyle w:val="Header"/>
        </w:pPr>
        <w:r>
          <w:rPr>
            <w:noProof/>
          </w:rPr>
          <w:pict w14:anchorId="5D658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6F1"/>
    <w:multiLevelType w:val="hybridMultilevel"/>
    <w:tmpl w:val="9964FF80"/>
    <w:lvl w:ilvl="0" w:tplc="F9363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05275"/>
    <w:multiLevelType w:val="hybridMultilevel"/>
    <w:tmpl w:val="38F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gue, Shannen">
    <w15:presenceInfo w15:providerId="None" w15:userId="Logue, Shan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C8"/>
    <w:rsid w:val="000829C7"/>
    <w:rsid w:val="00114382"/>
    <w:rsid w:val="0028761A"/>
    <w:rsid w:val="002B60DB"/>
    <w:rsid w:val="004927DC"/>
    <w:rsid w:val="00817C52"/>
    <w:rsid w:val="00840CC8"/>
    <w:rsid w:val="008908CF"/>
    <w:rsid w:val="008B2279"/>
    <w:rsid w:val="008E668C"/>
    <w:rsid w:val="00AB0582"/>
    <w:rsid w:val="00BA40C3"/>
    <w:rsid w:val="00D733C8"/>
    <w:rsid w:val="00F42D0C"/>
    <w:rsid w:val="00F8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470CC"/>
  <w15:chartTrackingRefBased/>
  <w15:docId w15:val="{C234AD14-6309-418A-AEC5-B9B7326E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C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C8"/>
  </w:style>
  <w:style w:type="table" w:styleId="TableGrid">
    <w:name w:val="Table Grid"/>
    <w:basedOn w:val="TableNormal"/>
    <w:uiPriority w:val="39"/>
    <w:rsid w:val="0084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CC8"/>
    <w:pPr>
      <w:ind w:left="720"/>
      <w:contextualSpacing/>
    </w:pPr>
  </w:style>
  <w:style w:type="character" w:styleId="CommentReference">
    <w:name w:val="annotation reference"/>
    <w:basedOn w:val="DefaultParagraphFont"/>
    <w:uiPriority w:val="99"/>
    <w:semiHidden/>
    <w:unhideWhenUsed/>
    <w:rsid w:val="00840CC8"/>
    <w:rPr>
      <w:sz w:val="16"/>
      <w:szCs w:val="16"/>
    </w:rPr>
  </w:style>
  <w:style w:type="paragraph" w:styleId="CommentText">
    <w:name w:val="annotation text"/>
    <w:basedOn w:val="Normal"/>
    <w:link w:val="CommentTextChar"/>
    <w:uiPriority w:val="99"/>
    <w:semiHidden/>
    <w:unhideWhenUsed/>
    <w:rsid w:val="00840CC8"/>
    <w:pPr>
      <w:spacing w:line="240" w:lineRule="auto"/>
    </w:pPr>
    <w:rPr>
      <w:sz w:val="20"/>
      <w:szCs w:val="20"/>
    </w:rPr>
  </w:style>
  <w:style w:type="character" w:customStyle="1" w:styleId="CommentTextChar">
    <w:name w:val="Comment Text Char"/>
    <w:basedOn w:val="DefaultParagraphFont"/>
    <w:link w:val="CommentText"/>
    <w:uiPriority w:val="99"/>
    <w:semiHidden/>
    <w:rsid w:val="00840CC8"/>
    <w:rPr>
      <w:sz w:val="20"/>
      <w:szCs w:val="20"/>
    </w:rPr>
  </w:style>
  <w:style w:type="paragraph" w:styleId="BalloonText">
    <w:name w:val="Balloon Text"/>
    <w:basedOn w:val="Normal"/>
    <w:link w:val="BalloonTextChar"/>
    <w:uiPriority w:val="99"/>
    <w:semiHidden/>
    <w:unhideWhenUsed/>
    <w:rsid w:val="00840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C8"/>
    <w:rPr>
      <w:rFonts w:ascii="Segoe UI" w:hAnsi="Segoe UI" w:cs="Segoe UI"/>
      <w:sz w:val="18"/>
      <w:szCs w:val="18"/>
    </w:rPr>
  </w:style>
  <w:style w:type="paragraph" w:styleId="Footer">
    <w:name w:val="footer"/>
    <w:basedOn w:val="Normal"/>
    <w:link w:val="FooterChar"/>
    <w:uiPriority w:val="99"/>
    <w:unhideWhenUsed/>
    <w:rsid w:val="002B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hart" Target="charts/chart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comments" Target="comments.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Reduce</a:t>
            </a:r>
            <a:r>
              <a:rPr lang="en-US" baseline="0"/>
              <a:t> Inflation 5% to 3% simple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'!$C$12</c:f>
              <c:strCache>
                <c:ptCount val="1"/>
                <c:pt idx="0">
                  <c:v>5% simple</c:v>
                </c:pt>
              </c:strCache>
            </c:strRef>
          </c:tx>
          <c:spPr>
            <a:ln w="28575" cap="rnd">
              <a:solidFill>
                <a:schemeClr val="accent1"/>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'!$C$13:$C$27</c:f>
              <c:numCache>
                <c:formatCode>"$"#,##0_);[Red]\("$"#,##0\)</c:formatCode>
                <c:ptCount val="15"/>
                <c:pt idx="0">
                  <c:v>155</c:v>
                </c:pt>
                <c:pt idx="1">
                  <c:v>160</c:v>
                </c:pt>
                <c:pt idx="2">
                  <c:v>165</c:v>
                </c:pt>
                <c:pt idx="3">
                  <c:v>170</c:v>
                </c:pt>
                <c:pt idx="4">
                  <c:v>175</c:v>
                </c:pt>
                <c:pt idx="5">
                  <c:v>180</c:v>
                </c:pt>
                <c:pt idx="6">
                  <c:v>185</c:v>
                </c:pt>
                <c:pt idx="7">
                  <c:v>190</c:v>
                </c:pt>
                <c:pt idx="8">
                  <c:v>195</c:v>
                </c:pt>
                <c:pt idx="9">
                  <c:v>200</c:v>
                </c:pt>
                <c:pt idx="10">
                  <c:v>205</c:v>
                </c:pt>
                <c:pt idx="11">
                  <c:v>210</c:v>
                </c:pt>
                <c:pt idx="12">
                  <c:v>215</c:v>
                </c:pt>
                <c:pt idx="13">
                  <c:v>220</c:v>
                </c:pt>
                <c:pt idx="14">
                  <c:v>225</c:v>
                </c:pt>
              </c:numCache>
            </c:numRef>
          </c:val>
          <c:smooth val="0"/>
          <c:extLst>
            <c:ext xmlns:c16="http://schemas.microsoft.com/office/drawing/2014/chart" uri="{C3380CC4-5D6E-409C-BE32-E72D297353CC}">
              <c16:uniqueId val="{00000000-C22F-4F18-8F9C-8706F165956F}"/>
            </c:ext>
          </c:extLst>
        </c:ser>
        <c:ser>
          <c:idx val="1"/>
          <c:order val="1"/>
          <c:tx>
            <c:strRef>
              <c:f>'illustrations '!$D$29</c:f>
              <c:strCache>
                <c:ptCount val="1"/>
                <c:pt idx="0">
                  <c:v>3% simple</c:v>
                </c:pt>
              </c:strCache>
            </c:strRef>
          </c:tx>
          <c:spPr>
            <a:ln w="28575" cap="rnd">
              <a:solidFill>
                <a:schemeClr val="accent2"/>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'!$D$30:$D$44</c:f>
              <c:numCache>
                <c:formatCode>"$"#,##0_);[Red]\("$"#,##0\)</c:formatCode>
                <c:ptCount val="15"/>
                <c:pt idx="0">
                  <c:v>153</c:v>
                </c:pt>
                <c:pt idx="1">
                  <c:v>156</c:v>
                </c:pt>
                <c:pt idx="2">
                  <c:v>159</c:v>
                </c:pt>
                <c:pt idx="3">
                  <c:v>162</c:v>
                </c:pt>
                <c:pt idx="4">
                  <c:v>165</c:v>
                </c:pt>
                <c:pt idx="5">
                  <c:v>168</c:v>
                </c:pt>
                <c:pt idx="6">
                  <c:v>171</c:v>
                </c:pt>
                <c:pt idx="7">
                  <c:v>174</c:v>
                </c:pt>
                <c:pt idx="8">
                  <c:v>177</c:v>
                </c:pt>
                <c:pt idx="9">
                  <c:v>180</c:v>
                </c:pt>
                <c:pt idx="10">
                  <c:v>183</c:v>
                </c:pt>
                <c:pt idx="11">
                  <c:v>186</c:v>
                </c:pt>
                <c:pt idx="12">
                  <c:v>189</c:v>
                </c:pt>
                <c:pt idx="13">
                  <c:v>192</c:v>
                </c:pt>
                <c:pt idx="14">
                  <c:v>195</c:v>
                </c:pt>
              </c:numCache>
            </c:numRef>
          </c:val>
          <c:smooth val="0"/>
          <c:extLst>
            <c:ext xmlns:c16="http://schemas.microsoft.com/office/drawing/2014/chart" uri="{C3380CC4-5D6E-409C-BE32-E72D297353CC}">
              <c16:uniqueId val="{00000001-C22F-4F18-8F9C-8706F165956F}"/>
            </c:ext>
          </c:extLst>
        </c:ser>
        <c:dLbls>
          <c:showLegendKey val="0"/>
          <c:showVal val="0"/>
          <c:showCatName val="0"/>
          <c:showSerName val="0"/>
          <c:showPercent val="0"/>
          <c:showBubbleSize val="0"/>
        </c:dLbls>
        <c:smooth val="0"/>
        <c:axId val="662135448"/>
        <c:axId val="662136104"/>
      </c:lineChart>
      <c:catAx>
        <c:axId val="66213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36104"/>
        <c:crosses val="autoZero"/>
        <c:auto val="1"/>
        <c:lblAlgn val="ctr"/>
        <c:lblOffset val="100"/>
        <c:tickLblSkip val="5"/>
        <c:noMultiLvlLbl val="0"/>
      </c:catAx>
      <c:valAx>
        <c:axId val="6621361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3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Reduce Inflation 5% to 1% simple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'!$C$12</c:f>
              <c:strCache>
                <c:ptCount val="1"/>
                <c:pt idx="0">
                  <c:v>5% simple</c:v>
                </c:pt>
              </c:strCache>
            </c:strRef>
          </c:tx>
          <c:spPr>
            <a:ln w="28575" cap="rnd">
              <a:solidFill>
                <a:schemeClr val="accent1"/>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'!$C$13:$C$27</c:f>
              <c:numCache>
                <c:formatCode>"$"#,##0_);[Red]\("$"#,##0\)</c:formatCode>
                <c:ptCount val="15"/>
                <c:pt idx="0">
                  <c:v>155</c:v>
                </c:pt>
                <c:pt idx="1">
                  <c:v>160</c:v>
                </c:pt>
                <c:pt idx="2">
                  <c:v>165</c:v>
                </c:pt>
                <c:pt idx="3">
                  <c:v>170</c:v>
                </c:pt>
                <c:pt idx="4">
                  <c:v>175</c:v>
                </c:pt>
                <c:pt idx="5">
                  <c:v>180</c:v>
                </c:pt>
                <c:pt idx="6">
                  <c:v>185</c:v>
                </c:pt>
                <c:pt idx="7">
                  <c:v>190</c:v>
                </c:pt>
                <c:pt idx="8">
                  <c:v>195</c:v>
                </c:pt>
                <c:pt idx="9">
                  <c:v>200</c:v>
                </c:pt>
                <c:pt idx="10">
                  <c:v>205</c:v>
                </c:pt>
                <c:pt idx="11">
                  <c:v>210</c:v>
                </c:pt>
                <c:pt idx="12">
                  <c:v>215</c:v>
                </c:pt>
                <c:pt idx="13">
                  <c:v>220</c:v>
                </c:pt>
                <c:pt idx="14">
                  <c:v>225</c:v>
                </c:pt>
              </c:numCache>
            </c:numRef>
          </c:val>
          <c:smooth val="0"/>
          <c:extLst>
            <c:ext xmlns:c16="http://schemas.microsoft.com/office/drawing/2014/chart" uri="{C3380CC4-5D6E-409C-BE32-E72D297353CC}">
              <c16:uniqueId val="{00000000-741D-4C11-BA11-A0DD660C15CD}"/>
            </c:ext>
          </c:extLst>
        </c:ser>
        <c:ser>
          <c:idx val="2"/>
          <c:order val="2"/>
          <c:tx>
            <c:strRef>
              <c:f>'illustrations '!$E$12</c:f>
              <c:strCache>
                <c:ptCount val="1"/>
                <c:pt idx="0">
                  <c:v>1% simple</c:v>
                </c:pt>
              </c:strCache>
            </c:strRef>
          </c:tx>
          <c:spPr>
            <a:ln w="28575" cap="rnd">
              <a:solidFill>
                <a:schemeClr val="accent3"/>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'!$E$13:$E$27</c:f>
              <c:numCache>
                <c:formatCode>"$"#,##0_);[Red]\("$"#,##0\)</c:formatCode>
                <c:ptCount val="15"/>
                <c:pt idx="0">
                  <c:v>151</c:v>
                </c:pt>
                <c:pt idx="1">
                  <c:v>152</c:v>
                </c:pt>
                <c:pt idx="2">
                  <c:v>153</c:v>
                </c:pt>
                <c:pt idx="3">
                  <c:v>154</c:v>
                </c:pt>
                <c:pt idx="4">
                  <c:v>155</c:v>
                </c:pt>
                <c:pt idx="5">
                  <c:v>156</c:v>
                </c:pt>
                <c:pt idx="6">
                  <c:v>157</c:v>
                </c:pt>
                <c:pt idx="7">
                  <c:v>158</c:v>
                </c:pt>
                <c:pt idx="8">
                  <c:v>159</c:v>
                </c:pt>
                <c:pt idx="9">
                  <c:v>160</c:v>
                </c:pt>
                <c:pt idx="10">
                  <c:v>161</c:v>
                </c:pt>
                <c:pt idx="11">
                  <c:v>162</c:v>
                </c:pt>
                <c:pt idx="12">
                  <c:v>163</c:v>
                </c:pt>
                <c:pt idx="13">
                  <c:v>164</c:v>
                </c:pt>
                <c:pt idx="14">
                  <c:v>165</c:v>
                </c:pt>
              </c:numCache>
            </c:numRef>
          </c:val>
          <c:smooth val="0"/>
          <c:extLst>
            <c:ext xmlns:c16="http://schemas.microsoft.com/office/drawing/2014/chart" uri="{C3380CC4-5D6E-409C-BE32-E72D297353CC}">
              <c16:uniqueId val="{00000001-741D-4C11-BA11-A0DD660C15CD}"/>
            </c:ext>
          </c:extLst>
        </c:ser>
        <c:dLbls>
          <c:showLegendKey val="0"/>
          <c:showVal val="0"/>
          <c:showCatName val="0"/>
          <c:showSerName val="0"/>
          <c:showPercent val="0"/>
          <c:showBubbleSize val="0"/>
        </c:dLbls>
        <c:smooth val="0"/>
        <c:axId val="665494584"/>
        <c:axId val="665495896"/>
        <c:extLst>
          <c:ext xmlns:c15="http://schemas.microsoft.com/office/drawing/2012/chart" uri="{02D57815-91ED-43cb-92C2-25804820EDAC}">
            <c15:filteredLineSeries>
              <c15:ser>
                <c:idx val="1"/>
                <c:order val="1"/>
                <c:tx>
                  <c:strRef>
                    <c:extLst>
                      <c:ext uri="{02D57815-91ED-43cb-92C2-25804820EDAC}">
                        <c15:formulaRef>
                          <c15:sqref>'illustrations '!$D$12</c15:sqref>
                        </c15:formulaRef>
                      </c:ext>
                    </c:extLst>
                    <c:strCache>
                      <c:ptCount val="1"/>
                    </c:strCache>
                  </c:strRef>
                </c:tx>
                <c:spPr>
                  <a:ln w="28575" cap="rnd">
                    <a:solidFill>
                      <a:schemeClr val="accent2"/>
                    </a:solidFill>
                    <a:round/>
                  </a:ln>
                  <a:effectLst/>
                </c:spPr>
                <c:marker>
                  <c:symbol val="none"/>
                </c:marker>
                <c:cat>
                  <c:strRef>
                    <c:extLst>
                      <c:ext uri="{02D57815-91ED-43cb-92C2-25804820EDAC}">
                        <c15:formulaRef>
                          <c15:sqref>'illustrations '!$B$13:$B$27</c15:sqref>
                        </c15:formulaRef>
                      </c:ext>
                    </c:extLst>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extLst>
                      <c:ext uri="{02D57815-91ED-43cb-92C2-25804820EDAC}">
                        <c15:formulaRef>
                          <c15:sqref>'illustrations '!$D$13:$D$27</c15:sqref>
                        </c15:formulaRef>
                      </c:ext>
                    </c:extLst>
                    <c:numCache>
                      <c:formatCode>General</c:formatCode>
                      <c:ptCount val="15"/>
                    </c:numCache>
                  </c:numRef>
                </c:val>
                <c:smooth val="0"/>
                <c:extLst>
                  <c:ext xmlns:c16="http://schemas.microsoft.com/office/drawing/2014/chart" uri="{C3380CC4-5D6E-409C-BE32-E72D297353CC}">
                    <c16:uniqueId val="{00000002-741D-4C11-BA11-A0DD660C15CD}"/>
                  </c:ext>
                </c:extLst>
              </c15:ser>
            </c15:filteredLineSeries>
          </c:ext>
        </c:extLst>
      </c:lineChart>
      <c:catAx>
        <c:axId val="66549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495896"/>
        <c:crosses val="autoZero"/>
        <c:auto val="1"/>
        <c:lblAlgn val="ctr"/>
        <c:lblOffset val="100"/>
        <c:tickLblSkip val="5"/>
        <c:tickMarkSkip val="5"/>
        <c:noMultiLvlLbl val="0"/>
      </c:catAx>
      <c:valAx>
        <c:axId val="6654958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49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Lifetime</a:t>
            </a:r>
            <a:r>
              <a:rPr lang="en-US" baseline="0"/>
              <a:t> Maximum Benefits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'!$D$66</c:f>
              <c:strCache>
                <c:ptCount val="1"/>
                <c:pt idx="0">
                  <c:v>5% simple (current level)</c:v>
                </c:pt>
              </c:strCache>
            </c:strRef>
          </c:tx>
          <c:spPr>
            <a:ln w="28575" cap="rnd">
              <a:solidFill>
                <a:schemeClr val="accent1"/>
              </a:solidFill>
              <a:round/>
            </a:ln>
            <a:effectLst/>
          </c:spPr>
          <c:marker>
            <c:symbol val="none"/>
          </c:marker>
          <c:cat>
            <c:strRef>
              <c:f>'illustrations '!$C$67:$C$81</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'!$D$67:$D$81</c:f>
              <c:numCache>
                <c:formatCode>"$"#,##0_);[Red]\("$"#,##0\)</c:formatCode>
                <c:ptCount val="15"/>
                <c:pt idx="0">
                  <c:v>259200</c:v>
                </c:pt>
                <c:pt idx="1">
                  <c:v>264200</c:v>
                </c:pt>
                <c:pt idx="2">
                  <c:v>269200</c:v>
                </c:pt>
                <c:pt idx="3">
                  <c:v>274200</c:v>
                </c:pt>
                <c:pt idx="4">
                  <c:v>279200</c:v>
                </c:pt>
                <c:pt idx="5">
                  <c:v>284200</c:v>
                </c:pt>
                <c:pt idx="6">
                  <c:v>289200</c:v>
                </c:pt>
                <c:pt idx="7">
                  <c:v>294200</c:v>
                </c:pt>
                <c:pt idx="8">
                  <c:v>299200</c:v>
                </c:pt>
                <c:pt idx="9">
                  <c:v>304200</c:v>
                </c:pt>
                <c:pt idx="10">
                  <c:v>309200</c:v>
                </c:pt>
                <c:pt idx="11">
                  <c:v>314200</c:v>
                </c:pt>
                <c:pt idx="12">
                  <c:v>319200</c:v>
                </c:pt>
                <c:pt idx="13">
                  <c:v>324200</c:v>
                </c:pt>
                <c:pt idx="14">
                  <c:v>329200</c:v>
                </c:pt>
              </c:numCache>
            </c:numRef>
          </c:val>
          <c:smooth val="0"/>
          <c:extLst>
            <c:ext xmlns:c16="http://schemas.microsoft.com/office/drawing/2014/chart" uri="{C3380CC4-5D6E-409C-BE32-E72D297353CC}">
              <c16:uniqueId val="{00000000-30EE-4D87-8869-FBA64D6E995D}"/>
            </c:ext>
          </c:extLst>
        </c:ser>
        <c:ser>
          <c:idx val="1"/>
          <c:order val="1"/>
          <c:tx>
            <c:strRef>
              <c:f>'illustrations '!$E$66</c:f>
              <c:strCache>
                <c:ptCount val="1"/>
                <c:pt idx="0">
                  <c:v>lower inflation to 3% simple</c:v>
                </c:pt>
              </c:strCache>
            </c:strRef>
          </c:tx>
          <c:spPr>
            <a:ln w="28575" cap="rnd">
              <a:solidFill>
                <a:schemeClr val="accent2"/>
              </a:solidFill>
              <a:round/>
            </a:ln>
            <a:effectLst/>
          </c:spPr>
          <c:marker>
            <c:symbol val="none"/>
          </c:marker>
          <c:cat>
            <c:strRef>
              <c:f>'illustrations '!$C$67:$C$81</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'!$E$67:$E$81</c:f>
              <c:numCache>
                <c:formatCode>"$"#,##0_);[Red]\("$"#,##0\)</c:formatCode>
                <c:ptCount val="15"/>
                <c:pt idx="0">
                  <c:v>259200</c:v>
                </c:pt>
                <c:pt idx="1">
                  <c:v>262200</c:v>
                </c:pt>
                <c:pt idx="2">
                  <c:v>265200</c:v>
                </c:pt>
                <c:pt idx="3">
                  <c:v>268200</c:v>
                </c:pt>
                <c:pt idx="4">
                  <c:v>271200</c:v>
                </c:pt>
                <c:pt idx="5">
                  <c:v>274200</c:v>
                </c:pt>
                <c:pt idx="6">
                  <c:v>277200</c:v>
                </c:pt>
                <c:pt idx="7">
                  <c:v>280200</c:v>
                </c:pt>
                <c:pt idx="8">
                  <c:v>283200</c:v>
                </c:pt>
                <c:pt idx="9">
                  <c:v>286200</c:v>
                </c:pt>
                <c:pt idx="10">
                  <c:v>289200</c:v>
                </c:pt>
                <c:pt idx="11">
                  <c:v>292200</c:v>
                </c:pt>
                <c:pt idx="12">
                  <c:v>295200</c:v>
                </c:pt>
                <c:pt idx="13">
                  <c:v>298200</c:v>
                </c:pt>
                <c:pt idx="14">
                  <c:v>301200</c:v>
                </c:pt>
              </c:numCache>
            </c:numRef>
          </c:val>
          <c:smooth val="0"/>
          <c:extLst>
            <c:ext xmlns:c16="http://schemas.microsoft.com/office/drawing/2014/chart" uri="{C3380CC4-5D6E-409C-BE32-E72D297353CC}">
              <c16:uniqueId val="{00000001-30EE-4D87-8869-FBA64D6E995D}"/>
            </c:ext>
          </c:extLst>
        </c:ser>
        <c:dLbls>
          <c:showLegendKey val="0"/>
          <c:showVal val="0"/>
          <c:showCatName val="0"/>
          <c:showSerName val="0"/>
          <c:showPercent val="0"/>
          <c:showBubbleSize val="0"/>
        </c:dLbls>
        <c:smooth val="0"/>
        <c:axId val="458872688"/>
        <c:axId val="458871048"/>
      </c:lineChart>
      <c:catAx>
        <c:axId val="45887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71048"/>
        <c:crosses val="autoZero"/>
        <c:auto val="1"/>
        <c:lblAlgn val="ctr"/>
        <c:lblOffset val="100"/>
        <c:noMultiLvlLbl val="0"/>
      </c:catAx>
      <c:valAx>
        <c:axId val="4588710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87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Lifetime</a:t>
            </a:r>
            <a:r>
              <a:rPr lang="en-US" baseline="0"/>
              <a:t> Maximum Benefits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'!$G$66</c:f>
              <c:strCache>
                <c:ptCount val="1"/>
                <c:pt idx="0">
                  <c:v>5% simple (current level)</c:v>
                </c:pt>
              </c:strCache>
            </c:strRef>
          </c:tx>
          <c:spPr>
            <a:ln w="28575" cap="rnd">
              <a:solidFill>
                <a:schemeClr val="accent1"/>
              </a:solidFill>
              <a:round/>
            </a:ln>
            <a:effectLst/>
          </c:spPr>
          <c:marker>
            <c:symbol val="none"/>
          </c:marker>
          <c:cat>
            <c:strRef>
              <c:f>'illustrations '!$F$67:$F$81</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'!$G$67:$G$81</c:f>
              <c:numCache>
                <c:formatCode>"$"#,##0_);[Red]\("$"#,##0\)</c:formatCode>
                <c:ptCount val="15"/>
                <c:pt idx="0">
                  <c:v>259200</c:v>
                </c:pt>
                <c:pt idx="1">
                  <c:v>264200</c:v>
                </c:pt>
                <c:pt idx="2">
                  <c:v>269200</c:v>
                </c:pt>
                <c:pt idx="3">
                  <c:v>274200</c:v>
                </c:pt>
                <c:pt idx="4">
                  <c:v>279200</c:v>
                </c:pt>
                <c:pt idx="5">
                  <c:v>284200</c:v>
                </c:pt>
                <c:pt idx="6">
                  <c:v>289200</c:v>
                </c:pt>
                <c:pt idx="7">
                  <c:v>294200</c:v>
                </c:pt>
                <c:pt idx="8">
                  <c:v>299200</c:v>
                </c:pt>
                <c:pt idx="9">
                  <c:v>304200</c:v>
                </c:pt>
                <c:pt idx="10">
                  <c:v>309200</c:v>
                </c:pt>
                <c:pt idx="11">
                  <c:v>314200</c:v>
                </c:pt>
                <c:pt idx="12">
                  <c:v>319200</c:v>
                </c:pt>
                <c:pt idx="13">
                  <c:v>324200</c:v>
                </c:pt>
                <c:pt idx="14">
                  <c:v>329200</c:v>
                </c:pt>
              </c:numCache>
            </c:numRef>
          </c:val>
          <c:smooth val="0"/>
          <c:extLst>
            <c:ext xmlns:c16="http://schemas.microsoft.com/office/drawing/2014/chart" uri="{C3380CC4-5D6E-409C-BE32-E72D297353CC}">
              <c16:uniqueId val="{00000000-722C-4F5D-915F-A434F9FDD917}"/>
            </c:ext>
          </c:extLst>
        </c:ser>
        <c:ser>
          <c:idx val="1"/>
          <c:order val="1"/>
          <c:tx>
            <c:strRef>
              <c:f>'illustrations '!$H$66</c:f>
              <c:strCache>
                <c:ptCount val="1"/>
                <c:pt idx="0">
                  <c:v>lower inflation to 1% Simple</c:v>
                </c:pt>
              </c:strCache>
            </c:strRef>
          </c:tx>
          <c:spPr>
            <a:ln w="28575" cap="rnd">
              <a:solidFill>
                <a:schemeClr val="accent2"/>
              </a:solidFill>
              <a:round/>
            </a:ln>
            <a:effectLst/>
          </c:spPr>
          <c:marker>
            <c:symbol val="none"/>
          </c:marker>
          <c:cat>
            <c:strRef>
              <c:f>'illustrations '!$F$67:$F$81</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'!$H$67:$H$81</c:f>
              <c:numCache>
                <c:formatCode>"$"#,##0_);[Red]\("$"#,##0\)</c:formatCode>
                <c:ptCount val="15"/>
                <c:pt idx="0">
                  <c:v>259200</c:v>
                </c:pt>
                <c:pt idx="1">
                  <c:v>260200</c:v>
                </c:pt>
                <c:pt idx="2">
                  <c:v>261200</c:v>
                </c:pt>
                <c:pt idx="3">
                  <c:v>262200</c:v>
                </c:pt>
                <c:pt idx="4">
                  <c:v>263200</c:v>
                </c:pt>
                <c:pt idx="5">
                  <c:v>264200</c:v>
                </c:pt>
                <c:pt idx="6">
                  <c:v>265200</c:v>
                </c:pt>
                <c:pt idx="7">
                  <c:v>266200</c:v>
                </c:pt>
                <c:pt idx="8">
                  <c:v>267200</c:v>
                </c:pt>
                <c:pt idx="9">
                  <c:v>268200</c:v>
                </c:pt>
                <c:pt idx="10">
                  <c:v>269200</c:v>
                </c:pt>
                <c:pt idx="11">
                  <c:v>270200</c:v>
                </c:pt>
                <c:pt idx="12">
                  <c:v>271200</c:v>
                </c:pt>
                <c:pt idx="13">
                  <c:v>272200</c:v>
                </c:pt>
                <c:pt idx="14">
                  <c:v>273200</c:v>
                </c:pt>
              </c:numCache>
            </c:numRef>
          </c:val>
          <c:smooth val="0"/>
          <c:extLst>
            <c:ext xmlns:c16="http://schemas.microsoft.com/office/drawing/2014/chart" uri="{C3380CC4-5D6E-409C-BE32-E72D297353CC}">
              <c16:uniqueId val="{00000001-722C-4F5D-915F-A434F9FDD917}"/>
            </c:ext>
          </c:extLst>
        </c:ser>
        <c:dLbls>
          <c:showLegendKey val="0"/>
          <c:showVal val="0"/>
          <c:showCatName val="0"/>
          <c:showSerName val="0"/>
          <c:showPercent val="0"/>
          <c:showBubbleSize val="0"/>
        </c:dLbls>
        <c:smooth val="0"/>
        <c:axId val="647375776"/>
        <c:axId val="647377088"/>
      </c:lineChart>
      <c:catAx>
        <c:axId val="64737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377088"/>
        <c:crosses val="autoZero"/>
        <c:auto val="1"/>
        <c:lblAlgn val="ctr"/>
        <c:lblOffset val="100"/>
        <c:noMultiLvlLbl val="0"/>
      </c:catAx>
      <c:valAx>
        <c:axId val="64737708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37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4" ma:contentTypeDescription="Create a new document." ma:contentTypeScope="" ma:versionID="c69cdf18eee5683bb0a0178d5e5b4ed9">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28e5d518911ff780b49ddcac13582815"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8080D-29E5-4964-8764-3A30DA721AD6}">
  <ds:schemaRefs>
    <ds:schemaRef ds:uri="http://schemas.microsoft.com/sharepoint/v3/contenttype/forms"/>
  </ds:schemaRefs>
</ds:datastoreItem>
</file>

<file path=customXml/itemProps2.xml><?xml version="1.0" encoding="utf-8"?>
<ds:datastoreItem xmlns:ds="http://schemas.openxmlformats.org/officeDocument/2006/customXml" ds:itemID="{87DBD823-9DBB-47E6-A5F5-5ECB2A6A55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2775B4-1091-4F2F-ADD9-794842ED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Anna</dc:creator>
  <cp:keywords/>
  <dc:description/>
  <cp:lastModifiedBy>Van Fleet, Anna</cp:lastModifiedBy>
  <cp:revision>13</cp:revision>
  <dcterms:created xsi:type="dcterms:W3CDTF">2020-08-27T17:01:00Z</dcterms:created>
  <dcterms:modified xsi:type="dcterms:W3CDTF">2020-09-01T18:54:00Z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