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906FD" w14:textId="77777777" w:rsidR="00F26E1E" w:rsidRPr="00F26E1E" w:rsidRDefault="00F26E1E" w:rsidP="00F26E1E">
      <w:r w:rsidRPr="00F26E1E">
        <w:t>Scope subtopics brought up by commenters include:</w:t>
      </w:r>
    </w:p>
    <w:p w14:paraId="596DC0D2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Narrow the scope of the entire AG or start broader and narrow it as it’s laid out in more detail when and how additional analysis is contemplated</w:t>
      </w:r>
    </w:p>
    <w:p w14:paraId="628B18DF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Asset intensive reinsurance definition which will impact / exclude certain products from the scope</w:t>
      </w:r>
    </w:p>
    <w:p w14:paraId="0D460206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Application to transactions as of certain dates</w:t>
      </w:r>
    </w:p>
    <w:p w14:paraId="51C85FF1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 xml:space="preserve">Impact of </w:t>
      </w:r>
      <w:proofErr w:type="spellStart"/>
      <w:r w:rsidRPr="00F26E1E">
        <w:t>modco</w:t>
      </w:r>
      <w:proofErr w:type="spellEnd"/>
      <w:r w:rsidRPr="00F26E1E">
        <w:t xml:space="preserve"> or funds withheld on scope?</w:t>
      </w:r>
    </w:p>
    <w:p w14:paraId="0F15907F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Reinsurance ceded to a company filing or not filing a VM-30 report</w:t>
      </w:r>
    </w:p>
    <w:p w14:paraId="495519D9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Reserves in relation to US statutory reserves</w:t>
      </w:r>
    </w:p>
    <w:p w14:paraId="60CD7F22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Size of blocks</w:t>
      </w:r>
    </w:p>
    <w:p w14:paraId="46932B5F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Separate account issues</w:t>
      </w:r>
    </w:p>
    <w:p w14:paraId="16F3A432" w14:textId="77777777" w:rsidR="00F26E1E" w:rsidRPr="00F26E1E" w:rsidRDefault="00F26E1E" w:rsidP="00F26E1E">
      <w:pPr>
        <w:numPr>
          <w:ilvl w:val="0"/>
          <w:numId w:val="1"/>
        </w:numPr>
      </w:pPr>
      <w:r w:rsidRPr="00F26E1E">
        <w:t>Asset issues related to scope (primary security?)</w:t>
      </w:r>
    </w:p>
    <w:p w14:paraId="488B5EC7" w14:textId="77777777" w:rsidR="00F26E1E" w:rsidRDefault="00F26E1E"/>
    <w:sectPr w:rsidR="00F26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128B"/>
    <w:multiLevelType w:val="hybridMultilevel"/>
    <w:tmpl w:val="2A8A3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4756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1E"/>
    <w:rsid w:val="00F26E1E"/>
    <w:rsid w:val="00F3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79B1"/>
  <w15:chartTrackingRefBased/>
  <w15:docId w15:val="{10BB592D-0D11-46D7-8E2E-85159C6A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2" ma:contentTypeDescription="Create a new document." ma:contentTypeScope="" ma:versionID="c00f43f87363001efbc40a87275c0a37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844de7207940b2ae2015fd741702f95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2024-10-09T19:37:35+00:00</_EndDate>
    <StartDate xmlns="http://schemas.microsoft.com/sharepoint/v3">2024-10-09T19:37:35+00:00</StartDate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892C7888-0080-4AD2-B614-86F25DE1D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25F29-6C8E-41DA-BD09-9B8864C45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63CB3D-037E-44A8-90AD-7658B29C8F5F}">
  <ds:schemaRefs>
    <ds:schemaRef ds:uri="55eb7663-75cc-4f64-9609-52561375e7a6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c9e15a3-223f-4584-afb1-1dbe0b3878fa"/>
    <ds:schemaRef ds:uri="http://purl.org/dc/elements/1.1/"/>
    <ds:schemaRef ds:uri="http://schemas.microsoft.com/sharepoint/v3/fields"/>
    <ds:schemaRef ds:uri="http://purl.org/dc/dcmitype/"/>
    <ds:schemaRef ds:uri="734dc620-9a3c-4363-b6b2-552d0a5c0ad8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O'Neal, Scott</dc:creator>
  <cp:keywords/>
  <dc:description/>
  <cp:lastModifiedBy>O'Neal, Scott</cp:lastModifiedBy>
  <cp:revision>1</cp:revision>
  <dcterms:created xsi:type="dcterms:W3CDTF">2024-10-09T19:36:00Z</dcterms:created>
  <dcterms:modified xsi:type="dcterms:W3CDTF">2024-10-09T19:37:00Z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</Properties>
</file>