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031C" w14:textId="77777777" w:rsidR="007A74F7" w:rsidRDefault="007A74F7" w:rsidP="008E34A9">
      <w:pPr>
        <w:contextualSpacing/>
        <w:rPr>
          <w:rFonts w:cstheme="minorHAnsi"/>
          <w:sz w:val="20"/>
        </w:rPr>
      </w:pPr>
    </w:p>
    <w:p w14:paraId="16E7E8A3" w14:textId="77777777" w:rsidR="007A74F7" w:rsidRDefault="007A74F7" w:rsidP="008E34A9">
      <w:pPr>
        <w:contextualSpacing/>
        <w:rPr>
          <w:rFonts w:cstheme="minorHAnsi"/>
          <w:sz w:val="20"/>
        </w:rPr>
      </w:pPr>
    </w:p>
    <w:p w14:paraId="536E3940" w14:textId="77777777" w:rsidR="007A74F7" w:rsidRDefault="007A74F7" w:rsidP="008E34A9">
      <w:pPr>
        <w:contextualSpacing/>
        <w:rPr>
          <w:rFonts w:cstheme="minorHAnsi"/>
          <w:sz w:val="20"/>
        </w:rPr>
      </w:pPr>
    </w:p>
    <w:p w14:paraId="4A6F310E" w14:textId="66F9742D" w:rsidR="00B24D5D" w:rsidRPr="00400ABE" w:rsidRDefault="00B24D5D" w:rsidP="008E34A9">
      <w:pPr>
        <w:contextualSpacing/>
        <w:rPr>
          <w:rFonts w:asciiTheme="majorHAnsi" w:hAnsiTheme="majorHAnsi" w:cstheme="majorHAnsi"/>
          <w:sz w:val="20"/>
        </w:rPr>
      </w:pPr>
      <w:r w:rsidRPr="00400ABE">
        <w:rPr>
          <w:rFonts w:asciiTheme="majorHAnsi" w:hAnsiTheme="majorHAnsi" w:cstheme="majorHAnsi"/>
          <w:sz w:val="20"/>
        </w:rPr>
        <w:t xml:space="preserve">Date: </w:t>
      </w:r>
      <w:r w:rsidR="00F55594" w:rsidRPr="00400ABE">
        <w:rPr>
          <w:rFonts w:asciiTheme="majorHAnsi" w:hAnsiTheme="majorHAnsi" w:cstheme="majorHAnsi"/>
          <w:sz w:val="20"/>
        </w:rPr>
        <w:t>7</w:t>
      </w:r>
      <w:r w:rsidRPr="00400ABE">
        <w:rPr>
          <w:rFonts w:asciiTheme="majorHAnsi" w:hAnsiTheme="majorHAnsi" w:cstheme="majorHAnsi"/>
          <w:sz w:val="20"/>
        </w:rPr>
        <w:t>/</w:t>
      </w:r>
      <w:r w:rsidR="007A74F7" w:rsidRPr="00400ABE">
        <w:rPr>
          <w:rFonts w:asciiTheme="majorHAnsi" w:hAnsiTheme="majorHAnsi" w:cstheme="majorHAnsi"/>
          <w:sz w:val="20"/>
        </w:rPr>
        <w:t>22</w:t>
      </w:r>
      <w:r w:rsidRPr="00400ABE">
        <w:rPr>
          <w:rFonts w:asciiTheme="majorHAnsi" w:hAnsiTheme="majorHAnsi" w:cstheme="majorHAnsi"/>
          <w:sz w:val="20"/>
        </w:rPr>
        <w:t>/21</w:t>
      </w:r>
    </w:p>
    <w:p w14:paraId="3CBF4696" w14:textId="77777777" w:rsidR="00B24D5D" w:rsidRPr="00400ABE" w:rsidRDefault="00B24D5D" w:rsidP="008E34A9">
      <w:pPr>
        <w:contextualSpacing/>
        <w:rPr>
          <w:rFonts w:asciiTheme="majorHAnsi" w:hAnsiTheme="majorHAnsi" w:cstheme="majorHAnsi"/>
          <w:sz w:val="20"/>
        </w:rPr>
      </w:pPr>
    </w:p>
    <w:p w14:paraId="543C22B5" w14:textId="228B7904" w:rsidR="00A96F72" w:rsidRPr="00400ABE" w:rsidRDefault="00A96F72" w:rsidP="008E34A9">
      <w:pPr>
        <w:contextualSpacing/>
        <w:rPr>
          <w:rFonts w:asciiTheme="majorHAnsi" w:hAnsiTheme="majorHAnsi" w:cstheme="majorHAnsi"/>
          <w:b/>
          <w:bCs/>
          <w:sz w:val="20"/>
        </w:rPr>
      </w:pPr>
      <w:r w:rsidRPr="00400ABE">
        <w:rPr>
          <w:rFonts w:asciiTheme="majorHAnsi" w:hAnsiTheme="majorHAnsi" w:cstheme="majorHAnsi"/>
          <w:b/>
          <w:bCs/>
          <w:sz w:val="20"/>
        </w:rPr>
        <w:t xml:space="preserve">SOLVENCY WORKSTREAM </w:t>
      </w:r>
      <w:r w:rsidR="00B24D5D" w:rsidRPr="00400ABE">
        <w:rPr>
          <w:rFonts w:asciiTheme="majorHAnsi" w:hAnsiTheme="majorHAnsi" w:cstheme="majorHAnsi"/>
          <w:b/>
          <w:bCs/>
          <w:sz w:val="20"/>
        </w:rPr>
        <w:t>OF THE</w:t>
      </w:r>
      <w:r w:rsidRPr="00400ABE">
        <w:rPr>
          <w:rFonts w:asciiTheme="majorHAnsi" w:hAnsiTheme="majorHAnsi" w:cstheme="majorHAnsi"/>
          <w:b/>
          <w:bCs/>
          <w:sz w:val="20"/>
        </w:rPr>
        <w:t xml:space="preserve"> CLIMATE AND RESILIENCY (EX) TASK FORCE</w:t>
      </w:r>
    </w:p>
    <w:p w14:paraId="220C6EA5" w14:textId="75FCCDE1" w:rsidR="00A96F72" w:rsidRPr="00400ABE" w:rsidRDefault="00F55594" w:rsidP="008E34A9">
      <w:pPr>
        <w:contextualSpacing/>
        <w:rPr>
          <w:rFonts w:asciiTheme="majorHAnsi" w:hAnsiTheme="majorHAnsi" w:cstheme="majorHAnsi"/>
          <w:sz w:val="20"/>
        </w:rPr>
      </w:pPr>
      <w:r w:rsidRPr="00400ABE">
        <w:rPr>
          <w:rFonts w:asciiTheme="majorHAnsi" w:hAnsiTheme="majorHAnsi" w:cstheme="majorHAnsi"/>
          <w:sz w:val="20"/>
        </w:rPr>
        <w:t>Friday, August 6</w:t>
      </w:r>
      <w:r w:rsidR="00A96F72" w:rsidRPr="00400ABE">
        <w:rPr>
          <w:rFonts w:asciiTheme="majorHAnsi" w:hAnsiTheme="majorHAnsi" w:cstheme="majorHAnsi"/>
          <w:sz w:val="20"/>
        </w:rPr>
        <w:t>, 2021</w:t>
      </w:r>
    </w:p>
    <w:p w14:paraId="51FD7134" w14:textId="7D3AB962" w:rsidR="00A96F72" w:rsidRPr="00400ABE" w:rsidRDefault="00F55594" w:rsidP="008E34A9">
      <w:pPr>
        <w:contextualSpacing/>
        <w:rPr>
          <w:rFonts w:asciiTheme="majorHAnsi" w:hAnsiTheme="majorHAnsi" w:cstheme="majorHAnsi"/>
          <w:sz w:val="20"/>
        </w:rPr>
      </w:pPr>
      <w:r w:rsidRPr="00400ABE">
        <w:rPr>
          <w:rFonts w:asciiTheme="majorHAnsi" w:hAnsiTheme="majorHAnsi" w:cstheme="majorHAnsi"/>
          <w:sz w:val="20"/>
        </w:rPr>
        <w:t>11</w:t>
      </w:r>
      <w:r w:rsidR="00A96F72" w:rsidRPr="00400ABE">
        <w:rPr>
          <w:rFonts w:asciiTheme="majorHAnsi" w:hAnsiTheme="majorHAnsi" w:cstheme="majorHAnsi"/>
          <w:sz w:val="20"/>
        </w:rPr>
        <w:t>:</w:t>
      </w:r>
      <w:r w:rsidR="007D7443" w:rsidRPr="00400ABE">
        <w:rPr>
          <w:rFonts w:asciiTheme="majorHAnsi" w:hAnsiTheme="majorHAnsi" w:cstheme="majorHAnsi"/>
          <w:sz w:val="20"/>
        </w:rPr>
        <w:t>00</w:t>
      </w:r>
      <w:r w:rsidR="00A96F72" w:rsidRPr="00400ABE">
        <w:rPr>
          <w:rFonts w:asciiTheme="majorHAnsi" w:hAnsiTheme="majorHAnsi" w:cstheme="majorHAnsi"/>
          <w:sz w:val="20"/>
        </w:rPr>
        <w:t xml:space="preserve"> </w:t>
      </w:r>
      <w:r w:rsidRPr="00400ABE">
        <w:rPr>
          <w:rFonts w:asciiTheme="majorHAnsi" w:hAnsiTheme="majorHAnsi" w:cstheme="majorHAnsi"/>
          <w:sz w:val="20"/>
        </w:rPr>
        <w:t xml:space="preserve">a.m. </w:t>
      </w:r>
      <w:r w:rsidR="00A96F72" w:rsidRPr="00400ABE">
        <w:rPr>
          <w:rFonts w:asciiTheme="majorHAnsi" w:hAnsiTheme="majorHAnsi" w:cstheme="majorHAnsi"/>
          <w:sz w:val="20"/>
        </w:rPr>
        <w:t xml:space="preserve">– </w:t>
      </w:r>
      <w:r w:rsidRPr="00400ABE">
        <w:rPr>
          <w:rFonts w:asciiTheme="majorHAnsi" w:hAnsiTheme="majorHAnsi" w:cstheme="majorHAnsi"/>
          <w:sz w:val="20"/>
        </w:rPr>
        <w:t>1</w:t>
      </w:r>
      <w:r w:rsidR="00A96F72" w:rsidRPr="00400ABE">
        <w:rPr>
          <w:rFonts w:asciiTheme="majorHAnsi" w:hAnsiTheme="majorHAnsi" w:cstheme="majorHAnsi"/>
          <w:sz w:val="20"/>
        </w:rPr>
        <w:t>:</w:t>
      </w:r>
      <w:r w:rsidRPr="00400ABE">
        <w:rPr>
          <w:rFonts w:asciiTheme="majorHAnsi" w:hAnsiTheme="majorHAnsi" w:cstheme="majorHAnsi"/>
          <w:sz w:val="20"/>
        </w:rPr>
        <w:t>00</w:t>
      </w:r>
      <w:r w:rsidR="00A96F72" w:rsidRPr="00400ABE">
        <w:rPr>
          <w:rFonts w:asciiTheme="majorHAnsi" w:hAnsiTheme="majorHAnsi" w:cstheme="majorHAnsi"/>
          <w:sz w:val="20"/>
        </w:rPr>
        <w:t xml:space="preserve"> p.m. ET / </w:t>
      </w:r>
      <w:r w:rsidR="007D7443" w:rsidRPr="00400ABE">
        <w:rPr>
          <w:rFonts w:asciiTheme="majorHAnsi" w:hAnsiTheme="majorHAnsi" w:cstheme="majorHAnsi"/>
          <w:sz w:val="20"/>
        </w:rPr>
        <w:t>1</w:t>
      </w:r>
      <w:r w:rsidRPr="00400ABE">
        <w:rPr>
          <w:rFonts w:asciiTheme="majorHAnsi" w:hAnsiTheme="majorHAnsi" w:cstheme="majorHAnsi"/>
          <w:sz w:val="20"/>
        </w:rPr>
        <w:t>0</w:t>
      </w:r>
      <w:r w:rsidR="007D7443" w:rsidRPr="00400ABE">
        <w:rPr>
          <w:rFonts w:asciiTheme="majorHAnsi" w:hAnsiTheme="majorHAnsi" w:cstheme="majorHAnsi"/>
          <w:sz w:val="20"/>
        </w:rPr>
        <w:t>:00</w:t>
      </w:r>
      <w:r w:rsidR="00A96F72" w:rsidRPr="00400ABE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400ABE">
        <w:rPr>
          <w:rFonts w:asciiTheme="majorHAnsi" w:hAnsiTheme="majorHAnsi" w:cstheme="majorHAnsi"/>
          <w:sz w:val="20"/>
        </w:rPr>
        <w:t>a.m</w:t>
      </w:r>
      <w:proofErr w:type="spellEnd"/>
      <w:r w:rsidRPr="00400ABE">
        <w:rPr>
          <w:rFonts w:asciiTheme="majorHAnsi" w:hAnsiTheme="majorHAnsi" w:cstheme="majorHAnsi"/>
          <w:sz w:val="20"/>
        </w:rPr>
        <w:t xml:space="preserve"> </w:t>
      </w:r>
      <w:r w:rsidR="00A96F72" w:rsidRPr="00400ABE">
        <w:rPr>
          <w:rFonts w:asciiTheme="majorHAnsi" w:hAnsiTheme="majorHAnsi" w:cstheme="majorHAnsi"/>
          <w:sz w:val="20"/>
        </w:rPr>
        <w:t xml:space="preserve">– </w:t>
      </w:r>
      <w:r w:rsidRPr="00400ABE">
        <w:rPr>
          <w:rFonts w:asciiTheme="majorHAnsi" w:hAnsiTheme="majorHAnsi" w:cstheme="majorHAnsi"/>
          <w:sz w:val="20"/>
        </w:rPr>
        <w:t>1</w:t>
      </w:r>
      <w:r w:rsidR="00A771FD" w:rsidRPr="00400ABE">
        <w:rPr>
          <w:rFonts w:asciiTheme="majorHAnsi" w:hAnsiTheme="majorHAnsi" w:cstheme="majorHAnsi"/>
          <w:sz w:val="20"/>
        </w:rPr>
        <w:t>2</w:t>
      </w:r>
      <w:r w:rsidR="00A96F72" w:rsidRPr="00400ABE">
        <w:rPr>
          <w:rFonts w:asciiTheme="majorHAnsi" w:hAnsiTheme="majorHAnsi" w:cstheme="majorHAnsi"/>
          <w:sz w:val="20"/>
        </w:rPr>
        <w:t>:</w:t>
      </w:r>
      <w:r w:rsidRPr="00400ABE">
        <w:rPr>
          <w:rFonts w:asciiTheme="majorHAnsi" w:hAnsiTheme="majorHAnsi" w:cstheme="majorHAnsi"/>
          <w:sz w:val="20"/>
        </w:rPr>
        <w:t>00</w:t>
      </w:r>
      <w:r w:rsidR="00A96F72" w:rsidRPr="00400ABE">
        <w:rPr>
          <w:rFonts w:asciiTheme="majorHAnsi" w:hAnsiTheme="majorHAnsi" w:cstheme="majorHAnsi"/>
          <w:sz w:val="20"/>
        </w:rPr>
        <w:t xml:space="preserve"> </w:t>
      </w:r>
      <w:r w:rsidR="00A771FD" w:rsidRPr="00400ABE">
        <w:rPr>
          <w:rFonts w:asciiTheme="majorHAnsi" w:hAnsiTheme="majorHAnsi" w:cstheme="majorHAnsi"/>
          <w:sz w:val="20"/>
        </w:rPr>
        <w:t>p</w:t>
      </w:r>
      <w:r w:rsidR="00A96F72" w:rsidRPr="00400ABE">
        <w:rPr>
          <w:rFonts w:asciiTheme="majorHAnsi" w:hAnsiTheme="majorHAnsi" w:cstheme="majorHAnsi"/>
          <w:sz w:val="20"/>
        </w:rPr>
        <w:t xml:space="preserve">.m. CT / </w:t>
      </w:r>
      <w:r w:rsidRPr="00400ABE">
        <w:rPr>
          <w:rFonts w:asciiTheme="majorHAnsi" w:hAnsiTheme="majorHAnsi" w:cstheme="majorHAnsi"/>
          <w:sz w:val="20"/>
        </w:rPr>
        <w:t>9</w:t>
      </w:r>
      <w:r w:rsidR="00A96F72" w:rsidRPr="00400ABE">
        <w:rPr>
          <w:rFonts w:asciiTheme="majorHAnsi" w:hAnsiTheme="majorHAnsi" w:cstheme="majorHAnsi"/>
          <w:sz w:val="20"/>
        </w:rPr>
        <w:t>:</w:t>
      </w:r>
      <w:r w:rsidR="007D7443" w:rsidRPr="00400ABE">
        <w:rPr>
          <w:rFonts w:asciiTheme="majorHAnsi" w:hAnsiTheme="majorHAnsi" w:cstheme="majorHAnsi"/>
          <w:sz w:val="20"/>
        </w:rPr>
        <w:t>00</w:t>
      </w:r>
      <w:r w:rsidR="00A96F72" w:rsidRPr="00400ABE">
        <w:rPr>
          <w:rFonts w:asciiTheme="majorHAnsi" w:hAnsiTheme="majorHAnsi" w:cstheme="majorHAnsi"/>
          <w:sz w:val="20"/>
        </w:rPr>
        <w:t xml:space="preserve"> – </w:t>
      </w:r>
      <w:r w:rsidRPr="00400ABE">
        <w:rPr>
          <w:rFonts w:asciiTheme="majorHAnsi" w:hAnsiTheme="majorHAnsi" w:cstheme="majorHAnsi"/>
          <w:sz w:val="20"/>
        </w:rPr>
        <w:t>11</w:t>
      </w:r>
      <w:r w:rsidR="00A96F72" w:rsidRPr="00400ABE">
        <w:rPr>
          <w:rFonts w:asciiTheme="majorHAnsi" w:hAnsiTheme="majorHAnsi" w:cstheme="majorHAnsi"/>
          <w:sz w:val="20"/>
        </w:rPr>
        <w:t>:</w:t>
      </w:r>
      <w:r w:rsidRPr="00400ABE">
        <w:rPr>
          <w:rFonts w:asciiTheme="majorHAnsi" w:hAnsiTheme="majorHAnsi" w:cstheme="majorHAnsi"/>
          <w:sz w:val="20"/>
        </w:rPr>
        <w:t>00</w:t>
      </w:r>
      <w:r w:rsidR="00A96F72" w:rsidRPr="00400ABE">
        <w:rPr>
          <w:rFonts w:asciiTheme="majorHAnsi" w:hAnsiTheme="majorHAnsi" w:cstheme="majorHAnsi"/>
          <w:sz w:val="20"/>
        </w:rPr>
        <w:t xml:space="preserve"> </w:t>
      </w:r>
      <w:r w:rsidRPr="00400ABE">
        <w:rPr>
          <w:rFonts w:asciiTheme="majorHAnsi" w:hAnsiTheme="majorHAnsi" w:cstheme="majorHAnsi"/>
          <w:sz w:val="20"/>
        </w:rPr>
        <w:t>a</w:t>
      </w:r>
      <w:r w:rsidR="00A96F72" w:rsidRPr="00400ABE">
        <w:rPr>
          <w:rFonts w:asciiTheme="majorHAnsi" w:hAnsiTheme="majorHAnsi" w:cstheme="majorHAnsi"/>
          <w:sz w:val="20"/>
        </w:rPr>
        <w:t>.m. MT /</w:t>
      </w:r>
      <w:r w:rsidRPr="00400ABE">
        <w:rPr>
          <w:rFonts w:asciiTheme="majorHAnsi" w:hAnsiTheme="majorHAnsi" w:cstheme="majorHAnsi"/>
          <w:sz w:val="20"/>
        </w:rPr>
        <w:t>8</w:t>
      </w:r>
      <w:r w:rsidR="00A96F72" w:rsidRPr="00400ABE">
        <w:rPr>
          <w:rFonts w:asciiTheme="majorHAnsi" w:hAnsiTheme="majorHAnsi" w:cstheme="majorHAnsi"/>
          <w:sz w:val="20"/>
        </w:rPr>
        <w:t>:</w:t>
      </w:r>
      <w:r w:rsidR="007D7443" w:rsidRPr="00400ABE">
        <w:rPr>
          <w:rFonts w:asciiTheme="majorHAnsi" w:hAnsiTheme="majorHAnsi" w:cstheme="majorHAnsi"/>
          <w:sz w:val="20"/>
        </w:rPr>
        <w:t>00</w:t>
      </w:r>
      <w:r w:rsidR="00A96F72" w:rsidRPr="00400ABE">
        <w:rPr>
          <w:rFonts w:asciiTheme="majorHAnsi" w:hAnsiTheme="majorHAnsi" w:cstheme="majorHAnsi"/>
          <w:sz w:val="20"/>
        </w:rPr>
        <w:t xml:space="preserve"> </w:t>
      </w:r>
      <w:r w:rsidR="00A771FD" w:rsidRPr="00400ABE">
        <w:rPr>
          <w:rFonts w:asciiTheme="majorHAnsi" w:hAnsiTheme="majorHAnsi" w:cstheme="majorHAnsi"/>
          <w:sz w:val="20"/>
        </w:rPr>
        <w:t xml:space="preserve">a.m. </w:t>
      </w:r>
      <w:r w:rsidR="00A96F72" w:rsidRPr="00400ABE">
        <w:rPr>
          <w:rFonts w:asciiTheme="majorHAnsi" w:hAnsiTheme="majorHAnsi" w:cstheme="majorHAnsi"/>
          <w:sz w:val="20"/>
        </w:rPr>
        <w:t xml:space="preserve">– </w:t>
      </w:r>
      <w:r w:rsidRPr="00400ABE">
        <w:rPr>
          <w:rFonts w:asciiTheme="majorHAnsi" w:hAnsiTheme="majorHAnsi" w:cstheme="majorHAnsi"/>
          <w:sz w:val="20"/>
        </w:rPr>
        <w:t>10</w:t>
      </w:r>
      <w:r w:rsidR="00A96F72" w:rsidRPr="00400ABE">
        <w:rPr>
          <w:rFonts w:asciiTheme="majorHAnsi" w:hAnsiTheme="majorHAnsi" w:cstheme="majorHAnsi"/>
          <w:sz w:val="20"/>
        </w:rPr>
        <w:t>:</w:t>
      </w:r>
      <w:r w:rsidRPr="00400ABE">
        <w:rPr>
          <w:rFonts w:asciiTheme="majorHAnsi" w:hAnsiTheme="majorHAnsi" w:cstheme="majorHAnsi"/>
          <w:sz w:val="20"/>
        </w:rPr>
        <w:t>00</w:t>
      </w:r>
      <w:r w:rsidR="00A96F72" w:rsidRPr="00400ABE">
        <w:rPr>
          <w:rFonts w:asciiTheme="majorHAnsi" w:hAnsiTheme="majorHAnsi" w:cstheme="majorHAnsi"/>
          <w:sz w:val="20"/>
        </w:rPr>
        <w:t xml:space="preserve"> </w:t>
      </w:r>
      <w:r w:rsidRPr="00400ABE">
        <w:rPr>
          <w:rFonts w:asciiTheme="majorHAnsi" w:hAnsiTheme="majorHAnsi" w:cstheme="majorHAnsi"/>
          <w:sz w:val="20"/>
        </w:rPr>
        <w:t>a</w:t>
      </w:r>
      <w:r w:rsidR="00A96F72" w:rsidRPr="00400ABE">
        <w:rPr>
          <w:rFonts w:asciiTheme="majorHAnsi" w:hAnsiTheme="majorHAnsi" w:cstheme="majorHAnsi"/>
          <w:sz w:val="20"/>
        </w:rPr>
        <w:t>.m. PT</w:t>
      </w:r>
    </w:p>
    <w:p w14:paraId="02ECB9C0" w14:textId="77777777" w:rsidR="00A96F72" w:rsidRPr="00400ABE" w:rsidRDefault="00A96F72" w:rsidP="008E34A9">
      <w:pPr>
        <w:contextualSpacing/>
        <w:jc w:val="center"/>
        <w:rPr>
          <w:rFonts w:asciiTheme="majorHAnsi" w:hAnsiTheme="majorHAnsi" w:cstheme="majorHAnsi"/>
          <w:sz w:val="20"/>
        </w:rPr>
      </w:pPr>
    </w:p>
    <w:p w14:paraId="4E9EB6C4" w14:textId="77777777" w:rsidR="00A96F72" w:rsidRPr="00400ABE" w:rsidRDefault="00A96F72" w:rsidP="008E34A9">
      <w:pPr>
        <w:contextualSpacing/>
        <w:rPr>
          <w:rFonts w:asciiTheme="majorHAnsi" w:hAnsiTheme="majorHAnsi" w:cstheme="majorHAnsi"/>
          <w:b/>
          <w:bCs/>
          <w:sz w:val="20"/>
        </w:rPr>
      </w:pPr>
      <w:r w:rsidRPr="00400ABE">
        <w:rPr>
          <w:rFonts w:asciiTheme="majorHAnsi" w:hAnsiTheme="majorHAnsi" w:cstheme="majorHAnsi"/>
          <w:b/>
          <w:bCs/>
          <w:sz w:val="20"/>
        </w:rPr>
        <w:t>ROLL CALL</w:t>
      </w:r>
    </w:p>
    <w:p w14:paraId="39D66A01" w14:textId="77777777" w:rsidR="00A96F72" w:rsidRPr="00400ABE" w:rsidRDefault="00A96F72" w:rsidP="008E34A9">
      <w:pPr>
        <w:contextualSpacing/>
        <w:rPr>
          <w:rFonts w:asciiTheme="majorHAnsi" w:hAnsiTheme="majorHAnsi" w:cstheme="majorHAnsi"/>
          <w:b/>
          <w:bCs/>
          <w:sz w:val="20"/>
        </w:rPr>
      </w:pPr>
    </w:p>
    <w:tbl>
      <w:tblPr>
        <w:tblW w:w="5096" w:type="pct"/>
        <w:tblInd w:w="-90" w:type="dxa"/>
        <w:tblLook w:val="01E0" w:firstRow="1" w:lastRow="1" w:firstColumn="1" w:lastColumn="1" w:noHBand="0" w:noVBand="0"/>
      </w:tblPr>
      <w:tblGrid>
        <w:gridCol w:w="3257"/>
        <w:gridCol w:w="2332"/>
        <w:gridCol w:w="1761"/>
        <w:gridCol w:w="1058"/>
        <w:gridCol w:w="1866"/>
      </w:tblGrid>
      <w:tr w:rsidR="00A96F72" w:rsidRPr="00400ABE" w14:paraId="33696DB1" w14:textId="77777777" w:rsidTr="00AD47D0">
        <w:tc>
          <w:tcPr>
            <w:tcW w:w="1585" w:type="pct"/>
            <w:shd w:val="clear" w:color="auto" w:fill="auto"/>
          </w:tcPr>
          <w:p w14:paraId="71AD68F3" w14:textId="1232A8F2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 xml:space="preserve">Kathleen </w:t>
            </w:r>
            <w:r w:rsidR="006B5445" w:rsidRPr="00400ABE">
              <w:rPr>
                <w:rFonts w:asciiTheme="majorHAnsi" w:hAnsiTheme="majorHAnsi" w:cstheme="majorHAnsi"/>
                <w:sz w:val="20"/>
              </w:rPr>
              <w:t xml:space="preserve">A. </w:t>
            </w:r>
            <w:r w:rsidRPr="00400ABE">
              <w:rPr>
                <w:rFonts w:asciiTheme="majorHAnsi" w:hAnsiTheme="majorHAnsi" w:cstheme="majorHAnsi"/>
                <w:sz w:val="20"/>
              </w:rPr>
              <w:t>Birrane, Vice Chair</w:t>
            </w:r>
          </w:p>
        </w:tc>
        <w:tc>
          <w:tcPr>
            <w:tcW w:w="1135" w:type="pct"/>
            <w:shd w:val="clear" w:color="auto" w:fill="auto"/>
          </w:tcPr>
          <w:p w14:paraId="24A02226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Maryland</w:t>
            </w:r>
          </w:p>
        </w:tc>
        <w:tc>
          <w:tcPr>
            <w:tcW w:w="857" w:type="pct"/>
            <w:shd w:val="clear" w:color="auto" w:fill="auto"/>
          </w:tcPr>
          <w:p w14:paraId="2E4AC6A0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David Combs</w:t>
            </w:r>
          </w:p>
        </w:tc>
        <w:tc>
          <w:tcPr>
            <w:tcW w:w="1423" w:type="pct"/>
            <w:gridSpan w:val="2"/>
            <w:shd w:val="clear" w:color="auto" w:fill="auto"/>
          </w:tcPr>
          <w:p w14:paraId="05B2B228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Tennessee</w:t>
            </w:r>
          </w:p>
        </w:tc>
      </w:tr>
      <w:tr w:rsidR="00A96F72" w:rsidRPr="00400ABE" w14:paraId="0D5FB2AC" w14:textId="77777777" w:rsidTr="00AD47D0">
        <w:tc>
          <w:tcPr>
            <w:tcW w:w="1585" w:type="pct"/>
            <w:shd w:val="clear" w:color="auto" w:fill="auto"/>
          </w:tcPr>
          <w:p w14:paraId="6EA1EBE0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George Bradner</w:t>
            </w:r>
          </w:p>
        </w:tc>
        <w:tc>
          <w:tcPr>
            <w:tcW w:w="1135" w:type="pct"/>
            <w:shd w:val="clear" w:color="auto" w:fill="auto"/>
          </w:tcPr>
          <w:p w14:paraId="54E2E2A4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Connecticut</w:t>
            </w:r>
          </w:p>
        </w:tc>
        <w:tc>
          <w:tcPr>
            <w:tcW w:w="857" w:type="pct"/>
            <w:shd w:val="clear" w:color="auto" w:fill="auto"/>
          </w:tcPr>
          <w:p w14:paraId="1F1D8792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Scott A. White</w:t>
            </w:r>
          </w:p>
        </w:tc>
        <w:tc>
          <w:tcPr>
            <w:tcW w:w="1423" w:type="pct"/>
            <w:gridSpan w:val="2"/>
            <w:shd w:val="clear" w:color="auto" w:fill="auto"/>
          </w:tcPr>
          <w:p w14:paraId="4AE6A549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Virginia</w:t>
            </w:r>
          </w:p>
        </w:tc>
      </w:tr>
      <w:tr w:rsidR="00A96F72" w:rsidRPr="00400ABE" w14:paraId="72C5A807" w14:textId="77777777" w:rsidTr="00AD47D0">
        <w:tc>
          <w:tcPr>
            <w:tcW w:w="1585" w:type="pct"/>
            <w:shd w:val="clear" w:color="auto" w:fill="auto"/>
          </w:tcPr>
          <w:p w14:paraId="2B561919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David Altmaier</w:t>
            </w:r>
          </w:p>
        </w:tc>
        <w:tc>
          <w:tcPr>
            <w:tcW w:w="1135" w:type="pct"/>
            <w:shd w:val="clear" w:color="auto" w:fill="auto"/>
          </w:tcPr>
          <w:p w14:paraId="210D98CB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Florida</w:t>
            </w:r>
          </w:p>
        </w:tc>
        <w:tc>
          <w:tcPr>
            <w:tcW w:w="857" w:type="pct"/>
            <w:shd w:val="clear" w:color="auto" w:fill="auto"/>
          </w:tcPr>
          <w:p w14:paraId="21AB6CE1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Mike Kreidler</w:t>
            </w:r>
          </w:p>
        </w:tc>
        <w:tc>
          <w:tcPr>
            <w:tcW w:w="1423" w:type="pct"/>
            <w:gridSpan w:val="2"/>
            <w:shd w:val="clear" w:color="auto" w:fill="auto"/>
          </w:tcPr>
          <w:p w14:paraId="487CB201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Washington</w:t>
            </w:r>
          </w:p>
        </w:tc>
      </w:tr>
      <w:tr w:rsidR="00A96F72" w:rsidRPr="00400ABE" w14:paraId="7A67730F" w14:textId="77777777" w:rsidTr="00AD47D0">
        <w:tc>
          <w:tcPr>
            <w:tcW w:w="1585" w:type="pct"/>
            <w:shd w:val="clear" w:color="auto" w:fill="auto"/>
          </w:tcPr>
          <w:p w14:paraId="23CC0251" w14:textId="3060EB4F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 xml:space="preserve">Gary </w:t>
            </w:r>
            <w:r w:rsidR="00480A77" w:rsidRPr="00400ABE">
              <w:rPr>
                <w:rFonts w:asciiTheme="majorHAnsi" w:hAnsiTheme="majorHAnsi" w:cstheme="majorHAnsi"/>
                <w:sz w:val="20"/>
              </w:rPr>
              <w:t xml:space="preserve">D. </w:t>
            </w:r>
            <w:r w:rsidRPr="00400ABE">
              <w:rPr>
                <w:rFonts w:asciiTheme="majorHAnsi" w:hAnsiTheme="majorHAnsi" w:cstheme="majorHAnsi"/>
                <w:sz w:val="20"/>
              </w:rPr>
              <w:t>Anderson</w:t>
            </w:r>
          </w:p>
        </w:tc>
        <w:tc>
          <w:tcPr>
            <w:tcW w:w="1135" w:type="pct"/>
            <w:shd w:val="clear" w:color="auto" w:fill="auto"/>
          </w:tcPr>
          <w:p w14:paraId="648194F2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Massachusetts</w:t>
            </w:r>
          </w:p>
        </w:tc>
        <w:tc>
          <w:tcPr>
            <w:tcW w:w="857" w:type="pct"/>
            <w:shd w:val="clear" w:color="auto" w:fill="auto"/>
          </w:tcPr>
          <w:p w14:paraId="5A3BF89B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Eric Schoene</w:t>
            </w:r>
          </w:p>
        </w:tc>
        <w:tc>
          <w:tcPr>
            <w:tcW w:w="1423" w:type="pct"/>
            <w:gridSpan w:val="2"/>
            <w:shd w:val="clear" w:color="auto" w:fill="auto"/>
          </w:tcPr>
          <w:p w14:paraId="49BD3357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Wisconsin</w:t>
            </w:r>
          </w:p>
        </w:tc>
      </w:tr>
      <w:tr w:rsidR="00A96F72" w:rsidRPr="00400ABE" w14:paraId="6446E0BF" w14:textId="77777777" w:rsidTr="00AD47D0">
        <w:tc>
          <w:tcPr>
            <w:tcW w:w="1585" w:type="pct"/>
            <w:shd w:val="clear" w:color="auto" w:fill="auto"/>
          </w:tcPr>
          <w:p w14:paraId="6DB5FA36" w14:textId="1BC9DCA3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Nina Chen</w:t>
            </w:r>
          </w:p>
        </w:tc>
        <w:tc>
          <w:tcPr>
            <w:tcW w:w="1135" w:type="pct"/>
            <w:shd w:val="clear" w:color="auto" w:fill="auto"/>
          </w:tcPr>
          <w:p w14:paraId="794CDBE1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  <w:r w:rsidRPr="00400ABE">
              <w:rPr>
                <w:rFonts w:asciiTheme="majorHAnsi" w:hAnsiTheme="majorHAnsi" w:cstheme="majorHAnsi"/>
                <w:sz w:val="20"/>
              </w:rPr>
              <w:t>New York</w:t>
            </w:r>
          </w:p>
        </w:tc>
        <w:tc>
          <w:tcPr>
            <w:tcW w:w="1372" w:type="pct"/>
            <w:gridSpan w:val="2"/>
            <w:shd w:val="clear" w:color="auto" w:fill="auto"/>
          </w:tcPr>
          <w:p w14:paraId="149C4718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8" w:type="pct"/>
            <w:shd w:val="clear" w:color="auto" w:fill="auto"/>
          </w:tcPr>
          <w:p w14:paraId="4A601D0A" w14:textId="77777777" w:rsidR="00A96F72" w:rsidRPr="00400ABE" w:rsidRDefault="00A96F72" w:rsidP="008E34A9">
            <w:pPr>
              <w:tabs>
                <w:tab w:val="left" w:pos="2790"/>
                <w:tab w:val="left" w:pos="4950"/>
                <w:tab w:val="left" w:pos="7157"/>
              </w:tabs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E28F09B" w14:textId="77777777" w:rsidR="00A96F72" w:rsidRPr="00400ABE" w:rsidRDefault="00A96F72" w:rsidP="008E34A9">
      <w:pPr>
        <w:contextualSpacing/>
        <w:rPr>
          <w:rFonts w:asciiTheme="majorHAnsi" w:hAnsiTheme="majorHAnsi" w:cstheme="majorHAnsi"/>
          <w:sz w:val="20"/>
        </w:rPr>
      </w:pPr>
    </w:p>
    <w:p w14:paraId="53A32F64" w14:textId="77777777" w:rsidR="00A96F72" w:rsidRPr="00400ABE" w:rsidRDefault="00A96F72" w:rsidP="008E34A9">
      <w:pPr>
        <w:contextualSpacing/>
        <w:rPr>
          <w:rFonts w:asciiTheme="majorHAnsi" w:hAnsiTheme="majorHAnsi" w:cstheme="majorHAnsi"/>
          <w:sz w:val="20"/>
        </w:rPr>
      </w:pPr>
      <w:r w:rsidRPr="00400ABE">
        <w:rPr>
          <w:rFonts w:asciiTheme="majorHAnsi" w:hAnsiTheme="majorHAnsi" w:cstheme="majorHAnsi"/>
          <w:sz w:val="20"/>
        </w:rPr>
        <w:t>NAIC Support Staff: Dan Daveline</w:t>
      </w:r>
    </w:p>
    <w:p w14:paraId="365DFB4D" w14:textId="77777777" w:rsidR="00A96F72" w:rsidRPr="00400ABE" w:rsidRDefault="00A96F72" w:rsidP="008E34A9">
      <w:pPr>
        <w:contextualSpacing/>
        <w:rPr>
          <w:rFonts w:asciiTheme="majorHAnsi" w:hAnsiTheme="majorHAnsi" w:cstheme="majorHAnsi"/>
          <w:sz w:val="20"/>
        </w:rPr>
      </w:pPr>
    </w:p>
    <w:p w14:paraId="4E7E88FF" w14:textId="77777777" w:rsidR="00A96F72" w:rsidRPr="00400ABE" w:rsidRDefault="00A96F72" w:rsidP="008E34A9">
      <w:pPr>
        <w:pStyle w:val="Heading1"/>
        <w:contextualSpacing/>
        <w:jc w:val="left"/>
        <w:rPr>
          <w:rFonts w:asciiTheme="majorHAnsi" w:hAnsiTheme="majorHAnsi" w:cstheme="majorHAnsi"/>
          <w:sz w:val="20"/>
        </w:rPr>
      </w:pPr>
      <w:r w:rsidRPr="00400ABE">
        <w:rPr>
          <w:rFonts w:asciiTheme="majorHAnsi" w:hAnsiTheme="majorHAnsi" w:cstheme="majorHAnsi"/>
          <w:sz w:val="20"/>
        </w:rPr>
        <w:t>AGENDA</w:t>
      </w:r>
    </w:p>
    <w:p w14:paraId="14C13283" w14:textId="7BD0A436" w:rsidR="00A96F72" w:rsidRPr="00400ABE" w:rsidRDefault="00A96F72" w:rsidP="008E34A9">
      <w:pPr>
        <w:contextualSpacing/>
        <w:rPr>
          <w:rFonts w:asciiTheme="majorHAnsi" w:hAnsiTheme="majorHAnsi" w:cstheme="majorHAnsi"/>
          <w:sz w:val="20"/>
        </w:rPr>
      </w:pPr>
    </w:p>
    <w:p w14:paraId="0E38956B" w14:textId="2ECF2F06" w:rsidR="007A74F7" w:rsidRPr="00256A3C" w:rsidRDefault="003A59C5" w:rsidP="008E34A9">
      <w:pPr>
        <w:contextualSpacing/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sz w:val="20"/>
        </w:rPr>
        <w:t xml:space="preserve">1. </w:t>
      </w:r>
      <w:r w:rsidR="007A74F7" w:rsidRPr="00400ABE">
        <w:rPr>
          <w:rFonts w:asciiTheme="majorHAnsi" w:hAnsiTheme="majorHAnsi" w:cstheme="majorHAnsi"/>
          <w:sz w:val="20"/>
        </w:rPr>
        <w:t xml:space="preserve">Introduction ----- </w:t>
      </w:r>
      <w:r w:rsidR="007A74F7" w:rsidRPr="00400ABE">
        <w:rPr>
          <w:rFonts w:asciiTheme="majorHAnsi" w:hAnsiTheme="majorHAnsi" w:cstheme="majorHAnsi"/>
          <w:i/>
          <w:sz w:val="20"/>
        </w:rPr>
        <w:t>Commissioner Kathleen A. Birrane (MD)</w:t>
      </w:r>
    </w:p>
    <w:p w14:paraId="29FCB0C8" w14:textId="6769C0B3" w:rsidR="007A74F7" w:rsidRPr="003A59C5" w:rsidRDefault="00400ABE" w:rsidP="008E34A9">
      <w:pPr>
        <w:contextualSpacing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</w:t>
      </w:r>
    </w:p>
    <w:p w14:paraId="5E4B71DA" w14:textId="3911406A" w:rsidR="007A74F7" w:rsidRPr="00400ABE" w:rsidRDefault="00400ABE" w:rsidP="008E34A9">
      <w:pPr>
        <w:contextualSpacing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2. </w:t>
      </w:r>
      <w:r w:rsidR="007A74F7" w:rsidRPr="00400ABE">
        <w:rPr>
          <w:rFonts w:asciiTheme="majorHAnsi" w:hAnsiTheme="majorHAnsi" w:cstheme="majorHAnsi"/>
          <w:sz w:val="20"/>
        </w:rPr>
        <w:t xml:space="preserve">Presentations: Climate-Related Asset/Investment/Transition Risks for Insurers – </w:t>
      </w:r>
      <w:r w:rsidR="007A74F7" w:rsidRPr="00400ABE">
        <w:rPr>
          <w:rFonts w:asciiTheme="majorHAnsi" w:hAnsiTheme="majorHAnsi" w:cstheme="majorHAnsi"/>
          <w:i/>
          <w:iCs/>
          <w:sz w:val="20"/>
        </w:rPr>
        <w:t>Commissioner Kathleen A. Birrane (MD</w:t>
      </w:r>
      <w:r w:rsidR="007A74F7" w:rsidRPr="00400ABE">
        <w:rPr>
          <w:rFonts w:asciiTheme="majorHAnsi" w:hAnsiTheme="majorHAnsi" w:cstheme="majorHAnsi"/>
          <w:i/>
          <w:sz w:val="20"/>
        </w:rPr>
        <w:t>)</w:t>
      </w:r>
    </w:p>
    <w:p w14:paraId="3FD3F7C0" w14:textId="77777777" w:rsidR="007A74F7" w:rsidRPr="00400ABE" w:rsidRDefault="007A74F7" w:rsidP="008E34A9">
      <w:pPr>
        <w:contextualSpacing/>
        <w:rPr>
          <w:rFonts w:asciiTheme="majorHAnsi" w:hAnsiTheme="majorHAnsi" w:cstheme="majorHAnsi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80"/>
      </w:tblGrid>
      <w:tr w:rsidR="007A74F7" w:rsidRPr="00400ABE" w14:paraId="14532C3C" w14:textId="77777777" w:rsidTr="00400ABE">
        <w:tc>
          <w:tcPr>
            <w:tcW w:w="4140" w:type="dxa"/>
          </w:tcPr>
          <w:p w14:paraId="7187B269" w14:textId="28DEA3D7" w:rsidR="007A74F7" w:rsidRPr="00400ABE" w:rsidRDefault="007A74F7" w:rsidP="00AD47D0">
            <w:pPr>
              <w:tabs>
                <w:tab w:val="right" w:pos="10080"/>
              </w:tabs>
              <w:ind w:left="607" w:hanging="360"/>
              <w:contextualSpacing/>
              <w:rPr>
                <w:rFonts w:asciiTheme="majorHAnsi" w:hAnsiTheme="majorHAnsi" w:cstheme="majorHAnsi"/>
                <w:spacing w:val="-6"/>
              </w:rPr>
            </w:pPr>
            <w:bookmarkStart w:id="0" w:name="OLE_LINK1"/>
            <w:bookmarkStart w:id="1" w:name="OLE_LINK2"/>
            <w:r w:rsidRPr="00400ABE">
              <w:rPr>
                <w:rFonts w:asciiTheme="majorHAnsi" w:hAnsiTheme="majorHAnsi" w:cstheme="majorHAnsi"/>
              </w:rPr>
              <w:t>The Principles for Responsible Investment</w:t>
            </w:r>
          </w:p>
        </w:tc>
        <w:tc>
          <w:tcPr>
            <w:tcW w:w="4680" w:type="dxa"/>
          </w:tcPr>
          <w:p w14:paraId="63ABA96D" w14:textId="2B3D9A93" w:rsidR="007A74F7" w:rsidRPr="00400ABE" w:rsidRDefault="00400ABE" w:rsidP="00397A07">
            <w:pPr>
              <w:pStyle w:val="ListParagraph"/>
              <w:tabs>
                <w:tab w:val="right" w:pos="10080"/>
              </w:tabs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 Baker &amp; C</w:t>
            </w:r>
            <w:r w:rsidR="007A74F7" w:rsidRPr="00400ABE">
              <w:rPr>
                <w:rFonts w:asciiTheme="majorHAnsi" w:hAnsiTheme="majorHAnsi" w:cstheme="majorHAnsi"/>
              </w:rPr>
              <w:t>hris</w:t>
            </w:r>
            <w:r>
              <w:rPr>
                <w:rFonts w:asciiTheme="majorHAnsi" w:hAnsiTheme="majorHAnsi" w:cstheme="majorHAnsi"/>
              </w:rPr>
              <w:t xml:space="preserve"> Fowle</w:t>
            </w:r>
            <w:r w:rsidR="007A74F7" w:rsidRPr="00256A3C">
              <w:rPr>
                <w:rFonts w:asciiTheme="majorHAnsi" w:hAnsiTheme="majorHAnsi" w:cstheme="majorHAnsi"/>
                <w:highlight w:val="green"/>
              </w:rPr>
              <w:t xml:space="preserve"> </w:t>
            </w:r>
          </w:p>
          <w:p w14:paraId="7DD46A17" w14:textId="07B27127" w:rsidR="007A74F7" w:rsidRPr="00256A3C" w:rsidRDefault="007A74F7" w:rsidP="00397A07">
            <w:pPr>
              <w:pStyle w:val="ListParagraph"/>
              <w:tabs>
                <w:tab w:val="right" w:pos="10080"/>
              </w:tabs>
              <w:ind w:left="0"/>
              <w:rPr>
                <w:rFonts w:asciiTheme="majorHAnsi" w:hAnsiTheme="majorHAnsi" w:cstheme="majorHAnsi"/>
                <w:highlight w:val="green"/>
              </w:rPr>
            </w:pPr>
          </w:p>
        </w:tc>
      </w:tr>
      <w:tr w:rsidR="007A74F7" w:rsidRPr="00400ABE" w14:paraId="7A0AF8EF" w14:textId="77777777" w:rsidTr="00400ABE">
        <w:tc>
          <w:tcPr>
            <w:tcW w:w="4140" w:type="dxa"/>
          </w:tcPr>
          <w:p w14:paraId="55D4B73D" w14:textId="236583FA" w:rsidR="007A74F7" w:rsidRPr="00400ABE" w:rsidRDefault="007A74F7" w:rsidP="00397A07">
            <w:pPr>
              <w:tabs>
                <w:tab w:val="right" w:pos="10080"/>
              </w:tabs>
              <w:ind w:left="607" w:hanging="360"/>
              <w:contextualSpacing/>
              <w:rPr>
                <w:rFonts w:asciiTheme="majorHAnsi" w:hAnsiTheme="majorHAnsi" w:cstheme="majorHAnsi"/>
              </w:rPr>
            </w:pPr>
            <w:r w:rsidRPr="00400ABE">
              <w:rPr>
                <w:rFonts w:asciiTheme="majorHAnsi" w:hAnsiTheme="majorHAnsi" w:cstheme="majorHAnsi"/>
              </w:rPr>
              <w:t>Transamerica</w:t>
            </w:r>
          </w:p>
        </w:tc>
        <w:tc>
          <w:tcPr>
            <w:tcW w:w="4680" w:type="dxa"/>
          </w:tcPr>
          <w:p w14:paraId="5C8676E6" w14:textId="2C5E8EB5" w:rsidR="007A74F7" w:rsidRPr="00400ABE" w:rsidRDefault="007A74F7" w:rsidP="00397A07">
            <w:pPr>
              <w:pStyle w:val="ListParagraph"/>
              <w:tabs>
                <w:tab w:val="right" w:pos="10080"/>
              </w:tabs>
              <w:ind w:left="0"/>
              <w:rPr>
                <w:rFonts w:asciiTheme="majorHAnsi" w:hAnsiTheme="majorHAnsi" w:cstheme="majorHAnsi"/>
              </w:rPr>
            </w:pPr>
            <w:r w:rsidRPr="00400ABE">
              <w:rPr>
                <w:rFonts w:asciiTheme="majorHAnsi" w:hAnsiTheme="majorHAnsi" w:cstheme="majorHAnsi"/>
              </w:rPr>
              <w:t>Kevin Strobel &amp; Ryan Patterson</w:t>
            </w:r>
          </w:p>
        </w:tc>
      </w:tr>
    </w:tbl>
    <w:p w14:paraId="6C1F2B35" w14:textId="6D51899F" w:rsidR="00A96F72" w:rsidRPr="00400ABE" w:rsidRDefault="00A96F72" w:rsidP="00397A07">
      <w:pPr>
        <w:tabs>
          <w:tab w:val="right" w:pos="10080"/>
        </w:tabs>
        <w:rPr>
          <w:rFonts w:asciiTheme="majorHAnsi" w:hAnsiTheme="majorHAnsi" w:cstheme="majorHAnsi"/>
          <w:spacing w:val="-6"/>
          <w:sz w:val="20"/>
        </w:rPr>
      </w:pPr>
    </w:p>
    <w:p w14:paraId="54448963" w14:textId="258F1306" w:rsidR="00F55594" w:rsidRPr="00400ABE" w:rsidRDefault="00400ABE" w:rsidP="00400ABE">
      <w:pPr>
        <w:tabs>
          <w:tab w:val="right" w:pos="10080"/>
        </w:tabs>
        <w:rPr>
          <w:rFonts w:asciiTheme="majorHAnsi" w:hAnsiTheme="majorHAnsi" w:cstheme="majorHAnsi"/>
          <w:spacing w:val="-6"/>
          <w:sz w:val="20"/>
          <w:u w:val="single"/>
        </w:rPr>
      </w:pPr>
      <w:r>
        <w:rPr>
          <w:rFonts w:asciiTheme="majorHAnsi" w:hAnsiTheme="majorHAnsi" w:cstheme="majorHAnsi"/>
          <w:spacing w:val="-6"/>
          <w:sz w:val="20"/>
        </w:rPr>
        <w:t xml:space="preserve">3. </w:t>
      </w:r>
      <w:r w:rsidR="007A74F7" w:rsidRPr="00400ABE">
        <w:rPr>
          <w:rFonts w:asciiTheme="majorHAnsi" w:hAnsiTheme="majorHAnsi" w:cstheme="majorHAnsi"/>
          <w:spacing w:val="-6"/>
          <w:sz w:val="20"/>
        </w:rPr>
        <w:t>Presentations:</w:t>
      </w:r>
      <w:r w:rsidR="007A74F7" w:rsidRPr="00400ABE">
        <w:rPr>
          <w:rFonts w:asciiTheme="majorHAnsi" w:hAnsiTheme="majorHAnsi" w:cstheme="majorHAnsi"/>
          <w:sz w:val="20"/>
        </w:rPr>
        <w:t xml:space="preserve"> Climate-Related Underwriting and Liability Risk</w:t>
      </w:r>
      <w:r w:rsidRPr="00400ABE">
        <w:rPr>
          <w:rFonts w:asciiTheme="majorHAnsi" w:hAnsiTheme="majorHAnsi" w:cstheme="majorHAnsi"/>
          <w:sz w:val="20"/>
        </w:rPr>
        <w:t xml:space="preserve"> </w:t>
      </w:r>
      <w:r w:rsidR="007A74F7" w:rsidRPr="00400ABE">
        <w:rPr>
          <w:rFonts w:asciiTheme="majorHAnsi" w:hAnsiTheme="majorHAnsi" w:cstheme="majorHAnsi"/>
          <w:sz w:val="20"/>
        </w:rPr>
        <w:t>—</w:t>
      </w:r>
      <w:r w:rsidRPr="00400ABE">
        <w:rPr>
          <w:rFonts w:asciiTheme="majorHAnsi" w:hAnsiTheme="majorHAnsi" w:cstheme="majorHAnsi"/>
          <w:sz w:val="20"/>
        </w:rPr>
        <w:t xml:space="preserve"> </w:t>
      </w:r>
      <w:r w:rsidR="007A74F7" w:rsidRPr="00400ABE">
        <w:rPr>
          <w:rFonts w:asciiTheme="majorHAnsi" w:hAnsiTheme="majorHAnsi" w:cstheme="majorHAnsi"/>
          <w:i/>
          <w:iCs/>
          <w:sz w:val="20"/>
        </w:rPr>
        <w:t>Commissioner Kathleen A. Birrane (MD</w:t>
      </w:r>
      <w:r w:rsidR="007A74F7" w:rsidRPr="00400ABE">
        <w:rPr>
          <w:rFonts w:asciiTheme="majorHAnsi" w:hAnsiTheme="majorHAnsi" w:cstheme="majorHAnsi"/>
          <w:i/>
          <w:sz w:val="20"/>
        </w:rPr>
        <w:t>)</w:t>
      </w:r>
      <w:r w:rsidR="00F55594" w:rsidRPr="00400ABE">
        <w:rPr>
          <w:rFonts w:asciiTheme="majorHAnsi" w:hAnsiTheme="majorHAnsi" w:cstheme="majorHAnsi"/>
          <w:sz w:val="20"/>
        </w:rPr>
        <w:tab/>
      </w:r>
      <w:r w:rsidR="00F55594" w:rsidRPr="00400ABE">
        <w:rPr>
          <w:rFonts w:asciiTheme="majorHAnsi" w:hAnsiTheme="majorHAnsi" w:cstheme="majorHAnsi"/>
          <w:spacing w:val="-6"/>
          <w:sz w:val="20"/>
        </w:rPr>
        <w:t xml:space="preserve"> </w:t>
      </w:r>
    </w:p>
    <w:p w14:paraId="64578656" w14:textId="77777777" w:rsidR="00F55594" w:rsidRPr="00400ABE" w:rsidRDefault="00F55594" w:rsidP="00F55594">
      <w:pPr>
        <w:pStyle w:val="ListParagraph"/>
        <w:tabs>
          <w:tab w:val="right" w:pos="10080"/>
        </w:tabs>
        <w:rPr>
          <w:rFonts w:asciiTheme="majorHAnsi" w:hAnsiTheme="majorHAnsi" w:cstheme="majorHAnsi"/>
          <w:spacing w:val="-6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80"/>
      </w:tblGrid>
      <w:tr w:rsidR="00400ABE" w:rsidRPr="00400ABE" w14:paraId="5E6F9482" w14:textId="77777777" w:rsidTr="00400ABE">
        <w:tc>
          <w:tcPr>
            <w:tcW w:w="4140" w:type="dxa"/>
          </w:tcPr>
          <w:p w14:paraId="5B9787D2" w14:textId="21A58AB2" w:rsidR="00400ABE" w:rsidRPr="00400ABE" w:rsidRDefault="00400ABE" w:rsidP="007A74F7">
            <w:pPr>
              <w:tabs>
                <w:tab w:val="right" w:pos="10080"/>
              </w:tabs>
              <w:ind w:left="607" w:hanging="360"/>
              <w:contextualSpacing/>
              <w:rPr>
                <w:rFonts w:asciiTheme="majorHAnsi" w:hAnsiTheme="majorHAnsi" w:cstheme="majorHAnsi"/>
                <w:spacing w:val="-6"/>
              </w:rPr>
            </w:pPr>
            <w:r w:rsidRPr="00400ABE">
              <w:rPr>
                <w:rFonts w:asciiTheme="majorHAnsi" w:hAnsiTheme="majorHAnsi" w:cstheme="majorHAnsi"/>
              </w:rPr>
              <w:t>The PSI Initiative</w:t>
            </w:r>
          </w:p>
        </w:tc>
        <w:tc>
          <w:tcPr>
            <w:tcW w:w="4680" w:type="dxa"/>
          </w:tcPr>
          <w:p w14:paraId="5F427481" w14:textId="3A2D86EB" w:rsidR="00400ABE" w:rsidRPr="00400ABE" w:rsidRDefault="00400ABE" w:rsidP="00397A07">
            <w:pPr>
              <w:pStyle w:val="ListParagraph"/>
              <w:tabs>
                <w:tab w:val="right" w:pos="10080"/>
              </w:tabs>
              <w:ind w:left="0"/>
              <w:rPr>
                <w:rFonts w:asciiTheme="majorHAnsi" w:hAnsiTheme="majorHAnsi" w:cstheme="majorHAnsi"/>
              </w:rPr>
            </w:pPr>
            <w:r w:rsidRPr="00400ABE">
              <w:rPr>
                <w:rFonts w:asciiTheme="majorHAnsi" w:hAnsiTheme="majorHAnsi" w:cstheme="majorHAnsi"/>
              </w:rPr>
              <w:t xml:space="preserve">Butch </w:t>
            </w:r>
            <w:proofErr w:type="spellStart"/>
            <w:r w:rsidRPr="00400ABE">
              <w:rPr>
                <w:rFonts w:asciiTheme="majorHAnsi" w:hAnsiTheme="majorHAnsi" w:cstheme="majorHAnsi"/>
              </w:rPr>
              <w:t>Bacani</w:t>
            </w:r>
            <w:proofErr w:type="spellEnd"/>
            <w:r w:rsidRPr="00400ABE">
              <w:rPr>
                <w:rFonts w:asciiTheme="majorHAnsi" w:hAnsiTheme="majorHAnsi" w:cstheme="majorHAnsi"/>
              </w:rPr>
              <w:t>, Layalee Ramahi, &amp; Diana Diaz Castro</w:t>
            </w:r>
          </w:p>
          <w:p w14:paraId="137C6450" w14:textId="77777777" w:rsidR="00400ABE" w:rsidRPr="00400ABE" w:rsidRDefault="00400ABE" w:rsidP="000C47BE">
            <w:pPr>
              <w:tabs>
                <w:tab w:val="left" w:pos="720"/>
                <w:tab w:val="right" w:pos="10080"/>
              </w:tabs>
              <w:ind w:left="-72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00ABE" w:rsidRPr="00400ABE" w14:paraId="79BF7FDC" w14:textId="77777777" w:rsidTr="00400ABE">
        <w:tc>
          <w:tcPr>
            <w:tcW w:w="4140" w:type="dxa"/>
          </w:tcPr>
          <w:p w14:paraId="79A118C3" w14:textId="0486EDD5" w:rsidR="00400ABE" w:rsidRPr="00400ABE" w:rsidRDefault="00400ABE" w:rsidP="000C47BE">
            <w:pPr>
              <w:tabs>
                <w:tab w:val="right" w:pos="10080"/>
              </w:tabs>
              <w:ind w:left="607" w:hanging="360"/>
              <w:contextualSpacing/>
              <w:rPr>
                <w:rFonts w:asciiTheme="majorHAnsi" w:hAnsiTheme="majorHAnsi" w:cstheme="majorHAnsi"/>
              </w:rPr>
            </w:pPr>
            <w:r w:rsidRPr="00400ABE">
              <w:rPr>
                <w:rFonts w:asciiTheme="majorHAnsi" w:hAnsiTheme="majorHAnsi" w:cstheme="majorHAnsi"/>
              </w:rPr>
              <w:t>All</w:t>
            </w:r>
            <w:r w:rsidR="003F2239">
              <w:rPr>
                <w:rFonts w:asciiTheme="majorHAnsi" w:hAnsiTheme="majorHAnsi" w:cstheme="majorHAnsi"/>
              </w:rPr>
              <w:t>s</w:t>
            </w:r>
            <w:r w:rsidRPr="00400ABE">
              <w:rPr>
                <w:rFonts w:asciiTheme="majorHAnsi" w:hAnsiTheme="majorHAnsi" w:cstheme="majorHAnsi"/>
              </w:rPr>
              <w:t>tate</w:t>
            </w:r>
          </w:p>
        </w:tc>
        <w:tc>
          <w:tcPr>
            <w:tcW w:w="4680" w:type="dxa"/>
          </w:tcPr>
          <w:p w14:paraId="1DDA4319" w14:textId="594CCFED" w:rsidR="003A59C5" w:rsidRPr="00400ABE" w:rsidRDefault="00400ABE" w:rsidP="003A59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Mark Prindiville &amp; </w:t>
            </w:r>
            <w:r w:rsidRPr="00400ABE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Parr Schoolman</w:t>
            </w:r>
            <w:r w:rsidRPr="00400ABE">
              <w:rPr>
                <w:rFonts w:asciiTheme="majorHAnsi" w:hAnsiTheme="majorHAnsi" w:cstheme="majorHAnsi"/>
                <w:highlight w:val="green"/>
              </w:rPr>
              <w:t xml:space="preserve"> </w:t>
            </w:r>
          </w:p>
          <w:p w14:paraId="343FF35E" w14:textId="3D5C6D4F" w:rsidR="00400ABE" w:rsidRPr="00256A3C" w:rsidRDefault="00400ABE" w:rsidP="00256A3C">
            <w:pPr>
              <w:rPr>
                <w:rFonts w:asciiTheme="majorHAnsi" w:hAnsiTheme="majorHAnsi" w:cstheme="majorHAnsi"/>
                <w:highlight w:val="green"/>
              </w:rPr>
            </w:pPr>
          </w:p>
        </w:tc>
      </w:tr>
    </w:tbl>
    <w:p w14:paraId="67F60621" w14:textId="77777777" w:rsidR="00400ABE" w:rsidRDefault="00400ABE" w:rsidP="00400ABE">
      <w:pPr>
        <w:tabs>
          <w:tab w:val="right" w:pos="10080"/>
        </w:tabs>
        <w:rPr>
          <w:rFonts w:asciiTheme="majorHAnsi" w:hAnsiTheme="majorHAnsi" w:cstheme="majorHAnsi"/>
          <w:spacing w:val="-6"/>
          <w:sz w:val="20"/>
        </w:rPr>
      </w:pPr>
    </w:p>
    <w:p w14:paraId="02C978A3" w14:textId="1D1FEADF" w:rsidR="00A96F72" w:rsidRPr="00400ABE" w:rsidRDefault="00400ABE" w:rsidP="00400ABE">
      <w:pPr>
        <w:tabs>
          <w:tab w:val="right" w:pos="10080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pacing w:val="-6"/>
          <w:sz w:val="20"/>
        </w:rPr>
        <w:t xml:space="preserve">4. </w:t>
      </w:r>
      <w:r w:rsidR="00A96F72" w:rsidRPr="00400ABE">
        <w:rPr>
          <w:rFonts w:asciiTheme="majorHAnsi" w:hAnsiTheme="majorHAnsi" w:cstheme="majorHAnsi"/>
          <w:sz w:val="20"/>
        </w:rPr>
        <w:t>Discuss Any Other Matters</w:t>
      </w:r>
      <w:r w:rsidRPr="00400ABE">
        <w:rPr>
          <w:rFonts w:asciiTheme="majorHAnsi" w:hAnsiTheme="majorHAnsi" w:cstheme="majorHAnsi"/>
          <w:sz w:val="20"/>
        </w:rPr>
        <w:t xml:space="preserve"> Brought Before the Workstream </w:t>
      </w:r>
      <w:r w:rsidR="00A96F72" w:rsidRPr="00400ABE">
        <w:rPr>
          <w:rFonts w:asciiTheme="majorHAnsi" w:hAnsiTheme="majorHAnsi" w:cstheme="majorHAnsi"/>
          <w:sz w:val="20"/>
        </w:rPr>
        <w:t>—</w:t>
      </w:r>
      <w:r w:rsidRPr="00400ABE">
        <w:rPr>
          <w:rFonts w:asciiTheme="majorHAnsi" w:hAnsiTheme="majorHAnsi" w:cstheme="majorHAnsi"/>
          <w:sz w:val="20"/>
        </w:rPr>
        <w:t xml:space="preserve"> </w:t>
      </w:r>
      <w:r w:rsidR="00A96F72" w:rsidRPr="00400ABE">
        <w:rPr>
          <w:rFonts w:asciiTheme="majorHAnsi" w:hAnsiTheme="majorHAnsi" w:cstheme="majorHAnsi"/>
          <w:i/>
          <w:iCs/>
          <w:sz w:val="20"/>
        </w:rPr>
        <w:t xml:space="preserve">Commissioner Kathleen </w:t>
      </w:r>
      <w:r w:rsidR="00E6579D" w:rsidRPr="00400ABE">
        <w:rPr>
          <w:rFonts w:asciiTheme="majorHAnsi" w:hAnsiTheme="majorHAnsi" w:cstheme="majorHAnsi"/>
          <w:i/>
          <w:iCs/>
          <w:sz w:val="20"/>
        </w:rPr>
        <w:t xml:space="preserve">A. </w:t>
      </w:r>
      <w:r w:rsidR="00A96F72" w:rsidRPr="00400ABE">
        <w:rPr>
          <w:rFonts w:asciiTheme="majorHAnsi" w:hAnsiTheme="majorHAnsi" w:cstheme="majorHAnsi"/>
          <w:i/>
          <w:iCs/>
          <w:sz w:val="20"/>
        </w:rPr>
        <w:t>Birrane (MD</w:t>
      </w:r>
      <w:r w:rsidR="00A96F72" w:rsidRPr="00400ABE">
        <w:rPr>
          <w:rFonts w:asciiTheme="majorHAnsi" w:hAnsiTheme="majorHAnsi" w:cstheme="majorHAnsi"/>
          <w:i/>
          <w:sz w:val="20"/>
        </w:rPr>
        <w:t>)</w:t>
      </w:r>
    </w:p>
    <w:p w14:paraId="0625AA4F" w14:textId="77777777" w:rsidR="00A96F72" w:rsidRPr="00400ABE" w:rsidRDefault="00A96F72" w:rsidP="008E34A9">
      <w:pPr>
        <w:tabs>
          <w:tab w:val="right" w:pos="10080"/>
        </w:tabs>
        <w:contextualSpacing/>
        <w:rPr>
          <w:rFonts w:asciiTheme="majorHAnsi" w:hAnsiTheme="majorHAnsi" w:cstheme="majorHAnsi"/>
          <w:sz w:val="20"/>
        </w:rPr>
      </w:pPr>
    </w:p>
    <w:p w14:paraId="6E0348CE" w14:textId="548C59B8" w:rsidR="00A96F72" w:rsidRPr="00400ABE" w:rsidRDefault="00400ABE" w:rsidP="00400ABE">
      <w:pPr>
        <w:tabs>
          <w:tab w:val="right" w:pos="10080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5. </w:t>
      </w:r>
      <w:r w:rsidR="00A96F72" w:rsidRPr="00400ABE">
        <w:rPr>
          <w:rFonts w:asciiTheme="majorHAnsi" w:hAnsiTheme="majorHAnsi" w:cstheme="majorHAnsi"/>
          <w:sz w:val="20"/>
        </w:rPr>
        <w:t>Adjournment</w:t>
      </w:r>
      <w:bookmarkEnd w:id="0"/>
      <w:bookmarkEnd w:id="1"/>
    </w:p>
    <w:p w14:paraId="0F0CE8D6" w14:textId="6FC436B0" w:rsidR="00A96F72" w:rsidRDefault="00A96F72" w:rsidP="008E34A9">
      <w:pPr>
        <w:contextualSpacing/>
        <w:rPr>
          <w:rFonts w:cstheme="minorHAnsi"/>
          <w:sz w:val="20"/>
        </w:rPr>
      </w:pPr>
    </w:p>
    <w:p w14:paraId="74CFDD46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5B3BC5C3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4CC33ACA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057F6F60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0612B283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1C4CCE93" w14:textId="45490B55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1E448858" w14:textId="43E0753C" w:rsidR="003A59C5" w:rsidRDefault="003A59C5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14FE4D1A" w14:textId="1877E235" w:rsidR="003A59C5" w:rsidRDefault="003A59C5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4A2DD894" w14:textId="51B3E6CB" w:rsidR="003A59C5" w:rsidRDefault="003A59C5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6932BDCC" w14:textId="2EF8D7A6" w:rsidR="003A59C5" w:rsidRDefault="003A59C5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5BAE6265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5C1F067D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36EBCB31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447E6B3E" w14:textId="14256A2B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1F0A2020" w14:textId="77777777" w:rsidR="00400ABE" w:rsidRDefault="00400ABE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</w:p>
    <w:p w14:paraId="6F44AAF2" w14:textId="7EBC760F" w:rsidR="0011047B" w:rsidRDefault="00A96F72" w:rsidP="008E34A9">
      <w:pPr>
        <w:tabs>
          <w:tab w:val="right" w:pos="8640"/>
        </w:tabs>
        <w:contextualSpacing/>
        <w:rPr>
          <w:rFonts w:cstheme="minorHAnsi"/>
          <w:sz w:val="16"/>
          <w:szCs w:val="16"/>
        </w:rPr>
      </w:pPr>
      <w:r w:rsidRPr="001452F0">
        <w:rPr>
          <w:rFonts w:cstheme="minorHAnsi"/>
          <w:sz w:val="16"/>
          <w:szCs w:val="16"/>
        </w:rPr>
        <w:fldChar w:fldCharType="begin"/>
      </w:r>
      <w:r w:rsidRPr="001452F0">
        <w:rPr>
          <w:rFonts w:cstheme="minorHAnsi"/>
          <w:sz w:val="16"/>
          <w:szCs w:val="16"/>
        </w:rPr>
        <w:instrText xml:space="preserve"> FILENAME  \* Lower \p  \* MERGEFORMAT </w:instrText>
      </w:r>
      <w:r w:rsidRPr="001452F0">
        <w:rPr>
          <w:rFonts w:cstheme="minorHAnsi"/>
          <w:sz w:val="16"/>
          <w:szCs w:val="16"/>
        </w:rPr>
        <w:fldChar w:fldCharType="separate"/>
      </w:r>
      <w:r w:rsidR="00082482">
        <w:rPr>
          <w:rFonts w:cstheme="minorHAnsi"/>
          <w:noProof/>
          <w:sz w:val="16"/>
          <w:szCs w:val="16"/>
        </w:rPr>
        <w:t>w:\national meetings\2021\summer\tf\climate\solvency\august 6 panel\august 6 panel agenda for the solvency workstream.docx</w:t>
      </w:r>
      <w:r w:rsidRPr="001452F0">
        <w:rPr>
          <w:rFonts w:cstheme="minorHAnsi"/>
          <w:sz w:val="16"/>
          <w:szCs w:val="16"/>
        </w:rPr>
        <w:fldChar w:fldCharType="end"/>
      </w:r>
    </w:p>
    <w:sectPr w:rsidR="0011047B" w:rsidSect="007A74F7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F147" w14:textId="77777777" w:rsidR="005B67CE" w:rsidRDefault="005B67CE" w:rsidP="00C66EDC">
      <w:r>
        <w:separator/>
      </w:r>
    </w:p>
  </w:endnote>
  <w:endnote w:type="continuationSeparator" w:id="0">
    <w:p w14:paraId="01DD242C" w14:textId="77777777" w:rsidR="005B67CE" w:rsidRDefault="005B67C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7CAA668A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="003A59C5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8F1B" w14:textId="77777777" w:rsidR="005B67CE" w:rsidRDefault="005B67CE" w:rsidP="00C66EDC">
      <w:r>
        <w:separator/>
      </w:r>
    </w:p>
  </w:footnote>
  <w:footnote w:type="continuationSeparator" w:id="0">
    <w:p w14:paraId="4B94208D" w14:textId="77777777" w:rsidR="005B67CE" w:rsidRDefault="005B67C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62D6107"/>
    <w:multiLevelType w:val="hybridMultilevel"/>
    <w:tmpl w:val="AF2806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DC"/>
    <w:rsid w:val="00012A85"/>
    <w:rsid w:val="00082482"/>
    <w:rsid w:val="0011047B"/>
    <w:rsid w:val="00110ED3"/>
    <w:rsid w:val="00133C95"/>
    <w:rsid w:val="00135A8F"/>
    <w:rsid w:val="0018230E"/>
    <w:rsid w:val="001B2FF8"/>
    <w:rsid w:val="001D615B"/>
    <w:rsid w:val="002074A8"/>
    <w:rsid w:val="002354F8"/>
    <w:rsid w:val="00256A3C"/>
    <w:rsid w:val="00267535"/>
    <w:rsid w:val="0028799C"/>
    <w:rsid w:val="002A5310"/>
    <w:rsid w:val="002F53B6"/>
    <w:rsid w:val="00306349"/>
    <w:rsid w:val="00371C21"/>
    <w:rsid w:val="00377568"/>
    <w:rsid w:val="00387A11"/>
    <w:rsid w:val="00397A07"/>
    <w:rsid w:val="003A5541"/>
    <w:rsid w:val="003A59C5"/>
    <w:rsid w:val="003E18F6"/>
    <w:rsid w:val="003F1441"/>
    <w:rsid w:val="003F2239"/>
    <w:rsid w:val="003F2683"/>
    <w:rsid w:val="00400ABE"/>
    <w:rsid w:val="004151F4"/>
    <w:rsid w:val="00475834"/>
    <w:rsid w:val="00480A77"/>
    <w:rsid w:val="004951E7"/>
    <w:rsid w:val="004D2AFD"/>
    <w:rsid w:val="004E6548"/>
    <w:rsid w:val="005030EA"/>
    <w:rsid w:val="00511F4E"/>
    <w:rsid w:val="00517539"/>
    <w:rsid w:val="00520B37"/>
    <w:rsid w:val="00565A48"/>
    <w:rsid w:val="005A2D1F"/>
    <w:rsid w:val="005B67CE"/>
    <w:rsid w:val="005C3D3E"/>
    <w:rsid w:val="005E251E"/>
    <w:rsid w:val="00613D7E"/>
    <w:rsid w:val="00640FF3"/>
    <w:rsid w:val="00643480"/>
    <w:rsid w:val="00691167"/>
    <w:rsid w:val="00696FE8"/>
    <w:rsid w:val="006A26D9"/>
    <w:rsid w:val="006A68B5"/>
    <w:rsid w:val="006B5445"/>
    <w:rsid w:val="006B7673"/>
    <w:rsid w:val="006C04A8"/>
    <w:rsid w:val="007071DC"/>
    <w:rsid w:val="00774B09"/>
    <w:rsid w:val="007A74F7"/>
    <w:rsid w:val="007B274A"/>
    <w:rsid w:val="007D7443"/>
    <w:rsid w:val="007E2D3D"/>
    <w:rsid w:val="008A29DF"/>
    <w:rsid w:val="008D0F9D"/>
    <w:rsid w:val="008E34A9"/>
    <w:rsid w:val="008F577F"/>
    <w:rsid w:val="009004CB"/>
    <w:rsid w:val="00902015"/>
    <w:rsid w:val="00933BAF"/>
    <w:rsid w:val="009A3F06"/>
    <w:rsid w:val="009A5345"/>
    <w:rsid w:val="009F28DD"/>
    <w:rsid w:val="00A06809"/>
    <w:rsid w:val="00A35D57"/>
    <w:rsid w:val="00A67D8E"/>
    <w:rsid w:val="00A771FD"/>
    <w:rsid w:val="00A96F72"/>
    <w:rsid w:val="00AC4A36"/>
    <w:rsid w:val="00AD139E"/>
    <w:rsid w:val="00AD47D0"/>
    <w:rsid w:val="00AE08CC"/>
    <w:rsid w:val="00B24D5D"/>
    <w:rsid w:val="00B31944"/>
    <w:rsid w:val="00B605F2"/>
    <w:rsid w:val="00B773C5"/>
    <w:rsid w:val="00B8235A"/>
    <w:rsid w:val="00BA13C5"/>
    <w:rsid w:val="00C1182C"/>
    <w:rsid w:val="00C14317"/>
    <w:rsid w:val="00C66EDC"/>
    <w:rsid w:val="00CC445D"/>
    <w:rsid w:val="00CC452D"/>
    <w:rsid w:val="00CE0E31"/>
    <w:rsid w:val="00CE2C44"/>
    <w:rsid w:val="00D430D2"/>
    <w:rsid w:val="00D91BE0"/>
    <w:rsid w:val="00D92B35"/>
    <w:rsid w:val="00DA69CC"/>
    <w:rsid w:val="00DF7902"/>
    <w:rsid w:val="00E0760E"/>
    <w:rsid w:val="00E23484"/>
    <w:rsid w:val="00E2404A"/>
    <w:rsid w:val="00E61622"/>
    <w:rsid w:val="00E6579D"/>
    <w:rsid w:val="00E71DC9"/>
    <w:rsid w:val="00E84384"/>
    <w:rsid w:val="00E95024"/>
    <w:rsid w:val="00EA17A3"/>
    <w:rsid w:val="00EB68B6"/>
    <w:rsid w:val="00EE6E7A"/>
    <w:rsid w:val="00EF190A"/>
    <w:rsid w:val="00F23A56"/>
    <w:rsid w:val="00F412A0"/>
    <w:rsid w:val="00F52866"/>
    <w:rsid w:val="00F55594"/>
    <w:rsid w:val="00F61B8B"/>
    <w:rsid w:val="00F724B4"/>
    <w:rsid w:val="00F77451"/>
    <w:rsid w:val="00FA247B"/>
    <w:rsid w:val="00FD66DF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rsid w:val="00A96F7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71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97A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Daveline, Dan</cp:lastModifiedBy>
  <cp:revision>2</cp:revision>
  <dcterms:created xsi:type="dcterms:W3CDTF">2021-07-22T16:40:00Z</dcterms:created>
  <dcterms:modified xsi:type="dcterms:W3CDTF">2021-07-22T16:40:00Z</dcterms:modified>
</cp:coreProperties>
</file>