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23F58" w14:textId="13973BB7" w:rsidR="00045256" w:rsidRDefault="00B16A57" w:rsidP="00045256">
      <w:r w:rsidRPr="00B16A57">
        <w:t>On p. 14, in appendix D, Principles for Reduced Benefit Options (RBO) Associated with LTCI Rate Increases, it reads:</w:t>
      </w:r>
    </w:p>
    <w:p w14:paraId="4F04FECA" w14:textId="77777777" w:rsidR="00045256" w:rsidRDefault="00045256" w:rsidP="00045256"/>
    <w:p w14:paraId="0DAF73E9" w14:textId="77777777" w:rsidR="00045256" w:rsidRDefault="00045256" w:rsidP="00045256">
      <w:r>
        <w:t>•</w:t>
      </w:r>
      <w:r>
        <w:tab/>
        <w:t>Regulators and interested parties should continue to study the idea of offerings being made by insurers including potentially being tied to rate increases, e.g., providing hand railings for fall prevention in high-risk homes, and identifying the pros and cons of such an approach.</w:t>
      </w:r>
    </w:p>
    <w:p w14:paraId="1EFE7409" w14:textId="77777777" w:rsidR="00045256" w:rsidRDefault="00045256" w:rsidP="00045256"/>
    <w:p w14:paraId="22B62E33" w14:textId="77777777" w:rsidR="00045256" w:rsidRDefault="00045256" w:rsidP="00045256"/>
    <w:p w14:paraId="42172575" w14:textId="77777777" w:rsidR="00045256" w:rsidRDefault="00045256" w:rsidP="00045256">
      <w:r>
        <w:t>VT suggests keeping the bullet above as is, and adding another bullet:</w:t>
      </w:r>
    </w:p>
    <w:p w14:paraId="0D04C58F" w14:textId="77777777" w:rsidR="00045256" w:rsidRDefault="00045256" w:rsidP="00045256"/>
    <w:p w14:paraId="0268174C" w14:textId="0B1BC071" w:rsidR="006E38AD" w:rsidRDefault="00045256" w:rsidP="00045256">
      <w:r>
        <w:t>•</w:t>
      </w:r>
      <w:r>
        <w:tab/>
        <w:t>In the case that an offering is tied to a rate increase, and involves the collection of consumer data, regulators should ensure that data collection and use is clearly disclosed and easily understood, that the consumer is made aware of any other available options, that the offer is not discriminatory, and that the rate impact is correlated to the offering.  Consumer data should not be collected to be monetized for profit or for advertising.</w:t>
      </w:r>
    </w:p>
    <w:sectPr w:rsidR="006E3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B7"/>
    <w:rsid w:val="00045256"/>
    <w:rsid w:val="005F47B7"/>
    <w:rsid w:val="006E38AD"/>
    <w:rsid w:val="00B1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6F89B"/>
  <w15:chartTrackingRefBased/>
  <w15:docId w15:val="{916CFB1A-C0AE-4205-8D54-5B702D20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Eric</dc:creator>
  <cp:keywords/>
  <dc:description/>
  <cp:lastModifiedBy>King, Eric</cp:lastModifiedBy>
  <cp:revision>3</cp:revision>
  <dcterms:created xsi:type="dcterms:W3CDTF">2021-10-04T15:20:00Z</dcterms:created>
  <dcterms:modified xsi:type="dcterms:W3CDTF">2021-10-04T15:22:00Z</dcterms:modified>
</cp:coreProperties>
</file>