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7C8" w14:textId="77777777" w:rsidR="00363178" w:rsidRDefault="00363178" w:rsidP="00363178"/>
    <w:p w14:paraId="18D6FB8B" w14:textId="0EAB0D1B" w:rsidR="00816678" w:rsidRPr="001624CA" w:rsidRDefault="00816678" w:rsidP="00363178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Date: </w:t>
      </w:r>
      <w:r w:rsidR="00530B69">
        <w:rPr>
          <w:sz w:val="24"/>
          <w:szCs w:val="24"/>
        </w:rPr>
        <w:t>March 27</w:t>
      </w:r>
      <w:r w:rsidR="00BB0725" w:rsidRPr="001624CA">
        <w:rPr>
          <w:sz w:val="24"/>
          <w:szCs w:val="24"/>
        </w:rPr>
        <w:t>, 20</w:t>
      </w:r>
      <w:r w:rsidR="009C345B" w:rsidRPr="001624CA">
        <w:rPr>
          <w:sz w:val="24"/>
          <w:szCs w:val="24"/>
        </w:rPr>
        <w:t>2</w:t>
      </w:r>
      <w:r w:rsidR="00530B69">
        <w:rPr>
          <w:sz w:val="24"/>
          <w:szCs w:val="24"/>
        </w:rPr>
        <w:t>3</w:t>
      </w:r>
    </w:p>
    <w:p w14:paraId="0A7CCEF4" w14:textId="77777777" w:rsidR="00816678" w:rsidRPr="001624CA" w:rsidRDefault="00816678" w:rsidP="00363178">
      <w:pPr>
        <w:rPr>
          <w:sz w:val="24"/>
          <w:szCs w:val="24"/>
        </w:rPr>
      </w:pPr>
    </w:p>
    <w:p w14:paraId="7494A7EB" w14:textId="4A5D9349" w:rsidR="009C345B" w:rsidRPr="001624CA" w:rsidRDefault="009C345B" w:rsidP="009C345B">
      <w:pPr>
        <w:rPr>
          <w:sz w:val="24"/>
          <w:szCs w:val="24"/>
        </w:rPr>
      </w:pPr>
      <w:r w:rsidRPr="001624CA">
        <w:rPr>
          <w:sz w:val="24"/>
          <w:szCs w:val="24"/>
        </w:rPr>
        <w:t>Virginia is submitting comment</w:t>
      </w:r>
      <w:r w:rsidR="00E132D6" w:rsidRPr="001624CA">
        <w:rPr>
          <w:sz w:val="24"/>
          <w:szCs w:val="24"/>
        </w:rPr>
        <w:t>s</w:t>
      </w:r>
      <w:r w:rsidRPr="001624CA">
        <w:rPr>
          <w:sz w:val="24"/>
          <w:szCs w:val="24"/>
        </w:rPr>
        <w:t xml:space="preserve"> regarding the following exposure:</w:t>
      </w:r>
    </w:p>
    <w:p w14:paraId="05FAD4A4" w14:textId="77777777" w:rsidR="009C345B" w:rsidRPr="001624CA" w:rsidRDefault="009C345B" w:rsidP="009C345B">
      <w:pPr>
        <w:rPr>
          <w:sz w:val="24"/>
          <w:szCs w:val="24"/>
        </w:rPr>
      </w:pPr>
    </w:p>
    <w:p w14:paraId="02BC4B35" w14:textId="5FC1F37D" w:rsidR="009C345B" w:rsidRPr="001624CA" w:rsidRDefault="009C345B" w:rsidP="009C345B">
      <w:pPr>
        <w:ind w:left="720"/>
        <w:rPr>
          <w:b/>
          <w:sz w:val="24"/>
          <w:szCs w:val="24"/>
        </w:rPr>
      </w:pPr>
      <w:r w:rsidRPr="001624CA">
        <w:rPr>
          <w:b/>
          <w:sz w:val="24"/>
          <w:szCs w:val="24"/>
        </w:rPr>
        <w:t>APF 20</w:t>
      </w:r>
      <w:r w:rsidR="00A451CB">
        <w:rPr>
          <w:b/>
          <w:sz w:val="24"/>
          <w:szCs w:val="24"/>
        </w:rPr>
        <w:t>2</w:t>
      </w:r>
      <w:r w:rsidR="00530B69">
        <w:rPr>
          <w:b/>
          <w:sz w:val="24"/>
          <w:szCs w:val="24"/>
        </w:rPr>
        <w:t>3</w:t>
      </w:r>
      <w:r w:rsidRPr="001624CA">
        <w:rPr>
          <w:b/>
          <w:sz w:val="24"/>
          <w:szCs w:val="24"/>
        </w:rPr>
        <w:t>-</w:t>
      </w:r>
      <w:r w:rsidR="00A451CB">
        <w:rPr>
          <w:b/>
          <w:sz w:val="24"/>
          <w:szCs w:val="24"/>
        </w:rPr>
        <w:t>0</w:t>
      </w:r>
      <w:r w:rsidR="00530B69">
        <w:rPr>
          <w:b/>
          <w:sz w:val="24"/>
          <w:szCs w:val="24"/>
        </w:rPr>
        <w:t>5</w:t>
      </w:r>
      <w:r w:rsidRPr="001624CA">
        <w:rPr>
          <w:b/>
          <w:sz w:val="24"/>
          <w:szCs w:val="24"/>
        </w:rPr>
        <w:t xml:space="preserve"> (</w:t>
      </w:r>
      <w:r w:rsidR="00530B69">
        <w:rPr>
          <w:b/>
          <w:sz w:val="24"/>
          <w:szCs w:val="24"/>
        </w:rPr>
        <w:t>Index Credit Hedging</w:t>
      </w:r>
      <w:r w:rsidRPr="001624CA">
        <w:rPr>
          <w:b/>
          <w:sz w:val="24"/>
          <w:szCs w:val="24"/>
        </w:rPr>
        <w:t>)</w:t>
      </w:r>
    </w:p>
    <w:p w14:paraId="0C9DE981" w14:textId="77777777" w:rsidR="009C345B" w:rsidRPr="001624CA" w:rsidRDefault="009C345B" w:rsidP="009C345B">
      <w:pPr>
        <w:ind w:left="720"/>
        <w:rPr>
          <w:b/>
          <w:sz w:val="24"/>
          <w:szCs w:val="24"/>
        </w:rPr>
      </w:pPr>
    </w:p>
    <w:p w14:paraId="2113A4A7" w14:textId="21D41190" w:rsidR="009C345B" w:rsidRPr="001624CA" w:rsidRDefault="009C345B" w:rsidP="009C345B">
      <w:pPr>
        <w:rPr>
          <w:b/>
          <w:sz w:val="24"/>
          <w:szCs w:val="24"/>
        </w:rPr>
      </w:pPr>
      <w:r w:rsidRPr="001624CA">
        <w:rPr>
          <w:b/>
          <w:sz w:val="24"/>
          <w:szCs w:val="24"/>
        </w:rPr>
        <w:t>Comment</w:t>
      </w:r>
      <w:r w:rsidR="006B7E7B" w:rsidRPr="001624CA">
        <w:rPr>
          <w:b/>
          <w:sz w:val="24"/>
          <w:szCs w:val="24"/>
        </w:rPr>
        <w:t>s</w:t>
      </w:r>
      <w:r w:rsidRPr="001624CA">
        <w:rPr>
          <w:b/>
          <w:sz w:val="24"/>
          <w:szCs w:val="24"/>
        </w:rPr>
        <w:t>:</w:t>
      </w:r>
    </w:p>
    <w:p w14:paraId="09A05A47" w14:textId="1EE94E5B" w:rsidR="009C345B" w:rsidRDefault="009C345B" w:rsidP="009C345B">
      <w:pPr>
        <w:ind w:left="720"/>
        <w:rPr>
          <w:b/>
          <w:sz w:val="24"/>
          <w:szCs w:val="24"/>
        </w:rPr>
      </w:pPr>
    </w:p>
    <w:p w14:paraId="08313D21" w14:textId="3873544B" w:rsidR="00530B69" w:rsidRDefault="008F74B9" w:rsidP="00163B01">
      <w:pPr>
        <w:pStyle w:val="CommentTex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4"/>
        </w:rPr>
      </w:pPr>
      <w:r w:rsidRPr="00530B69">
        <w:rPr>
          <w:rFonts w:asciiTheme="minorHAnsi" w:hAnsiTheme="minorHAnsi" w:cstheme="minorHAnsi"/>
          <w:sz w:val="24"/>
        </w:rPr>
        <w:t xml:space="preserve">In </w:t>
      </w:r>
      <w:r w:rsidR="00530B69" w:rsidRPr="00530B69">
        <w:rPr>
          <w:rFonts w:asciiTheme="minorHAnsi" w:hAnsiTheme="minorHAnsi" w:cstheme="minorHAnsi"/>
          <w:sz w:val="24"/>
        </w:rPr>
        <w:t>Section 4.A.4.b.i of VM-21, the language used should be consistent with the new definitions of “index credit” and “index crediting strategies”.  Therefore, I propose changing “For a future hedging strategy with hedge payoffs that solely offset interest credits associated with indexed interest strategies (indexed interest credits):” to read as follows: “</w:t>
      </w:r>
      <w:r w:rsidR="00530B69">
        <w:rPr>
          <w:rFonts w:asciiTheme="minorHAnsi" w:hAnsiTheme="minorHAnsi" w:cstheme="minorHAnsi"/>
          <w:sz w:val="24"/>
        </w:rPr>
        <w:t xml:space="preserve">For a future hedging strategy with hedge payoffs that solely offset interest credits </w:t>
      </w:r>
      <w:r w:rsidR="00530B69" w:rsidRPr="00530B69">
        <w:rPr>
          <w:rFonts w:asciiTheme="minorHAnsi" w:hAnsiTheme="minorHAnsi" w:cstheme="minorHAnsi"/>
          <w:sz w:val="24"/>
        </w:rPr>
        <w:t xml:space="preserve">associated with </w:t>
      </w:r>
      <w:r w:rsidR="00530B69" w:rsidRPr="00A64C32">
        <w:rPr>
          <w:rFonts w:asciiTheme="minorHAnsi" w:hAnsiTheme="minorHAnsi" w:cstheme="minorHAnsi"/>
          <w:sz w:val="24"/>
          <w:highlight w:val="green"/>
        </w:rPr>
        <w:t>index crediting strategies (index credits)</w:t>
      </w:r>
      <w:r w:rsidR="00530B69" w:rsidRPr="00530B69">
        <w:rPr>
          <w:rFonts w:asciiTheme="minorHAnsi" w:hAnsiTheme="minorHAnsi" w:cstheme="minorHAnsi"/>
          <w:sz w:val="24"/>
        </w:rPr>
        <w:t xml:space="preserve">:”  Also, should be changed in </w:t>
      </w:r>
      <w:r w:rsidR="00530B69">
        <w:rPr>
          <w:rFonts w:asciiTheme="minorHAnsi" w:hAnsiTheme="minorHAnsi" w:cstheme="minorHAnsi"/>
          <w:sz w:val="24"/>
        </w:rPr>
        <w:t xml:space="preserve">the proposed </w:t>
      </w:r>
      <w:r w:rsidR="00530B69" w:rsidRPr="00530B69">
        <w:rPr>
          <w:rFonts w:asciiTheme="minorHAnsi" w:hAnsiTheme="minorHAnsi" w:cstheme="minorHAnsi"/>
          <w:sz w:val="24"/>
        </w:rPr>
        <w:t>VM-22.</w:t>
      </w:r>
    </w:p>
    <w:p w14:paraId="3B758761" w14:textId="77777777" w:rsidR="00163B01" w:rsidRPr="00530B69" w:rsidRDefault="00163B01" w:rsidP="00163B01">
      <w:pPr>
        <w:pStyle w:val="CommentText"/>
        <w:spacing w:before="0" w:after="0"/>
        <w:ind w:left="1080"/>
        <w:rPr>
          <w:rFonts w:asciiTheme="minorHAnsi" w:hAnsiTheme="minorHAnsi" w:cstheme="minorHAnsi"/>
          <w:sz w:val="24"/>
        </w:rPr>
      </w:pPr>
    </w:p>
    <w:p w14:paraId="41965AFA" w14:textId="26D76EAE" w:rsidR="00530B69" w:rsidRDefault="00530B69" w:rsidP="00163B01">
      <w:pPr>
        <w:pStyle w:val="CommentTex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4"/>
        </w:rPr>
      </w:pPr>
      <w:r>
        <w:rPr>
          <w:rStyle w:val="CommentReference"/>
        </w:rPr>
        <w:t/>
      </w:r>
      <w:r w:rsidR="009942D1">
        <w:rPr>
          <w:rFonts w:asciiTheme="minorHAnsi" w:hAnsiTheme="minorHAnsi" w:cstheme="minorHAnsi"/>
          <w:sz w:val="24"/>
        </w:rPr>
        <w:t xml:space="preserve">For a company that does not have a future hedging strategy supporting the contracts, only VM-21 Section 4.A.4.a applies and the company does not need to calculate a CTE70 (best efforts) and CTE70 (adjusted) in VM-21 Section 9.  The changes in APF 2023-05 allow companies whose only hedging strategies are those associated with index crediting strategies </w:t>
      </w:r>
      <w:r w:rsidR="00DC29C2">
        <w:rPr>
          <w:rFonts w:asciiTheme="minorHAnsi" w:hAnsiTheme="minorHAnsi" w:cstheme="minorHAnsi"/>
          <w:sz w:val="24"/>
        </w:rPr>
        <w:t xml:space="preserve">to use an Index Credit Hedge Margin in cash flows without the need to calculate a CTE70 (best efforts) and CTE70 (adjusted) in VM-21 Section 9.  </w:t>
      </w:r>
      <w:r w:rsidR="00E264B5">
        <w:rPr>
          <w:rFonts w:asciiTheme="minorHAnsi" w:hAnsiTheme="minorHAnsi" w:cstheme="minorHAnsi"/>
          <w:sz w:val="24"/>
        </w:rPr>
        <w:t xml:space="preserve">Therefore, the phrase in </w:t>
      </w:r>
      <w:r>
        <w:rPr>
          <w:rFonts w:asciiTheme="minorHAnsi" w:hAnsiTheme="minorHAnsi" w:cstheme="minorHAnsi"/>
          <w:sz w:val="24"/>
        </w:rPr>
        <w:t>Section 4.A.4.b.i</w:t>
      </w:r>
      <w:r w:rsidR="00BB66EE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c</w:t>
      </w:r>
      <w:r w:rsidR="00BB66EE">
        <w:rPr>
          <w:rFonts w:asciiTheme="minorHAnsi" w:hAnsiTheme="minorHAnsi" w:cstheme="minorHAnsi"/>
          <w:sz w:val="24"/>
        </w:rPr>
        <w:t>)</w:t>
      </w:r>
      <w:r w:rsidR="00E264B5">
        <w:rPr>
          <w:rFonts w:asciiTheme="minorHAnsi" w:hAnsiTheme="minorHAnsi" w:cstheme="minorHAnsi"/>
          <w:sz w:val="24"/>
        </w:rPr>
        <w:t>, “</w:t>
      </w:r>
      <w:r w:rsidR="00BB66EE">
        <w:rPr>
          <w:rFonts w:asciiTheme="minorHAnsi" w:hAnsiTheme="minorHAnsi" w:cstheme="minorHAnsi"/>
          <w:sz w:val="24"/>
        </w:rPr>
        <w:t xml:space="preserve">in </w:t>
      </w:r>
      <w:r w:rsidR="00E264B5" w:rsidRPr="00347CD3">
        <w:rPr>
          <w:rFonts w:asciiTheme="minorHAnsi" w:hAnsiTheme="minorHAnsi" w:cstheme="minorHAnsi"/>
          <w:sz w:val="24"/>
        </w:rPr>
        <w:t xml:space="preserve">both the </w:t>
      </w:r>
      <w:r w:rsidR="00E264B5">
        <w:rPr>
          <w:rFonts w:asciiTheme="minorHAnsi" w:hAnsiTheme="minorHAnsi" w:cstheme="minorHAnsi"/>
          <w:sz w:val="24"/>
        </w:rPr>
        <w:t>‘</w:t>
      </w:r>
      <w:r w:rsidR="00E264B5" w:rsidRPr="00347CD3">
        <w:rPr>
          <w:rFonts w:asciiTheme="minorHAnsi" w:hAnsiTheme="minorHAnsi" w:cstheme="minorHAnsi"/>
          <w:sz w:val="24"/>
        </w:rPr>
        <w:t>best efforts</w:t>
      </w:r>
      <w:r w:rsidR="00E264B5">
        <w:rPr>
          <w:rFonts w:asciiTheme="minorHAnsi" w:hAnsiTheme="minorHAnsi" w:cstheme="minorHAnsi"/>
          <w:sz w:val="24"/>
        </w:rPr>
        <w:t>’</w:t>
      </w:r>
      <w:r w:rsidR="00E264B5" w:rsidRPr="00347CD3">
        <w:rPr>
          <w:rFonts w:asciiTheme="minorHAnsi" w:hAnsiTheme="minorHAnsi" w:cstheme="minorHAnsi"/>
          <w:sz w:val="24"/>
        </w:rPr>
        <w:t xml:space="preserve"> and the </w:t>
      </w:r>
      <w:r w:rsidR="00E264B5">
        <w:rPr>
          <w:rFonts w:asciiTheme="minorHAnsi" w:hAnsiTheme="minorHAnsi" w:cstheme="minorHAnsi"/>
          <w:sz w:val="24"/>
        </w:rPr>
        <w:t>‘</w:t>
      </w:r>
      <w:r w:rsidR="00E264B5" w:rsidRPr="00347CD3">
        <w:rPr>
          <w:rFonts w:asciiTheme="minorHAnsi" w:hAnsiTheme="minorHAnsi" w:cstheme="minorHAnsi"/>
          <w:sz w:val="24"/>
        </w:rPr>
        <w:t>adjusted</w:t>
      </w:r>
      <w:r w:rsidR="00BB66EE">
        <w:rPr>
          <w:rFonts w:asciiTheme="minorHAnsi" w:hAnsiTheme="minorHAnsi" w:cstheme="minorHAnsi"/>
          <w:sz w:val="24"/>
        </w:rPr>
        <w:t>’</w:t>
      </w:r>
      <w:r w:rsidR="00E264B5" w:rsidRPr="00347CD3">
        <w:rPr>
          <w:rFonts w:asciiTheme="minorHAnsi" w:hAnsiTheme="minorHAnsi" w:cstheme="minorHAnsi"/>
          <w:sz w:val="24"/>
        </w:rPr>
        <w:t xml:space="preserve"> runs</w:t>
      </w:r>
      <w:r w:rsidR="00BB66EE">
        <w:rPr>
          <w:rFonts w:asciiTheme="minorHAnsi" w:hAnsiTheme="minorHAnsi" w:cstheme="minorHAnsi"/>
          <w:sz w:val="24"/>
        </w:rPr>
        <w:t>” is confusing and unnecessary and should be removed.</w:t>
      </w:r>
      <w:r w:rsidR="00230BD5">
        <w:rPr>
          <w:rFonts w:asciiTheme="minorHAnsi" w:hAnsiTheme="minorHAnsi" w:cstheme="minorHAnsi"/>
          <w:sz w:val="24"/>
        </w:rPr>
        <w:t xml:space="preserve">  Rather, the following new subsection should be added under Section 4.A.4.b.ii, similar to subsection Section 4.A.4.b.ii(c) in VM-22: “Consistent with Section 4.A.4.b.i, if the company has an indexed credit hedging program, the index credit hedge margin for instruments associated with index credits </w:t>
      </w:r>
      <w:r w:rsidR="00967C64">
        <w:rPr>
          <w:rFonts w:asciiTheme="minorHAnsi" w:hAnsiTheme="minorHAnsi" w:cstheme="minorHAnsi"/>
          <w:sz w:val="24"/>
        </w:rPr>
        <w:t>shall be reflected by reducing hedge payoffs by a margin multiple as defined in Section 4.A.4.b.i(c) in both the CTE70 (‘best efforts’) and CTE70 (‘adjusted’) runs.”</w:t>
      </w:r>
      <w:r w:rsidR="00230BD5">
        <w:rPr>
          <w:rFonts w:asciiTheme="minorHAnsi" w:hAnsiTheme="minorHAnsi" w:cstheme="minorHAnsi"/>
          <w:sz w:val="24"/>
        </w:rPr>
        <w:t xml:space="preserve">  </w:t>
      </w:r>
    </w:p>
    <w:p w14:paraId="2B40839D" w14:textId="77777777" w:rsidR="00163B01" w:rsidRPr="00163B01" w:rsidRDefault="00163B01" w:rsidP="00163B01">
      <w:pPr>
        <w:ind w:left="1080"/>
        <w:rPr>
          <w:rFonts w:asciiTheme="minorHAnsi" w:hAnsiTheme="minorHAnsi" w:cstheme="minorHAnsi"/>
        </w:rPr>
      </w:pPr>
    </w:p>
    <w:p w14:paraId="597F4DFD" w14:textId="585E0DB3" w:rsidR="00230BD5" w:rsidRPr="00967C64" w:rsidRDefault="00BB66EE" w:rsidP="00163B0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VM-21 Section 4.A.4.b.ii(b), the phrase “and only future hedge purchases associated solely with indexed interest credited” should be removed</w:t>
      </w:r>
      <w:r w:rsidR="00230BD5">
        <w:rPr>
          <w:rFonts w:asciiTheme="minorHAnsi" w:hAnsiTheme="minorHAnsi" w:cstheme="minorHAnsi"/>
        </w:rPr>
        <w:t xml:space="preserve">.  This phrase </w:t>
      </w:r>
      <w:r>
        <w:rPr>
          <w:rFonts w:asciiTheme="minorHAnsi" w:hAnsiTheme="minorHAnsi" w:cstheme="minorHAnsi"/>
        </w:rPr>
        <w:t>is unnecessary</w:t>
      </w:r>
      <w:r w:rsidR="00230BD5">
        <w:rPr>
          <w:rFonts w:asciiTheme="minorHAnsi" w:hAnsiTheme="minorHAnsi" w:cstheme="minorHAnsi"/>
        </w:rPr>
        <w:t xml:space="preserve"> </w:t>
      </w:r>
      <w:r w:rsidR="00230BD5" w:rsidRPr="00967C64">
        <w:rPr>
          <w:rFonts w:asciiTheme="minorHAnsi" w:hAnsiTheme="minorHAnsi" w:cstheme="minorHAnsi"/>
        </w:rPr>
        <w:t>since such future hedge purchases are not modeled but rather future hedge purchases associated with index credits are reflected in the Index Credit Hedge Margin.</w:t>
      </w:r>
      <w:r w:rsidR="00967C64" w:rsidRPr="00967C64">
        <w:rPr>
          <w:rFonts w:asciiTheme="minorHAnsi" w:hAnsiTheme="minorHAnsi" w:cstheme="minorHAnsi"/>
        </w:rPr>
        <w:t xml:space="preserve">  </w:t>
      </w:r>
      <w:r w:rsidR="00967C64">
        <w:rPr>
          <w:rFonts w:asciiTheme="minorHAnsi" w:hAnsiTheme="minorHAnsi" w:cstheme="minorHAnsi"/>
        </w:rPr>
        <w:t>For the same reason, in Section 9.C.2, the phrase “</w:t>
      </w:r>
      <w:r w:rsidR="00967C64" w:rsidRPr="00967C64">
        <w:rPr>
          <w:rFonts w:asciiTheme="minorHAnsi" w:hAnsiTheme="minorHAnsi" w:cstheme="minorHAnsi"/>
        </w:rPr>
        <w:t>except hedge purchases solely related to strategies to hedge index credits</w:t>
      </w:r>
      <w:r w:rsidR="00967C64">
        <w:rPr>
          <w:rFonts w:asciiTheme="minorHAnsi" w:hAnsiTheme="minorHAnsi" w:cstheme="minorHAnsi"/>
        </w:rPr>
        <w:t>” should be removed.</w:t>
      </w:r>
    </w:p>
    <w:p w14:paraId="3CCE3B97" w14:textId="77777777" w:rsidR="00230BD5" w:rsidRPr="00967C64" w:rsidRDefault="00230BD5" w:rsidP="00163B01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214A5F5B" w14:textId="5C210CAE" w:rsidR="00794FF6" w:rsidRDefault="00967C64" w:rsidP="00163B0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subsections being added in VM-31 Section 3.F.8.d should be “x” and “xi”, rather than :”x” and “y”.</w:t>
      </w:r>
    </w:p>
    <w:p w14:paraId="1C28422F" w14:textId="77777777" w:rsidR="00794FF6" w:rsidRDefault="00794FF6" w:rsidP="00163B01">
      <w:pPr>
        <w:rPr>
          <w:rFonts w:asciiTheme="minorHAnsi" w:hAnsiTheme="minorHAnsi" w:cstheme="minorHAnsi"/>
        </w:rPr>
      </w:pPr>
    </w:p>
    <w:p w14:paraId="636D33C8" w14:textId="7988F584" w:rsidR="00363178" w:rsidRPr="00B33CCD" w:rsidRDefault="00163B01" w:rsidP="003631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We need to make sure that corresponding changes are made to the draft VM-22, if necessary.  </w:t>
      </w:r>
      <w:r w:rsidR="00363178" w:rsidRPr="00B33CCD">
        <w:rPr>
          <w:rFonts w:asciiTheme="minorHAnsi" w:hAnsiTheme="minorHAnsi" w:cstheme="minorHAnsi"/>
          <w:sz w:val="24"/>
          <w:szCs w:val="24"/>
        </w:rPr>
        <w:t>Thank</w:t>
      </w:r>
      <w:r w:rsidR="00AF2890" w:rsidRPr="00B33CCD">
        <w:rPr>
          <w:rFonts w:asciiTheme="minorHAnsi" w:hAnsiTheme="minorHAnsi" w:cstheme="minorHAnsi"/>
          <w:sz w:val="24"/>
          <w:szCs w:val="24"/>
        </w:rPr>
        <w:t xml:space="preserve"> you</w:t>
      </w:r>
      <w:r w:rsidR="00816678" w:rsidRPr="00B33CCD">
        <w:rPr>
          <w:rFonts w:asciiTheme="minorHAnsi" w:hAnsiTheme="minorHAnsi" w:cstheme="minorHAnsi"/>
          <w:sz w:val="24"/>
          <w:szCs w:val="24"/>
        </w:rPr>
        <w:t xml:space="preserve"> for </w:t>
      </w:r>
      <w:r w:rsidR="00E132D6" w:rsidRPr="00B33CCD">
        <w:rPr>
          <w:rFonts w:asciiTheme="minorHAnsi" w:hAnsiTheme="minorHAnsi" w:cstheme="minorHAnsi"/>
          <w:sz w:val="24"/>
          <w:szCs w:val="24"/>
        </w:rPr>
        <w:t>your consideration of these comments.</w:t>
      </w:r>
      <w:r w:rsidR="00363178" w:rsidRPr="00B33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86CAD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</w:p>
    <w:p w14:paraId="141E0DB4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</w:p>
    <w:p w14:paraId="600078BF" w14:textId="77777777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>Craig Chupp</w:t>
      </w:r>
      <w:r w:rsidR="00363178" w:rsidRPr="00B33CCD">
        <w:rPr>
          <w:rFonts w:asciiTheme="minorHAnsi" w:hAnsiTheme="minorHAnsi" w:cstheme="minorHAnsi"/>
          <w:sz w:val="24"/>
          <w:szCs w:val="24"/>
        </w:rPr>
        <w:t>, FSA, MAAA</w:t>
      </w:r>
    </w:p>
    <w:p w14:paraId="0D2526BC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 xml:space="preserve">Life </w:t>
      </w:r>
      <w:r w:rsidR="00AF2890" w:rsidRPr="00B33CCD">
        <w:rPr>
          <w:rFonts w:asciiTheme="minorHAnsi" w:hAnsiTheme="minorHAnsi" w:cstheme="minorHAnsi"/>
          <w:sz w:val="24"/>
          <w:szCs w:val="24"/>
        </w:rPr>
        <w:t xml:space="preserve">and Health Insurance </w:t>
      </w:r>
      <w:r w:rsidRPr="00B33CCD">
        <w:rPr>
          <w:rFonts w:asciiTheme="minorHAnsi" w:hAnsiTheme="minorHAnsi" w:cstheme="minorHAnsi"/>
          <w:sz w:val="24"/>
          <w:szCs w:val="24"/>
        </w:rPr>
        <w:t>Actuary</w:t>
      </w:r>
    </w:p>
    <w:p w14:paraId="654BAAA0" w14:textId="77777777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>Virginia Bureau of Insurance</w:t>
      </w:r>
    </w:p>
    <w:p w14:paraId="22DD9C09" w14:textId="77777777" w:rsidR="00363178" w:rsidRPr="00B33CCD" w:rsidRDefault="00A64C32" w:rsidP="00363178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AF2890" w:rsidRPr="00B33CCD">
          <w:rPr>
            <w:rStyle w:val="Hyperlink"/>
            <w:rFonts w:asciiTheme="minorHAnsi" w:hAnsiTheme="minorHAnsi" w:cstheme="minorHAnsi"/>
            <w:sz w:val="24"/>
            <w:szCs w:val="24"/>
          </w:rPr>
          <w:t>craig.chupp@scc.virginia.gov</w:t>
        </w:r>
      </w:hyperlink>
      <w:r w:rsidR="00363178" w:rsidRPr="00B33CCD">
        <w:rPr>
          <w:rFonts w:asciiTheme="minorHAnsi" w:hAnsiTheme="minorHAnsi" w:cstheme="minorHAnsi"/>
          <w:sz w:val="24"/>
          <w:szCs w:val="24"/>
        </w:rPr>
        <w:t> </w:t>
      </w:r>
    </w:p>
    <w:p w14:paraId="2AB7CBEE" w14:textId="0D55FD15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 xml:space="preserve">Phone: </w:t>
      </w:r>
      <w:r w:rsidR="00363178" w:rsidRPr="00B33CCD">
        <w:rPr>
          <w:rFonts w:asciiTheme="minorHAnsi" w:hAnsiTheme="minorHAnsi" w:cstheme="minorHAnsi"/>
          <w:sz w:val="24"/>
          <w:szCs w:val="24"/>
        </w:rPr>
        <w:t>(</w:t>
      </w:r>
      <w:r w:rsidRPr="00B33CCD">
        <w:rPr>
          <w:rFonts w:asciiTheme="minorHAnsi" w:hAnsiTheme="minorHAnsi" w:cstheme="minorHAnsi"/>
          <w:sz w:val="24"/>
          <w:szCs w:val="24"/>
        </w:rPr>
        <w:t>804</w:t>
      </w:r>
      <w:r w:rsidR="00363178" w:rsidRPr="00B33CCD">
        <w:rPr>
          <w:rFonts w:asciiTheme="minorHAnsi" w:hAnsiTheme="minorHAnsi" w:cstheme="minorHAnsi"/>
          <w:sz w:val="24"/>
          <w:szCs w:val="24"/>
        </w:rPr>
        <w:t>)</w:t>
      </w:r>
      <w:r w:rsidRPr="00B33CCD">
        <w:rPr>
          <w:rFonts w:asciiTheme="minorHAnsi" w:hAnsiTheme="minorHAnsi" w:cstheme="minorHAnsi"/>
          <w:sz w:val="24"/>
          <w:szCs w:val="24"/>
        </w:rPr>
        <w:t xml:space="preserve"> 3</w:t>
      </w:r>
      <w:r w:rsidR="007D3700">
        <w:rPr>
          <w:rFonts w:asciiTheme="minorHAnsi" w:hAnsiTheme="minorHAnsi" w:cstheme="minorHAnsi"/>
          <w:sz w:val="24"/>
          <w:szCs w:val="24"/>
        </w:rPr>
        <w:t>82-3196</w:t>
      </w:r>
    </w:p>
    <w:p w14:paraId="681727F3" w14:textId="77777777" w:rsidR="00B44069" w:rsidRPr="00B33CCD" w:rsidRDefault="00B44069">
      <w:pPr>
        <w:rPr>
          <w:rFonts w:asciiTheme="minorHAnsi" w:hAnsiTheme="minorHAnsi" w:cstheme="minorHAnsi"/>
          <w:sz w:val="24"/>
          <w:szCs w:val="24"/>
        </w:rPr>
      </w:pPr>
    </w:p>
    <w:sectPr w:rsidR="00B44069" w:rsidRPr="00B33C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788" w14:textId="77777777" w:rsidR="00593D99" w:rsidRDefault="00593D99" w:rsidP="00593D99">
      <w:r>
        <w:separator/>
      </w:r>
    </w:p>
  </w:endnote>
  <w:endnote w:type="continuationSeparator" w:id="0">
    <w:p w14:paraId="02D8A041" w14:textId="77777777" w:rsidR="00593D99" w:rsidRDefault="00593D99" w:rsidP="005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BACD" w14:textId="5B828156" w:rsidR="00593D99" w:rsidRDefault="00593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A41F" wp14:editId="0FEF95A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0eb45668c17c8e5555e766f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94849" w14:textId="28650346" w:rsidR="00593D99" w:rsidRPr="00593D99" w:rsidRDefault="00593D99" w:rsidP="00593D9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93D99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8A41F" id="_x0000_t202" coordsize="21600,21600" o:spt="202" path="m,l,21600r21600,l21600,xe">
              <v:stroke joinstyle="miter"/>
              <v:path gradientshapeok="t" o:connecttype="rect"/>
            </v:shapetype>
            <v:shape id="MSIPCMb0eb45668c17c8e5555e766f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" o:allowincell="f" filled="f" stroked="f" strokeweight=".5pt">
              <v:textbox inset=",0,,0">
                <w:txbxContent>
                  <w:p w14:paraId="75494849" w14:textId="28650346" w:rsidR="00593D99" w:rsidRPr="00593D99" w:rsidRDefault="00593D99" w:rsidP="00593D9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593D99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76E2" w14:textId="77777777" w:rsidR="00593D99" w:rsidRDefault="00593D99" w:rsidP="00593D99">
      <w:r>
        <w:separator/>
      </w:r>
    </w:p>
  </w:footnote>
  <w:footnote w:type="continuationSeparator" w:id="0">
    <w:p w14:paraId="3F8508CF" w14:textId="77777777" w:rsidR="00593D99" w:rsidRDefault="00593D99" w:rsidP="0059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D5"/>
    <w:multiLevelType w:val="hybridMultilevel"/>
    <w:tmpl w:val="A03C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83F"/>
    <w:multiLevelType w:val="hybridMultilevel"/>
    <w:tmpl w:val="15BE8FE8"/>
    <w:lvl w:ilvl="0" w:tplc="21DA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21036"/>
    <w:multiLevelType w:val="hybridMultilevel"/>
    <w:tmpl w:val="2BAA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577"/>
    <w:multiLevelType w:val="hybridMultilevel"/>
    <w:tmpl w:val="8C8A0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76FE"/>
    <w:multiLevelType w:val="hybridMultilevel"/>
    <w:tmpl w:val="65B8DAD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719"/>
    <w:multiLevelType w:val="hybridMultilevel"/>
    <w:tmpl w:val="2F7E6072"/>
    <w:lvl w:ilvl="0" w:tplc="6BA053F2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655"/>
    <w:multiLevelType w:val="hybridMultilevel"/>
    <w:tmpl w:val="27F64AB2"/>
    <w:lvl w:ilvl="0" w:tplc="D9F8BB0A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47BF"/>
    <w:multiLevelType w:val="hybridMultilevel"/>
    <w:tmpl w:val="A03C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496"/>
    <w:multiLevelType w:val="hybridMultilevel"/>
    <w:tmpl w:val="FA3E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75A9"/>
    <w:multiLevelType w:val="hybridMultilevel"/>
    <w:tmpl w:val="E26832E2"/>
    <w:lvl w:ilvl="0" w:tplc="82E87A04">
      <w:start w:val="4"/>
      <w:numFmt w:val="decimal"/>
      <w:lvlText w:val="%1."/>
      <w:lvlJc w:val="left"/>
      <w:pPr>
        <w:ind w:left="9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03E6F"/>
    <w:multiLevelType w:val="hybridMultilevel"/>
    <w:tmpl w:val="9FAC0DF2"/>
    <w:lvl w:ilvl="0" w:tplc="DC5C6550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605AE7F0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C0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C83706"/>
    <w:multiLevelType w:val="hybridMultilevel"/>
    <w:tmpl w:val="BE5696E8"/>
    <w:lvl w:ilvl="0" w:tplc="B0A66D3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770EE2"/>
    <w:multiLevelType w:val="hybridMultilevel"/>
    <w:tmpl w:val="53344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00036"/>
    <w:multiLevelType w:val="hybridMultilevel"/>
    <w:tmpl w:val="07549076"/>
    <w:lvl w:ilvl="0" w:tplc="B01E2092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AB7583"/>
    <w:multiLevelType w:val="hybridMultilevel"/>
    <w:tmpl w:val="C6E4C150"/>
    <w:lvl w:ilvl="0" w:tplc="CD5A8BA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56871"/>
    <w:multiLevelType w:val="hybridMultilevel"/>
    <w:tmpl w:val="4AFACE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33043"/>
    <w:multiLevelType w:val="hybridMultilevel"/>
    <w:tmpl w:val="5C9089D2"/>
    <w:lvl w:ilvl="0" w:tplc="E12E4486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42F"/>
    <w:multiLevelType w:val="hybridMultilevel"/>
    <w:tmpl w:val="65B8DAD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24CB"/>
    <w:multiLevelType w:val="hybridMultilevel"/>
    <w:tmpl w:val="50A091C2"/>
    <w:lvl w:ilvl="0" w:tplc="0AFCC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7C041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C5C09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4A69"/>
    <w:multiLevelType w:val="hybridMultilevel"/>
    <w:tmpl w:val="0298CAD2"/>
    <w:lvl w:ilvl="0" w:tplc="83A85EAC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104D3B"/>
    <w:multiLevelType w:val="hybridMultilevel"/>
    <w:tmpl w:val="6436D090"/>
    <w:lvl w:ilvl="0" w:tplc="D4FAF6F0">
      <w:start w:val="1"/>
      <w:numFmt w:val="decimal"/>
      <w:lvlText w:val="%1."/>
      <w:lvlJc w:val="left"/>
      <w:pPr>
        <w:ind w:left="135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11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78"/>
    <w:rsid w:val="00042C87"/>
    <w:rsid w:val="00042F07"/>
    <w:rsid w:val="000879DD"/>
    <w:rsid w:val="00090D57"/>
    <w:rsid w:val="001055D1"/>
    <w:rsid w:val="00154C3D"/>
    <w:rsid w:val="00160931"/>
    <w:rsid w:val="001624CA"/>
    <w:rsid w:val="00163B01"/>
    <w:rsid w:val="00190A0B"/>
    <w:rsid w:val="001E566C"/>
    <w:rsid w:val="001F73FC"/>
    <w:rsid w:val="0020281A"/>
    <w:rsid w:val="00230BD5"/>
    <w:rsid w:val="00247765"/>
    <w:rsid w:val="002C4788"/>
    <w:rsid w:val="00332D44"/>
    <w:rsid w:val="003459E2"/>
    <w:rsid w:val="00347CD3"/>
    <w:rsid w:val="00360480"/>
    <w:rsid w:val="00362B7E"/>
    <w:rsid w:val="00363178"/>
    <w:rsid w:val="003834A1"/>
    <w:rsid w:val="003C221A"/>
    <w:rsid w:val="003C5B54"/>
    <w:rsid w:val="003F7523"/>
    <w:rsid w:val="00473AF5"/>
    <w:rsid w:val="004751EE"/>
    <w:rsid w:val="00475D0A"/>
    <w:rsid w:val="00481817"/>
    <w:rsid w:val="0049336C"/>
    <w:rsid w:val="00496D7A"/>
    <w:rsid w:val="0049791A"/>
    <w:rsid w:val="00497A5E"/>
    <w:rsid w:val="004A00ED"/>
    <w:rsid w:val="004B2628"/>
    <w:rsid w:val="004D17A5"/>
    <w:rsid w:val="00502838"/>
    <w:rsid w:val="005032C4"/>
    <w:rsid w:val="00526DBF"/>
    <w:rsid w:val="00530B69"/>
    <w:rsid w:val="00575010"/>
    <w:rsid w:val="0057751C"/>
    <w:rsid w:val="00593D99"/>
    <w:rsid w:val="00594F73"/>
    <w:rsid w:val="005B0E26"/>
    <w:rsid w:val="005B4C6B"/>
    <w:rsid w:val="005E02CA"/>
    <w:rsid w:val="00613450"/>
    <w:rsid w:val="006A4B69"/>
    <w:rsid w:val="006A62B5"/>
    <w:rsid w:val="006B00BA"/>
    <w:rsid w:val="006B7E7B"/>
    <w:rsid w:val="006F7E51"/>
    <w:rsid w:val="00702F61"/>
    <w:rsid w:val="007157F3"/>
    <w:rsid w:val="00724B95"/>
    <w:rsid w:val="00771808"/>
    <w:rsid w:val="007773E0"/>
    <w:rsid w:val="00791BEF"/>
    <w:rsid w:val="007922B7"/>
    <w:rsid w:val="00794FF6"/>
    <w:rsid w:val="007B41A7"/>
    <w:rsid w:val="007D3700"/>
    <w:rsid w:val="007E7AFB"/>
    <w:rsid w:val="007F2FB2"/>
    <w:rsid w:val="00816678"/>
    <w:rsid w:val="00877477"/>
    <w:rsid w:val="008A2764"/>
    <w:rsid w:val="008A77E2"/>
    <w:rsid w:val="008B10CF"/>
    <w:rsid w:val="008E2331"/>
    <w:rsid w:val="008E4273"/>
    <w:rsid w:val="008F74B9"/>
    <w:rsid w:val="009051EB"/>
    <w:rsid w:val="00907B54"/>
    <w:rsid w:val="00914D59"/>
    <w:rsid w:val="00917B87"/>
    <w:rsid w:val="009247DE"/>
    <w:rsid w:val="00967C64"/>
    <w:rsid w:val="009942D1"/>
    <w:rsid w:val="009A0D67"/>
    <w:rsid w:val="009C345B"/>
    <w:rsid w:val="009F5A41"/>
    <w:rsid w:val="00A05220"/>
    <w:rsid w:val="00A451CB"/>
    <w:rsid w:val="00A64C32"/>
    <w:rsid w:val="00A71C11"/>
    <w:rsid w:val="00A852EA"/>
    <w:rsid w:val="00A92017"/>
    <w:rsid w:val="00A94E3B"/>
    <w:rsid w:val="00AD6F3C"/>
    <w:rsid w:val="00AE4E75"/>
    <w:rsid w:val="00AF2890"/>
    <w:rsid w:val="00AF2A7A"/>
    <w:rsid w:val="00B01BB9"/>
    <w:rsid w:val="00B10CD9"/>
    <w:rsid w:val="00B33CCD"/>
    <w:rsid w:val="00B44069"/>
    <w:rsid w:val="00B515B2"/>
    <w:rsid w:val="00B5711F"/>
    <w:rsid w:val="00B832BF"/>
    <w:rsid w:val="00BB0725"/>
    <w:rsid w:val="00BB66EE"/>
    <w:rsid w:val="00BC4E3B"/>
    <w:rsid w:val="00BD0BB7"/>
    <w:rsid w:val="00C042B9"/>
    <w:rsid w:val="00C15F85"/>
    <w:rsid w:val="00C16292"/>
    <w:rsid w:val="00C428F4"/>
    <w:rsid w:val="00C43E04"/>
    <w:rsid w:val="00C531C1"/>
    <w:rsid w:val="00CC180F"/>
    <w:rsid w:val="00CC30E8"/>
    <w:rsid w:val="00D020EA"/>
    <w:rsid w:val="00D061BA"/>
    <w:rsid w:val="00D527A7"/>
    <w:rsid w:val="00D60A66"/>
    <w:rsid w:val="00D62BDA"/>
    <w:rsid w:val="00DC29C2"/>
    <w:rsid w:val="00DF221E"/>
    <w:rsid w:val="00E132D6"/>
    <w:rsid w:val="00E264B5"/>
    <w:rsid w:val="00E27B23"/>
    <w:rsid w:val="00E5637F"/>
    <w:rsid w:val="00E8229D"/>
    <w:rsid w:val="00E8590A"/>
    <w:rsid w:val="00EA23CD"/>
    <w:rsid w:val="00EC2248"/>
    <w:rsid w:val="00EC43F7"/>
    <w:rsid w:val="00EC7ED6"/>
    <w:rsid w:val="00ED52CF"/>
    <w:rsid w:val="00F07C1D"/>
    <w:rsid w:val="00F24A34"/>
    <w:rsid w:val="00F8425E"/>
    <w:rsid w:val="00F91122"/>
    <w:rsid w:val="00FA343B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E0F8F2"/>
  <w15:docId w15:val="{80543501-E2C3-4BE2-8DF5-9B3600B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78"/>
    <w:rPr>
      <w:color w:val="0000FF"/>
      <w:u w:val="single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724B9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E4E75"/>
    <w:pPr>
      <w:spacing w:before="120" w:after="120"/>
    </w:pPr>
    <w:rPr>
      <w:rFonts w:ascii="Times New Roman" w:eastAsia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E75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rsid w:val="00AE4E75"/>
    <w:rPr>
      <w:sz w:val="16"/>
      <w:szCs w:val="16"/>
    </w:rPr>
  </w:style>
  <w:style w:type="paragraph" w:customStyle="1" w:styleId="Default">
    <w:name w:val="Default"/>
    <w:rsid w:val="00AE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99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60931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rsid w:val="00530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aig.chupp@scc.virgini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F2D39-0A4D-473D-9FCE-AD45C7C9EF8A}"/>
</file>

<file path=customXml/itemProps2.xml><?xml version="1.0" encoding="utf-8"?>
<ds:datastoreItem xmlns:ds="http://schemas.openxmlformats.org/officeDocument/2006/customXml" ds:itemID="{F809DC6C-99D2-4F99-9318-6BB72977F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Reggie</dc:creator>
  <cp:lastModifiedBy>Craig Chupp</cp:lastModifiedBy>
  <cp:revision>3</cp:revision>
  <dcterms:created xsi:type="dcterms:W3CDTF">2023-03-27T17:49:00Z</dcterms:created>
  <dcterms:modified xsi:type="dcterms:W3CDTF">2023-03-27T17:55:00Z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8e953dd5-1b53-4742-b186-f2a38279ffcd_Enabled">
    <vt:lpwstr>true</vt:lpwstr>
  </property>
  <property fmtid="{D5CDD505-2E9C-101B-9397-08002B2CF9AE}" pid="9" name="MSIP_Label_8e953dd5-1b53-4742-b186-f2a38279ffcd_SetDate">
    <vt:lpwstr>2023-03-27T17:55:42Z</vt:lpwstr>
  </property>
  <property fmtid="{D5CDD505-2E9C-101B-9397-08002B2CF9AE}" pid="10" name="MSIP_Label_8e953dd5-1b53-4742-b186-f2a38279ffcd_Method">
    <vt:lpwstr>Standard</vt:lpwstr>
  </property>
  <property fmtid="{D5CDD505-2E9C-101B-9397-08002B2CF9AE}" pid="11" name="MSIP_Label_8e953dd5-1b53-4742-b186-f2a38279ffcd_Name">
    <vt:lpwstr>8e953dd5-1b53-4742-b186-f2a38279ffcd</vt:lpwstr>
  </property>
  <property fmtid="{D5CDD505-2E9C-101B-9397-08002B2CF9AE}" pid="12" name="MSIP_Label_8e953dd5-1b53-4742-b186-f2a38279ffcd_SiteId">
    <vt:lpwstr>1791a7f1-2629-474f-8283-d4da7899c3be</vt:lpwstr>
  </property>
  <property fmtid="{D5CDD505-2E9C-101B-9397-08002B2CF9AE}" pid="13" name="MSIP_Label_8e953dd5-1b53-4742-b186-f2a38279ffcd_ActionId">
    <vt:lpwstr>4b9fc557-40fd-4d09-bd7c-17c268dda330</vt:lpwstr>
  </property>
  <property fmtid="{D5CDD505-2E9C-101B-9397-08002B2CF9AE}" pid="14" name="MSIP_Label_8e953dd5-1b53-4742-b186-f2a38279ffcd_ContentBits">
    <vt:lpwstr>2</vt:lpwstr>
  </property>
</Properties>
</file>