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587C8" w14:textId="77777777" w:rsidR="00363178" w:rsidRDefault="00363178" w:rsidP="00363178"/>
    <w:p w14:paraId="18D6FB8B" w14:textId="6B70D0CB" w:rsidR="00816678" w:rsidRPr="001624CA" w:rsidRDefault="00816678" w:rsidP="00363178">
      <w:pPr>
        <w:rPr>
          <w:sz w:val="24"/>
          <w:szCs w:val="24"/>
        </w:rPr>
      </w:pPr>
      <w:r w:rsidRPr="001624CA">
        <w:rPr>
          <w:sz w:val="24"/>
          <w:szCs w:val="24"/>
        </w:rPr>
        <w:t xml:space="preserve">Date: </w:t>
      </w:r>
      <w:r w:rsidR="006B7E7B" w:rsidRPr="001624CA">
        <w:rPr>
          <w:sz w:val="24"/>
          <w:szCs w:val="24"/>
        </w:rPr>
        <w:t>May 1</w:t>
      </w:r>
      <w:r w:rsidR="00BB0725" w:rsidRPr="001624CA">
        <w:rPr>
          <w:sz w:val="24"/>
          <w:szCs w:val="24"/>
        </w:rPr>
        <w:t>, 20</w:t>
      </w:r>
      <w:r w:rsidR="009C345B" w:rsidRPr="001624CA">
        <w:rPr>
          <w:sz w:val="24"/>
          <w:szCs w:val="24"/>
        </w:rPr>
        <w:t>2</w:t>
      </w:r>
      <w:r w:rsidR="0041664A">
        <w:rPr>
          <w:sz w:val="24"/>
          <w:szCs w:val="24"/>
        </w:rPr>
        <w:t>5</w:t>
      </w:r>
    </w:p>
    <w:p w14:paraId="0A7CCEF4" w14:textId="77777777" w:rsidR="00816678" w:rsidRPr="001624CA" w:rsidRDefault="00816678" w:rsidP="00363178">
      <w:pPr>
        <w:rPr>
          <w:sz w:val="24"/>
          <w:szCs w:val="24"/>
        </w:rPr>
      </w:pPr>
    </w:p>
    <w:p w14:paraId="7494A7EB" w14:textId="4A5D9349" w:rsidR="009C345B" w:rsidRPr="001624CA" w:rsidRDefault="009C345B" w:rsidP="009C345B">
      <w:pPr>
        <w:rPr>
          <w:sz w:val="24"/>
          <w:szCs w:val="24"/>
        </w:rPr>
      </w:pPr>
      <w:r w:rsidRPr="001624CA">
        <w:rPr>
          <w:sz w:val="24"/>
          <w:szCs w:val="24"/>
        </w:rPr>
        <w:t>Virginia is submitting comment</w:t>
      </w:r>
      <w:r w:rsidR="00E132D6" w:rsidRPr="001624CA">
        <w:rPr>
          <w:sz w:val="24"/>
          <w:szCs w:val="24"/>
        </w:rPr>
        <w:t>s</w:t>
      </w:r>
      <w:r w:rsidRPr="001624CA">
        <w:rPr>
          <w:sz w:val="24"/>
          <w:szCs w:val="24"/>
        </w:rPr>
        <w:t xml:space="preserve"> regarding the following exposure:</w:t>
      </w:r>
    </w:p>
    <w:p w14:paraId="05FAD4A4" w14:textId="77777777" w:rsidR="009C345B" w:rsidRPr="001624CA" w:rsidRDefault="009C345B" w:rsidP="009C345B">
      <w:pPr>
        <w:rPr>
          <w:sz w:val="24"/>
          <w:szCs w:val="24"/>
        </w:rPr>
      </w:pPr>
    </w:p>
    <w:p w14:paraId="02BC4B35" w14:textId="6849380B" w:rsidR="009C345B" w:rsidRPr="001624CA" w:rsidRDefault="00BC2668" w:rsidP="009C345B">
      <w:pPr>
        <w:ind w:left="720"/>
        <w:rPr>
          <w:b/>
          <w:sz w:val="24"/>
          <w:szCs w:val="24"/>
        </w:rPr>
      </w:pPr>
      <w:r>
        <w:rPr>
          <w:b/>
          <w:sz w:val="24"/>
          <w:szCs w:val="24"/>
        </w:rPr>
        <w:t>Proposed VM-22 Framework exposed on April 24, 2025</w:t>
      </w:r>
    </w:p>
    <w:p w14:paraId="0C9DE981" w14:textId="77777777" w:rsidR="009C345B" w:rsidRPr="001624CA" w:rsidRDefault="009C345B" w:rsidP="009C345B">
      <w:pPr>
        <w:ind w:left="720"/>
        <w:rPr>
          <w:b/>
          <w:sz w:val="24"/>
          <w:szCs w:val="24"/>
        </w:rPr>
      </w:pPr>
    </w:p>
    <w:p w14:paraId="2113A4A7" w14:textId="21D41190" w:rsidR="009C345B" w:rsidRPr="001624CA" w:rsidRDefault="009C345B" w:rsidP="009C345B">
      <w:pPr>
        <w:rPr>
          <w:b/>
          <w:sz w:val="24"/>
          <w:szCs w:val="24"/>
        </w:rPr>
      </w:pPr>
      <w:r w:rsidRPr="001624CA">
        <w:rPr>
          <w:b/>
          <w:sz w:val="24"/>
          <w:szCs w:val="24"/>
        </w:rPr>
        <w:t>Comment</w:t>
      </w:r>
      <w:r w:rsidR="006B7E7B" w:rsidRPr="001624CA">
        <w:rPr>
          <w:b/>
          <w:sz w:val="24"/>
          <w:szCs w:val="24"/>
        </w:rPr>
        <w:t>s</w:t>
      </w:r>
      <w:r w:rsidRPr="001624CA">
        <w:rPr>
          <w:b/>
          <w:sz w:val="24"/>
          <w:szCs w:val="24"/>
        </w:rPr>
        <w:t>:</w:t>
      </w:r>
    </w:p>
    <w:p w14:paraId="09A05A47" w14:textId="77777777" w:rsidR="009C345B" w:rsidRDefault="009C345B" w:rsidP="009C345B">
      <w:pPr>
        <w:ind w:left="720"/>
        <w:rPr>
          <w:b/>
          <w:sz w:val="24"/>
          <w:szCs w:val="24"/>
        </w:rPr>
      </w:pPr>
    </w:p>
    <w:p w14:paraId="3BA97199" w14:textId="77777777" w:rsidR="00BC2668" w:rsidRPr="00BC2668" w:rsidRDefault="00BC2668" w:rsidP="00BC2668">
      <w:pPr>
        <w:pStyle w:val="ListParagraph"/>
        <w:numPr>
          <w:ilvl w:val="0"/>
          <w:numId w:val="20"/>
        </w:numPr>
        <w:rPr>
          <w:rFonts w:asciiTheme="minorHAnsi" w:hAnsiTheme="minorHAnsi" w:cstheme="minorHAnsi"/>
          <w:b/>
          <w:bCs/>
        </w:rPr>
      </w:pPr>
      <w:r w:rsidRPr="00BC2668">
        <w:rPr>
          <w:rFonts w:asciiTheme="minorHAnsi" w:hAnsiTheme="minorHAnsi" w:cstheme="minorHAnsi"/>
        </w:rPr>
        <w:t xml:space="preserve">VM-20 points to VM-M for mortality tables which are referenced, such as the 2017 CSO, so it would be good to do the same in VM-22, that is, to point to VM-M for mortality tables that are referenced in VM-22 Section 6.C.8.  For example, VM-M Section 2.C for the 2012 IAM Basic table, Section 1.J.c for the Projection Scale G2, and Section 1.M for the 1983 IAM table.  Note that not all these referenced mortality tables may be in VM-M. </w:t>
      </w:r>
    </w:p>
    <w:p w14:paraId="0C8FD5A2" w14:textId="77777777" w:rsidR="00BC2668" w:rsidRPr="00BC2668" w:rsidRDefault="00BC2668" w:rsidP="00BC2668">
      <w:pPr>
        <w:ind w:left="360"/>
        <w:rPr>
          <w:rFonts w:asciiTheme="minorHAnsi" w:hAnsiTheme="minorHAnsi" w:cstheme="minorHAnsi"/>
          <w:b/>
          <w:bCs/>
        </w:rPr>
      </w:pPr>
    </w:p>
    <w:p w14:paraId="6E77BDA4" w14:textId="77777777" w:rsidR="00BC2668" w:rsidRPr="00BC2668" w:rsidRDefault="00BC2668" w:rsidP="00BC2668">
      <w:pPr>
        <w:pStyle w:val="ListParagraph"/>
        <w:numPr>
          <w:ilvl w:val="0"/>
          <w:numId w:val="20"/>
        </w:numPr>
        <w:rPr>
          <w:rFonts w:asciiTheme="minorHAnsi" w:hAnsiTheme="minorHAnsi" w:cstheme="minorHAnsi"/>
          <w:b/>
          <w:bCs/>
        </w:rPr>
      </w:pPr>
      <w:r w:rsidRPr="00BC2668">
        <w:rPr>
          <w:rFonts w:asciiTheme="minorHAnsi" w:hAnsiTheme="minorHAnsi" w:cstheme="minorHAnsi"/>
        </w:rPr>
        <w:t>Need to make sure that changes made to VM-31 due to 2025 VM amendments are incorporated into the VM-22 framework draft.  For example, the draft does not have the disclosure of waiver of surrender charges (see APF 2024-14) in VM-31 Section 3.f.3.f.</w:t>
      </w:r>
    </w:p>
    <w:p w14:paraId="616905BA" w14:textId="77777777" w:rsidR="00BC2668" w:rsidRPr="00BC2668" w:rsidRDefault="00BC2668" w:rsidP="00BC2668">
      <w:pPr>
        <w:pStyle w:val="ListParagraph"/>
        <w:rPr>
          <w:rFonts w:asciiTheme="minorHAnsi" w:hAnsiTheme="minorHAnsi" w:cstheme="minorHAnsi"/>
          <w:b/>
          <w:bCs/>
        </w:rPr>
      </w:pPr>
    </w:p>
    <w:p w14:paraId="02B32C3A" w14:textId="77777777" w:rsidR="00BC2668" w:rsidRPr="00BC2668" w:rsidRDefault="00BC2668" w:rsidP="00BC2668">
      <w:pPr>
        <w:pStyle w:val="ListParagraph"/>
        <w:numPr>
          <w:ilvl w:val="0"/>
          <w:numId w:val="20"/>
        </w:numPr>
        <w:rPr>
          <w:rFonts w:asciiTheme="minorHAnsi" w:hAnsiTheme="minorHAnsi" w:cstheme="minorHAnsi"/>
          <w:b/>
          <w:bCs/>
        </w:rPr>
      </w:pPr>
      <w:r w:rsidRPr="00BC2668">
        <w:rPr>
          <w:rFonts w:asciiTheme="minorHAnsi" w:hAnsiTheme="minorHAnsi" w:cstheme="minorHAnsi"/>
        </w:rPr>
        <w:t>Capitalization should be consistent with VM-01, VM-20 and VM-21.  For example, generally definitions in VM-01 are not capitalized.</w:t>
      </w:r>
    </w:p>
    <w:p w14:paraId="2C800525" w14:textId="77777777" w:rsidR="00BC2668" w:rsidRPr="00BC2668" w:rsidRDefault="00BC2668" w:rsidP="00BC2668">
      <w:pPr>
        <w:pStyle w:val="ListParagraph"/>
        <w:rPr>
          <w:rFonts w:asciiTheme="minorHAnsi" w:hAnsiTheme="minorHAnsi" w:cstheme="minorHAnsi"/>
          <w:b/>
          <w:bCs/>
        </w:rPr>
      </w:pPr>
    </w:p>
    <w:p w14:paraId="2EB4530F" w14:textId="77777777" w:rsidR="00BC2668" w:rsidRPr="00BC2668" w:rsidRDefault="00BC2668" w:rsidP="00BC2668">
      <w:pPr>
        <w:pStyle w:val="ListParagraph"/>
        <w:numPr>
          <w:ilvl w:val="0"/>
          <w:numId w:val="20"/>
        </w:numPr>
        <w:rPr>
          <w:rFonts w:asciiTheme="minorHAnsi" w:hAnsiTheme="minorHAnsi" w:cstheme="minorHAnsi"/>
          <w:b/>
          <w:bCs/>
        </w:rPr>
      </w:pPr>
      <w:r w:rsidRPr="00BC2668">
        <w:rPr>
          <w:rFonts w:asciiTheme="minorHAnsi" w:hAnsiTheme="minorHAnsi" w:cstheme="minorHAnsi"/>
        </w:rPr>
        <w:t>Section 3.D.1, contracts satisfying the SST in Section 7.E may be excluded from the SR.   Current language only excludes contracts valued using VM-A, VM-C and VM-V.  For contracts passing the SST, a DR is determined, rather than using VM-A, VM-C or VM-V.</w:t>
      </w:r>
    </w:p>
    <w:p w14:paraId="5F5F8572" w14:textId="77777777" w:rsidR="00BC2668" w:rsidRPr="00BC2668" w:rsidRDefault="00BC2668" w:rsidP="00BC2668">
      <w:pPr>
        <w:pStyle w:val="ListParagraph"/>
        <w:rPr>
          <w:rFonts w:asciiTheme="minorHAnsi" w:hAnsiTheme="minorHAnsi" w:cstheme="minorHAnsi"/>
          <w:b/>
          <w:bCs/>
        </w:rPr>
      </w:pPr>
    </w:p>
    <w:p w14:paraId="56E343D0" w14:textId="77777777" w:rsidR="00BC2668" w:rsidRPr="00BC2668" w:rsidRDefault="00BC2668" w:rsidP="00BC2668">
      <w:pPr>
        <w:pStyle w:val="ListParagraph"/>
        <w:numPr>
          <w:ilvl w:val="0"/>
          <w:numId w:val="20"/>
        </w:numPr>
        <w:rPr>
          <w:rFonts w:asciiTheme="minorHAnsi" w:hAnsiTheme="minorHAnsi" w:cstheme="minorHAnsi"/>
          <w:b/>
          <w:bCs/>
        </w:rPr>
      </w:pPr>
      <w:r w:rsidRPr="00BC2668">
        <w:rPr>
          <w:rFonts w:asciiTheme="minorHAnsi" w:hAnsiTheme="minorHAnsi" w:cstheme="minorHAnsi"/>
        </w:rPr>
        <w:t>Section 3.J – can simplifications, approximations, etc. be used for the DR in Section 7.E?  Currently, Section 3.J only allows it for SR and SPA.  VM-20 Section 2.G allows it for the NPR, DR and SR.</w:t>
      </w:r>
    </w:p>
    <w:p w14:paraId="3F8D9A92" w14:textId="77777777" w:rsidR="00BC2668" w:rsidRPr="00BC2668" w:rsidRDefault="00BC2668" w:rsidP="00BC2668">
      <w:pPr>
        <w:pStyle w:val="ListParagraph"/>
        <w:rPr>
          <w:rFonts w:asciiTheme="minorHAnsi" w:hAnsiTheme="minorHAnsi" w:cstheme="minorHAnsi"/>
          <w:b/>
          <w:bCs/>
        </w:rPr>
      </w:pPr>
    </w:p>
    <w:p w14:paraId="67AD597A" w14:textId="77777777" w:rsidR="00BC2668" w:rsidRPr="00BC2668" w:rsidRDefault="00BC2668" w:rsidP="00BC2668">
      <w:pPr>
        <w:pStyle w:val="ListParagraph"/>
        <w:numPr>
          <w:ilvl w:val="0"/>
          <w:numId w:val="20"/>
        </w:numPr>
        <w:rPr>
          <w:rFonts w:asciiTheme="minorHAnsi" w:hAnsiTheme="minorHAnsi" w:cstheme="minorHAnsi"/>
          <w:b/>
          <w:bCs/>
        </w:rPr>
      </w:pPr>
      <w:r w:rsidRPr="00BC2668">
        <w:rPr>
          <w:rFonts w:asciiTheme="minorHAnsi" w:hAnsiTheme="minorHAnsi" w:cstheme="minorHAnsi"/>
        </w:rPr>
        <w:t>Section 4.A.4.b.ii.c), there is an extra “c)”</w:t>
      </w:r>
    </w:p>
    <w:p w14:paraId="76EC78FD" w14:textId="77777777" w:rsidR="00BC2668" w:rsidRPr="00BC2668" w:rsidRDefault="00BC2668" w:rsidP="00BC2668">
      <w:pPr>
        <w:pStyle w:val="ListParagraph"/>
        <w:rPr>
          <w:rFonts w:asciiTheme="minorHAnsi" w:hAnsiTheme="minorHAnsi" w:cstheme="minorHAnsi"/>
          <w:b/>
          <w:bCs/>
        </w:rPr>
      </w:pPr>
    </w:p>
    <w:p w14:paraId="004E9223" w14:textId="77777777" w:rsidR="00BC2668" w:rsidRPr="00BC2668" w:rsidRDefault="00BC2668" w:rsidP="00BC2668">
      <w:pPr>
        <w:pStyle w:val="ListParagraph"/>
        <w:numPr>
          <w:ilvl w:val="0"/>
          <w:numId w:val="20"/>
        </w:numPr>
        <w:rPr>
          <w:rFonts w:asciiTheme="minorHAnsi" w:hAnsiTheme="minorHAnsi" w:cstheme="minorHAnsi"/>
          <w:b/>
          <w:bCs/>
        </w:rPr>
      </w:pPr>
      <w:r w:rsidRPr="00BC2668">
        <w:rPr>
          <w:rFonts w:asciiTheme="minorHAnsi" w:hAnsiTheme="minorHAnsi" w:cstheme="minorHAnsi"/>
        </w:rPr>
        <w:t>Section 7.A.1.c, should reference to index credit hedging be Section 4.A.4, rather than 9.A.1? Section 9 deals with non-index credit hedging.</w:t>
      </w:r>
    </w:p>
    <w:p w14:paraId="0B70E6B1" w14:textId="77777777" w:rsidR="00BC2668" w:rsidRPr="00BC2668" w:rsidRDefault="00BC2668" w:rsidP="00BC2668">
      <w:pPr>
        <w:pStyle w:val="ListParagraph"/>
        <w:rPr>
          <w:rFonts w:asciiTheme="minorHAnsi" w:hAnsiTheme="minorHAnsi" w:cstheme="minorHAnsi"/>
          <w:b/>
          <w:bCs/>
        </w:rPr>
      </w:pPr>
    </w:p>
    <w:p w14:paraId="61490302" w14:textId="77777777" w:rsidR="00BC2668" w:rsidRPr="00BC2668" w:rsidRDefault="00BC2668" w:rsidP="00BC2668">
      <w:pPr>
        <w:pStyle w:val="ListParagraph"/>
        <w:numPr>
          <w:ilvl w:val="0"/>
          <w:numId w:val="20"/>
        </w:numPr>
        <w:rPr>
          <w:rFonts w:asciiTheme="minorHAnsi" w:hAnsiTheme="minorHAnsi" w:cstheme="minorHAnsi"/>
          <w:b/>
          <w:bCs/>
        </w:rPr>
      </w:pPr>
      <w:r w:rsidRPr="00BC2668">
        <w:rPr>
          <w:rFonts w:asciiTheme="minorHAnsi" w:hAnsiTheme="minorHAnsi" w:cstheme="minorHAnsi"/>
        </w:rPr>
        <w:t>Sections 10.D.6 and 10.I.7. Add “DR” along with SR, since uncertainty would also apply to setting policyholder behavior assumptions for DR, and any adjustments to contract holder dividend assumption also applies for DR.  Or, alternatively, use “modeled reserve” as in VM-20 Section 9.D.3.a.</w:t>
      </w:r>
    </w:p>
    <w:p w14:paraId="7E24C381" w14:textId="77777777" w:rsidR="0049791A" w:rsidRPr="00B33CCD" w:rsidRDefault="0049791A" w:rsidP="0049791A">
      <w:pPr>
        <w:ind w:left="360"/>
        <w:rPr>
          <w:rFonts w:asciiTheme="minorHAnsi" w:hAnsiTheme="minorHAnsi" w:cstheme="minorHAnsi"/>
          <w:sz w:val="24"/>
          <w:szCs w:val="24"/>
        </w:rPr>
      </w:pPr>
    </w:p>
    <w:p w14:paraId="636D33C8" w14:textId="1CAB0399" w:rsidR="00363178" w:rsidRPr="00B33CCD" w:rsidRDefault="00363178" w:rsidP="00363178">
      <w:pPr>
        <w:rPr>
          <w:rFonts w:asciiTheme="minorHAnsi" w:hAnsiTheme="minorHAnsi" w:cstheme="minorHAnsi"/>
          <w:sz w:val="24"/>
          <w:szCs w:val="24"/>
        </w:rPr>
      </w:pPr>
      <w:r w:rsidRPr="00B33CCD">
        <w:rPr>
          <w:rFonts w:asciiTheme="minorHAnsi" w:hAnsiTheme="minorHAnsi" w:cstheme="minorHAnsi"/>
          <w:sz w:val="24"/>
          <w:szCs w:val="24"/>
        </w:rPr>
        <w:t>Thank</w:t>
      </w:r>
      <w:r w:rsidR="00AF2890" w:rsidRPr="00B33CCD">
        <w:rPr>
          <w:rFonts w:asciiTheme="minorHAnsi" w:hAnsiTheme="minorHAnsi" w:cstheme="minorHAnsi"/>
          <w:sz w:val="24"/>
          <w:szCs w:val="24"/>
        </w:rPr>
        <w:t xml:space="preserve"> you</w:t>
      </w:r>
      <w:r w:rsidR="00816678" w:rsidRPr="00B33CCD">
        <w:rPr>
          <w:rFonts w:asciiTheme="minorHAnsi" w:hAnsiTheme="minorHAnsi" w:cstheme="minorHAnsi"/>
          <w:sz w:val="24"/>
          <w:szCs w:val="24"/>
        </w:rPr>
        <w:t xml:space="preserve"> for </w:t>
      </w:r>
      <w:r w:rsidR="00E132D6" w:rsidRPr="00B33CCD">
        <w:rPr>
          <w:rFonts w:asciiTheme="minorHAnsi" w:hAnsiTheme="minorHAnsi" w:cstheme="minorHAnsi"/>
          <w:sz w:val="24"/>
          <w:szCs w:val="24"/>
        </w:rPr>
        <w:t>your consideration of these comments.</w:t>
      </w:r>
      <w:r w:rsidRPr="00B33CCD">
        <w:rPr>
          <w:rFonts w:asciiTheme="minorHAnsi" w:hAnsiTheme="minorHAnsi" w:cstheme="minorHAnsi"/>
          <w:sz w:val="24"/>
          <w:szCs w:val="24"/>
        </w:rPr>
        <w:t xml:space="preserve"> </w:t>
      </w:r>
    </w:p>
    <w:p w14:paraId="6F686CAD" w14:textId="77777777" w:rsidR="00363178" w:rsidRPr="00B33CCD" w:rsidRDefault="00363178" w:rsidP="00363178">
      <w:pPr>
        <w:rPr>
          <w:rFonts w:asciiTheme="minorHAnsi" w:hAnsiTheme="minorHAnsi" w:cstheme="minorHAnsi"/>
          <w:sz w:val="24"/>
          <w:szCs w:val="24"/>
        </w:rPr>
      </w:pPr>
    </w:p>
    <w:p w14:paraId="141E0DB4" w14:textId="77777777" w:rsidR="00363178" w:rsidRPr="00B33CCD" w:rsidRDefault="00363178" w:rsidP="00363178">
      <w:pPr>
        <w:rPr>
          <w:rFonts w:asciiTheme="minorHAnsi" w:hAnsiTheme="minorHAnsi" w:cstheme="minorHAnsi"/>
          <w:sz w:val="24"/>
          <w:szCs w:val="24"/>
        </w:rPr>
      </w:pPr>
    </w:p>
    <w:p w14:paraId="600078BF" w14:textId="77777777" w:rsidR="00363178" w:rsidRPr="00B33CCD" w:rsidRDefault="00AF2890" w:rsidP="00363178">
      <w:pPr>
        <w:rPr>
          <w:rFonts w:asciiTheme="minorHAnsi" w:hAnsiTheme="minorHAnsi" w:cstheme="minorHAnsi"/>
          <w:sz w:val="24"/>
          <w:szCs w:val="24"/>
        </w:rPr>
      </w:pPr>
      <w:r w:rsidRPr="00B33CCD">
        <w:rPr>
          <w:rFonts w:asciiTheme="minorHAnsi" w:hAnsiTheme="minorHAnsi" w:cstheme="minorHAnsi"/>
          <w:sz w:val="24"/>
          <w:szCs w:val="24"/>
        </w:rPr>
        <w:lastRenderedPageBreak/>
        <w:t>Craig Chupp</w:t>
      </w:r>
      <w:r w:rsidR="00363178" w:rsidRPr="00B33CCD">
        <w:rPr>
          <w:rFonts w:asciiTheme="minorHAnsi" w:hAnsiTheme="minorHAnsi" w:cstheme="minorHAnsi"/>
          <w:sz w:val="24"/>
          <w:szCs w:val="24"/>
        </w:rPr>
        <w:t>, FSA, MAAA</w:t>
      </w:r>
    </w:p>
    <w:p w14:paraId="0D2526BC" w14:textId="77777777" w:rsidR="00363178" w:rsidRPr="00B33CCD" w:rsidRDefault="00363178" w:rsidP="00363178">
      <w:pPr>
        <w:rPr>
          <w:rFonts w:asciiTheme="minorHAnsi" w:hAnsiTheme="minorHAnsi" w:cstheme="minorHAnsi"/>
          <w:sz w:val="24"/>
          <w:szCs w:val="24"/>
        </w:rPr>
      </w:pPr>
      <w:r w:rsidRPr="00B33CCD">
        <w:rPr>
          <w:rFonts w:asciiTheme="minorHAnsi" w:hAnsiTheme="minorHAnsi" w:cstheme="minorHAnsi"/>
          <w:sz w:val="24"/>
          <w:szCs w:val="24"/>
        </w:rPr>
        <w:t xml:space="preserve">Life </w:t>
      </w:r>
      <w:r w:rsidR="00AF2890" w:rsidRPr="00B33CCD">
        <w:rPr>
          <w:rFonts w:asciiTheme="minorHAnsi" w:hAnsiTheme="minorHAnsi" w:cstheme="minorHAnsi"/>
          <w:sz w:val="24"/>
          <w:szCs w:val="24"/>
        </w:rPr>
        <w:t xml:space="preserve">and Health Insurance </w:t>
      </w:r>
      <w:r w:rsidRPr="00B33CCD">
        <w:rPr>
          <w:rFonts w:asciiTheme="minorHAnsi" w:hAnsiTheme="minorHAnsi" w:cstheme="minorHAnsi"/>
          <w:sz w:val="24"/>
          <w:szCs w:val="24"/>
        </w:rPr>
        <w:t>Actuary</w:t>
      </w:r>
    </w:p>
    <w:p w14:paraId="654BAAA0" w14:textId="77777777" w:rsidR="00363178" w:rsidRPr="00B33CCD" w:rsidRDefault="00AF2890" w:rsidP="00363178">
      <w:pPr>
        <w:rPr>
          <w:rFonts w:asciiTheme="minorHAnsi" w:hAnsiTheme="minorHAnsi" w:cstheme="minorHAnsi"/>
          <w:sz w:val="24"/>
          <w:szCs w:val="24"/>
        </w:rPr>
      </w:pPr>
      <w:r w:rsidRPr="00B33CCD">
        <w:rPr>
          <w:rFonts w:asciiTheme="minorHAnsi" w:hAnsiTheme="minorHAnsi" w:cstheme="minorHAnsi"/>
          <w:sz w:val="24"/>
          <w:szCs w:val="24"/>
        </w:rPr>
        <w:t>Virginia Bureau of Insurance</w:t>
      </w:r>
    </w:p>
    <w:p w14:paraId="22DD9C09" w14:textId="77777777" w:rsidR="00363178" w:rsidRPr="00B33CCD" w:rsidRDefault="00954D65" w:rsidP="00363178">
      <w:pPr>
        <w:rPr>
          <w:rFonts w:asciiTheme="minorHAnsi" w:hAnsiTheme="minorHAnsi" w:cstheme="minorHAnsi"/>
          <w:sz w:val="24"/>
          <w:szCs w:val="24"/>
        </w:rPr>
      </w:pPr>
      <w:hyperlink r:id="rId7" w:history="1">
        <w:r w:rsidR="00AF2890" w:rsidRPr="00B33CCD">
          <w:rPr>
            <w:rStyle w:val="Hyperlink"/>
            <w:rFonts w:asciiTheme="minorHAnsi" w:hAnsiTheme="minorHAnsi" w:cstheme="minorHAnsi"/>
            <w:sz w:val="24"/>
            <w:szCs w:val="24"/>
          </w:rPr>
          <w:t>craig.chupp@scc.virginia.gov</w:t>
        </w:r>
      </w:hyperlink>
      <w:r w:rsidR="00363178" w:rsidRPr="00B33CCD">
        <w:rPr>
          <w:rFonts w:asciiTheme="minorHAnsi" w:hAnsiTheme="minorHAnsi" w:cstheme="minorHAnsi"/>
          <w:sz w:val="24"/>
          <w:szCs w:val="24"/>
        </w:rPr>
        <w:t> </w:t>
      </w:r>
    </w:p>
    <w:p w14:paraId="2AB7CBEE" w14:textId="77777777" w:rsidR="00363178" w:rsidRPr="00B33CCD" w:rsidRDefault="00AF2890" w:rsidP="00363178">
      <w:pPr>
        <w:rPr>
          <w:rFonts w:asciiTheme="minorHAnsi" w:hAnsiTheme="minorHAnsi" w:cstheme="minorHAnsi"/>
          <w:sz w:val="24"/>
          <w:szCs w:val="24"/>
        </w:rPr>
      </w:pPr>
      <w:r w:rsidRPr="00B33CCD">
        <w:rPr>
          <w:rFonts w:asciiTheme="minorHAnsi" w:hAnsiTheme="minorHAnsi" w:cstheme="minorHAnsi"/>
          <w:sz w:val="24"/>
          <w:szCs w:val="24"/>
        </w:rPr>
        <w:t xml:space="preserve">Phone: </w:t>
      </w:r>
      <w:r w:rsidR="00363178" w:rsidRPr="00B33CCD">
        <w:rPr>
          <w:rFonts w:asciiTheme="minorHAnsi" w:hAnsiTheme="minorHAnsi" w:cstheme="minorHAnsi"/>
          <w:sz w:val="24"/>
          <w:szCs w:val="24"/>
        </w:rPr>
        <w:t>(</w:t>
      </w:r>
      <w:r w:rsidRPr="00B33CCD">
        <w:rPr>
          <w:rFonts w:asciiTheme="minorHAnsi" w:hAnsiTheme="minorHAnsi" w:cstheme="minorHAnsi"/>
          <w:sz w:val="24"/>
          <w:szCs w:val="24"/>
        </w:rPr>
        <w:t>804</w:t>
      </w:r>
      <w:r w:rsidR="00363178" w:rsidRPr="00B33CCD">
        <w:rPr>
          <w:rFonts w:asciiTheme="minorHAnsi" w:hAnsiTheme="minorHAnsi" w:cstheme="minorHAnsi"/>
          <w:sz w:val="24"/>
          <w:szCs w:val="24"/>
        </w:rPr>
        <w:t>)</w:t>
      </w:r>
      <w:r w:rsidRPr="00B33CCD">
        <w:rPr>
          <w:rFonts w:asciiTheme="minorHAnsi" w:hAnsiTheme="minorHAnsi" w:cstheme="minorHAnsi"/>
          <w:sz w:val="24"/>
          <w:szCs w:val="24"/>
        </w:rPr>
        <w:t xml:space="preserve"> 371-9131</w:t>
      </w:r>
    </w:p>
    <w:p w14:paraId="681727F3" w14:textId="77777777" w:rsidR="00B44069" w:rsidRPr="00B33CCD" w:rsidRDefault="00B44069">
      <w:pPr>
        <w:rPr>
          <w:rFonts w:asciiTheme="minorHAnsi" w:hAnsiTheme="minorHAnsi" w:cstheme="minorHAnsi"/>
          <w:sz w:val="24"/>
          <w:szCs w:val="24"/>
        </w:rPr>
      </w:pPr>
    </w:p>
    <w:sectPr w:rsidR="00B44069" w:rsidRPr="00B33CC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95A5" w14:textId="77777777" w:rsidR="00A418A4" w:rsidRDefault="00A418A4" w:rsidP="00593D99">
      <w:r>
        <w:separator/>
      </w:r>
    </w:p>
  </w:endnote>
  <w:endnote w:type="continuationSeparator" w:id="0">
    <w:p w14:paraId="465DE5BC" w14:textId="77777777" w:rsidR="00A418A4" w:rsidRDefault="00A418A4" w:rsidP="0059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EF50" w14:textId="77777777" w:rsidR="002C4788" w:rsidRDefault="002C4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BACD" w14:textId="5B828156" w:rsidR="00593D99" w:rsidRDefault="00593D99">
    <w:pPr>
      <w:pStyle w:val="Footer"/>
    </w:pPr>
    <w:r>
      <w:rPr>
        <w:noProof/>
      </w:rPr>
      <mc:AlternateContent>
        <mc:Choice Requires="wps">
          <w:drawing>
            <wp:anchor distT="0" distB="0" distL="114300" distR="114300" simplePos="0" relativeHeight="251659264" behindDoc="0" locked="0" layoutInCell="0" allowOverlap="1" wp14:anchorId="38A8A41F" wp14:editId="0FEF95AB">
              <wp:simplePos x="0" y="0"/>
              <wp:positionH relativeFrom="page">
                <wp:posOffset>0</wp:posOffset>
              </wp:positionH>
              <wp:positionV relativeFrom="page">
                <wp:posOffset>9601200</wp:posOffset>
              </wp:positionV>
              <wp:extent cx="7772400" cy="266700"/>
              <wp:effectExtent l="0" t="0" r="0" b="0"/>
              <wp:wrapNone/>
              <wp:docPr id="1" name="MSIPCMb0eb45668c17c8e5555e766f"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494849" w14:textId="28650346" w:rsidR="00593D99" w:rsidRPr="00593D99" w:rsidRDefault="00593D99" w:rsidP="00593D99">
                          <w:pPr>
                            <w:jc w:val="center"/>
                            <w:rPr>
                              <w:rFonts w:cs="Calibri"/>
                              <w:color w:val="000000"/>
                              <w:sz w:val="20"/>
                            </w:rPr>
                          </w:pPr>
                          <w:r w:rsidRPr="00593D99">
                            <w:rPr>
                              <w:rFonts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8A41F" id="_x0000_t202" coordsize="21600,21600" o:spt="202" path="m,l,21600r21600,l21600,xe">
              <v:stroke joinstyle="miter"/>
              <v:path gradientshapeok="t" o:connecttype="rect"/>
            </v:shapetype>
            <v:shape id="MSIPCMb0eb45668c17c8e5555e766f" o:spid="_x0000_s1026" type="#_x0000_t202" alt="{&quot;HashCode&quot;:1071427657,&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" o:allowincell="f" filled="f" stroked="f" strokeweight=".5pt">
              <v:textbox inset=",0,,0">
                <w:txbxContent>
                  <w:p w14:paraId="75494849" w14:textId="28650346" w:rsidR="00593D99" w:rsidRPr="00593D99" w:rsidRDefault="00593D99" w:rsidP="00593D99">
                    <w:pPr>
                      <w:jc w:val="center"/>
                      <w:rPr>
                        <w:rFonts w:cs="Calibri"/>
                        <w:color w:val="000000"/>
                        <w:sz w:val="20"/>
                      </w:rPr>
                    </w:pPr>
                    <w:r w:rsidRPr="00593D99">
                      <w:rPr>
                        <w:rFonts w:cs="Calibri"/>
                        <w:color w:val="000000"/>
                        <w:sz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06FD" w14:textId="77777777" w:rsidR="002C4788" w:rsidRDefault="002C4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2CF5" w14:textId="77777777" w:rsidR="00A418A4" w:rsidRDefault="00A418A4" w:rsidP="00593D99">
      <w:r>
        <w:separator/>
      </w:r>
    </w:p>
  </w:footnote>
  <w:footnote w:type="continuationSeparator" w:id="0">
    <w:p w14:paraId="3288631B" w14:textId="77777777" w:rsidR="00A418A4" w:rsidRDefault="00A418A4" w:rsidP="00593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B2BE" w14:textId="77777777" w:rsidR="002C4788" w:rsidRDefault="002C47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908A" w14:textId="77777777" w:rsidR="002C4788" w:rsidRDefault="002C47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6CCA" w14:textId="77777777" w:rsidR="002C4788" w:rsidRDefault="002C4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71D5"/>
    <w:multiLevelType w:val="hybridMultilevel"/>
    <w:tmpl w:val="A03CA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E183F"/>
    <w:multiLevelType w:val="hybridMultilevel"/>
    <w:tmpl w:val="15BE8FE8"/>
    <w:lvl w:ilvl="0" w:tplc="21DA1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21036"/>
    <w:multiLevelType w:val="hybridMultilevel"/>
    <w:tmpl w:val="2BAA9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218C9"/>
    <w:multiLevelType w:val="hybridMultilevel"/>
    <w:tmpl w:val="30A468EA"/>
    <w:lvl w:ilvl="0" w:tplc="0409000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326577"/>
    <w:multiLevelType w:val="hybridMultilevel"/>
    <w:tmpl w:val="8C8A0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476FE"/>
    <w:multiLevelType w:val="hybridMultilevel"/>
    <w:tmpl w:val="65B8DAD4"/>
    <w:lvl w:ilvl="0" w:tplc="04090019">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AC4719"/>
    <w:multiLevelType w:val="hybridMultilevel"/>
    <w:tmpl w:val="2F7E6072"/>
    <w:lvl w:ilvl="0" w:tplc="6BA053F2">
      <w:start w:val="7"/>
      <w:numFmt w:val="lowerLetter"/>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83655"/>
    <w:multiLevelType w:val="hybridMultilevel"/>
    <w:tmpl w:val="27F64AB2"/>
    <w:lvl w:ilvl="0" w:tplc="D9F8BB0A">
      <w:start w:val="5"/>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047BF"/>
    <w:multiLevelType w:val="hybridMultilevel"/>
    <w:tmpl w:val="A03CA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63496"/>
    <w:multiLevelType w:val="hybridMultilevel"/>
    <w:tmpl w:val="FA3EA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275A9"/>
    <w:multiLevelType w:val="hybridMultilevel"/>
    <w:tmpl w:val="E26832E2"/>
    <w:lvl w:ilvl="0" w:tplc="82E87A04">
      <w:start w:val="4"/>
      <w:numFmt w:val="decimal"/>
      <w:lvlText w:val="%1."/>
      <w:lvlJc w:val="left"/>
      <w:pPr>
        <w:ind w:left="99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503E6F"/>
    <w:multiLevelType w:val="hybridMultilevel"/>
    <w:tmpl w:val="9FAC0DF2"/>
    <w:lvl w:ilvl="0" w:tplc="DC5C6550">
      <w:start w:val="2"/>
      <w:numFmt w:val="upperLetter"/>
      <w:lvlText w:val="%1."/>
      <w:lvlJc w:val="left"/>
      <w:pPr>
        <w:ind w:left="540" w:hanging="360"/>
      </w:pPr>
      <w:rPr>
        <w:rFonts w:hint="default"/>
      </w:rPr>
    </w:lvl>
    <w:lvl w:ilvl="1" w:tplc="605AE7F0">
      <w:start w:val="1"/>
      <w:numFmt w:val="decimal"/>
      <w:lvlText w:val="%2."/>
      <w:lvlJc w:val="left"/>
      <w:pPr>
        <w:ind w:left="1260" w:hanging="360"/>
      </w:pPr>
      <w:rPr>
        <w:rFonts w:ascii="Times New Roman" w:eastAsia="Times New Roman" w:hAnsi="Times New Roman" w:cs="Times New Roman"/>
        <w:color w:val="C00000"/>
        <w:u w:val="single"/>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BC83706"/>
    <w:multiLevelType w:val="hybridMultilevel"/>
    <w:tmpl w:val="BE5696E8"/>
    <w:lvl w:ilvl="0" w:tplc="B0A66D30">
      <w:start w:val="1"/>
      <w:numFmt w:val="upp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770EE2"/>
    <w:multiLevelType w:val="hybridMultilevel"/>
    <w:tmpl w:val="53344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500036"/>
    <w:multiLevelType w:val="hybridMultilevel"/>
    <w:tmpl w:val="07549076"/>
    <w:lvl w:ilvl="0" w:tplc="B01E2092">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2733043"/>
    <w:multiLevelType w:val="hybridMultilevel"/>
    <w:tmpl w:val="5C9089D2"/>
    <w:lvl w:ilvl="0" w:tplc="E12E4486">
      <w:start w:val="7"/>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D642B2"/>
    <w:multiLevelType w:val="hybridMultilevel"/>
    <w:tmpl w:val="C3F2B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3D042F"/>
    <w:multiLevelType w:val="hybridMultilevel"/>
    <w:tmpl w:val="65B8DAD4"/>
    <w:lvl w:ilvl="0" w:tplc="04090019">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C24A69"/>
    <w:multiLevelType w:val="hybridMultilevel"/>
    <w:tmpl w:val="E63872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104D3B"/>
    <w:multiLevelType w:val="hybridMultilevel"/>
    <w:tmpl w:val="6436D090"/>
    <w:lvl w:ilvl="0" w:tplc="D4FAF6F0">
      <w:start w:val="1"/>
      <w:numFmt w:val="decimal"/>
      <w:lvlText w:val="%1."/>
      <w:lvlJc w:val="left"/>
      <w:pPr>
        <w:ind w:left="1350" w:hanging="360"/>
      </w:pPr>
      <w:rPr>
        <w:color w:val="C0000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913399092">
    <w:abstractNumId w:val="4"/>
  </w:num>
  <w:num w:numId="2" w16cid:durableId="359554862">
    <w:abstractNumId w:val="9"/>
  </w:num>
  <w:num w:numId="3" w16cid:durableId="495151443">
    <w:abstractNumId w:val="2"/>
  </w:num>
  <w:num w:numId="4" w16cid:durableId="1649282802">
    <w:abstractNumId w:val="10"/>
  </w:num>
  <w:num w:numId="5" w16cid:durableId="1225140734">
    <w:abstractNumId w:val="8"/>
  </w:num>
  <w:num w:numId="6" w16cid:durableId="1388067159">
    <w:abstractNumId w:val="0"/>
  </w:num>
  <w:num w:numId="7" w16cid:durableId="1184514217">
    <w:abstractNumId w:val="13"/>
  </w:num>
  <w:num w:numId="8" w16cid:durableId="1776291820">
    <w:abstractNumId w:val="11"/>
  </w:num>
  <w:num w:numId="9" w16cid:durableId="1891571119">
    <w:abstractNumId w:val="19"/>
  </w:num>
  <w:num w:numId="10" w16cid:durableId="1425804743">
    <w:abstractNumId w:val="14"/>
  </w:num>
  <w:num w:numId="11" w16cid:durableId="2104836946">
    <w:abstractNumId w:val="12"/>
  </w:num>
  <w:num w:numId="12" w16cid:durableId="2023817550">
    <w:abstractNumId w:val="1"/>
  </w:num>
  <w:num w:numId="13" w16cid:durableId="778258687">
    <w:abstractNumId w:val="17"/>
  </w:num>
  <w:num w:numId="14" w16cid:durableId="861161828">
    <w:abstractNumId w:val="5"/>
  </w:num>
  <w:num w:numId="15" w16cid:durableId="1116024168">
    <w:abstractNumId w:val="15"/>
  </w:num>
  <w:num w:numId="16" w16cid:durableId="723600480">
    <w:abstractNumId w:val="6"/>
  </w:num>
  <w:num w:numId="17" w16cid:durableId="2092659620">
    <w:abstractNumId w:val="7"/>
  </w:num>
  <w:num w:numId="18" w16cid:durableId="1313025463">
    <w:abstractNumId w:val="18"/>
  </w:num>
  <w:num w:numId="19" w16cid:durableId="1841039846">
    <w:abstractNumId w:val="16"/>
  </w:num>
  <w:num w:numId="20" w16cid:durableId="240717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78"/>
    <w:rsid w:val="00042C87"/>
    <w:rsid w:val="00042F07"/>
    <w:rsid w:val="000879DD"/>
    <w:rsid w:val="00090D57"/>
    <w:rsid w:val="00154C3D"/>
    <w:rsid w:val="00160931"/>
    <w:rsid w:val="001624CA"/>
    <w:rsid w:val="00190A0B"/>
    <w:rsid w:val="001E566C"/>
    <w:rsid w:val="001F73FC"/>
    <w:rsid w:val="0020281A"/>
    <w:rsid w:val="00247765"/>
    <w:rsid w:val="002C4788"/>
    <w:rsid w:val="00332D44"/>
    <w:rsid w:val="00360480"/>
    <w:rsid w:val="00362B7E"/>
    <w:rsid w:val="00363178"/>
    <w:rsid w:val="003834A1"/>
    <w:rsid w:val="003C221A"/>
    <w:rsid w:val="003D38BD"/>
    <w:rsid w:val="003F7523"/>
    <w:rsid w:val="0041664A"/>
    <w:rsid w:val="00473AF5"/>
    <w:rsid w:val="00475D0A"/>
    <w:rsid w:val="004764A7"/>
    <w:rsid w:val="00481817"/>
    <w:rsid w:val="00496D7A"/>
    <w:rsid w:val="0049791A"/>
    <w:rsid w:val="004A00ED"/>
    <w:rsid w:val="004B2628"/>
    <w:rsid w:val="00502838"/>
    <w:rsid w:val="005032C4"/>
    <w:rsid w:val="00526DBF"/>
    <w:rsid w:val="00543846"/>
    <w:rsid w:val="00575010"/>
    <w:rsid w:val="0057751C"/>
    <w:rsid w:val="00593D99"/>
    <w:rsid w:val="00594F73"/>
    <w:rsid w:val="005B0E26"/>
    <w:rsid w:val="005B4C6B"/>
    <w:rsid w:val="005E02CA"/>
    <w:rsid w:val="00613450"/>
    <w:rsid w:val="006A4B69"/>
    <w:rsid w:val="006A62B5"/>
    <w:rsid w:val="006B00BA"/>
    <w:rsid w:val="006B7E7B"/>
    <w:rsid w:val="006F7E51"/>
    <w:rsid w:val="007157F3"/>
    <w:rsid w:val="00724B95"/>
    <w:rsid w:val="00771808"/>
    <w:rsid w:val="007773E0"/>
    <w:rsid w:val="00791BEF"/>
    <w:rsid w:val="007922B7"/>
    <w:rsid w:val="007B41A7"/>
    <w:rsid w:val="007E7AFB"/>
    <w:rsid w:val="007F2FB2"/>
    <w:rsid w:val="00816678"/>
    <w:rsid w:val="00877477"/>
    <w:rsid w:val="00890A61"/>
    <w:rsid w:val="008A2764"/>
    <w:rsid w:val="008A77E2"/>
    <w:rsid w:val="008B10CF"/>
    <w:rsid w:val="008E2331"/>
    <w:rsid w:val="008E4273"/>
    <w:rsid w:val="009051EB"/>
    <w:rsid w:val="00907B54"/>
    <w:rsid w:val="00914D59"/>
    <w:rsid w:val="00917B87"/>
    <w:rsid w:val="009247DE"/>
    <w:rsid w:val="00954D65"/>
    <w:rsid w:val="009A0D67"/>
    <w:rsid w:val="009C345B"/>
    <w:rsid w:val="009F5A41"/>
    <w:rsid w:val="00A05220"/>
    <w:rsid w:val="00A418A4"/>
    <w:rsid w:val="00A71C11"/>
    <w:rsid w:val="00A852EA"/>
    <w:rsid w:val="00A92017"/>
    <w:rsid w:val="00A94E3B"/>
    <w:rsid w:val="00AD6F3C"/>
    <w:rsid w:val="00AE4E75"/>
    <w:rsid w:val="00AF2890"/>
    <w:rsid w:val="00AF2A7A"/>
    <w:rsid w:val="00B01BB9"/>
    <w:rsid w:val="00B10CD9"/>
    <w:rsid w:val="00B33CCD"/>
    <w:rsid w:val="00B44069"/>
    <w:rsid w:val="00B515B2"/>
    <w:rsid w:val="00B5711F"/>
    <w:rsid w:val="00B832BF"/>
    <w:rsid w:val="00BB0725"/>
    <w:rsid w:val="00BC2668"/>
    <w:rsid w:val="00BC4E3B"/>
    <w:rsid w:val="00BD0BB7"/>
    <w:rsid w:val="00BE5FF7"/>
    <w:rsid w:val="00C042B9"/>
    <w:rsid w:val="00C15F85"/>
    <w:rsid w:val="00C16292"/>
    <w:rsid w:val="00C428F4"/>
    <w:rsid w:val="00C43E04"/>
    <w:rsid w:val="00C531C1"/>
    <w:rsid w:val="00CC180F"/>
    <w:rsid w:val="00CC30E8"/>
    <w:rsid w:val="00D020EA"/>
    <w:rsid w:val="00D061BA"/>
    <w:rsid w:val="00D527A7"/>
    <w:rsid w:val="00D60A66"/>
    <w:rsid w:val="00D62BDA"/>
    <w:rsid w:val="00DF221E"/>
    <w:rsid w:val="00E132D6"/>
    <w:rsid w:val="00E27B23"/>
    <w:rsid w:val="00E5637F"/>
    <w:rsid w:val="00E80BA9"/>
    <w:rsid w:val="00E8229D"/>
    <w:rsid w:val="00E8590A"/>
    <w:rsid w:val="00EA23CD"/>
    <w:rsid w:val="00EC2248"/>
    <w:rsid w:val="00EC43F7"/>
    <w:rsid w:val="00EC7ED6"/>
    <w:rsid w:val="00ED52CF"/>
    <w:rsid w:val="00F07C1D"/>
    <w:rsid w:val="00F24A34"/>
    <w:rsid w:val="00F8425E"/>
    <w:rsid w:val="00F91122"/>
    <w:rsid w:val="00FA343B"/>
    <w:rsid w:val="00FE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0F8F2"/>
  <w15:docId w15:val="{80543501-E2C3-4BE2-8DF5-9B3600BD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1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178"/>
    <w:rPr>
      <w:color w:val="0000FF"/>
      <w:u w:val="single"/>
    </w:rPr>
  </w:style>
  <w:style w:type="paragraph" w:styleId="ListParagraph">
    <w:name w:val="List Paragraph"/>
    <w:basedOn w:val="Normal"/>
    <w:uiPriority w:val="34"/>
    <w:qFormat/>
    <w:rsid w:val="00724B95"/>
    <w:pPr>
      <w:ind w:left="720"/>
      <w:contextualSpacing/>
    </w:pPr>
    <w:rPr>
      <w:rFonts w:ascii="Times New Roman" w:eastAsia="Times New Roman" w:hAnsi="Times New Roman"/>
      <w:sz w:val="24"/>
      <w:szCs w:val="24"/>
    </w:rPr>
  </w:style>
  <w:style w:type="paragraph" w:styleId="CommentText">
    <w:name w:val="annotation text"/>
    <w:basedOn w:val="Normal"/>
    <w:link w:val="CommentTextChar"/>
    <w:uiPriority w:val="99"/>
    <w:rsid w:val="00AE4E75"/>
    <w:pPr>
      <w:spacing w:before="120" w:after="120"/>
    </w:pPr>
    <w:rPr>
      <w:rFonts w:ascii="Times New Roman" w:eastAsia="Times New Roman" w:hAnsi="Times New Roman"/>
      <w:sz w:val="20"/>
      <w:szCs w:val="24"/>
    </w:rPr>
  </w:style>
  <w:style w:type="character" w:customStyle="1" w:styleId="CommentTextChar">
    <w:name w:val="Comment Text Char"/>
    <w:basedOn w:val="DefaultParagraphFont"/>
    <w:link w:val="CommentText"/>
    <w:uiPriority w:val="99"/>
    <w:rsid w:val="00AE4E75"/>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rsid w:val="00AE4E75"/>
    <w:rPr>
      <w:sz w:val="16"/>
      <w:szCs w:val="16"/>
    </w:rPr>
  </w:style>
  <w:style w:type="paragraph" w:customStyle="1" w:styleId="Default">
    <w:name w:val="Default"/>
    <w:rsid w:val="00AE4E7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E4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E75"/>
    <w:rPr>
      <w:rFonts w:ascii="Segoe UI" w:hAnsi="Segoe UI" w:cs="Segoe UI"/>
      <w:sz w:val="18"/>
      <w:szCs w:val="18"/>
    </w:rPr>
  </w:style>
  <w:style w:type="paragraph" w:styleId="Header">
    <w:name w:val="header"/>
    <w:basedOn w:val="Normal"/>
    <w:link w:val="HeaderChar"/>
    <w:uiPriority w:val="99"/>
    <w:unhideWhenUsed/>
    <w:rsid w:val="00593D99"/>
    <w:pPr>
      <w:tabs>
        <w:tab w:val="center" w:pos="4680"/>
        <w:tab w:val="right" w:pos="9360"/>
      </w:tabs>
    </w:pPr>
  </w:style>
  <w:style w:type="character" w:customStyle="1" w:styleId="HeaderChar">
    <w:name w:val="Header Char"/>
    <w:basedOn w:val="DefaultParagraphFont"/>
    <w:link w:val="Header"/>
    <w:uiPriority w:val="99"/>
    <w:rsid w:val="00593D99"/>
    <w:rPr>
      <w:rFonts w:ascii="Calibri" w:hAnsi="Calibri" w:cs="Times New Roman"/>
    </w:rPr>
  </w:style>
  <w:style w:type="paragraph" w:styleId="Footer">
    <w:name w:val="footer"/>
    <w:basedOn w:val="Normal"/>
    <w:link w:val="FooterChar"/>
    <w:uiPriority w:val="99"/>
    <w:unhideWhenUsed/>
    <w:rsid w:val="00593D99"/>
    <w:pPr>
      <w:tabs>
        <w:tab w:val="center" w:pos="4680"/>
        <w:tab w:val="right" w:pos="9360"/>
      </w:tabs>
    </w:pPr>
  </w:style>
  <w:style w:type="character" w:customStyle="1" w:styleId="FooterChar">
    <w:name w:val="Footer Char"/>
    <w:basedOn w:val="DefaultParagraphFont"/>
    <w:link w:val="Footer"/>
    <w:uiPriority w:val="99"/>
    <w:rsid w:val="00593D99"/>
    <w:rPr>
      <w:rFonts w:ascii="Calibri" w:hAnsi="Calibri" w:cs="Times New Roman"/>
    </w:rPr>
  </w:style>
  <w:style w:type="character" w:styleId="UnresolvedMention">
    <w:name w:val="Unresolved Mention"/>
    <w:basedOn w:val="DefaultParagraphFont"/>
    <w:uiPriority w:val="99"/>
    <w:semiHidden/>
    <w:unhideWhenUsed/>
    <w:rsid w:val="00160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7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raig.chupp@scc.virgini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NAIC</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Mazyck, Reggie</dc:creator>
  <cp:lastModifiedBy>Slutsker, Benjamin M (COMM)</cp:lastModifiedBy>
  <cp:revision>2</cp:revision>
  <dcterms:created xsi:type="dcterms:W3CDTF">2025-04-29T16:20:00Z</dcterms:created>
  <dcterms:modified xsi:type="dcterms:W3CDTF">2025-04-29T16:20:00Z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869511904</vt:i4>
  </property>
  <property fmtid="{D5CDD505-2E9C-101B-9397-08002B2CF9AE}" pid="3" name="_NewReviewCycle">
    <vt:lpwstr/>
  </property>
  <property fmtid="{D5CDD505-2E9C-101B-9397-08002B2CF9AE}" pid="4" name="_EmailSubject">
    <vt:lpwstr>Reminder: Materials for 3/16 Call: Life Actuarial (A) Task Force Conference Call - March  16, 2017</vt:lpwstr>
  </property>
  <property fmtid="{D5CDD505-2E9C-101B-9397-08002B2CF9AE}" pid="5" name="_AuthorEmail">
    <vt:lpwstr>RMazyck@naic.org</vt:lpwstr>
  </property>
  <property fmtid="{D5CDD505-2E9C-101B-9397-08002B2CF9AE}" pid="6" name="_AuthorEmailDisplayName">
    <vt:lpwstr>Mazyck, Reggie</vt:lpwstr>
  </property>
  <property fmtid="{D5CDD505-2E9C-101B-9397-08002B2CF9AE}" pid="7" name="_ReviewingToolsShownOnce">
    <vt:lpwstr/>
  </property>
  <property fmtid="{D5CDD505-2E9C-101B-9397-08002B2CF9AE}" pid="8" name="MSIP_Label_54cbfde1-7928-4a1c-94cb-201c594fc53a_Enabled">
    <vt:lpwstr>True</vt:lpwstr>
  </property>
  <property fmtid="{D5CDD505-2E9C-101B-9397-08002B2CF9AE}" pid="9" name="MSIP_Label_54cbfde1-7928-4a1c-94cb-201c594fc53a_SiteId">
    <vt:lpwstr>1791a7f1-2629-474f-8283-d4da7899c3be</vt:lpwstr>
  </property>
  <property fmtid="{D5CDD505-2E9C-101B-9397-08002B2CF9AE}" pid="10" name="MSIP_Label_54cbfde1-7928-4a1c-94cb-201c594fc53a_Owner">
    <vt:lpwstr>CCHUPP@scc.virginia.gov</vt:lpwstr>
  </property>
  <property fmtid="{D5CDD505-2E9C-101B-9397-08002B2CF9AE}" pid="11" name="MSIP_Label_54cbfde1-7928-4a1c-94cb-201c594fc53a_SetDate">
    <vt:lpwstr>2021-04-09T09:40:30.0026728Z</vt:lpwstr>
  </property>
  <property fmtid="{D5CDD505-2E9C-101B-9397-08002B2CF9AE}" pid="12" name="MSIP_Label_54cbfde1-7928-4a1c-94cb-201c594fc53a_Name">
    <vt:lpwstr>Confidential</vt:lpwstr>
  </property>
  <property fmtid="{D5CDD505-2E9C-101B-9397-08002B2CF9AE}" pid="13" name="MSIP_Label_54cbfde1-7928-4a1c-94cb-201c594fc53a_Application">
    <vt:lpwstr>Microsoft Azure Information Protection</vt:lpwstr>
  </property>
  <property fmtid="{D5CDD505-2E9C-101B-9397-08002B2CF9AE}" pid="14" name="MSIP_Label_54cbfde1-7928-4a1c-94cb-201c594fc53a_ActionId">
    <vt:lpwstr>687d59c8-2ee8-4a53-9610-e2ebe106614e</vt:lpwstr>
  </property>
  <property fmtid="{D5CDD505-2E9C-101B-9397-08002B2CF9AE}" pid="15" name="MSIP_Label_54cbfde1-7928-4a1c-94cb-201c594fc53a_Extended_MSFT_Method">
    <vt:lpwstr>Automatic</vt:lpwstr>
  </property>
  <property fmtid="{D5CDD505-2E9C-101B-9397-08002B2CF9AE}" pid="16" name="MSIP_Label_46978d1b-6ed2-4706-b37d-344011273722_Enabled">
    <vt:lpwstr>true</vt:lpwstr>
  </property>
  <property fmtid="{D5CDD505-2E9C-101B-9397-08002B2CF9AE}" pid="17" name="MSIP_Label_46978d1b-6ed2-4706-b37d-344011273722_SetDate">
    <vt:lpwstr>2025-04-29T15:53:20Z</vt:lpwstr>
  </property>
  <property fmtid="{D5CDD505-2E9C-101B-9397-08002B2CF9AE}" pid="18" name="MSIP_Label_46978d1b-6ed2-4706-b37d-344011273722_Method">
    <vt:lpwstr>Privileged</vt:lpwstr>
  </property>
  <property fmtid="{D5CDD505-2E9C-101B-9397-08002B2CF9AE}" pid="19" name="MSIP_Label_46978d1b-6ed2-4706-b37d-344011273722_Name">
    <vt:lpwstr>46978d1b-6ed2-4706-b37d-344011273722</vt:lpwstr>
  </property>
  <property fmtid="{D5CDD505-2E9C-101B-9397-08002B2CF9AE}" pid="20" name="MSIP_Label_46978d1b-6ed2-4706-b37d-344011273722_SiteId">
    <vt:lpwstr>1791a7f1-2629-474f-8283-d4da7899c3be</vt:lpwstr>
  </property>
  <property fmtid="{D5CDD505-2E9C-101B-9397-08002B2CF9AE}" pid="21" name="MSIP_Label_46978d1b-6ed2-4706-b37d-344011273722_ActionId">
    <vt:lpwstr>ddd9d0ff-0280-4dd7-a787-b9b3dacc3c61</vt:lpwstr>
  </property>
  <property fmtid="{D5CDD505-2E9C-101B-9397-08002B2CF9AE}" pid="22" name="MSIP_Label_46978d1b-6ed2-4706-b37d-344011273722_ContentBits">
    <vt:lpwstr>0</vt:lpwstr>
  </property>
</Properties>
</file>