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537D2" w14:textId="173F5942" w:rsidR="00BF239C" w:rsidRPr="00EC2A23" w:rsidRDefault="00BF239C" w:rsidP="00BF239C">
      <w:pPr>
        <w:pStyle w:val="Title"/>
        <w:rPr>
          <w:rFonts w:ascii="Trebuchet MS" w:hAnsi="Trebuchet MS"/>
        </w:rPr>
      </w:pPr>
      <w:bookmarkStart w:id="0" w:name="_ca4pkc5gxvnw"/>
      <w:bookmarkEnd w:id="0"/>
      <w:r w:rsidRPr="00EC2A23">
        <w:rPr>
          <w:rFonts w:ascii="Trebuchet MS" w:hAnsi="Trebuchet MS"/>
        </w:rPr>
        <w:t xml:space="preserve">NAIC Health Care Affordability and Mitigation Working Group: </w:t>
      </w:r>
      <w:r w:rsidRPr="00BF239C">
        <w:rPr>
          <w:rFonts w:ascii="Trebuchet MS" w:hAnsi="Trebuchet MS"/>
          <w:b w:val="0"/>
          <w:bCs w:val="0"/>
        </w:rPr>
        <w:t>Develop State-defined Plans with Premium Reduction Targets</w:t>
      </w:r>
    </w:p>
    <w:p w14:paraId="0026905F" w14:textId="391D7B53" w:rsidR="00AB3EBA" w:rsidRPr="00AB3EBA" w:rsidRDefault="00AB3EBA" w:rsidP="00AB3EBA">
      <w:pPr>
        <w:spacing w:line="240" w:lineRule="auto"/>
        <w:rPr>
          <w:rFonts w:ascii="Trebuchet MS" w:eastAsia="Times New Roman" w:hAnsi="Trebuchet MS" w:cs="Times New Roman"/>
          <w:i/>
          <w:iCs/>
          <w:color w:val="auto"/>
          <w:lang w:val="en-US"/>
        </w:rPr>
      </w:pPr>
      <w:r w:rsidRPr="1F795585">
        <w:rPr>
          <w:rFonts w:ascii="Trebuchet MS" w:eastAsia="Times New Roman" w:hAnsi="Trebuchet MS" w:cs="Times New Roman"/>
          <w:i/>
          <w:iCs/>
          <w:color w:val="auto"/>
          <w:lang w:val="en-US"/>
        </w:rPr>
        <w:t>The Health Care Affordability and Mitigation Work</w:t>
      </w:r>
      <w:r w:rsidR="00014B4C">
        <w:rPr>
          <w:rFonts w:ascii="Trebuchet MS" w:eastAsia="Times New Roman" w:hAnsi="Trebuchet MS" w:cs="Times New Roman"/>
          <w:i/>
          <w:iCs/>
          <w:color w:val="auto"/>
          <w:lang w:val="en-US"/>
        </w:rPr>
        <w:t>ing G</w:t>
      </w:r>
      <w:r w:rsidRPr="1F795585">
        <w:rPr>
          <w:rFonts w:ascii="Trebuchet MS" w:eastAsia="Times New Roman" w:hAnsi="Trebuchet MS" w:cs="Times New Roman"/>
          <w:i/>
          <w:iCs/>
          <w:color w:val="auto"/>
          <w:lang w:val="en-US"/>
        </w:rPr>
        <w:t>roup Briefs are intended to be short, informative briefings for regulators and policymakers on various affordability efforts states have undertaken in recent years to help make health insurance more affordable. They are intended to be high-level and not an exhaustive resource on each issue. They also do not represent policy positions of the NAIC, a given state, author, or workgroup member. </w:t>
      </w:r>
    </w:p>
    <w:p w14:paraId="1A78F789" w14:textId="77777777" w:rsidR="001D1ECE" w:rsidRDefault="00645227">
      <w:pPr>
        <w:pStyle w:val="Heading2"/>
        <w:rPr>
          <w:rFonts w:ascii="Trebuchet MS" w:eastAsia="Trebuchet MS" w:hAnsi="Trebuchet MS" w:cs="Trebuchet MS"/>
        </w:rPr>
      </w:pPr>
      <w:bookmarkStart w:id="1" w:name="_hnp34flmehnv" w:colFirst="0" w:colLast="0"/>
      <w:bookmarkStart w:id="2" w:name="_q56440kkkcid"/>
      <w:bookmarkEnd w:id="1"/>
      <w:bookmarkEnd w:id="2"/>
      <w:r w:rsidRPr="1F795585">
        <w:rPr>
          <w:rFonts w:ascii="Trebuchet MS" w:eastAsia="Trebuchet MS" w:hAnsi="Trebuchet MS" w:cs="Trebuchet MS"/>
        </w:rPr>
        <w:t>Overview</w:t>
      </w:r>
    </w:p>
    <w:p w14:paraId="5DF3246E" w14:textId="36A93423" w:rsidR="001D1ECE" w:rsidRPr="00C95F12" w:rsidRDefault="00645227" w:rsidP="00C95F12">
      <w:pPr>
        <w:pStyle w:val="Heading3"/>
        <w:widowControl w:val="0"/>
        <w:rPr>
          <w:rFonts w:ascii="Trebuchet MS" w:eastAsia="Trebuchet MS" w:hAnsi="Trebuchet MS" w:cs="Trebuchet MS"/>
        </w:rPr>
      </w:pPr>
      <w:bookmarkStart w:id="3" w:name="_sqoo3df4hq92" w:colFirst="0" w:colLast="0"/>
      <w:bookmarkEnd w:id="3"/>
      <w:r>
        <w:rPr>
          <w:rFonts w:ascii="Trebuchet MS" w:eastAsia="Trebuchet MS" w:hAnsi="Trebuchet MS" w:cs="Trebuchet MS"/>
        </w:rPr>
        <w:t>Contributors</w:t>
      </w:r>
    </w:p>
    <w:tbl>
      <w:tblPr>
        <w:tblStyle w:val="a"/>
        <w:tblW w:w="13060"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2880"/>
        <w:gridCol w:w="870"/>
        <w:gridCol w:w="5790"/>
        <w:gridCol w:w="450"/>
        <w:gridCol w:w="2475"/>
        <w:gridCol w:w="595"/>
      </w:tblGrid>
      <w:tr w:rsidR="001D1ECE" w14:paraId="3AD1A606" w14:textId="77777777" w:rsidTr="007B7A90">
        <w:trPr>
          <w:gridAfter w:val="1"/>
          <w:cnfStyle w:val="100000000000" w:firstRow="1" w:lastRow="0" w:firstColumn="0" w:lastColumn="0" w:oddVBand="0" w:evenVBand="0" w:oddHBand="0" w:evenHBand="0" w:firstRowFirstColumn="0" w:firstRowLastColumn="0" w:lastRowFirstColumn="0" w:lastRowLastColumn="0"/>
          <w:wAfter w:w="595" w:type="dxa"/>
          <w:trHeight w:val="708"/>
          <w:tblHeader/>
        </w:trPr>
        <w:tc>
          <w:tcPr>
            <w:tcW w:w="3750" w:type="dxa"/>
            <w:gridSpan w:val="2"/>
          </w:tcPr>
          <w:p w14:paraId="53C96A53" w14:textId="77777777" w:rsidR="001D1ECE" w:rsidRDefault="00645227">
            <w:pPr>
              <w:rPr>
                <w:rFonts w:ascii="Trebuchet MS" w:eastAsia="Trebuchet MS" w:hAnsi="Trebuchet MS" w:cs="Trebuchet MS"/>
                <w:b/>
                <w:bCs/>
              </w:rPr>
            </w:pPr>
            <w:r>
              <w:rPr>
                <w:rFonts w:ascii="Trebuchet MS" w:eastAsia="Trebuchet MS" w:hAnsi="Trebuchet MS" w:cs="Trebuchet MS"/>
                <w:b/>
                <w:bCs/>
              </w:rPr>
              <w:t>Contributor(s)</w:t>
            </w:r>
          </w:p>
        </w:tc>
        <w:tc>
          <w:tcPr>
            <w:tcW w:w="5790" w:type="dxa"/>
          </w:tcPr>
          <w:p w14:paraId="7100CE3D" w14:textId="77777777" w:rsidR="001D1ECE" w:rsidRDefault="00645227">
            <w:pPr>
              <w:rPr>
                <w:rFonts w:ascii="Trebuchet MS" w:eastAsia="Trebuchet MS" w:hAnsi="Trebuchet MS" w:cs="Trebuchet MS"/>
                <w:b/>
                <w:bCs/>
              </w:rPr>
            </w:pPr>
            <w:r>
              <w:rPr>
                <w:rFonts w:ascii="Trebuchet MS" w:eastAsia="Trebuchet MS" w:hAnsi="Trebuchet MS" w:cs="Trebuchet MS"/>
                <w:b/>
                <w:bCs/>
              </w:rPr>
              <w:t>Title(s) of Contributor(s)</w:t>
            </w:r>
          </w:p>
        </w:tc>
        <w:tc>
          <w:tcPr>
            <w:tcW w:w="2925" w:type="dxa"/>
            <w:gridSpan w:val="2"/>
          </w:tcPr>
          <w:p w14:paraId="46F4DD11" w14:textId="77777777" w:rsidR="001D1ECE" w:rsidRDefault="00645227">
            <w:pPr>
              <w:rPr>
                <w:rFonts w:ascii="Trebuchet MS" w:eastAsia="Trebuchet MS" w:hAnsi="Trebuchet MS" w:cs="Trebuchet MS"/>
                <w:b/>
                <w:bCs/>
              </w:rPr>
            </w:pPr>
            <w:r>
              <w:rPr>
                <w:rFonts w:ascii="Trebuchet MS" w:eastAsia="Trebuchet MS" w:hAnsi="Trebuchet MS" w:cs="Trebuchet MS"/>
                <w:b/>
                <w:bCs/>
              </w:rPr>
              <w:t>State(s) of Contributors</w:t>
            </w:r>
          </w:p>
        </w:tc>
      </w:tr>
      <w:tr w:rsidR="001D1ECE" w14:paraId="2A09D8B0" w14:textId="77777777" w:rsidTr="00807C24">
        <w:trPr>
          <w:trHeight w:val="564"/>
        </w:trPr>
        <w:tc>
          <w:tcPr>
            <w:tcW w:w="2880" w:type="dxa"/>
          </w:tcPr>
          <w:p w14:paraId="6EABFEEC" w14:textId="77777777" w:rsidR="00762F04" w:rsidRDefault="00762F04" w:rsidP="00762F04">
            <w:pPr>
              <w:rPr>
                <w:rFonts w:ascii="Trebuchet MS" w:eastAsia="Trebuchet MS" w:hAnsi="Trebuchet MS" w:cs="Trebuchet MS"/>
                <w:color w:val="000000"/>
              </w:rPr>
            </w:pPr>
            <w:r>
              <w:rPr>
                <w:rFonts w:ascii="Trebuchet MS" w:eastAsia="Trebuchet MS" w:hAnsi="Trebuchet MS" w:cs="Trebuchet MS"/>
                <w:color w:val="000000"/>
              </w:rPr>
              <w:t>Kevin Beagan</w:t>
            </w:r>
          </w:p>
          <w:p w14:paraId="575FA13D" w14:textId="77777777" w:rsidR="00762F04" w:rsidRDefault="00762F04" w:rsidP="00762F04">
            <w:pPr>
              <w:rPr>
                <w:rFonts w:ascii="Trebuchet MS" w:eastAsia="Trebuchet MS" w:hAnsi="Trebuchet MS" w:cs="Trebuchet MS"/>
                <w:color w:val="000000"/>
              </w:rPr>
            </w:pPr>
            <w:r>
              <w:rPr>
                <w:rFonts w:ascii="Trebuchet MS" w:eastAsia="Trebuchet MS" w:hAnsi="Trebuchet MS" w:cs="Trebuchet MS"/>
                <w:color w:val="000000"/>
              </w:rPr>
              <w:t>Cara Libman</w:t>
            </w:r>
          </w:p>
          <w:p w14:paraId="4F61CC1D" w14:textId="77777777" w:rsidR="001D1ECE" w:rsidRDefault="004C3D3B">
            <w:pPr>
              <w:rPr>
                <w:rFonts w:ascii="Trebuchet MS" w:eastAsia="Trebuchet MS" w:hAnsi="Trebuchet MS" w:cs="Trebuchet MS"/>
              </w:rPr>
            </w:pPr>
            <w:r>
              <w:rPr>
                <w:rFonts w:ascii="Trebuchet MS" w:eastAsia="Trebuchet MS" w:hAnsi="Trebuchet MS" w:cs="Trebuchet MS"/>
              </w:rPr>
              <w:t>Alex</w:t>
            </w:r>
            <w:r w:rsidR="007B7A90">
              <w:rPr>
                <w:rFonts w:ascii="Trebuchet MS" w:eastAsia="Trebuchet MS" w:hAnsi="Trebuchet MS" w:cs="Trebuchet MS"/>
              </w:rPr>
              <w:t>andria</w:t>
            </w:r>
            <w:r>
              <w:rPr>
                <w:rFonts w:ascii="Trebuchet MS" w:eastAsia="Trebuchet MS" w:hAnsi="Trebuchet MS" w:cs="Trebuchet MS"/>
              </w:rPr>
              <w:t xml:space="preserve"> Peck</w:t>
            </w:r>
          </w:p>
          <w:p w14:paraId="32038915" w14:textId="77777777" w:rsidR="007C2D30" w:rsidRDefault="007C2D30">
            <w:pPr>
              <w:rPr>
                <w:rFonts w:ascii="Trebuchet MS" w:eastAsia="Trebuchet MS" w:hAnsi="Trebuchet MS" w:cs="Trebuchet MS"/>
              </w:rPr>
            </w:pPr>
            <w:r>
              <w:rPr>
                <w:rFonts w:ascii="Trebuchet MS" w:eastAsia="Trebuchet MS" w:hAnsi="Trebuchet MS" w:cs="Trebuchet MS"/>
              </w:rPr>
              <w:t>Lindsi Swartz</w:t>
            </w:r>
          </w:p>
          <w:p w14:paraId="358CF4A3" w14:textId="77777777" w:rsidR="00D056C2" w:rsidRDefault="00D056C2">
            <w:pPr>
              <w:rPr>
                <w:rFonts w:ascii="Trebuchet MS" w:eastAsia="Trebuchet MS" w:hAnsi="Trebuchet MS" w:cs="Trebuchet MS"/>
              </w:rPr>
            </w:pPr>
            <w:r>
              <w:rPr>
                <w:rFonts w:ascii="Trebuchet MS" w:eastAsia="Trebuchet MS" w:hAnsi="Trebuchet MS" w:cs="Trebuchet MS"/>
              </w:rPr>
              <w:t>Carlos Valles</w:t>
            </w:r>
          </w:p>
          <w:p w14:paraId="17DB0DA6" w14:textId="293DCF22" w:rsidR="00D056C2" w:rsidRDefault="00D056C2">
            <w:pPr>
              <w:rPr>
                <w:rFonts w:ascii="Trebuchet MS" w:eastAsia="Trebuchet MS" w:hAnsi="Trebuchet MS" w:cs="Trebuchet MS"/>
              </w:rPr>
            </w:pPr>
            <w:r>
              <w:rPr>
                <w:rFonts w:ascii="Trebuchet MS" w:eastAsia="Trebuchet MS" w:hAnsi="Trebuchet MS" w:cs="Trebuchet MS"/>
              </w:rPr>
              <w:t>Joylynn Fix</w:t>
            </w:r>
          </w:p>
        </w:tc>
        <w:tc>
          <w:tcPr>
            <w:tcW w:w="7110" w:type="dxa"/>
            <w:gridSpan w:val="3"/>
          </w:tcPr>
          <w:p w14:paraId="72F98C9B" w14:textId="017246E3" w:rsidR="00A41C1C" w:rsidRPr="00A009CF" w:rsidRDefault="00A41C1C" w:rsidP="00A41C1C">
            <w:pPr>
              <w:rPr>
                <w:rFonts w:ascii="Trebuchet MS" w:eastAsia="Trebuchet MS" w:hAnsi="Trebuchet MS" w:cs="Trebuchet MS"/>
                <w:color w:val="000000"/>
                <w:lang w:val="en-US"/>
              </w:rPr>
            </w:pPr>
            <w:r w:rsidRPr="00A009CF">
              <w:rPr>
                <w:rFonts w:ascii="Trebuchet MS" w:eastAsia="Trebuchet MS" w:hAnsi="Trebuchet MS" w:cs="Trebuchet MS"/>
                <w:color w:val="000000"/>
                <w:lang w:val="en-US"/>
              </w:rPr>
              <w:t>Deputy Commissioner, Health Care Access Bureau</w:t>
            </w:r>
          </w:p>
          <w:p w14:paraId="6A93FBFC" w14:textId="77777777" w:rsidR="00A41C1C" w:rsidRDefault="00A41C1C" w:rsidP="00A41C1C">
            <w:pPr>
              <w:rPr>
                <w:rFonts w:ascii="Trebuchet MS" w:eastAsia="Trebuchet MS" w:hAnsi="Trebuchet MS" w:cs="Trebuchet MS"/>
                <w:color w:val="000000"/>
              </w:rPr>
            </w:pPr>
            <w:r>
              <w:rPr>
                <w:rFonts w:ascii="Trebuchet MS" w:eastAsia="Trebuchet MS" w:hAnsi="Trebuchet MS" w:cs="Trebuchet MS"/>
                <w:color w:val="000000"/>
              </w:rPr>
              <w:t>Senior Regulatory Policy Advisor to the Commissioner</w:t>
            </w:r>
          </w:p>
          <w:p w14:paraId="548569EA" w14:textId="77777777" w:rsidR="001D1ECE" w:rsidRDefault="007B7A90">
            <w:pPr>
              <w:rPr>
                <w:rFonts w:ascii="Trebuchet MS" w:eastAsia="Trebuchet MS" w:hAnsi="Trebuchet MS" w:cs="Trebuchet MS"/>
                <w:color w:val="000000"/>
              </w:rPr>
            </w:pPr>
            <w:r>
              <w:rPr>
                <w:rFonts w:ascii="Trebuchet MS" w:eastAsia="Trebuchet MS" w:hAnsi="Trebuchet MS" w:cs="Trebuchet MS"/>
                <w:color w:val="000000"/>
              </w:rPr>
              <w:t>Chief Deputy Commissioner of Compliance and Actuarial Services</w:t>
            </w:r>
          </w:p>
          <w:p w14:paraId="2833F145" w14:textId="77777777" w:rsidR="00AF5AD1" w:rsidRDefault="00AF5AD1">
            <w:pPr>
              <w:rPr>
                <w:rFonts w:ascii="Trebuchet MS" w:eastAsia="Trebuchet MS" w:hAnsi="Trebuchet MS" w:cs="Trebuchet MS"/>
                <w:color w:val="000000"/>
              </w:rPr>
            </w:pPr>
            <w:r w:rsidRPr="00AF5AD1">
              <w:rPr>
                <w:rFonts w:ascii="Trebuchet MS" w:eastAsia="Trebuchet MS" w:hAnsi="Trebuchet MS" w:cs="Trebuchet MS"/>
                <w:color w:val="000000"/>
              </w:rPr>
              <w:t>Director- Accident and Health Rate and Policy Form Review</w:t>
            </w:r>
          </w:p>
          <w:p w14:paraId="0C2DDC76" w14:textId="77777777" w:rsidR="008B2E48" w:rsidRDefault="008B2E48">
            <w:pPr>
              <w:rPr>
                <w:rFonts w:ascii="Trebuchet MS" w:eastAsia="Trebuchet MS" w:hAnsi="Trebuchet MS" w:cs="Trebuchet MS"/>
                <w:color w:val="000000"/>
              </w:rPr>
            </w:pPr>
            <w:r>
              <w:rPr>
                <w:rFonts w:ascii="Trebuchet MS" w:eastAsia="Trebuchet MS" w:hAnsi="Trebuchet MS" w:cs="Trebuchet MS"/>
                <w:color w:val="000000"/>
              </w:rPr>
              <w:t>Special Aide</w:t>
            </w:r>
          </w:p>
          <w:p w14:paraId="49A74822" w14:textId="458010BA" w:rsidR="001B26B4" w:rsidRDefault="001B26B4">
            <w:pPr>
              <w:rPr>
                <w:rFonts w:ascii="Trebuchet MS" w:eastAsia="Trebuchet MS" w:hAnsi="Trebuchet MS" w:cs="Trebuchet MS"/>
                <w:color w:val="000000"/>
              </w:rPr>
            </w:pPr>
            <w:r w:rsidRPr="001B26B4">
              <w:rPr>
                <w:rFonts w:ascii="Trebuchet MS" w:eastAsia="Trebuchet MS" w:hAnsi="Trebuchet MS" w:cs="Trebuchet MS"/>
                <w:color w:val="000000"/>
              </w:rPr>
              <w:t>Director, Life &amp; Health Division</w:t>
            </w:r>
          </w:p>
        </w:tc>
        <w:tc>
          <w:tcPr>
            <w:tcW w:w="3070" w:type="dxa"/>
            <w:gridSpan w:val="2"/>
          </w:tcPr>
          <w:p w14:paraId="067F50D8" w14:textId="77777777" w:rsidR="00995E56" w:rsidRDefault="00995E56" w:rsidP="00995E56">
            <w:pPr>
              <w:rPr>
                <w:rFonts w:ascii="Trebuchet MS" w:eastAsia="Trebuchet MS" w:hAnsi="Trebuchet MS" w:cs="Trebuchet MS"/>
                <w:color w:val="000000"/>
              </w:rPr>
            </w:pPr>
            <w:r>
              <w:rPr>
                <w:rFonts w:ascii="Trebuchet MS" w:eastAsia="Trebuchet MS" w:hAnsi="Trebuchet MS" w:cs="Trebuchet MS"/>
                <w:color w:val="000000"/>
              </w:rPr>
              <w:t>Massachusetts</w:t>
            </w:r>
          </w:p>
          <w:p w14:paraId="5D4D30B4" w14:textId="77777777" w:rsidR="00995E56" w:rsidRDefault="00995E56" w:rsidP="00995E56">
            <w:pPr>
              <w:rPr>
                <w:rFonts w:ascii="Trebuchet MS" w:eastAsia="Trebuchet MS" w:hAnsi="Trebuchet MS" w:cs="Trebuchet MS"/>
                <w:color w:val="000000"/>
              </w:rPr>
            </w:pPr>
            <w:r>
              <w:rPr>
                <w:rFonts w:ascii="Trebuchet MS" w:eastAsia="Trebuchet MS" w:hAnsi="Trebuchet MS" w:cs="Trebuchet MS"/>
                <w:color w:val="000000"/>
              </w:rPr>
              <w:t>Massachusetts</w:t>
            </w:r>
          </w:p>
          <w:p w14:paraId="0FC424D0" w14:textId="77777777" w:rsidR="001D1ECE" w:rsidRDefault="007B7A90">
            <w:pPr>
              <w:rPr>
                <w:rFonts w:ascii="Trebuchet MS" w:eastAsia="Trebuchet MS" w:hAnsi="Trebuchet MS" w:cs="Trebuchet MS"/>
                <w:color w:val="000000"/>
              </w:rPr>
            </w:pPr>
            <w:r>
              <w:rPr>
                <w:rFonts w:ascii="Trebuchet MS" w:eastAsia="Trebuchet MS" w:hAnsi="Trebuchet MS" w:cs="Trebuchet MS"/>
                <w:color w:val="000000"/>
              </w:rPr>
              <w:t>Indiana</w:t>
            </w:r>
          </w:p>
          <w:p w14:paraId="0B61AE33" w14:textId="77777777" w:rsidR="007C2D30" w:rsidRDefault="007C2D30">
            <w:pPr>
              <w:rPr>
                <w:rFonts w:ascii="Trebuchet MS" w:eastAsia="Trebuchet MS" w:hAnsi="Trebuchet MS" w:cs="Trebuchet MS"/>
                <w:color w:val="000000"/>
              </w:rPr>
            </w:pPr>
            <w:r>
              <w:rPr>
                <w:rFonts w:ascii="Trebuchet MS" w:eastAsia="Trebuchet MS" w:hAnsi="Trebuchet MS" w:cs="Trebuchet MS"/>
                <w:color w:val="000000"/>
              </w:rPr>
              <w:t xml:space="preserve">Pennsylvania </w:t>
            </w:r>
          </w:p>
          <w:p w14:paraId="31CEB538" w14:textId="77777777" w:rsidR="00D056C2" w:rsidRDefault="00E20EFD">
            <w:pPr>
              <w:rPr>
                <w:rFonts w:ascii="Trebuchet MS" w:eastAsia="Trebuchet MS" w:hAnsi="Trebuchet MS" w:cs="Trebuchet MS"/>
                <w:color w:val="000000"/>
              </w:rPr>
            </w:pPr>
            <w:r>
              <w:rPr>
                <w:rFonts w:ascii="Trebuchet MS" w:eastAsia="Trebuchet MS" w:hAnsi="Trebuchet MS" w:cs="Trebuchet MS"/>
                <w:color w:val="000000"/>
              </w:rPr>
              <w:t>Puerto Rico</w:t>
            </w:r>
          </w:p>
          <w:p w14:paraId="31872E59" w14:textId="7DD87471" w:rsidR="00E20EFD" w:rsidRDefault="00E20EFD">
            <w:pPr>
              <w:rPr>
                <w:rFonts w:ascii="Trebuchet MS" w:eastAsia="Trebuchet MS" w:hAnsi="Trebuchet MS" w:cs="Trebuchet MS"/>
                <w:color w:val="000000"/>
              </w:rPr>
            </w:pPr>
            <w:r>
              <w:rPr>
                <w:rFonts w:ascii="Trebuchet MS" w:eastAsia="Trebuchet MS" w:hAnsi="Trebuchet MS" w:cs="Trebuchet MS"/>
                <w:color w:val="000000"/>
              </w:rPr>
              <w:t xml:space="preserve">West Virginia </w:t>
            </w:r>
          </w:p>
        </w:tc>
      </w:tr>
    </w:tbl>
    <w:p w14:paraId="56CA8EEF" w14:textId="77777777" w:rsidR="001D1ECE" w:rsidRDefault="00645227">
      <w:pPr>
        <w:pStyle w:val="Heading3"/>
        <w:rPr>
          <w:rFonts w:ascii="Trebuchet MS" w:eastAsia="Trebuchet MS" w:hAnsi="Trebuchet MS" w:cs="Trebuchet MS"/>
        </w:rPr>
      </w:pPr>
      <w:bookmarkStart w:id="4" w:name="_e457rtwe7pjb" w:colFirst="0" w:colLast="0"/>
      <w:bookmarkEnd w:id="4"/>
      <w:r>
        <w:rPr>
          <w:rFonts w:ascii="Trebuchet MS" w:eastAsia="Trebuchet MS" w:hAnsi="Trebuchet MS" w:cs="Trebuchet MS"/>
        </w:rPr>
        <w:t>Executive Summary</w:t>
      </w:r>
    </w:p>
    <w:p w14:paraId="33DA4D1A" w14:textId="66C6B435" w:rsidR="001D1ECE" w:rsidRDefault="00C22F76">
      <w:r w:rsidRPr="00C22F76">
        <w:rPr>
          <w:rFonts w:ascii="Trebuchet MS" w:eastAsia="Trebuchet MS" w:hAnsi="Trebuchet MS" w:cs="Trebuchet MS"/>
        </w:rPr>
        <w:t xml:space="preserve">States are adopting a variety of strategies to improve health insurance affordability, including public option models with premium reduction targets, mandate-lite plans with fewer required benefits, and limited- or tiered-network products that lower costs </w:t>
      </w:r>
      <w:r w:rsidRPr="00C22F76">
        <w:rPr>
          <w:rFonts w:ascii="Trebuchet MS" w:eastAsia="Trebuchet MS" w:hAnsi="Trebuchet MS" w:cs="Trebuchet MS"/>
        </w:rPr>
        <w:lastRenderedPageBreak/>
        <w:t>through more efficient provider networks. States such as Colorado, Nevada,</w:t>
      </w:r>
      <w:r>
        <w:rPr>
          <w:rFonts w:ascii="Trebuchet MS" w:eastAsia="Trebuchet MS" w:hAnsi="Trebuchet MS" w:cs="Trebuchet MS"/>
        </w:rPr>
        <w:t xml:space="preserve"> and</w:t>
      </w:r>
      <w:r w:rsidRPr="00C22F76">
        <w:rPr>
          <w:rFonts w:ascii="Trebuchet MS" w:eastAsia="Trebuchet MS" w:hAnsi="Trebuchet MS" w:cs="Trebuchet MS"/>
        </w:rPr>
        <w:t xml:space="preserve"> Washington</w:t>
      </w:r>
      <w:r>
        <w:rPr>
          <w:rFonts w:ascii="Trebuchet MS" w:eastAsia="Trebuchet MS" w:hAnsi="Trebuchet MS" w:cs="Trebuchet MS"/>
        </w:rPr>
        <w:t xml:space="preserve"> </w:t>
      </w:r>
      <w:r w:rsidRPr="00C22F76">
        <w:rPr>
          <w:rFonts w:ascii="Trebuchet MS" w:eastAsia="Trebuchet MS" w:hAnsi="Trebuchet MS" w:cs="Trebuchet MS"/>
        </w:rPr>
        <w:t xml:space="preserve">have pursued public option approaches, while Florida, Kansas, Louisiana, and Texas have expanded lower-cost mandate-lite options, and Massachusetts has emphasized market-based plan designs that provide premium discounts through limited networks and lower-cost sites of care. </w:t>
      </w:r>
      <w:r w:rsidR="00074B51" w:rsidRPr="00074B51">
        <w:rPr>
          <w:rFonts w:ascii="Trebuchet MS" w:eastAsia="Trebuchet MS" w:hAnsi="Trebuchet MS" w:cs="Trebuchet MS"/>
        </w:rPr>
        <w:t>These approaches illustrate the range of policy options states are using to lower premiums while balancing affordability, consumer choice, and access to care.</w:t>
      </w:r>
    </w:p>
    <w:p w14:paraId="438F5094" w14:textId="11447532" w:rsidR="001D1ECE" w:rsidRDefault="00645227" w:rsidP="00375A64">
      <w:pPr>
        <w:pStyle w:val="Heading1"/>
        <w:rPr>
          <w:rFonts w:ascii="Trebuchet MS" w:eastAsia="Trebuchet MS" w:hAnsi="Trebuchet MS" w:cs="Trebuchet MS"/>
        </w:rPr>
      </w:pPr>
      <w:r>
        <w:rPr>
          <w:rFonts w:ascii="Trebuchet MS" w:eastAsia="Trebuchet MS" w:hAnsi="Trebuchet MS" w:cs="Trebuchet MS"/>
        </w:rPr>
        <w:t>States with the Policy</w:t>
      </w:r>
    </w:p>
    <w:tbl>
      <w:tblPr>
        <w:tblStyle w:val="a0"/>
        <w:tblW w:w="13038" w:type="dxa"/>
        <w:tblInd w:w="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4346"/>
        <w:gridCol w:w="3484"/>
        <w:gridCol w:w="5208"/>
      </w:tblGrid>
      <w:tr w:rsidR="001D1ECE" w14:paraId="2FF61296" w14:textId="77777777" w:rsidTr="07FDEC9C">
        <w:trPr>
          <w:cnfStyle w:val="100000000000" w:firstRow="1" w:lastRow="0" w:firstColumn="0" w:lastColumn="0" w:oddVBand="0" w:evenVBand="0" w:oddHBand="0" w:evenHBand="0" w:firstRowFirstColumn="0" w:firstRowLastColumn="0" w:lastRowFirstColumn="0" w:lastRowLastColumn="0"/>
          <w:trHeight w:val="710"/>
          <w:tblHeader/>
        </w:trPr>
        <w:tc>
          <w:tcPr>
            <w:tcW w:w="4346" w:type="dxa"/>
          </w:tcPr>
          <w:p w14:paraId="6C1326BD" w14:textId="77777777" w:rsidR="001D1ECE" w:rsidRDefault="00645227">
            <w:pPr>
              <w:rPr>
                <w:rFonts w:ascii="Trebuchet MS" w:eastAsia="Trebuchet MS" w:hAnsi="Trebuchet MS" w:cs="Trebuchet MS"/>
              </w:rPr>
            </w:pPr>
            <w:r>
              <w:rPr>
                <w:rFonts w:ascii="Trebuchet MS" w:eastAsia="Trebuchet MS" w:hAnsi="Trebuchet MS" w:cs="Trebuchet MS"/>
              </w:rPr>
              <w:t>State</w:t>
            </w:r>
          </w:p>
        </w:tc>
        <w:tc>
          <w:tcPr>
            <w:tcW w:w="3484" w:type="dxa"/>
          </w:tcPr>
          <w:p w14:paraId="35C20CDC" w14:textId="77777777" w:rsidR="001D1ECE" w:rsidRDefault="00645227">
            <w:pPr>
              <w:rPr>
                <w:rFonts w:ascii="Trebuchet MS" w:eastAsia="Trebuchet MS" w:hAnsi="Trebuchet MS" w:cs="Trebuchet MS"/>
              </w:rPr>
            </w:pPr>
            <w:r>
              <w:rPr>
                <w:rFonts w:ascii="Trebuchet MS" w:eastAsia="Trebuchet MS" w:hAnsi="Trebuchet MS" w:cs="Trebuchet MS"/>
              </w:rPr>
              <w:t>Implementation Date</w:t>
            </w:r>
          </w:p>
        </w:tc>
        <w:tc>
          <w:tcPr>
            <w:tcW w:w="5208" w:type="dxa"/>
          </w:tcPr>
          <w:p w14:paraId="7074127C" w14:textId="77777777" w:rsidR="001D1ECE" w:rsidRDefault="00645227">
            <w:pPr>
              <w:rPr>
                <w:rFonts w:ascii="Trebuchet MS" w:eastAsia="Trebuchet MS" w:hAnsi="Trebuchet MS" w:cs="Trebuchet MS"/>
              </w:rPr>
            </w:pPr>
            <w:r>
              <w:rPr>
                <w:rFonts w:ascii="Trebuchet MS" w:eastAsia="Trebuchet MS" w:hAnsi="Trebuchet MS" w:cs="Trebuchet MS"/>
              </w:rPr>
              <w:t>Key Variations/Notes</w:t>
            </w:r>
          </w:p>
        </w:tc>
      </w:tr>
      <w:tr w:rsidR="00375A64" w14:paraId="1E624717" w14:textId="77777777" w:rsidTr="07FDEC9C">
        <w:trPr>
          <w:trHeight w:val="566"/>
        </w:trPr>
        <w:tc>
          <w:tcPr>
            <w:tcW w:w="4346" w:type="dxa"/>
          </w:tcPr>
          <w:p w14:paraId="1613D246" w14:textId="0C09B125" w:rsidR="00375A64" w:rsidRDefault="00375A64">
            <w:pPr>
              <w:rPr>
                <w:rFonts w:ascii="Trebuchet MS" w:eastAsia="Trebuchet MS" w:hAnsi="Trebuchet MS" w:cs="Trebuchet MS"/>
              </w:rPr>
            </w:pPr>
            <w:r>
              <w:rPr>
                <w:rFonts w:ascii="Trebuchet MS" w:eastAsia="Trebuchet MS" w:hAnsi="Trebuchet MS" w:cs="Trebuchet MS"/>
              </w:rPr>
              <w:t>Colorado</w:t>
            </w:r>
          </w:p>
        </w:tc>
        <w:tc>
          <w:tcPr>
            <w:tcW w:w="3484" w:type="dxa"/>
          </w:tcPr>
          <w:p w14:paraId="11767404" w14:textId="5B30A287" w:rsidR="00375A64" w:rsidRDefault="00E30E22">
            <w:pPr>
              <w:rPr>
                <w:rFonts w:ascii="Trebuchet MS" w:eastAsia="Trebuchet MS" w:hAnsi="Trebuchet MS" w:cs="Trebuchet MS"/>
                <w:color w:val="000000"/>
              </w:rPr>
            </w:pPr>
            <w:r>
              <w:rPr>
                <w:rFonts w:ascii="Trebuchet MS" w:eastAsia="Trebuchet MS" w:hAnsi="Trebuchet MS" w:cs="Trebuchet MS"/>
                <w:color w:val="000000"/>
              </w:rPr>
              <w:t>February 28, 2022</w:t>
            </w:r>
          </w:p>
        </w:tc>
        <w:tc>
          <w:tcPr>
            <w:tcW w:w="5208" w:type="dxa"/>
          </w:tcPr>
          <w:p w14:paraId="084D73DB" w14:textId="29C8826D" w:rsidR="00375A64" w:rsidRPr="00375A64" w:rsidRDefault="00375A64" w:rsidP="07FDEC9C">
            <w:pPr>
              <w:rPr>
                <w:rFonts w:ascii="Trebuchet MS" w:eastAsia="Trebuchet MS" w:hAnsi="Trebuchet MS" w:cs="Trebuchet MS"/>
                <w:lang w:val="en-US"/>
              </w:rPr>
            </w:pPr>
            <w:r w:rsidRPr="07FDEC9C">
              <w:rPr>
                <w:rFonts w:ascii="Trebuchet MS" w:eastAsia="Trebuchet MS" w:hAnsi="Trebuchet MS" w:cs="Trebuchet MS"/>
                <w:b/>
                <w:bCs/>
                <w:i/>
                <w:iCs/>
                <w:lang w:val="en-US"/>
              </w:rPr>
              <w:t>Public Option – Private/Public Partnership:</w:t>
            </w:r>
            <w:r w:rsidRPr="07FDEC9C">
              <w:rPr>
                <w:rFonts w:ascii="Trebuchet MS" w:eastAsia="Trebuchet MS" w:hAnsi="Trebuchet MS" w:cs="Trebuchet MS"/>
                <w:b/>
                <w:bCs/>
                <w:lang w:val="en-US"/>
              </w:rPr>
              <w:t xml:space="preserve"> </w:t>
            </w:r>
            <w:r w:rsidR="008E4738" w:rsidRPr="07FDEC9C">
              <w:rPr>
                <w:rFonts w:ascii="Trebuchet MS" w:eastAsia="Trebuchet MS" w:hAnsi="Trebuchet MS" w:cs="Trebuchet MS"/>
                <w:lang w:val="en-US"/>
              </w:rPr>
              <w:t xml:space="preserve">Requires all insurers offering coverage through its marketplace to include a public option that follows state guidelines. The state </w:t>
            </w:r>
            <w:proofErr w:type="gramStart"/>
            <w:r w:rsidR="008E4738" w:rsidRPr="07FDEC9C">
              <w:rPr>
                <w:rFonts w:ascii="Trebuchet MS" w:eastAsia="Trebuchet MS" w:hAnsi="Trebuchet MS" w:cs="Trebuchet MS"/>
                <w:lang w:val="en-US"/>
              </w:rPr>
              <w:t>set</w:t>
            </w:r>
            <w:proofErr w:type="gramEnd"/>
            <w:r w:rsidR="008E4738" w:rsidRPr="07FDEC9C">
              <w:rPr>
                <w:rFonts w:ascii="Trebuchet MS" w:eastAsia="Trebuchet MS" w:hAnsi="Trebuchet MS" w:cs="Trebuchet MS"/>
                <w:lang w:val="en-US"/>
              </w:rPr>
              <w:t xml:space="preserve"> premium reduction targets of 5% a year for three years beginning in 2023</w:t>
            </w:r>
            <w:proofErr w:type="gramStart"/>
            <w:r w:rsidR="008E4738" w:rsidRPr="07FDEC9C">
              <w:rPr>
                <w:rFonts w:ascii="Trebuchet MS" w:eastAsia="Trebuchet MS" w:hAnsi="Trebuchet MS" w:cs="Trebuchet MS"/>
                <w:lang w:val="en-US"/>
              </w:rPr>
              <w:t>.The</w:t>
            </w:r>
            <w:proofErr w:type="gramEnd"/>
            <w:r w:rsidR="008E4738" w:rsidRPr="07FDEC9C">
              <w:rPr>
                <w:rFonts w:ascii="Trebuchet MS" w:eastAsia="Trebuchet MS" w:hAnsi="Trebuchet MS" w:cs="Trebuchet MS"/>
                <w:lang w:val="en-US"/>
              </w:rPr>
              <w:t xml:space="preserve"> Colorado Option includes a methodology for premium-reduction targets that requires plans to lower premiums by 10% in 2024 (compared with 2021 plans) and by 15% in 2025. These requirements are accompanied by an enhanced rate review process that requires insurers to notify the Division of Insurance whether their plans meet premium rate reduction targets each year. If not, the insurers must explain why and, if applicable, identify any health care provider that they assert is causing their inability to meet the targets.</w:t>
            </w:r>
          </w:p>
        </w:tc>
      </w:tr>
      <w:tr w:rsidR="00274B73" w14:paraId="0C9D6066" w14:textId="77777777" w:rsidTr="07FDEC9C">
        <w:trPr>
          <w:trHeight w:val="566"/>
        </w:trPr>
        <w:tc>
          <w:tcPr>
            <w:tcW w:w="4346" w:type="dxa"/>
          </w:tcPr>
          <w:p w14:paraId="7943C8C2" w14:textId="63271049" w:rsidR="00274B73" w:rsidRDefault="00274B73">
            <w:pPr>
              <w:rPr>
                <w:rFonts w:ascii="Trebuchet MS" w:eastAsia="Trebuchet MS" w:hAnsi="Trebuchet MS" w:cs="Trebuchet MS"/>
              </w:rPr>
            </w:pPr>
            <w:r>
              <w:rPr>
                <w:rFonts w:ascii="Trebuchet MS" w:eastAsia="Trebuchet MS" w:hAnsi="Trebuchet MS" w:cs="Trebuchet MS"/>
              </w:rPr>
              <w:lastRenderedPageBreak/>
              <w:t>Florida</w:t>
            </w:r>
          </w:p>
        </w:tc>
        <w:tc>
          <w:tcPr>
            <w:tcW w:w="3484" w:type="dxa"/>
          </w:tcPr>
          <w:p w14:paraId="3879C0D3" w14:textId="3B7ED775" w:rsidR="00274B73" w:rsidRDefault="00EA5DD3">
            <w:pPr>
              <w:rPr>
                <w:rFonts w:ascii="Trebuchet MS" w:eastAsia="Trebuchet MS" w:hAnsi="Trebuchet MS" w:cs="Trebuchet MS"/>
                <w:color w:val="000000"/>
              </w:rPr>
            </w:pPr>
            <w:r>
              <w:rPr>
                <w:rFonts w:ascii="Trebuchet MS" w:eastAsia="Trebuchet MS" w:hAnsi="Trebuchet MS" w:cs="Trebuchet MS"/>
                <w:color w:val="000000"/>
              </w:rPr>
              <w:t>July 1, 2008</w:t>
            </w:r>
          </w:p>
        </w:tc>
        <w:tc>
          <w:tcPr>
            <w:tcW w:w="5208" w:type="dxa"/>
          </w:tcPr>
          <w:p w14:paraId="31E72C5B" w14:textId="392423F9" w:rsidR="00274B73" w:rsidRDefault="00274B73" w:rsidP="07FDEC9C">
            <w:pPr>
              <w:rPr>
                <w:rFonts w:ascii="Trebuchet MS" w:eastAsia="Trebuchet MS" w:hAnsi="Trebuchet MS" w:cs="Trebuchet MS"/>
                <w:b/>
                <w:bCs/>
                <w:i/>
                <w:iCs/>
                <w:lang w:val="en-US"/>
              </w:rPr>
            </w:pPr>
            <w:r w:rsidRPr="07FDEC9C">
              <w:rPr>
                <w:rFonts w:ascii="Trebuchet MS" w:eastAsia="Trebuchet MS" w:hAnsi="Trebuchet MS" w:cs="Trebuchet MS"/>
                <w:b/>
                <w:bCs/>
                <w:i/>
                <w:iCs/>
                <w:lang w:val="en-US"/>
              </w:rPr>
              <w:t xml:space="preserve">Mandate-lite Products: </w:t>
            </w:r>
            <w:r w:rsidR="00CF38C5" w:rsidRPr="07FDEC9C">
              <w:rPr>
                <w:rFonts w:ascii="Trebuchet MS" w:eastAsia="Trebuchet MS" w:hAnsi="Trebuchet MS" w:cs="Trebuchet MS"/>
                <w:lang w:val="en-US"/>
              </w:rPr>
              <w:t>“Cover Florida Plan” is a consumer choice benefit plan approved under this section which guarantees payment or coverage for specified benefits provided to an enrollee.  408.9091 </w:t>
            </w:r>
          </w:p>
        </w:tc>
      </w:tr>
      <w:tr w:rsidR="007D6A75" w14:paraId="2F88E143" w14:textId="77777777" w:rsidTr="07FDEC9C">
        <w:trPr>
          <w:trHeight w:val="566"/>
        </w:trPr>
        <w:tc>
          <w:tcPr>
            <w:tcW w:w="4346" w:type="dxa"/>
          </w:tcPr>
          <w:p w14:paraId="55DB09D7" w14:textId="06C5E71D" w:rsidR="007D6A75" w:rsidRDefault="007D6A75">
            <w:pPr>
              <w:rPr>
                <w:rFonts w:ascii="Trebuchet MS" w:eastAsia="Trebuchet MS" w:hAnsi="Trebuchet MS" w:cs="Trebuchet MS"/>
              </w:rPr>
            </w:pPr>
            <w:r>
              <w:rPr>
                <w:rFonts w:ascii="Trebuchet MS" w:eastAsia="Trebuchet MS" w:hAnsi="Trebuchet MS" w:cs="Trebuchet MS"/>
              </w:rPr>
              <w:t>Kansas</w:t>
            </w:r>
          </w:p>
        </w:tc>
        <w:tc>
          <w:tcPr>
            <w:tcW w:w="3484" w:type="dxa"/>
          </w:tcPr>
          <w:p w14:paraId="4F155D8A" w14:textId="55BF6E6A" w:rsidR="007D6A75" w:rsidRDefault="00E84347">
            <w:pPr>
              <w:rPr>
                <w:rFonts w:ascii="Trebuchet MS" w:eastAsia="Trebuchet MS" w:hAnsi="Trebuchet MS" w:cs="Trebuchet MS"/>
                <w:color w:val="000000"/>
              </w:rPr>
            </w:pPr>
            <w:r>
              <w:rPr>
                <w:rFonts w:ascii="Trebuchet MS" w:eastAsia="Trebuchet MS" w:hAnsi="Trebuchet MS" w:cs="Trebuchet MS"/>
                <w:color w:val="000000"/>
              </w:rPr>
              <w:t>July 1, 2013</w:t>
            </w:r>
          </w:p>
        </w:tc>
        <w:tc>
          <w:tcPr>
            <w:tcW w:w="5208" w:type="dxa"/>
          </w:tcPr>
          <w:p w14:paraId="01B24836" w14:textId="0B61B183" w:rsidR="007D6A75" w:rsidRPr="009C742B" w:rsidRDefault="009C742B" w:rsidP="07FDEC9C">
            <w:pPr>
              <w:rPr>
                <w:rFonts w:ascii="Trebuchet MS" w:eastAsia="Trebuchet MS" w:hAnsi="Trebuchet MS" w:cs="Trebuchet MS"/>
                <w:lang w:val="en-US"/>
              </w:rPr>
            </w:pPr>
            <w:r w:rsidRPr="07FDEC9C">
              <w:rPr>
                <w:rFonts w:ascii="Trebuchet MS" w:eastAsia="Trebuchet MS" w:hAnsi="Trebuchet MS" w:cs="Trebuchet MS"/>
                <w:b/>
                <w:bCs/>
                <w:i/>
                <w:iCs/>
                <w:lang w:val="en-US"/>
              </w:rPr>
              <w:t xml:space="preserve">Mandate-lite Products: </w:t>
            </w:r>
            <w:r w:rsidRPr="07FDEC9C">
              <w:rPr>
                <w:rFonts w:ascii="Trebuchet MS" w:eastAsia="Trebuchet MS" w:hAnsi="Trebuchet MS" w:cs="Trebuchet MS"/>
                <w:lang w:val="en-US"/>
              </w:rPr>
              <w:t>Defines and allows "Mandate-Lite" policies. Insurers can offer these at lower prices, provided buyers sign a notice acknowledging which benefits are missing. KS Stat § 40-2,192 (2024) Insurers must give you a written list of the mandates they are leaving out so you know exactly what you are buying.</w:t>
            </w:r>
          </w:p>
        </w:tc>
      </w:tr>
      <w:tr w:rsidR="00A0145A" w14:paraId="180C48EF" w14:textId="77777777" w:rsidTr="07FDEC9C">
        <w:trPr>
          <w:trHeight w:val="566"/>
        </w:trPr>
        <w:tc>
          <w:tcPr>
            <w:tcW w:w="4346" w:type="dxa"/>
          </w:tcPr>
          <w:p w14:paraId="24949369" w14:textId="2CB76651" w:rsidR="00A0145A" w:rsidRDefault="00A0145A">
            <w:pPr>
              <w:rPr>
                <w:rFonts w:ascii="Trebuchet MS" w:eastAsia="Trebuchet MS" w:hAnsi="Trebuchet MS" w:cs="Trebuchet MS"/>
              </w:rPr>
            </w:pPr>
            <w:r>
              <w:rPr>
                <w:rFonts w:ascii="Trebuchet MS" w:eastAsia="Trebuchet MS" w:hAnsi="Trebuchet MS" w:cs="Trebuchet MS"/>
              </w:rPr>
              <w:t>Louisiana</w:t>
            </w:r>
          </w:p>
        </w:tc>
        <w:tc>
          <w:tcPr>
            <w:tcW w:w="3484" w:type="dxa"/>
          </w:tcPr>
          <w:p w14:paraId="72E7E2E8" w14:textId="4D3F3CB0" w:rsidR="00A0145A" w:rsidRDefault="00E04E17">
            <w:pPr>
              <w:rPr>
                <w:rFonts w:ascii="Trebuchet MS" w:eastAsia="Trebuchet MS" w:hAnsi="Trebuchet MS" w:cs="Trebuchet MS"/>
                <w:color w:val="000000"/>
              </w:rPr>
            </w:pPr>
            <w:r>
              <w:rPr>
                <w:rFonts w:ascii="Trebuchet MS" w:eastAsia="Trebuchet MS" w:hAnsi="Trebuchet MS" w:cs="Trebuchet MS"/>
                <w:color w:val="000000"/>
              </w:rPr>
              <w:t>August 15, 2023</w:t>
            </w:r>
          </w:p>
        </w:tc>
        <w:tc>
          <w:tcPr>
            <w:tcW w:w="5208" w:type="dxa"/>
          </w:tcPr>
          <w:p w14:paraId="44F8CE39" w14:textId="4A8C81F0" w:rsidR="00A0145A" w:rsidRPr="004B0AD4" w:rsidRDefault="00A0145A" w:rsidP="07FDEC9C">
            <w:pPr>
              <w:rPr>
                <w:rFonts w:ascii="Trebuchet MS" w:eastAsia="Trebuchet MS" w:hAnsi="Trebuchet MS" w:cs="Trebuchet MS"/>
                <w:b/>
                <w:bCs/>
                <w:i/>
                <w:iCs/>
                <w:lang w:val="en-US"/>
              </w:rPr>
            </w:pPr>
            <w:r w:rsidRPr="07FDEC9C">
              <w:rPr>
                <w:rFonts w:ascii="Trebuchet MS" w:eastAsia="Trebuchet MS" w:hAnsi="Trebuchet MS" w:cs="Trebuchet MS"/>
                <w:b/>
                <w:bCs/>
                <w:i/>
                <w:iCs/>
                <w:lang w:val="en-US"/>
              </w:rPr>
              <w:t>Mandate-lite Products:</w:t>
            </w:r>
            <w:r w:rsidR="0009041D" w:rsidRPr="07FDEC9C">
              <w:rPr>
                <w:rFonts w:ascii="Trebuchet MS" w:eastAsia="Trebuchet MS" w:hAnsi="Trebuchet MS" w:cs="Trebuchet MS"/>
                <w:b/>
                <w:bCs/>
                <w:i/>
                <w:iCs/>
                <w:lang w:val="en-US"/>
              </w:rPr>
              <w:t xml:space="preserve"> </w:t>
            </w:r>
            <w:r w:rsidR="0009041D" w:rsidRPr="07FDEC9C">
              <w:rPr>
                <w:rFonts w:ascii="Trebuchet MS" w:eastAsia="Trebuchet MS" w:hAnsi="Trebuchet MS" w:cs="Trebuchet MS"/>
                <w:lang w:val="en-US"/>
              </w:rPr>
              <w:t xml:space="preserve">“Flexible health benefit plans” plans are state-approved policies that do not include all state-mandated health benefits. These are budget-friendly policies that bypass state-mandated coverage rules, allowing for lower premiums at the cost of reduced benefits. By opting out of certain mandated services, these flexible plans offer more affordable options for small business employees and individuals who might not need comprehensive, </w:t>
            </w:r>
            <w:proofErr w:type="gramStart"/>
            <w:r w:rsidR="0009041D" w:rsidRPr="07FDEC9C">
              <w:rPr>
                <w:rFonts w:ascii="Trebuchet MS" w:eastAsia="Trebuchet MS" w:hAnsi="Trebuchet MS" w:cs="Trebuchet MS"/>
                <w:lang w:val="en-US"/>
              </w:rPr>
              <w:t>major medical</w:t>
            </w:r>
            <w:proofErr w:type="gramEnd"/>
            <w:r w:rsidR="0009041D" w:rsidRPr="07FDEC9C">
              <w:rPr>
                <w:rFonts w:ascii="Trebuchet MS" w:eastAsia="Trebuchet MS" w:hAnsi="Trebuchet MS" w:cs="Trebuchet MS"/>
                <w:lang w:val="en-US"/>
              </w:rPr>
              <w:t xml:space="preserve"> care. RS 22:1048</w:t>
            </w:r>
          </w:p>
        </w:tc>
      </w:tr>
      <w:tr w:rsidR="001D1ECE" w14:paraId="7D410511" w14:textId="77777777" w:rsidTr="07FDEC9C">
        <w:trPr>
          <w:trHeight w:val="566"/>
        </w:trPr>
        <w:tc>
          <w:tcPr>
            <w:tcW w:w="4346" w:type="dxa"/>
          </w:tcPr>
          <w:p w14:paraId="0E33E1EE" w14:textId="42EB900C" w:rsidR="001D1ECE" w:rsidRDefault="00BF3C39">
            <w:pPr>
              <w:rPr>
                <w:rFonts w:ascii="Trebuchet MS" w:eastAsia="Trebuchet MS" w:hAnsi="Trebuchet MS" w:cs="Trebuchet MS"/>
              </w:rPr>
            </w:pPr>
            <w:r>
              <w:rPr>
                <w:rFonts w:ascii="Trebuchet MS" w:eastAsia="Trebuchet MS" w:hAnsi="Trebuchet MS" w:cs="Trebuchet MS"/>
              </w:rPr>
              <w:lastRenderedPageBreak/>
              <w:t>Massachusetts</w:t>
            </w:r>
          </w:p>
        </w:tc>
        <w:tc>
          <w:tcPr>
            <w:tcW w:w="3484" w:type="dxa"/>
          </w:tcPr>
          <w:p w14:paraId="776F2E57" w14:textId="3DF75347" w:rsidR="001D1ECE" w:rsidRDefault="00327729" w:rsidP="07FDEC9C">
            <w:pPr>
              <w:rPr>
                <w:rFonts w:ascii="Trebuchet MS" w:eastAsia="Trebuchet MS" w:hAnsi="Trebuchet MS" w:cs="Trebuchet MS"/>
                <w:lang w:val="en-US"/>
              </w:rPr>
            </w:pPr>
            <w:proofErr w:type="gramStart"/>
            <w:r w:rsidRPr="07FDEC9C">
              <w:rPr>
                <w:rFonts w:ascii="Trebuchet MS" w:eastAsia="Trebuchet MS" w:hAnsi="Trebuchet MS" w:cs="Trebuchet MS"/>
                <w:color w:val="000000" w:themeColor="text1"/>
                <w:lang w:val="en-US"/>
              </w:rPr>
              <w:t>Limited-network</w:t>
            </w:r>
            <w:proofErr w:type="gramEnd"/>
            <w:r w:rsidRPr="07FDEC9C">
              <w:rPr>
                <w:rFonts w:ascii="Trebuchet MS" w:eastAsia="Trebuchet MS" w:hAnsi="Trebuchet MS" w:cs="Trebuchet MS"/>
                <w:color w:val="000000" w:themeColor="text1"/>
                <w:lang w:val="en-US"/>
              </w:rPr>
              <w:t xml:space="preserve">: </w:t>
            </w:r>
            <w:r w:rsidR="001B7819" w:rsidRPr="07FDEC9C">
              <w:rPr>
                <w:rFonts w:ascii="Trebuchet MS" w:eastAsia="Trebuchet MS" w:hAnsi="Trebuchet MS" w:cs="Trebuchet MS"/>
                <w:color w:val="000000" w:themeColor="text1"/>
                <w:lang w:val="en-US"/>
              </w:rPr>
              <w:t>April 1, 2013</w:t>
            </w:r>
            <w:r w:rsidRPr="07FDEC9C">
              <w:rPr>
                <w:rFonts w:ascii="Trebuchet MS" w:eastAsia="Trebuchet MS" w:hAnsi="Trebuchet MS" w:cs="Trebuchet MS"/>
                <w:color w:val="000000" w:themeColor="text1"/>
                <w:lang w:val="en-US"/>
              </w:rPr>
              <w:t xml:space="preserve">; Site of Service: </w:t>
            </w:r>
            <w:r w:rsidR="00690A97" w:rsidRPr="07FDEC9C">
              <w:rPr>
                <w:rFonts w:ascii="Trebuchet MS" w:eastAsia="Trebuchet MS" w:hAnsi="Trebuchet MS" w:cs="Trebuchet MS"/>
                <w:color w:val="000000" w:themeColor="text1"/>
                <w:lang w:val="en-US"/>
              </w:rPr>
              <w:t>November 24, 2023</w:t>
            </w:r>
          </w:p>
        </w:tc>
        <w:tc>
          <w:tcPr>
            <w:tcW w:w="5208" w:type="dxa"/>
          </w:tcPr>
          <w:p w14:paraId="75A884AA" w14:textId="77777777" w:rsidR="001D1ECE" w:rsidRDefault="00375A64">
            <w:pPr>
              <w:rPr>
                <w:rFonts w:ascii="Trebuchet MS" w:hAnsi="Trebuchet MS"/>
              </w:rPr>
            </w:pPr>
            <w:r w:rsidRPr="004B0AD4">
              <w:rPr>
                <w:rFonts w:ascii="Trebuchet MS" w:eastAsia="Trebuchet MS" w:hAnsi="Trebuchet MS" w:cs="Trebuchet MS"/>
                <w:b/>
                <w:bCs/>
                <w:i/>
                <w:iCs/>
              </w:rPr>
              <w:t>Limited-network or tiered-network plans costing 14% less than full-network plan:</w:t>
            </w:r>
            <w:r w:rsidRPr="00375A64">
              <w:rPr>
                <w:rFonts w:ascii="Trebuchet MS" w:eastAsia="Trebuchet MS" w:hAnsi="Trebuchet MS" w:cs="Trebuchet MS"/>
              </w:rPr>
              <w:t xml:space="preserve">  </w:t>
            </w:r>
            <w:r w:rsidR="000552A5" w:rsidRPr="00375A64">
              <w:rPr>
                <w:rFonts w:ascii="Trebuchet MS" w:hAnsi="Trebuchet MS"/>
              </w:rPr>
              <w:t xml:space="preserve">Requires </w:t>
            </w:r>
            <w:r w:rsidR="003D2CC3" w:rsidRPr="00375A64">
              <w:rPr>
                <w:rFonts w:ascii="Trebuchet MS" w:hAnsi="Trebuchet MS"/>
              </w:rPr>
              <w:t>commissioner of insurance to annually determine a base premium rate discount of at least 14 per cent for the reduced or selective or tiered network plan compared to the base premium of the carrier's most actuarially similar plan with the carrier's non-selective or non-tiered network of providers.</w:t>
            </w:r>
          </w:p>
          <w:p w14:paraId="742790A6" w14:textId="77777777" w:rsidR="00327729" w:rsidRDefault="00327729">
            <w:pPr>
              <w:rPr>
                <w:rFonts w:ascii="Trebuchet MS" w:hAnsi="Trebuchet MS"/>
              </w:rPr>
            </w:pPr>
          </w:p>
          <w:p w14:paraId="7F51B95C" w14:textId="5848F51E" w:rsidR="00327729" w:rsidRPr="00327729" w:rsidRDefault="00327729">
            <w:pPr>
              <w:rPr>
                <w:rFonts w:ascii="Trebuchet MS" w:hAnsi="Trebuchet MS"/>
                <w:b/>
                <w:bCs/>
              </w:rPr>
            </w:pPr>
            <w:r w:rsidRPr="00327729">
              <w:rPr>
                <w:rFonts w:ascii="Trebuchet MS" w:hAnsi="Trebuchet MS"/>
                <w:b/>
                <w:bCs/>
                <w:i/>
                <w:iCs/>
              </w:rPr>
              <w:t>Site of Service Plans</w:t>
            </w:r>
            <w:r w:rsidRPr="001B2412">
              <w:rPr>
                <w:rFonts w:ascii="Trebuchet MS" w:hAnsi="Trebuchet MS"/>
              </w:rPr>
              <w:t xml:space="preserve">:  </w:t>
            </w:r>
            <w:r w:rsidR="001B2412" w:rsidRPr="001B2412">
              <w:rPr>
                <w:rFonts w:ascii="Trebuchet MS" w:hAnsi="Trebuchet MS"/>
              </w:rPr>
              <w:t>Requires if a Carrier offers a Site of Service Plan, the Carrier must prominently and clearly specify on the cover of the Evidence of Coverage and related promotional materials that care delivered by certain Network Providers or at certain Network locations may only be available when deemed medically necessary for the patient's condition. In addition, prior to offering Site of Service Plans, the Carrier is to provide notice to covered members and to Network Providers prior to the Site of Service Plan being issued or renewed</w:t>
            </w:r>
          </w:p>
        </w:tc>
      </w:tr>
      <w:tr w:rsidR="00375A64" w14:paraId="31356E79" w14:textId="77777777" w:rsidTr="07FDEC9C">
        <w:trPr>
          <w:trHeight w:val="566"/>
        </w:trPr>
        <w:tc>
          <w:tcPr>
            <w:tcW w:w="4346" w:type="dxa"/>
          </w:tcPr>
          <w:p w14:paraId="4CAD8D01" w14:textId="551957EF" w:rsidR="00375A64" w:rsidRDefault="00786547">
            <w:pPr>
              <w:rPr>
                <w:rFonts w:ascii="Trebuchet MS" w:eastAsia="Trebuchet MS" w:hAnsi="Trebuchet MS" w:cs="Trebuchet MS"/>
              </w:rPr>
            </w:pPr>
            <w:r>
              <w:rPr>
                <w:rFonts w:ascii="Trebuchet MS" w:eastAsia="Trebuchet MS" w:hAnsi="Trebuchet MS" w:cs="Trebuchet MS"/>
              </w:rPr>
              <w:t>Minnesota</w:t>
            </w:r>
          </w:p>
        </w:tc>
        <w:tc>
          <w:tcPr>
            <w:tcW w:w="3484" w:type="dxa"/>
          </w:tcPr>
          <w:p w14:paraId="39073D79" w14:textId="7D1E5A2B" w:rsidR="00375A64" w:rsidRDefault="00E5279B" w:rsidP="07FDEC9C">
            <w:pPr>
              <w:rPr>
                <w:rFonts w:ascii="Trebuchet MS" w:eastAsia="Trebuchet MS" w:hAnsi="Trebuchet MS" w:cs="Trebuchet MS"/>
                <w:color w:val="000000"/>
                <w:lang w:val="en-US"/>
              </w:rPr>
            </w:pPr>
            <w:r w:rsidRPr="07FDEC9C">
              <w:rPr>
                <w:rFonts w:ascii="Trebuchet MS" w:eastAsia="Trebuchet MS" w:hAnsi="Trebuchet MS" w:cs="Trebuchet MS"/>
                <w:color w:val="000000" w:themeColor="text1"/>
                <w:lang w:val="en-US"/>
              </w:rPr>
              <w:t xml:space="preserve">January 1, </w:t>
            </w:r>
            <w:proofErr w:type="gramStart"/>
            <w:r w:rsidRPr="07FDEC9C">
              <w:rPr>
                <w:rFonts w:ascii="Trebuchet MS" w:eastAsia="Trebuchet MS" w:hAnsi="Trebuchet MS" w:cs="Trebuchet MS"/>
                <w:color w:val="000000" w:themeColor="text1"/>
                <w:lang w:val="en-US"/>
              </w:rPr>
              <w:t>2027</w:t>
            </w:r>
            <w:proofErr w:type="gramEnd"/>
            <w:r w:rsidR="00072AB6" w:rsidRPr="07FDEC9C">
              <w:rPr>
                <w:rFonts w:ascii="Trebuchet MS" w:eastAsia="Trebuchet MS" w:hAnsi="Trebuchet MS" w:cs="Trebuchet MS"/>
                <w:color w:val="000000" w:themeColor="text1"/>
                <w:lang w:val="en-US"/>
              </w:rPr>
              <w:t xml:space="preserve"> or upon receiving federal approval</w:t>
            </w:r>
          </w:p>
        </w:tc>
        <w:tc>
          <w:tcPr>
            <w:tcW w:w="5208" w:type="dxa"/>
          </w:tcPr>
          <w:p w14:paraId="65CE2A30" w14:textId="3C8529CC" w:rsidR="00375A64" w:rsidRPr="00375A64" w:rsidRDefault="003749AC" w:rsidP="07FDEC9C">
            <w:pPr>
              <w:rPr>
                <w:rFonts w:ascii="Trebuchet MS" w:eastAsia="Trebuchet MS" w:hAnsi="Trebuchet MS" w:cs="Trebuchet MS"/>
                <w:b/>
                <w:bCs/>
                <w:lang w:val="en-US"/>
              </w:rPr>
            </w:pPr>
            <w:r w:rsidRPr="07FDEC9C">
              <w:rPr>
                <w:rFonts w:ascii="Trebuchet MS" w:eastAsia="Trebuchet MS" w:hAnsi="Trebuchet MS" w:cs="Trebuchet MS"/>
                <w:b/>
                <w:bCs/>
                <w:i/>
                <w:iCs/>
                <w:lang w:val="en-US"/>
              </w:rPr>
              <w:t xml:space="preserve">Proposed </w:t>
            </w:r>
            <w:r w:rsidR="004B0AD4" w:rsidRPr="07FDEC9C">
              <w:rPr>
                <w:rFonts w:ascii="Trebuchet MS" w:eastAsia="Trebuchet MS" w:hAnsi="Trebuchet MS" w:cs="Trebuchet MS"/>
                <w:b/>
                <w:bCs/>
                <w:i/>
                <w:iCs/>
                <w:lang w:val="en-US"/>
              </w:rPr>
              <w:t>Public Option – Private/Public Partnership:</w:t>
            </w:r>
            <w:r w:rsidR="004B0AD4" w:rsidRPr="07FDEC9C">
              <w:rPr>
                <w:rFonts w:ascii="Trebuchet MS" w:eastAsia="Trebuchet MS" w:hAnsi="Trebuchet MS" w:cs="Trebuchet MS"/>
                <w:b/>
                <w:bCs/>
                <w:lang w:val="en-US"/>
              </w:rPr>
              <w:t xml:space="preserve"> </w:t>
            </w:r>
            <w:r w:rsidR="005141BE" w:rsidRPr="07FDEC9C">
              <w:rPr>
                <w:rFonts w:ascii="Trebuchet MS" w:eastAsia="Trebuchet MS" w:hAnsi="Trebuchet MS" w:cs="Trebuchet MS"/>
                <w:lang w:val="en-US"/>
              </w:rPr>
              <w:t>Would</w:t>
            </w:r>
            <w:r w:rsidR="005141BE" w:rsidRPr="07FDEC9C">
              <w:rPr>
                <w:rFonts w:ascii="Trebuchet MS" w:eastAsia="Trebuchet MS" w:hAnsi="Trebuchet MS" w:cs="Trebuchet MS"/>
                <w:b/>
                <w:bCs/>
                <w:lang w:val="en-US"/>
              </w:rPr>
              <w:t xml:space="preserve"> c</w:t>
            </w:r>
            <w:r w:rsidR="005141BE" w:rsidRPr="07FDEC9C">
              <w:rPr>
                <w:rFonts w:ascii="Trebuchet MS" w:eastAsia="Trebuchet MS" w:hAnsi="Trebuchet MS" w:cs="Trebuchet MS"/>
                <w:lang w:val="en-US"/>
              </w:rPr>
              <w:t>reate a MinnesotaCare Public Option administered through the existing MinnesotaCare program.</w:t>
            </w:r>
            <w:r w:rsidR="00BE785B" w:rsidRPr="07FDEC9C">
              <w:rPr>
                <w:rFonts w:ascii="Trebuchet MS" w:eastAsia="Trebuchet MS" w:hAnsi="Trebuchet MS" w:cs="Trebuchet MS"/>
                <w:lang w:val="en-US"/>
              </w:rPr>
              <w:t xml:space="preserve">  It would allow individuals to purchase through </w:t>
            </w:r>
            <w:r w:rsidR="00BE785B" w:rsidRPr="07FDEC9C">
              <w:rPr>
                <w:rFonts w:ascii="Trebuchet MS" w:eastAsia="Trebuchet MS" w:hAnsi="Trebuchet MS" w:cs="Trebuchet MS"/>
                <w:b/>
                <w:bCs/>
                <w:lang w:val="en-US"/>
              </w:rPr>
              <w:t>MNsure</w:t>
            </w:r>
            <w:r w:rsidR="00BE785B" w:rsidRPr="07FDEC9C">
              <w:rPr>
                <w:rFonts w:ascii="Trebuchet MS" w:eastAsia="Trebuchet MS" w:hAnsi="Trebuchet MS" w:cs="Trebuchet MS"/>
                <w:lang w:val="en-US"/>
              </w:rPr>
              <w:t xml:space="preserve">, </w:t>
            </w:r>
            <w:r w:rsidR="00BE785B" w:rsidRPr="07FDEC9C">
              <w:rPr>
                <w:rFonts w:ascii="Trebuchet MS" w:eastAsia="Trebuchet MS" w:hAnsi="Trebuchet MS" w:cs="Trebuchet MS"/>
                <w:lang w:val="en-US"/>
              </w:rPr>
              <w:lastRenderedPageBreak/>
              <w:t>regardless of traditional MinnesotaCare eligibility.</w:t>
            </w:r>
            <w:r w:rsidR="005141BE" w:rsidRPr="07FDEC9C">
              <w:rPr>
                <w:rFonts w:ascii="Trebuchet MS" w:eastAsia="Trebuchet MS" w:hAnsi="Trebuchet MS" w:cs="Trebuchet MS"/>
                <w:lang w:val="en-US"/>
              </w:rPr>
              <w:t xml:space="preserve">  It </w:t>
            </w:r>
            <w:r w:rsidR="0075675C" w:rsidRPr="07FDEC9C">
              <w:rPr>
                <w:rFonts w:ascii="Trebuchet MS" w:eastAsia="Trebuchet MS" w:hAnsi="Trebuchet MS" w:cs="Trebuchet MS"/>
                <w:lang w:val="en-US"/>
              </w:rPr>
              <w:t xml:space="preserve">would </w:t>
            </w:r>
            <w:r w:rsidR="005141BE" w:rsidRPr="07FDEC9C">
              <w:rPr>
                <w:rFonts w:ascii="Trebuchet MS" w:eastAsia="Trebuchet MS" w:hAnsi="Trebuchet MS" w:cs="Trebuchet MS"/>
                <w:lang w:val="en-US"/>
              </w:rPr>
              <w:t>require Minnesota to obtain a federal Section 1332 waiver before implementation.</w:t>
            </w:r>
          </w:p>
        </w:tc>
      </w:tr>
      <w:tr w:rsidR="003C22F6" w14:paraId="01E88F87" w14:textId="77777777" w:rsidTr="07FDEC9C">
        <w:trPr>
          <w:trHeight w:val="566"/>
        </w:trPr>
        <w:tc>
          <w:tcPr>
            <w:tcW w:w="4346" w:type="dxa"/>
          </w:tcPr>
          <w:p w14:paraId="7D3FE2CE" w14:textId="0B4B91EC" w:rsidR="003C22F6" w:rsidRDefault="003C22F6">
            <w:pPr>
              <w:rPr>
                <w:rFonts w:ascii="Trebuchet MS" w:eastAsia="Trebuchet MS" w:hAnsi="Trebuchet MS" w:cs="Trebuchet MS"/>
              </w:rPr>
            </w:pPr>
            <w:r>
              <w:rPr>
                <w:rFonts w:ascii="Trebuchet MS" w:eastAsia="Trebuchet MS" w:hAnsi="Trebuchet MS" w:cs="Trebuchet MS"/>
              </w:rPr>
              <w:lastRenderedPageBreak/>
              <w:t>Nevada</w:t>
            </w:r>
          </w:p>
        </w:tc>
        <w:tc>
          <w:tcPr>
            <w:tcW w:w="3484" w:type="dxa"/>
          </w:tcPr>
          <w:p w14:paraId="16ECE329" w14:textId="6751030A" w:rsidR="003C22F6" w:rsidRDefault="00552CB3">
            <w:pPr>
              <w:rPr>
                <w:rFonts w:ascii="Trebuchet MS" w:eastAsia="Trebuchet MS" w:hAnsi="Trebuchet MS" w:cs="Trebuchet MS"/>
                <w:color w:val="000000"/>
              </w:rPr>
            </w:pPr>
            <w:r>
              <w:rPr>
                <w:rFonts w:ascii="Trebuchet MS" w:eastAsia="Trebuchet MS" w:hAnsi="Trebuchet MS" w:cs="Trebuchet MS"/>
                <w:color w:val="000000"/>
              </w:rPr>
              <w:t>January 1, 2026</w:t>
            </w:r>
          </w:p>
        </w:tc>
        <w:tc>
          <w:tcPr>
            <w:tcW w:w="5208" w:type="dxa"/>
          </w:tcPr>
          <w:p w14:paraId="18D36C25" w14:textId="2E6B48E6" w:rsidR="003C22F6" w:rsidRPr="003C22F6" w:rsidRDefault="003C22F6" w:rsidP="07FDEC9C">
            <w:pPr>
              <w:rPr>
                <w:rFonts w:ascii="Trebuchet MS" w:eastAsia="Trebuchet MS" w:hAnsi="Trebuchet MS" w:cs="Trebuchet MS"/>
                <w:lang w:val="en-US"/>
              </w:rPr>
            </w:pPr>
            <w:r w:rsidRPr="07FDEC9C">
              <w:rPr>
                <w:rFonts w:ascii="Trebuchet MS" w:eastAsia="Trebuchet MS" w:hAnsi="Trebuchet MS" w:cs="Trebuchet MS"/>
                <w:b/>
                <w:bCs/>
                <w:i/>
                <w:iCs/>
                <w:lang w:val="en-US"/>
              </w:rPr>
              <w:t>Public Option – Private/Public Partnership:</w:t>
            </w:r>
            <w:r w:rsidRPr="07FDEC9C">
              <w:rPr>
                <w:rFonts w:ascii="Trebuchet MS" w:eastAsia="Trebuchet MS" w:hAnsi="Trebuchet MS" w:cs="Trebuchet MS"/>
                <w:b/>
                <w:bCs/>
                <w:lang w:val="en-US"/>
              </w:rPr>
              <w:t xml:space="preserve"> </w:t>
            </w:r>
            <w:r w:rsidRPr="07FDEC9C">
              <w:rPr>
                <w:rFonts w:ascii="Trebuchet MS" w:eastAsia="Trebuchet MS" w:hAnsi="Trebuchet MS" w:cs="Trebuchet MS"/>
                <w:lang w:val="en-US"/>
              </w:rPr>
              <w:t xml:space="preserve">The </w:t>
            </w:r>
            <w:r w:rsidR="00FD537F" w:rsidRPr="07FDEC9C">
              <w:rPr>
                <w:rFonts w:ascii="Trebuchet MS" w:eastAsia="Trebuchet MS" w:hAnsi="Trebuchet MS" w:cs="Trebuchet MS"/>
                <w:lang w:val="en-US"/>
              </w:rPr>
              <w:t>Battle Born State Plans P</w:t>
            </w:r>
            <w:r w:rsidRPr="07FDEC9C">
              <w:rPr>
                <w:rFonts w:ascii="Trebuchet MS" w:eastAsia="Trebuchet MS" w:hAnsi="Trebuchet MS" w:cs="Trebuchet MS"/>
                <w:lang w:val="en-US"/>
              </w:rPr>
              <w:t>rogram operates through private-public partnerships and requires participating carriers to offer premiums that are at least 15% lower than standard benchmark plans, while providing all standard ACA-required benefits. The only difference between the Battle Born plans and others is they must meet premium reduction targets, with the goal of lowering overall health insurance costs. Insurance carriers offering the plans are required to align their networks with Medicaid managed care networks to ensure sufficient access to care.  To meet the required targets, officials with the Nevada Health Authority said carriers have two options: One is to reduce administrative costs, such as salaries, overhead, and broker costs, and the other is to reduce medical costs, such as provider reimbursements.</w:t>
            </w:r>
          </w:p>
        </w:tc>
      </w:tr>
      <w:tr w:rsidR="00E84347" w14:paraId="2AC15167" w14:textId="77777777" w:rsidTr="07FDEC9C">
        <w:trPr>
          <w:trHeight w:val="566"/>
        </w:trPr>
        <w:tc>
          <w:tcPr>
            <w:tcW w:w="4346" w:type="dxa"/>
          </w:tcPr>
          <w:p w14:paraId="3A36E53A" w14:textId="6C7C6E83" w:rsidR="00E84347" w:rsidRDefault="00E84347">
            <w:pPr>
              <w:rPr>
                <w:rFonts w:ascii="Trebuchet MS" w:eastAsia="Trebuchet MS" w:hAnsi="Trebuchet MS" w:cs="Trebuchet MS"/>
              </w:rPr>
            </w:pPr>
            <w:r>
              <w:rPr>
                <w:rFonts w:ascii="Trebuchet MS" w:eastAsia="Trebuchet MS" w:hAnsi="Trebuchet MS" w:cs="Trebuchet MS"/>
              </w:rPr>
              <w:t>Texas</w:t>
            </w:r>
          </w:p>
        </w:tc>
        <w:tc>
          <w:tcPr>
            <w:tcW w:w="3484" w:type="dxa"/>
          </w:tcPr>
          <w:p w14:paraId="6704AA60" w14:textId="2F6E0774" w:rsidR="00E84347" w:rsidRDefault="00466B86">
            <w:pPr>
              <w:rPr>
                <w:rFonts w:ascii="Trebuchet MS" w:eastAsia="Trebuchet MS" w:hAnsi="Trebuchet MS" w:cs="Trebuchet MS"/>
                <w:color w:val="000000"/>
              </w:rPr>
            </w:pPr>
            <w:r>
              <w:rPr>
                <w:rFonts w:ascii="Trebuchet MS" w:eastAsia="Trebuchet MS" w:hAnsi="Trebuchet MS" w:cs="Trebuchet MS"/>
                <w:color w:val="000000"/>
              </w:rPr>
              <w:t>September 1, 2003</w:t>
            </w:r>
          </w:p>
        </w:tc>
        <w:tc>
          <w:tcPr>
            <w:tcW w:w="5208" w:type="dxa"/>
          </w:tcPr>
          <w:p w14:paraId="39090994" w14:textId="181F2C75" w:rsidR="00E84347" w:rsidRPr="00EA3701" w:rsidRDefault="00E84347" w:rsidP="07FDEC9C">
            <w:pPr>
              <w:rPr>
                <w:rFonts w:ascii="Trebuchet MS" w:eastAsia="Trebuchet MS" w:hAnsi="Trebuchet MS" w:cs="Trebuchet MS"/>
                <w:lang w:val="en-US"/>
              </w:rPr>
            </w:pPr>
            <w:r w:rsidRPr="07FDEC9C">
              <w:rPr>
                <w:rFonts w:ascii="Trebuchet MS" w:eastAsia="Trebuchet MS" w:hAnsi="Trebuchet MS" w:cs="Trebuchet MS"/>
                <w:b/>
                <w:bCs/>
                <w:i/>
                <w:iCs/>
                <w:lang w:val="en-US"/>
              </w:rPr>
              <w:t>Mandate-lite Products:</w:t>
            </w:r>
            <w:r w:rsidR="00EA3701" w:rsidRPr="07FDEC9C">
              <w:rPr>
                <w:rFonts w:ascii="Trebuchet MS" w:eastAsia="Trebuchet MS" w:hAnsi="Trebuchet MS" w:cs="Trebuchet MS"/>
                <w:b/>
                <w:bCs/>
                <w:i/>
                <w:iCs/>
                <w:lang w:val="en-US"/>
              </w:rPr>
              <w:t xml:space="preserve"> </w:t>
            </w:r>
            <w:r w:rsidR="00EA3701" w:rsidRPr="07FDEC9C">
              <w:rPr>
                <w:rFonts w:ascii="Trebuchet MS" w:eastAsia="Trebuchet MS" w:hAnsi="Trebuchet MS" w:cs="Trebuchet MS"/>
                <w:lang w:val="en-US"/>
              </w:rPr>
              <w:t xml:space="preserve">"Consumer Choice" health plans are state-approved policies that do not include all state-mandated health benefits. Insurers offer these to lower monthly costs. In </w:t>
            </w:r>
            <w:r w:rsidR="00EA3701" w:rsidRPr="07FDEC9C">
              <w:rPr>
                <w:rFonts w:ascii="Trebuchet MS" w:eastAsia="Trebuchet MS" w:hAnsi="Trebuchet MS" w:cs="Trebuchet MS"/>
                <w:lang w:val="en-US"/>
              </w:rPr>
              <w:lastRenderedPageBreak/>
              <w:t>exchange, you get fewer covered benefits, higher deductibles, or visit limits. By Texas law, any company selling a Consumer Choice plan must also offer you a standard, state-mandated plan. 28 Tex. Admin. Code § 21</w:t>
            </w:r>
          </w:p>
        </w:tc>
      </w:tr>
      <w:tr w:rsidR="00C305D6" w14:paraId="2BE73210" w14:textId="77777777" w:rsidTr="07FDEC9C">
        <w:trPr>
          <w:trHeight w:val="566"/>
        </w:trPr>
        <w:tc>
          <w:tcPr>
            <w:tcW w:w="4346" w:type="dxa"/>
          </w:tcPr>
          <w:p w14:paraId="141DC8ED" w14:textId="697E2849" w:rsidR="00C305D6" w:rsidRDefault="00C305D6">
            <w:pPr>
              <w:rPr>
                <w:rFonts w:ascii="Trebuchet MS" w:eastAsia="Trebuchet MS" w:hAnsi="Trebuchet MS" w:cs="Trebuchet MS"/>
              </w:rPr>
            </w:pPr>
            <w:r>
              <w:rPr>
                <w:rFonts w:ascii="Trebuchet MS" w:eastAsia="Trebuchet MS" w:hAnsi="Trebuchet MS" w:cs="Trebuchet MS"/>
              </w:rPr>
              <w:lastRenderedPageBreak/>
              <w:t>Washington</w:t>
            </w:r>
          </w:p>
        </w:tc>
        <w:tc>
          <w:tcPr>
            <w:tcW w:w="3484" w:type="dxa"/>
          </w:tcPr>
          <w:p w14:paraId="55B1E3D8" w14:textId="5EACA55C" w:rsidR="00C305D6" w:rsidRDefault="000327FA">
            <w:pPr>
              <w:rPr>
                <w:rFonts w:ascii="Trebuchet MS" w:eastAsia="Trebuchet MS" w:hAnsi="Trebuchet MS" w:cs="Trebuchet MS"/>
                <w:color w:val="000000"/>
              </w:rPr>
            </w:pPr>
            <w:r>
              <w:rPr>
                <w:rFonts w:ascii="Trebuchet MS" w:eastAsia="Trebuchet MS" w:hAnsi="Trebuchet MS" w:cs="Trebuchet MS"/>
                <w:color w:val="000000"/>
              </w:rPr>
              <w:t>November 1, 202</w:t>
            </w:r>
            <w:r w:rsidR="00A16C95">
              <w:rPr>
                <w:rFonts w:ascii="Trebuchet MS" w:eastAsia="Trebuchet MS" w:hAnsi="Trebuchet MS" w:cs="Trebuchet MS"/>
                <w:color w:val="000000"/>
              </w:rPr>
              <w:t>0</w:t>
            </w:r>
          </w:p>
        </w:tc>
        <w:tc>
          <w:tcPr>
            <w:tcW w:w="5208" w:type="dxa"/>
          </w:tcPr>
          <w:p w14:paraId="247EB4B4" w14:textId="4AB1F6ED" w:rsidR="00C305D6" w:rsidRPr="00C305D6" w:rsidRDefault="00C305D6" w:rsidP="07FDEC9C">
            <w:pPr>
              <w:rPr>
                <w:rFonts w:ascii="Trebuchet MS" w:eastAsia="Trebuchet MS" w:hAnsi="Trebuchet MS" w:cs="Trebuchet MS"/>
                <w:lang w:val="en-US"/>
              </w:rPr>
            </w:pPr>
            <w:r w:rsidRPr="07FDEC9C">
              <w:rPr>
                <w:rFonts w:ascii="Trebuchet MS" w:eastAsia="Trebuchet MS" w:hAnsi="Trebuchet MS" w:cs="Trebuchet MS"/>
                <w:b/>
                <w:bCs/>
                <w:i/>
                <w:iCs/>
                <w:lang w:val="en-US"/>
              </w:rPr>
              <w:t>Public Option – Private/Public Partnership:</w:t>
            </w:r>
            <w:r w:rsidRPr="07FDEC9C">
              <w:rPr>
                <w:rFonts w:ascii="Trebuchet MS" w:eastAsia="Trebuchet MS" w:hAnsi="Trebuchet MS" w:cs="Trebuchet MS"/>
                <w:b/>
                <w:bCs/>
                <w:lang w:val="en-US"/>
              </w:rPr>
              <w:t xml:space="preserve"> </w:t>
            </w:r>
            <w:r w:rsidR="00313E8B" w:rsidRPr="07FDEC9C">
              <w:rPr>
                <w:rFonts w:ascii="Trebuchet MS" w:eastAsia="Trebuchet MS" w:hAnsi="Trebuchet MS" w:cs="Trebuchet MS"/>
                <w:lang w:val="en-US"/>
              </w:rPr>
              <w:t>Required t</w:t>
            </w:r>
            <w:r w:rsidRPr="07FDEC9C">
              <w:rPr>
                <w:rFonts w:ascii="Trebuchet MS" w:eastAsia="Trebuchet MS" w:hAnsi="Trebuchet MS" w:cs="Trebuchet MS"/>
                <w:lang w:val="en-US"/>
              </w:rPr>
              <w:t xml:space="preserve">he state Health Care Authority, in consultation with other agencies, </w:t>
            </w:r>
            <w:r w:rsidR="00313E8B" w:rsidRPr="07FDEC9C">
              <w:rPr>
                <w:rFonts w:ascii="Trebuchet MS" w:eastAsia="Trebuchet MS" w:hAnsi="Trebuchet MS" w:cs="Trebuchet MS"/>
                <w:lang w:val="en-US"/>
              </w:rPr>
              <w:t>to provide</w:t>
            </w:r>
            <w:r w:rsidRPr="07FDEC9C">
              <w:rPr>
                <w:rFonts w:ascii="Trebuchet MS" w:eastAsia="Trebuchet MS" w:hAnsi="Trebuchet MS" w:cs="Trebuchet MS"/>
                <w:lang w:val="en-US"/>
              </w:rPr>
              <w:t xml:space="preserve"> state-designed plan</w:t>
            </w:r>
            <w:r w:rsidR="00064B6F" w:rsidRPr="07FDEC9C">
              <w:rPr>
                <w:rFonts w:ascii="Trebuchet MS" w:eastAsia="Trebuchet MS" w:hAnsi="Trebuchet MS" w:cs="Trebuchet MS"/>
                <w:lang w:val="en-US"/>
              </w:rPr>
              <w:t xml:space="preserve"> (Cascade Select)</w:t>
            </w:r>
            <w:r w:rsidRPr="07FDEC9C">
              <w:rPr>
                <w:rFonts w:ascii="Trebuchet MS" w:eastAsia="Trebuchet MS" w:hAnsi="Trebuchet MS" w:cs="Trebuchet MS"/>
                <w:lang w:val="en-US"/>
              </w:rPr>
              <w:t xml:space="preserve"> offered by private insurance companies for purchase through the marketplace. Washington enacted legislation in </w:t>
            </w:r>
            <w:proofErr w:type="gramStart"/>
            <w:r w:rsidRPr="07FDEC9C">
              <w:rPr>
                <w:rFonts w:ascii="Trebuchet MS" w:eastAsia="Trebuchet MS" w:hAnsi="Trebuchet MS" w:cs="Trebuchet MS"/>
                <w:lang w:val="en-US"/>
              </w:rPr>
              <w:t>2021</w:t>
            </w:r>
            <w:proofErr w:type="gramEnd"/>
            <w:r w:rsidRPr="07FDEC9C">
              <w:rPr>
                <w:rFonts w:ascii="Trebuchet MS" w:eastAsia="Trebuchet MS" w:hAnsi="Trebuchet MS" w:cs="Trebuchet MS"/>
                <w:lang w:val="en-US"/>
              </w:rPr>
              <w:t xml:space="preserve"> changing provider participation requirements and capping provider payments at 160% of Medicare rates. The state’s public option plan rates will increase by 5% in 2024, compared with </w:t>
            </w:r>
            <w:proofErr w:type="gramStart"/>
            <w:r w:rsidRPr="07FDEC9C">
              <w:rPr>
                <w:rFonts w:ascii="Trebuchet MS" w:eastAsia="Trebuchet MS" w:hAnsi="Trebuchet MS" w:cs="Trebuchet MS"/>
                <w:lang w:val="en-US"/>
              </w:rPr>
              <w:t>an 8</w:t>
            </w:r>
            <w:proofErr w:type="gramEnd"/>
            <w:r w:rsidRPr="07FDEC9C">
              <w:rPr>
                <w:rFonts w:ascii="Trebuchet MS" w:eastAsia="Trebuchet MS" w:hAnsi="Trebuchet MS" w:cs="Trebuchet MS"/>
                <w:lang w:val="en-US"/>
              </w:rPr>
              <w:t>% for nonpublic option plans.</w:t>
            </w:r>
          </w:p>
        </w:tc>
      </w:tr>
    </w:tbl>
    <w:p w14:paraId="02C430FE" w14:textId="60D89192" w:rsidR="001D1ECE" w:rsidRDefault="00645227">
      <w:pPr>
        <w:pStyle w:val="Heading1"/>
        <w:rPr>
          <w:rFonts w:ascii="Trebuchet MS" w:eastAsia="Trebuchet MS" w:hAnsi="Trebuchet MS" w:cs="Trebuchet MS"/>
        </w:rPr>
      </w:pPr>
      <w:bookmarkStart w:id="5" w:name="_ac9hmpy9dwy6" w:colFirst="0" w:colLast="0"/>
      <w:bookmarkStart w:id="6" w:name="_ph66sjhru5in" w:colFirst="0" w:colLast="0"/>
      <w:bookmarkEnd w:id="5"/>
      <w:bookmarkEnd w:id="6"/>
      <w:r>
        <w:rPr>
          <w:rFonts w:ascii="Trebuchet MS" w:eastAsia="Trebuchet MS" w:hAnsi="Trebuchet MS" w:cs="Trebuchet MS"/>
        </w:rPr>
        <w:t>Premium Impact and Savings Analysis</w:t>
      </w:r>
    </w:p>
    <w:p w14:paraId="3EB2040B" w14:textId="4317B678" w:rsidR="009A6F02" w:rsidRPr="00D71877" w:rsidRDefault="00FD35F5" w:rsidP="009A6F02">
      <w:pPr>
        <w:rPr>
          <w:rFonts w:ascii="Trebuchet MS" w:hAnsi="Trebuchet MS"/>
        </w:rPr>
      </w:pPr>
      <w:hyperlink r:id="rId9" w:history="1">
        <w:r w:rsidRPr="003B4CFB">
          <w:rPr>
            <w:rStyle w:val="Hyperlink"/>
            <w:rFonts w:ascii="Trebuchet MS" w:hAnsi="Trebuchet MS"/>
          </w:rPr>
          <w:t>Brown University’s School of Public Health</w:t>
        </w:r>
      </w:hyperlink>
      <w:r w:rsidRPr="00D71877">
        <w:rPr>
          <w:rFonts w:ascii="Trebuchet MS" w:hAnsi="Trebuchet MS"/>
        </w:rPr>
        <w:t xml:space="preserve"> researched Colorado Option plan and </w:t>
      </w:r>
      <w:r w:rsidR="009A6F02" w:rsidRPr="00D71877">
        <w:rPr>
          <w:rFonts w:ascii="Trebuchet MS" w:hAnsi="Trebuchet MS"/>
        </w:rPr>
        <w:t xml:space="preserve">their analysis </w:t>
      </w:r>
      <w:r w:rsidRPr="00D71877">
        <w:rPr>
          <w:rFonts w:ascii="Trebuchet MS" w:hAnsi="Trebuchet MS"/>
        </w:rPr>
        <w:t>compared</w:t>
      </w:r>
      <w:r w:rsidR="009A6F02" w:rsidRPr="00D71877">
        <w:rPr>
          <w:rFonts w:ascii="Trebuchet MS" w:hAnsi="Trebuchet MS"/>
        </w:rPr>
        <w:t xml:space="preserve"> premiums across different states</w:t>
      </w:r>
      <w:r w:rsidRPr="00D71877">
        <w:rPr>
          <w:rFonts w:ascii="Trebuchet MS" w:hAnsi="Trebuchet MS"/>
        </w:rPr>
        <w:t>. The</w:t>
      </w:r>
      <w:r w:rsidR="009A6F02" w:rsidRPr="00D71877">
        <w:rPr>
          <w:rFonts w:ascii="Trebuchet MS" w:hAnsi="Trebuchet MS"/>
        </w:rPr>
        <w:t xml:space="preserve"> researchers found that the addition of Colorado Option plans to the individual market led to premium reductions of over $100, even for non-Option plans.</w:t>
      </w:r>
      <w:r w:rsidR="00D71877" w:rsidRPr="00D71877">
        <w:rPr>
          <w:rFonts w:ascii="Trebuchet MS" w:hAnsi="Trebuchet MS"/>
        </w:rPr>
        <w:t xml:space="preserve"> </w:t>
      </w:r>
      <w:r w:rsidR="00281AB8" w:rsidRPr="00A37818">
        <w:rPr>
          <w:rFonts w:ascii="Trebuchet MS" w:hAnsi="Trebuchet MS"/>
        </w:rPr>
        <w:t xml:space="preserve">Additionally, in a </w:t>
      </w:r>
      <w:hyperlink r:id="rId10" w:history="1">
        <w:r w:rsidR="00A37818" w:rsidRPr="003B4CFB">
          <w:rPr>
            <w:rStyle w:val="Hyperlink"/>
            <w:rFonts w:ascii="Trebuchet MS" w:hAnsi="Trebuchet MS"/>
          </w:rPr>
          <w:t>Mathematica</w:t>
        </w:r>
      </w:hyperlink>
      <w:r w:rsidR="00A37818" w:rsidRPr="00A37818">
        <w:rPr>
          <w:rFonts w:ascii="Trebuchet MS" w:hAnsi="Trebuchet MS"/>
        </w:rPr>
        <w:t xml:space="preserve"> study of Colorado Option, m</w:t>
      </w:r>
      <w:r w:rsidR="00A37818" w:rsidRPr="00A37818">
        <w:rPr>
          <w:rFonts w:ascii="Trebuchet MS" w:hAnsi="Trebuchet MS"/>
          <w:lang w:val="en-US"/>
        </w:rPr>
        <w:t>arketplace consumers who selected Colorado Option plans paid lower premiums than consumers in non-Colorado Option plans</w:t>
      </w:r>
      <w:r w:rsidR="00A37818">
        <w:rPr>
          <w:rFonts w:ascii="Trebuchet MS" w:hAnsi="Trebuchet MS"/>
          <w:lang w:val="en-US"/>
        </w:rPr>
        <w:t xml:space="preserve">. </w:t>
      </w:r>
      <w:r w:rsidR="00BC119A">
        <w:rPr>
          <w:rFonts w:ascii="Trebuchet MS" w:hAnsi="Trebuchet MS"/>
          <w:lang w:val="en-US"/>
        </w:rPr>
        <w:t xml:space="preserve"> </w:t>
      </w:r>
      <w:r w:rsidR="00BC119A" w:rsidRPr="00BC119A">
        <w:rPr>
          <w:rFonts w:ascii="Trebuchet MS" w:hAnsi="Trebuchet MS"/>
          <w:lang w:val="en-US"/>
        </w:rPr>
        <w:t xml:space="preserve">For example, the average </w:t>
      </w:r>
      <w:proofErr w:type="gramStart"/>
      <w:r w:rsidR="00BC119A" w:rsidRPr="00BC119A">
        <w:rPr>
          <w:rFonts w:ascii="Trebuchet MS" w:hAnsi="Trebuchet MS"/>
          <w:lang w:val="en-US"/>
        </w:rPr>
        <w:t>Bronze</w:t>
      </w:r>
      <w:proofErr w:type="gramEnd"/>
      <w:r w:rsidR="00BC119A" w:rsidRPr="00BC119A">
        <w:rPr>
          <w:rFonts w:ascii="Trebuchet MS" w:hAnsi="Trebuchet MS"/>
          <w:lang w:val="en-US"/>
        </w:rPr>
        <w:t xml:space="preserve"> premium paid between 2019 and 2022 by consumers who later enrolled in a Colorado Option was $426, compared to $452 among consumers who never enrolled into a Colorado Option. Consumers who eventually enrolled in a Colorado </w:t>
      </w:r>
      <w:r w:rsidR="00BC119A" w:rsidRPr="00BC119A">
        <w:rPr>
          <w:rFonts w:ascii="Trebuchet MS" w:hAnsi="Trebuchet MS"/>
          <w:lang w:val="en-US"/>
        </w:rPr>
        <w:lastRenderedPageBreak/>
        <w:t>Option plan may be more price sensitive or may have different characteristics than those who do not enroll in Colorado Option plans (for example, age or location within the state).</w:t>
      </w:r>
    </w:p>
    <w:p w14:paraId="483C304E" w14:textId="77777777" w:rsidR="001D1ECE" w:rsidRDefault="00645227">
      <w:pPr>
        <w:pStyle w:val="Heading1"/>
        <w:rPr>
          <w:rFonts w:ascii="Trebuchet MS" w:eastAsia="Trebuchet MS" w:hAnsi="Trebuchet MS" w:cs="Trebuchet MS"/>
        </w:rPr>
      </w:pPr>
      <w:bookmarkStart w:id="7" w:name="_7svcn8ze135o" w:colFirst="0" w:colLast="0"/>
      <w:bookmarkStart w:id="8" w:name="_9kmediouvr5n" w:colFirst="0" w:colLast="0"/>
      <w:bookmarkEnd w:id="7"/>
      <w:bookmarkEnd w:id="8"/>
      <w:r>
        <w:rPr>
          <w:rFonts w:ascii="Trebuchet MS" w:eastAsia="Trebuchet MS" w:hAnsi="Trebuchet MS" w:cs="Trebuchet MS"/>
        </w:rPr>
        <w:t>Brief write up</w:t>
      </w:r>
    </w:p>
    <w:p w14:paraId="38D00E67" w14:textId="434D6810" w:rsidR="0068514C" w:rsidRPr="0068514C" w:rsidRDefault="0068514C" w:rsidP="0068514C">
      <w:pPr>
        <w:rPr>
          <w:rFonts w:ascii="Trebuchet MS" w:eastAsia="Trebuchet MS" w:hAnsi="Trebuchet MS" w:cs="Trebuchet MS"/>
          <w:lang w:val="en-US"/>
        </w:rPr>
      </w:pPr>
      <w:r w:rsidRPr="0068514C">
        <w:rPr>
          <w:rFonts w:ascii="Trebuchet MS" w:eastAsia="Trebuchet MS" w:hAnsi="Trebuchet MS" w:cs="Trebuchet MS"/>
          <w:lang w:val="en-US"/>
        </w:rPr>
        <w:t>States are increasingly pursuing innovative strategies to improve the affordability of health insurance by establishing state-defined health plans with premium reduction targets or by authorizing lower-cost alternative coverage options. These approaches generally fall into three categories: 1</w:t>
      </w:r>
      <w:r w:rsidR="003E1A93">
        <w:rPr>
          <w:rFonts w:ascii="Trebuchet MS" w:eastAsia="Trebuchet MS" w:hAnsi="Trebuchet MS" w:cs="Trebuchet MS"/>
          <w:lang w:val="en-US"/>
        </w:rPr>
        <w:t>.</w:t>
      </w:r>
      <w:r w:rsidRPr="0068514C">
        <w:rPr>
          <w:rFonts w:ascii="Trebuchet MS" w:eastAsia="Trebuchet MS" w:hAnsi="Trebuchet MS" w:cs="Trebuchet MS"/>
          <w:lang w:val="en-US"/>
        </w:rPr>
        <w:t xml:space="preserve"> public option models administered through public-private partnerships that establish premium reduction targets and standardized benefit designs, </w:t>
      </w:r>
      <w:r w:rsidR="003E1A93">
        <w:rPr>
          <w:rFonts w:ascii="Trebuchet MS" w:eastAsia="Trebuchet MS" w:hAnsi="Trebuchet MS" w:cs="Trebuchet MS"/>
          <w:lang w:val="en-US"/>
        </w:rPr>
        <w:t>2.</w:t>
      </w:r>
      <w:r w:rsidRPr="0068514C">
        <w:rPr>
          <w:rFonts w:ascii="Trebuchet MS" w:eastAsia="Trebuchet MS" w:hAnsi="Trebuchet MS" w:cs="Trebuchet MS"/>
          <w:lang w:val="en-US"/>
        </w:rPr>
        <w:t xml:space="preserve"> mandate-lite products that allow insurers to offer plans with fewer state-mandated benefits in exchange for lower premiums, and </w:t>
      </w:r>
      <w:r w:rsidR="003E1A93">
        <w:rPr>
          <w:rFonts w:ascii="Trebuchet MS" w:eastAsia="Trebuchet MS" w:hAnsi="Trebuchet MS" w:cs="Trebuchet MS"/>
          <w:lang w:val="en-US"/>
        </w:rPr>
        <w:t>3.</w:t>
      </w:r>
      <w:r w:rsidRPr="0068514C">
        <w:rPr>
          <w:rFonts w:ascii="Trebuchet MS" w:eastAsia="Trebuchet MS" w:hAnsi="Trebuchet MS" w:cs="Trebuchet MS"/>
          <w:lang w:val="en-US"/>
        </w:rPr>
        <w:t>limited- or selective-network products that reduce costs by directing enrollees to more efficient provider networks or sites of care.</w:t>
      </w:r>
      <w:r>
        <w:rPr>
          <w:rFonts w:ascii="Trebuchet MS" w:eastAsia="Trebuchet MS" w:hAnsi="Trebuchet MS" w:cs="Trebuchet MS"/>
          <w:lang w:val="en-US"/>
        </w:rPr>
        <w:br/>
      </w:r>
    </w:p>
    <w:p w14:paraId="20C569FA" w14:textId="24C138D5" w:rsidR="0068514C" w:rsidRPr="0068514C" w:rsidRDefault="0068514C" w:rsidP="0068514C">
      <w:pPr>
        <w:rPr>
          <w:rFonts w:ascii="Trebuchet MS" w:eastAsia="Trebuchet MS" w:hAnsi="Trebuchet MS" w:cs="Trebuchet MS"/>
          <w:lang w:val="en-US"/>
        </w:rPr>
      </w:pPr>
      <w:r w:rsidRPr="0068514C">
        <w:rPr>
          <w:rFonts w:ascii="Trebuchet MS" w:eastAsia="Trebuchet MS" w:hAnsi="Trebuchet MS" w:cs="Trebuchet MS"/>
          <w:lang w:val="en-US"/>
        </w:rPr>
        <w:t xml:space="preserve">Public option models adopted in states such as Colorado, Nevada, and Washington seek to reduce premiums while maintaining Affordable Care Act (ACA) benefit standards through enhanced regulatory oversight, standardized plan designs, and premium reduction targets. Colorado's program, for example, established phased premium reduction goals accompanied by enhanced rate review and reporting requirements, while Nevada requires participating carriers to offer plans at least 15 percent below benchmark premiums through a combination of administrative efficiencies and provider payment strategies. Minnesota has also </w:t>
      </w:r>
      <w:r w:rsidR="00882AD8">
        <w:rPr>
          <w:rFonts w:ascii="Trebuchet MS" w:eastAsia="Trebuchet MS" w:hAnsi="Trebuchet MS" w:cs="Trebuchet MS"/>
          <w:lang w:val="en-US"/>
        </w:rPr>
        <w:t>considered</w:t>
      </w:r>
      <w:r w:rsidRPr="0068514C">
        <w:rPr>
          <w:rFonts w:ascii="Trebuchet MS" w:eastAsia="Trebuchet MS" w:hAnsi="Trebuchet MS" w:cs="Trebuchet MS"/>
          <w:lang w:val="en-US"/>
        </w:rPr>
        <w:t xml:space="preserve"> legislation to implement a public option.</w:t>
      </w:r>
      <w:r>
        <w:rPr>
          <w:rFonts w:ascii="Trebuchet MS" w:eastAsia="Trebuchet MS" w:hAnsi="Trebuchet MS" w:cs="Trebuchet MS"/>
          <w:lang w:val="en-US"/>
        </w:rPr>
        <w:br/>
      </w:r>
    </w:p>
    <w:p w14:paraId="507F53CB" w14:textId="57977895" w:rsidR="0068514C" w:rsidRPr="0068514C" w:rsidRDefault="0068514C" w:rsidP="0068514C">
      <w:pPr>
        <w:rPr>
          <w:rFonts w:ascii="Trebuchet MS" w:eastAsia="Trebuchet MS" w:hAnsi="Trebuchet MS" w:cs="Trebuchet MS"/>
          <w:lang w:val="en-US"/>
        </w:rPr>
      </w:pPr>
      <w:r w:rsidRPr="0068514C">
        <w:rPr>
          <w:rFonts w:ascii="Trebuchet MS" w:eastAsia="Trebuchet MS" w:hAnsi="Trebuchet MS" w:cs="Trebuchet MS"/>
          <w:lang w:val="en-US"/>
        </w:rPr>
        <w:t>Other states have focused on expanding consumer choice through mandate-lite plans, which permit insurers to offer products that exclude certain state-required benefits in exchange for lower premiums. Florida, Kansas, Louisiana, and Texas have adopted variations of this approach, generally requiring clear consumer disclosures regarding omitted benefits so purchasers understand the tradeoff between lower premiums and reduced coverage.</w:t>
      </w:r>
      <w:r>
        <w:rPr>
          <w:rFonts w:ascii="Trebuchet MS" w:eastAsia="Trebuchet MS" w:hAnsi="Trebuchet MS" w:cs="Trebuchet MS"/>
          <w:lang w:val="en-US"/>
        </w:rPr>
        <w:br/>
      </w:r>
    </w:p>
    <w:p w14:paraId="3FBE6086" w14:textId="77777777" w:rsidR="0068514C" w:rsidRDefault="0068514C" w:rsidP="0068514C">
      <w:pPr>
        <w:rPr>
          <w:rFonts w:ascii="Trebuchet MS" w:eastAsia="Trebuchet MS" w:hAnsi="Trebuchet MS" w:cs="Trebuchet MS"/>
          <w:lang w:val="en-US"/>
        </w:rPr>
      </w:pPr>
      <w:r w:rsidRPr="0068514C">
        <w:rPr>
          <w:rFonts w:ascii="Trebuchet MS" w:eastAsia="Trebuchet MS" w:hAnsi="Trebuchet MS" w:cs="Trebuchet MS"/>
          <w:lang w:val="en-US"/>
        </w:rPr>
        <w:t>Massachusetts has pursued affordability through market-based plan design by requiring carriers to offer limited- or tiered-network products with meaningful premium discounts compared to comparable full-network plans and by establishing standards for site-of-service plans that encourage the use of lower-cost care settings while maintaining transparency for consumers.</w:t>
      </w:r>
    </w:p>
    <w:p w14:paraId="535753CE" w14:textId="77777777" w:rsidR="0068514C" w:rsidRPr="0068514C" w:rsidRDefault="0068514C" w:rsidP="0068514C">
      <w:pPr>
        <w:rPr>
          <w:rFonts w:ascii="Trebuchet MS" w:eastAsia="Trebuchet MS" w:hAnsi="Trebuchet MS" w:cs="Trebuchet MS"/>
          <w:lang w:val="en-US"/>
        </w:rPr>
      </w:pPr>
    </w:p>
    <w:p w14:paraId="0589BCFD" w14:textId="08483B43" w:rsidR="0068514C" w:rsidRPr="0068514C" w:rsidRDefault="0068514C" w:rsidP="0068514C">
      <w:pPr>
        <w:rPr>
          <w:rFonts w:ascii="Trebuchet MS" w:eastAsia="Trebuchet MS" w:hAnsi="Trebuchet MS" w:cs="Trebuchet MS"/>
          <w:lang w:val="en-US"/>
        </w:rPr>
      </w:pPr>
      <w:r w:rsidRPr="0068514C">
        <w:rPr>
          <w:rFonts w:ascii="Trebuchet MS" w:eastAsia="Trebuchet MS" w:hAnsi="Trebuchet MS" w:cs="Trebuchet MS"/>
          <w:lang w:val="en-US"/>
        </w:rPr>
        <w:t xml:space="preserve">Collectively, these state initiatives demonstrate a range of policy tools available to address health insurance affordability while balancing consumer </w:t>
      </w:r>
      <w:proofErr w:type="gramStart"/>
      <w:r w:rsidRPr="0068514C">
        <w:rPr>
          <w:rFonts w:ascii="Trebuchet MS" w:eastAsia="Trebuchet MS" w:hAnsi="Trebuchet MS" w:cs="Trebuchet MS"/>
          <w:lang w:val="en-US"/>
        </w:rPr>
        <w:t>protections</w:t>
      </w:r>
      <w:proofErr w:type="gramEnd"/>
      <w:r w:rsidRPr="0068514C">
        <w:rPr>
          <w:rFonts w:ascii="Trebuchet MS" w:eastAsia="Trebuchet MS" w:hAnsi="Trebuchet MS" w:cs="Trebuchet MS"/>
          <w:lang w:val="en-US"/>
        </w:rPr>
        <w:t xml:space="preserve">, market competition, provider participation, and access to care. Although the approaches differ </w:t>
      </w:r>
      <w:r w:rsidRPr="0068514C">
        <w:rPr>
          <w:rFonts w:ascii="Trebuchet MS" w:eastAsia="Trebuchet MS" w:hAnsi="Trebuchet MS" w:cs="Trebuchet MS"/>
          <w:lang w:val="en-US"/>
        </w:rPr>
        <w:lastRenderedPageBreak/>
        <w:t xml:space="preserve">in design and implementation, they share the common objective of reducing premium costs and expanding access to affordable health coverage. </w:t>
      </w:r>
    </w:p>
    <w:p w14:paraId="0BC71D92" w14:textId="77777777" w:rsidR="001D1ECE" w:rsidRDefault="00645227">
      <w:r>
        <w:t>_____________________________________________________________________________________________</w:t>
      </w:r>
    </w:p>
    <w:p w14:paraId="623A76EA" w14:textId="77777777" w:rsidR="001D1ECE" w:rsidRDefault="00645227">
      <w:pPr>
        <w:pStyle w:val="Heading1"/>
        <w:rPr>
          <w:rFonts w:ascii="Trebuchet MS" w:eastAsia="Trebuchet MS" w:hAnsi="Trebuchet MS" w:cs="Trebuchet MS"/>
        </w:rPr>
      </w:pPr>
      <w:bookmarkStart w:id="9" w:name="_x3vcmys0lev4"/>
      <w:bookmarkEnd w:id="9"/>
      <w:r w:rsidRPr="51E30D15">
        <w:rPr>
          <w:rFonts w:ascii="Trebuchet MS" w:eastAsia="Trebuchet MS" w:hAnsi="Trebuchet MS" w:cs="Trebuchet MS"/>
        </w:rPr>
        <w:t>Sources</w:t>
      </w:r>
    </w:p>
    <w:p w14:paraId="7A49CA07" w14:textId="49D1C9B2" w:rsidR="7565816D" w:rsidRDefault="7565816D" w:rsidP="51E30D15">
      <w:pPr>
        <w:rPr>
          <w:rFonts w:ascii="Trebuchet MS" w:eastAsia="Trebuchet MS" w:hAnsi="Trebuchet MS" w:cs="Trebuchet MS"/>
        </w:rPr>
      </w:pPr>
      <w:r w:rsidRPr="51E30D15">
        <w:rPr>
          <w:rFonts w:ascii="Trebuchet MS" w:eastAsia="Trebuchet MS" w:hAnsi="Trebuchet MS" w:cs="Trebuchet MS"/>
          <w:lang w:val="en-US"/>
        </w:rPr>
        <w:t>Select statutes and regulations in states identified in the brief.</w:t>
      </w:r>
    </w:p>
    <w:p w14:paraId="12B01225" w14:textId="051651DD" w:rsidR="009726ED" w:rsidRPr="009726ED" w:rsidRDefault="00645227" w:rsidP="009726ED">
      <w:pPr>
        <w:pStyle w:val="Heading1"/>
        <w:rPr>
          <w:rFonts w:ascii="Trebuchet MS" w:eastAsia="Trebuchet MS" w:hAnsi="Trebuchet MS" w:cs="Trebuchet MS"/>
        </w:rPr>
      </w:pPr>
      <w:bookmarkStart w:id="10" w:name="_ie94ygfgbdwj" w:colFirst="0" w:colLast="0"/>
      <w:bookmarkEnd w:id="10"/>
      <w:r>
        <w:rPr>
          <w:rFonts w:ascii="Trebuchet MS" w:eastAsia="Trebuchet MS" w:hAnsi="Trebuchet MS" w:cs="Trebuchet MS"/>
        </w:rPr>
        <w:t xml:space="preserve">Further Reading </w:t>
      </w:r>
    </w:p>
    <w:p w14:paraId="07B4E0C0" w14:textId="77777777" w:rsidR="009726ED" w:rsidRPr="009726ED" w:rsidRDefault="009726ED" w:rsidP="009726ED">
      <w:pPr>
        <w:rPr>
          <w:rFonts w:ascii="Trebuchet MS" w:eastAsia="Trebuchet MS" w:hAnsi="Trebuchet MS" w:cs="Trebuchet MS"/>
          <w:lang w:val="en-US"/>
        </w:rPr>
      </w:pPr>
      <w:hyperlink r:id="rId11" w:history="1">
        <w:r w:rsidRPr="009726ED">
          <w:rPr>
            <w:rStyle w:val="Hyperlink"/>
            <w:rFonts w:ascii="Trebuchet MS" w:eastAsia="Trebuchet MS" w:hAnsi="Trebuchet MS" w:cs="Trebuchet MS"/>
            <w:lang w:val="en-US"/>
          </w:rPr>
          <w:t>Roslyn Murray, Christopher M. Whaley, “Can Public Option Plans Improve Affordability? Insights From Colorado,” Health Affairs Forefront, 2025.</w:t>
        </w:r>
      </w:hyperlink>
      <w:r w:rsidRPr="009726ED">
        <w:rPr>
          <w:rFonts w:ascii="Trebuchet MS" w:eastAsia="Trebuchet MS" w:hAnsi="Trebuchet MS" w:cs="Trebuchet MS"/>
          <w:lang w:val="en-US"/>
        </w:rPr>
        <w:t xml:space="preserve"> </w:t>
      </w:r>
    </w:p>
    <w:p w14:paraId="411ED36B"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Evaluates the Colorado Option as a public-option-style plan designed to reduce premiums.</w:t>
      </w:r>
    </w:p>
    <w:p w14:paraId="56A191C4" w14:textId="77777777" w:rsidR="009726ED" w:rsidRPr="009726ED" w:rsidRDefault="009726ED" w:rsidP="009726ED">
      <w:pPr>
        <w:rPr>
          <w:rFonts w:ascii="Trebuchet MS" w:eastAsia="Trebuchet MS" w:hAnsi="Trebuchet MS" w:cs="Trebuchet MS"/>
          <w:lang w:val="en-US"/>
        </w:rPr>
      </w:pPr>
    </w:p>
    <w:p w14:paraId="0F61DEED" w14:textId="77777777" w:rsidR="009726ED" w:rsidRPr="009726ED" w:rsidRDefault="009726ED" w:rsidP="009726ED">
      <w:pPr>
        <w:rPr>
          <w:rFonts w:ascii="Trebuchet MS" w:eastAsia="Trebuchet MS" w:hAnsi="Trebuchet MS" w:cs="Trebuchet MS"/>
          <w:lang w:val="en-US"/>
        </w:rPr>
      </w:pPr>
      <w:hyperlink r:id="rId12" w:history="1">
        <w:r w:rsidRPr="009726ED">
          <w:rPr>
            <w:rStyle w:val="Hyperlink"/>
            <w:rFonts w:ascii="Trebuchet MS" w:eastAsia="Trebuchet MS" w:hAnsi="Trebuchet MS" w:cs="Trebuchet MS"/>
            <w:lang w:val="en-US"/>
          </w:rPr>
          <w:t>Roslyn Murray, Christopher M. Whaley, “Estimating the Individual Market Premium Impacts of the Colorado Option,” Brown CAHPR, 2025.</w:t>
        </w:r>
      </w:hyperlink>
      <w:r w:rsidRPr="009726ED">
        <w:rPr>
          <w:rFonts w:ascii="Trebuchet MS" w:eastAsia="Trebuchet MS" w:hAnsi="Trebuchet MS" w:cs="Trebuchet MS"/>
          <w:lang w:val="en-US"/>
        </w:rPr>
        <w:t xml:space="preserve"> </w:t>
      </w:r>
    </w:p>
    <w:p w14:paraId="38B1F1F4"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Empirical report estimating premium effects of the Colorado Option.</w:t>
      </w:r>
    </w:p>
    <w:p w14:paraId="1D9BFEE6" w14:textId="77777777" w:rsidR="009726ED" w:rsidRPr="009726ED" w:rsidRDefault="009726ED" w:rsidP="009726ED">
      <w:pPr>
        <w:rPr>
          <w:rFonts w:ascii="Trebuchet MS" w:eastAsia="Trebuchet MS" w:hAnsi="Trebuchet MS" w:cs="Trebuchet MS"/>
          <w:lang w:val="en-US"/>
        </w:rPr>
      </w:pPr>
    </w:p>
    <w:p w14:paraId="048E8E8E" w14:textId="77777777" w:rsidR="009726ED" w:rsidRPr="009726ED" w:rsidRDefault="009726ED" w:rsidP="009726ED">
      <w:pPr>
        <w:rPr>
          <w:rFonts w:ascii="Trebuchet MS" w:eastAsia="Trebuchet MS" w:hAnsi="Trebuchet MS" w:cs="Trebuchet MS"/>
          <w:lang w:val="en-US"/>
        </w:rPr>
      </w:pPr>
      <w:hyperlink r:id="rId13" w:history="1">
        <w:r w:rsidRPr="009726ED">
          <w:rPr>
            <w:rStyle w:val="Hyperlink"/>
            <w:rFonts w:ascii="Trebuchet MS" w:eastAsia="Trebuchet MS" w:hAnsi="Trebuchet MS" w:cs="Trebuchet MS"/>
            <w:lang w:val="en-US"/>
          </w:rPr>
          <w:t>Roslyn Murray and Christopher M. Whaley, “Assessing Individual Market Hospital Outpatient Prices in the Context of the Colorado Option,” Brown CAHPR, 2025.</w:t>
        </w:r>
      </w:hyperlink>
      <w:r w:rsidRPr="009726ED">
        <w:rPr>
          <w:rFonts w:ascii="Trebuchet MS" w:eastAsia="Trebuchet MS" w:hAnsi="Trebuchet MS" w:cs="Trebuchet MS"/>
          <w:lang w:val="en-US"/>
        </w:rPr>
        <w:t xml:space="preserve"> </w:t>
      </w:r>
    </w:p>
    <w:p w14:paraId="6BFF9E9F"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Looks at whether Colorado Option regulatory tools affected hospital outpatient prices.</w:t>
      </w:r>
    </w:p>
    <w:p w14:paraId="48752D14" w14:textId="77777777" w:rsidR="009726ED" w:rsidRPr="009726ED" w:rsidRDefault="009726ED" w:rsidP="009726ED">
      <w:pPr>
        <w:rPr>
          <w:rFonts w:ascii="Trebuchet MS" w:eastAsia="Trebuchet MS" w:hAnsi="Trebuchet MS" w:cs="Trebuchet MS"/>
          <w:u w:val="single"/>
          <w:lang w:val="en-US"/>
        </w:rPr>
      </w:pPr>
      <w:hyperlink r:id="rId14" w:history="1">
        <w:r w:rsidRPr="009726ED">
          <w:rPr>
            <w:rStyle w:val="Hyperlink"/>
            <w:rFonts w:ascii="Trebuchet MS" w:eastAsia="Trebuchet MS" w:hAnsi="Trebuchet MS" w:cs="Trebuchet MS"/>
            <w:lang w:val="en-US"/>
          </w:rPr>
          <w:t xml:space="preserve">Andrew Shermeyer, “Affordability Trade-Offs Following a Public Option: Learning </w:t>
        </w:r>
        <w:proofErr w:type="gramStart"/>
        <w:r w:rsidRPr="009726ED">
          <w:rPr>
            <w:rStyle w:val="Hyperlink"/>
            <w:rFonts w:ascii="Trebuchet MS" w:eastAsia="Trebuchet MS" w:hAnsi="Trebuchet MS" w:cs="Trebuchet MS"/>
            <w:lang w:val="en-US"/>
          </w:rPr>
          <w:t>From</w:t>
        </w:r>
        <w:proofErr w:type="gramEnd"/>
        <w:r w:rsidRPr="009726ED">
          <w:rPr>
            <w:rStyle w:val="Hyperlink"/>
            <w:rFonts w:ascii="Trebuchet MS" w:eastAsia="Trebuchet MS" w:hAnsi="Trebuchet MS" w:cs="Trebuchet MS"/>
            <w:lang w:val="en-US"/>
          </w:rPr>
          <w:t xml:space="preserve"> the Colorado Option,” Health Affairs Scholar, 2025.</w:t>
        </w:r>
      </w:hyperlink>
      <w:r w:rsidRPr="009726ED">
        <w:rPr>
          <w:rFonts w:ascii="Trebuchet MS" w:eastAsia="Trebuchet MS" w:hAnsi="Trebuchet MS" w:cs="Trebuchet MS"/>
          <w:lang w:val="en-US"/>
        </w:rPr>
        <w:t xml:space="preserve"> </w:t>
      </w:r>
    </w:p>
    <w:p w14:paraId="524F20B8"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Peer-reviewed article on the Colorado Option’s affordability effects and tradeoffs.</w:t>
      </w:r>
    </w:p>
    <w:p w14:paraId="40A7257C" w14:textId="77777777" w:rsidR="009726ED" w:rsidRPr="009726ED" w:rsidRDefault="009726ED" w:rsidP="009726ED">
      <w:pPr>
        <w:rPr>
          <w:rFonts w:ascii="Trebuchet MS" w:eastAsia="Trebuchet MS" w:hAnsi="Trebuchet MS" w:cs="Trebuchet MS"/>
          <w:lang w:val="en-US"/>
        </w:rPr>
      </w:pPr>
    </w:p>
    <w:p w14:paraId="6755DC70" w14:textId="77777777" w:rsidR="009726ED" w:rsidRPr="009726ED" w:rsidRDefault="009726ED" w:rsidP="009726ED">
      <w:pPr>
        <w:rPr>
          <w:rFonts w:ascii="Trebuchet MS" w:eastAsia="Trebuchet MS" w:hAnsi="Trebuchet MS" w:cs="Trebuchet MS"/>
          <w:lang w:val="en-US"/>
        </w:rPr>
      </w:pPr>
      <w:hyperlink r:id="rId15" w:history="1">
        <w:r w:rsidRPr="009726ED">
          <w:rPr>
            <w:rStyle w:val="Hyperlink"/>
            <w:rFonts w:ascii="Trebuchet MS" w:eastAsia="Trebuchet MS" w:hAnsi="Trebuchet MS" w:cs="Trebuchet MS"/>
            <w:lang w:val="en-US"/>
          </w:rPr>
          <w:t>Mathematica, “Analysis of the Colorado Option, Pursuant to § 10-16-1310, C.R.S.,” 2026.</w:t>
        </w:r>
      </w:hyperlink>
      <w:r w:rsidRPr="009726ED">
        <w:rPr>
          <w:rFonts w:ascii="Trebuchet MS" w:eastAsia="Trebuchet MS" w:hAnsi="Trebuchet MS" w:cs="Trebuchet MS"/>
          <w:lang w:val="en-US"/>
        </w:rPr>
        <w:t xml:space="preserve"> </w:t>
      </w:r>
    </w:p>
    <w:p w14:paraId="63F69F15"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State-required evaluation of the Colorado Option, including premium-reduction targets and public-hearing enforcement.</w:t>
      </w:r>
    </w:p>
    <w:p w14:paraId="0741E623" w14:textId="77777777" w:rsidR="009726ED" w:rsidRPr="009726ED" w:rsidRDefault="009726ED" w:rsidP="009726ED">
      <w:pPr>
        <w:rPr>
          <w:rFonts w:ascii="Trebuchet MS" w:eastAsia="Trebuchet MS" w:hAnsi="Trebuchet MS" w:cs="Trebuchet MS"/>
          <w:lang w:val="en-US"/>
        </w:rPr>
      </w:pPr>
    </w:p>
    <w:p w14:paraId="062689B6" w14:textId="77777777" w:rsidR="009726ED" w:rsidRPr="009726ED" w:rsidRDefault="009726ED" w:rsidP="009726ED">
      <w:pPr>
        <w:rPr>
          <w:rFonts w:ascii="Trebuchet MS" w:eastAsia="Trebuchet MS" w:hAnsi="Trebuchet MS" w:cs="Trebuchet MS"/>
          <w:lang w:val="en-US"/>
        </w:rPr>
      </w:pPr>
      <w:hyperlink r:id="rId16" w:history="1">
        <w:r w:rsidRPr="009726ED">
          <w:rPr>
            <w:rStyle w:val="Hyperlink"/>
            <w:rFonts w:ascii="Trebuchet MS" w:eastAsia="Trebuchet MS" w:hAnsi="Trebuchet MS" w:cs="Trebuchet MS"/>
            <w:lang w:val="en-US"/>
          </w:rPr>
          <w:t>Georgetown CHIR, “Colorado Announces Premium Rate Reduction Targets for Public Option Plans,” 2022.</w:t>
        </w:r>
      </w:hyperlink>
      <w:r w:rsidRPr="009726ED">
        <w:rPr>
          <w:rFonts w:ascii="Trebuchet MS" w:eastAsia="Trebuchet MS" w:hAnsi="Trebuchet MS" w:cs="Trebuchet MS"/>
          <w:lang w:val="en-US"/>
        </w:rPr>
        <w:t xml:space="preserve"> </w:t>
      </w:r>
    </w:p>
    <w:p w14:paraId="0F7DB90D"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Explains the 5%, 10%, and 15% premium-rate-reduction target methodology.</w:t>
      </w:r>
    </w:p>
    <w:p w14:paraId="6530E875" w14:textId="77777777" w:rsidR="009726ED" w:rsidRPr="009726ED" w:rsidRDefault="009726ED" w:rsidP="009726ED">
      <w:pPr>
        <w:rPr>
          <w:rFonts w:ascii="Trebuchet MS" w:eastAsia="Trebuchet MS" w:hAnsi="Trebuchet MS" w:cs="Trebuchet MS"/>
          <w:lang w:val="en-US"/>
        </w:rPr>
      </w:pPr>
    </w:p>
    <w:p w14:paraId="2052CE50" w14:textId="77777777" w:rsidR="009726ED" w:rsidRPr="009726ED" w:rsidRDefault="009726ED" w:rsidP="009726ED">
      <w:pPr>
        <w:rPr>
          <w:rFonts w:ascii="Trebuchet MS" w:eastAsia="Trebuchet MS" w:hAnsi="Trebuchet MS" w:cs="Trebuchet MS"/>
          <w:lang w:val="en-US"/>
        </w:rPr>
      </w:pPr>
      <w:hyperlink r:id="rId17" w:history="1">
        <w:r w:rsidRPr="009726ED">
          <w:rPr>
            <w:rStyle w:val="Hyperlink"/>
            <w:rFonts w:ascii="Trebuchet MS" w:eastAsia="Trebuchet MS" w:hAnsi="Trebuchet MS" w:cs="Trebuchet MS"/>
            <w:lang w:val="en-US"/>
          </w:rPr>
          <w:t>Commonwealth Fund, “Update on State Public Option-Style Laws: Getting to More Affordable Coverage,” 2022.</w:t>
        </w:r>
      </w:hyperlink>
      <w:r w:rsidRPr="009726ED">
        <w:rPr>
          <w:rFonts w:ascii="Trebuchet MS" w:eastAsia="Trebuchet MS" w:hAnsi="Trebuchet MS" w:cs="Trebuchet MS"/>
          <w:lang w:val="en-US"/>
        </w:rPr>
        <w:t xml:space="preserve"> </w:t>
      </w:r>
    </w:p>
    <w:p w14:paraId="23C18591"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Comparative policy brief covering Colorado, Nevada, and Washington public-option-style laws.</w:t>
      </w:r>
    </w:p>
    <w:p w14:paraId="522DCF7C" w14:textId="77777777" w:rsidR="009726ED" w:rsidRPr="009726ED" w:rsidRDefault="009726ED" w:rsidP="009726ED">
      <w:pPr>
        <w:rPr>
          <w:rFonts w:ascii="Trebuchet MS" w:eastAsia="Trebuchet MS" w:hAnsi="Trebuchet MS" w:cs="Trebuchet MS"/>
          <w:lang w:val="en-US"/>
        </w:rPr>
      </w:pPr>
    </w:p>
    <w:p w14:paraId="427DB0A6" w14:textId="77777777" w:rsidR="009726ED" w:rsidRPr="009726ED" w:rsidRDefault="009726ED" w:rsidP="009726ED">
      <w:pPr>
        <w:rPr>
          <w:rFonts w:ascii="Trebuchet MS" w:eastAsia="Trebuchet MS" w:hAnsi="Trebuchet MS" w:cs="Trebuchet MS"/>
          <w:lang w:val="en-US"/>
        </w:rPr>
      </w:pPr>
      <w:hyperlink r:id="rId18" w:history="1">
        <w:r w:rsidRPr="009726ED">
          <w:rPr>
            <w:rStyle w:val="Hyperlink"/>
            <w:rFonts w:ascii="Trebuchet MS" w:eastAsia="Trebuchet MS" w:hAnsi="Trebuchet MS" w:cs="Trebuchet MS"/>
            <w:lang w:val="en-US"/>
          </w:rPr>
          <w:t>Commonwealth Fund, “State Public Option–Style Laws: What Policymakers Need to Know,” 2021.</w:t>
        </w:r>
      </w:hyperlink>
      <w:r w:rsidRPr="009726ED">
        <w:rPr>
          <w:rFonts w:ascii="Trebuchet MS" w:eastAsia="Trebuchet MS" w:hAnsi="Trebuchet MS" w:cs="Trebuchet MS"/>
          <w:lang w:val="en-US"/>
        </w:rPr>
        <w:t xml:space="preserve"> </w:t>
      </w:r>
    </w:p>
    <w:p w14:paraId="6AEE99A8"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Policy brief comparing state public-option-style approaches, including premium targets.</w:t>
      </w:r>
    </w:p>
    <w:p w14:paraId="5E89BB90" w14:textId="77777777" w:rsidR="009726ED" w:rsidRPr="009726ED" w:rsidRDefault="009726ED" w:rsidP="009726ED">
      <w:pPr>
        <w:rPr>
          <w:rFonts w:ascii="Trebuchet MS" w:eastAsia="Trebuchet MS" w:hAnsi="Trebuchet MS" w:cs="Trebuchet MS"/>
          <w:lang w:val="en-US"/>
        </w:rPr>
      </w:pPr>
    </w:p>
    <w:p w14:paraId="64ED7520" w14:textId="77777777" w:rsidR="009726ED" w:rsidRPr="009726ED" w:rsidRDefault="009726ED" w:rsidP="009726ED">
      <w:pPr>
        <w:rPr>
          <w:rFonts w:ascii="Trebuchet MS" w:eastAsia="Trebuchet MS" w:hAnsi="Trebuchet MS" w:cs="Trebuchet MS"/>
          <w:lang w:val="en-US"/>
        </w:rPr>
      </w:pPr>
      <w:hyperlink r:id="rId19" w:history="1">
        <w:r w:rsidRPr="009726ED">
          <w:rPr>
            <w:rStyle w:val="Hyperlink"/>
            <w:rFonts w:ascii="Trebuchet MS" w:eastAsia="Trebuchet MS" w:hAnsi="Trebuchet MS" w:cs="Trebuchet MS"/>
            <w:lang w:val="en-US"/>
          </w:rPr>
          <w:t>Commonwealth Fund, “State Public Option Plans Are Making Progress Reducing Consumer Costs,” 2023.</w:t>
        </w:r>
      </w:hyperlink>
      <w:r w:rsidRPr="009726ED">
        <w:rPr>
          <w:rFonts w:ascii="Trebuchet MS" w:eastAsia="Trebuchet MS" w:hAnsi="Trebuchet MS" w:cs="Trebuchet MS"/>
          <w:lang w:val="en-US"/>
        </w:rPr>
        <w:t xml:space="preserve"> </w:t>
      </w:r>
    </w:p>
    <w:p w14:paraId="04B34976"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Tracks early Colorado Option premium performance.</w:t>
      </w:r>
    </w:p>
    <w:p w14:paraId="6D15D881" w14:textId="77777777" w:rsidR="009726ED" w:rsidRPr="009726ED" w:rsidRDefault="009726ED" w:rsidP="009726ED">
      <w:pPr>
        <w:rPr>
          <w:rFonts w:ascii="Trebuchet MS" w:eastAsia="Trebuchet MS" w:hAnsi="Trebuchet MS" w:cs="Trebuchet MS"/>
          <w:lang w:val="en-US"/>
        </w:rPr>
      </w:pPr>
    </w:p>
    <w:p w14:paraId="7A1FC63E" w14:textId="77777777" w:rsidR="009726ED" w:rsidRPr="009726ED" w:rsidRDefault="009726ED" w:rsidP="009726ED">
      <w:pPr>
        <w:rPr>
          <w:rFonts w:ascii="Trebuchet MS" w:eastAsia="Trebuchet MS" w:hAnsi="Trebuchet MS" w:cs="Trebuchet MS"/>
          <w:lang w:val="en-US"/>
        </w:rPr>
      </w:pPr>
      <w:hyperlink r:id="rId20" w:history="1">
        <w:r w:rsidRPr="009726ED">
          <w:rPr>
            <w:rStyle w:val="Hyperlink"/>
            <w:rFonts w:ascii="Trebuchet MS" w:eastAsia="Trebuchet MS" w:hAnsi="Trebuchet MS" w:cs="Trebuchet MS"/>
            <w:lang w:val="en-US"/>
          </w:rPr>
          <w:t>Common Sense Institute, “Inflation and the Colorado Option Plan,” 2022.</w:t>
        </w:r>
      </w:hyperlink>
      <w:r w:rsidRPr="009726ED">
        <w:rPr>
          <w:rFonts w:ascii="Trebuchet MS" w:eastAsia="Trebuchet MS" w:hAnsi="Trebuchet MS" w:cs="Trebuchet MS"/>
          <w:lang w:val="en-US"/>
        </w:rPr>
        <w:t xml:space="preserve"> </w:t>
      </w:r>
    </w:p>
    <w:p w14:paraId="3005429E"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Analysis of Colorado’s premium-reduction targets and allowable growth cap.</w:t>
      </w:r>
    </w:p>
    <w:p w14:paraId="54D9783F" w14:textId="77777777" w:rsidR="009726ED" w:rsidRPr="009726ED" w:rsidRDefault="009726ED" w:rsidP="009726ED">
      <w:pPr>
        <w:rPr>
          <w:rFonts w:ascii="Trebuchet MS" w:eastAsia="Trebuchet MS" w:hAnsi="Trebuchet MS" w:cs="Trebuchet MS"/>
          <w:lang w:val="en-US"/>
        </w:rPr>
      </w:pPr>
    </w:p>
    <w:p w14:paraId="35E6E25A" w14:textId="77777777" w:rsidR="009726ED" w:rsidRPr="009726ED" w:rsidRDefault="009726ED" w:rsidP="009726ED">
      <w:pPr>
        <w:rPr>
          <w:rFonts w:ascii="Trebuchet MS" w:eastAsia="Trebuchet MS" w:hAnsi="Trebuchet MS" w:cs="Trebuchet MS"/>
          <w:lang w:val="en-US"/>
        </w:rPr>
      </w:pPr>
      <w:hyperlink r:id="rId21" w:history="1">
        <w:r w:rsidRPr="009726ED">
          <w:rPr>
            <w:rStyle w:val="Hyperlink"/>
            <w:rFonts w:ascii="Trebuchet MS" w:eastAsia="Trebuchet MS" w:hAnsi="Trebuchet MS" w:cs="Trebuchet MS"/>
            <w:lang w:val="en-US"/>
          </w:rPr>
          <w:t>CMS, “Nevada: State Innovation Waiver under Section 1332 of the ACA,” 2025.</w:t>
        </w:r>
      </w:hyperlink>
      <w:r w:rsidRPr="009726ED">
        <w:rPr>
          <w:rFonts w:ascii="Trebuchet MS" w:eastAsia="Trebuchet MS" w:hAnsi="Trebuchet MS" w:cs="Trebuchet MS"/>
          <w:lang w:val="en-US"/>
        </w:rPr>
        <w:t xml:space="preserve"> </w:t>
      </w:r>
    </w:p>
    <w:p w14:paraId="75866BE3"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Federal fact sheet on Nevada’s Battle Born State Plans, including premium-reduction requirements.</w:t>
      </w:r>
    </w:p>
    <w:p w14:paraId="40E5D176" w14:textId="77777777" w:rsidR="009726ED" w:rsidRPr="009726ED" w:rsidRDefault="009726ED" w:rsidP="009726ED">
      <w:pPr>
        <w:rPr>
          <w:rFonts w:ascii="Trebuchet MS" w:eastAsia="Trebuchet MS" w:hAnsi="Trebuchet MS" w:cs="Trebuchet MS"/>
          <w:lang w:val="en-US"/>
        </w:rPr>
      </w:pPr>
      <w:hyperlink r:id="rId22" w:history="1">
        <w:r w:rsidRPr="009726ED">
          <w:rPr>
            <w:rStyle w:val="Hyperlink"/>
            <w:rFonts w:ascii="Trebuchet MS" w:eastAsia="Trebuchet MS" w:hAnsi="Trebuchet MS" w:cs="Trebuchet MS"/>
            <w:lang w:val="en-US"/>
          </w:rPr>
          <w:t>Georgetown CHIR, “Nevada Actuarial Study Projects Significant Savings from Public Option Plans,” 2022.</w:t>
        </w:r>
      </w:hyperlink>
      <w:r w:rsidRPr="009726ED">
        <w:rPr>
          <w:rFonts w:ascii="Trebuchet MS" w:eastAsia="Trebuchet MS" w:hAnsi="Trebuchet MS" w:cs="Trebuchet MS"/>
          <w:lang w:val="en-US"/>
        </w:rPr>
        <w:t xml:space="preserve"> </w:t>
      </w:r>
    </w:p>
    <w:p w14:paraId="4BA16838"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Summarizes actuarial projections for Nevada’s public-option design.</w:t>
      </w:r>
    </w:p>
    <w:p w14:paraId="0A2809B5" w14:textId="77777777" w:rsidR="009726ED" w:rsidRPr="009726ED" w:rsidRDefault="009726ED" w:rsidP="009726ED">
      <w:pPr>
        <w:rPr>
          <w:rFonts w:ascii="Trebuchet MS" w:eastAsia="Trebuchet MS" w:hAnsi="Trebuchet MS" w:cs="Trebuchet MS"/>
          <w:lang w:val="en-US"/>
        </w:rPr>
      </w:pPr>
    </w:p>
    <w:p w14:paraId="3D0924AB" w14:textId="77777777" w:rsidR="009726ED" w:rsidRPr="009726ED" w:rsidRDefault="009726ED" w:rsidP="009726ED">
      <w:pPr>
        <w:rPr>
          <w:rFonts w:ascii="Trebuchet MS" w:eastAsia="Trebuchet MS" w:hAnsi="Trebuchet MS" w:cs="Trebuchet MS"/>
          <w:lang w:val="en-US"/>
        </w:rPr>
      </w:pPr>
      <w:hyperlink r:id="rId23" w:history="1">
        <w:r w:rsidRPr="009726ED">
          <w:rPr>
            <w:rStyle w:val="Hyperlink"/>
            <w:rFonts w:ascii="Trebuchet MS" w:eastAsia="Trebuchet MS" w:hAnsi="Trebuchet MS" w:cs="Trebuchet MS"/>
            <w:lang w:val="en-US"/>
          </w:rPr>
          <w:t>Manatt Health, “Senate Concurrent Resolution No. 10 Study,” Nevada, 2021.</w:t>
        </w:r>
      </w:hyperlink>
      <w:r w:rsidRPr="009726ED">
        <w:rPr>
          <w:rFonts w:ascii="Trebuchet MS" w:eastAsia="Trebuchet MS" w:hAnsi="Trebuchet MS" w:cs="Trebuchet MS"/>
          <w:lang w:val="en-US"/>
        </w:rPr>
        <w:t xml:space="preserve"> </w:t>
      </w:r>
    </w:p>
    <w:p w14:paraId="22D08BA4"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 xml:space="preserve">Nevada public-option feasibility </w:t>
      </w:r>
      <w:proofErr w:type="gramStart"/>
      <w:r w:rsidRPr="009726ED">
        <w:rPr>
          <w:rFonts w:ascii="Trebuchet MS" w:eastAsia="Trebuchet MS" w:hAnsi="Trebuchet MS" w:cs="Trebuchet MS"/>
          <w:lang w:val="en-US"/>
        </w:rPr>
        <w:t>study that</w:t>
      </w:r>
      <w:proofErr w:type="gramEnd"/>
      <w:r w:rsidRPr="009726ED">
        <w:rPr>
          <w:rFonts w:ascii="Trebuchet MS" w:eastAsia="Trebuchet MS" w:hAnsi="Trebuchet MS" w:cs="Trebuchet MS"/>
          <w:lang w:val="en-US"/>
        </w:rPr>
        <w:t xml:space="preserve"> informed later policy design.</w:t>
      </w:r>
    </w:p>
    <w:p w14:paraId="3589CC0D" w14:textId="77777777" w:rsidR="009726ED" w:rsidRPr="009726ED" w:rsidRDefault="009726ED" w:rsidP="009726ED">
      <w:pPr>
        <w:rPr>
          <w:rFonts w:ascii="Trebuchet MS" w:eastAsia="Trebuchet MS" w:hAnsi="Trebuchet MS" w:cs="Trebuchet MS"/>
          <w:lang w:val="en-US"/>
        </w:rPr>
      </w:pPr>
    </w:p>
    <w:p w14:paraId="0265CE6A" w14:textId="77777777" w:rsidR="009726ED" w:rsidRPr="009726ED" w:rsidRDefault="009726ED" w:rsidP="009726ED">
      <w:pPr>
        <w:rPr>
          <w:rFonts w:ascii="Trebuchet MS" w:eastAsia="Trebuchet MS" w:hAnsi="Trebuchet MS" w:cs="Trebuchet MS"/>
          <w:lang w:val="en-US"/>
        </w:rPr>
      </w:pPr>
      <w:hyperlink r:id="rId24" w:history="1">
        <w:r w:rsidRPr="009726ED">
          <w:rPr>
            <w:rStyle w:val="Hyperlink"/>
            <w:rFonts w:ascii="Trebuchet MS" w:eastAsia="Trebuchet MS" w:hAnsi="Trebuchet MS" w:cs="Trebuchet MS"/>
            <w:lang w:val="en-US"/>
          </w:rPr>
          <w:t xml:space="preserve">Aditi P. Sen et al., “Participation, Pricing, and Enrollment in a Health Insurance ‘Public Option’: Evidence </w:t>
        </w:r>
        <w:proofErr w:type="gramStart"/>
        <w:r w:rsidRPr="009726ED">
          <w:rPr>
            <w:rStyle w:val="Hyperlink"/>
            <w:rFonts w:ascii="Trebuchet MS" w:eastAsia="Trebuchet MS" w:hAnsi="Trebuchet MS" w:cs="Trebuchet MS"/>
            <w:lang w:val="en-US"/>
          </w:rPr>
          <w:t>From</w:t>
        </w:r>
        <w:proofErr w:type="gramEnd"/>
        <w:r w:rsidRPr="009726ED">
          <w:rPr>
            <w:rStyle w:val="Hyperlink"/>
            <w:rFonts w:ascii="Trebuchet MS" w:eastAsia="Trebuchet MS" w:hAnsi="Trebuchet MS" w:cs="Trebuchet MS"/>
            <w:lang w:val="en-US"/>
          </w:rPr>
          <w:t xml:space="preserve"> Washington State’s Cascade Care Program,” Milbank Quarterly, 2021.</w:t>
        </w:r>
      </w:hyperlink>
      <w:r w:rsidRPr="009726ED">
        <w:rPr>
          <w:rFonts w:ascii="Trebuchet MS" w:eastAsia="Trebuchet MS" w:hAnsi="Trebuchet MS" w:cs="Trebuchet MS"/>
          <w:lang w:val="en-US"/>
        </w:rPr>
        <w:t xml:space="preserve"> </w:t>
      </w:r>
    </w:p>
    <w:p w14:paraId="16AC7B1F"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Peer-reviewed study of Washington’s Cascade Care public option.</w:t>
      </w:r>
    </w:p>
    <w:p w14:paraId="71FC1A18" w14:textId="77777777" w:rsidR="009726ED" w:rsidRPr="009726ED" w:rsidRDefault="009726ED" w:rsidP="009726ED">
      <w:pPr>
        <w:rPr>
          <w:rFonts w:ascii="Trebuchet MS" w:eastAsia="Trebuchet MS" w:hAnsi="Trebuchet MS" w:cs="Trebuchet MS"/>
          <w:lang w:val="en-US"/>
        </w:rPr>
      </w:pPr>
    </w:p>
    <w:p w14:paraId="6F8206A6" w14:textId="77777777" w:rsidR="009726ED" w:rsidRPr="009726ED" w:rsidRDefault="009726ED" w:rsidP="009726ED">
      <w:pPr>
        <w:rPr>
          <w:rFonts w:ascii="Trebuchet MS" w:eastAsia="Trebuchet MS" w:hAnsi="Trebuchet MS" w:cs="Trebuchet MS"/>
          <w:lang w:val="en-US"/>
        </w:rPr>
      </w:pPr>
      <w:hyperlink r:id="rId25" w:history="1">
        <w:r w:rsidRPr="009726ED">
          <w:rPr>
            <w:rStyle w:val="Hyperlink"/>
            <w:rFonts w:ascii="Trebuchet MS" w:eastAsia="Trebuchet MS" w:hAnsi="Trebuchet MS" w:cs="Trebuchet MS"/>
            <w:lang w:val="en-US"/>
          </w:rPr>
          <w:t>United States of Care, “State Public Health Insurance Options: A Comparison,” 2024.</w:t>
        </w:r>
      </w:hyperlink>
      <w:r w:rsidRPr="009726ED">
        <w:rPr>
          <w:rFonts w:ascii="Trebuchet MS" w:eastAsia="Trebuchet MS" w:hAnsi="Trebuchet MS" w:cs="Trebuchet MS"/>
          <w:lang w:val="en-US"/>
        </w:rPr>
        <w:t xml:space="preserve"> Comparative chart covering Colorado, Nevada, Washington, and Minnesota.</w:t>
      </w:r>
    </w:p>
    <w:p w14:paraId="6A45F8ED" w14:textId="77777777" w:rsidR="009726ED" w:rsidRPr="009726ED" w:rsidRDefault="009726ED" w:rsidP="009726ED">
      <w:pPr>
        <w:rPr>
          <w:rFonts w:ascii="Trebuchet MS" w:eastAsia="Trebuchet MS" w:hAnsi="Trebuchet MS" w:cs="Trebuchet MS"/>
          <w:lang w:val="en-US"/>
        </w:rPr>
      </w:pPr>
    </w:p>
    <w:p w14:paraId="196B8839" w14:textId="77777777" w:rsidR="009726ED" w:rsidRPr="009726ED" w:rsidRDefault="009726ED" w:rsidP="009726ED">
      <w:pPr>
        <w:rPr>
          <w:rFonts w:ascii="Trebuchet MS" w:eastAsia="Trebuchet MS" w:hAnsi="Trebuchet MS" w:cs="Trebuchet MS"/>
          <w:lang w:val="en-US"/>
        </w:rPr>
      </w:pPr>
      <w:hyperlink r:id="rId26" w:history="1">
        <w:r w:rsidRPr="009726ED">
          <w:rPr>
            <w:rStyle w:val="Hyperlink"/>
            <w:rFonts w:ascii="Trebuchet MS" w:eastAsia="Trebuchet MS" w:hAnsi="Trebuchet MS" w:cs="Trebuchet MS"/>
            <w:lang w:val="en-US"/>
          </w:rPr>
          <w:t xml:space="preserve">The Century Foundation, “How to Create a Public Health Insurance Plan: Lessons </w:t>
        </w:r>
        <w:proofErr w:type="gramStart"/>
        <w:r w:rsidRPr="009726ED">
          <w:rPr>
            <w:rStyle w:val="Hyperlink"/>
            <w:rFonts w:ascii="Trebuchet MS" w:eastAsia="Trebuchet MS" w:hAnsi="Trebuchet MS" w:cs="Trebuchet MS"/>
            <w:lang w:val="en-US"/>
          </w:rPr>
          <w:t>From</w:t>
        </w:r>
        <w:proofErr w:type="gramEnd"/>
        <w:r w:rsidRPr="009726ED">
          <w:rPr>
            <w:rStyle w:val="Hyperlink"/>
            <w:rFonts w:ascii="Trebuchet MS" w:eastAsia="Trebuchet MS" w:hAnsi="Trebuchet MS" w:cs="Trebuchet MS"/>
            <w:lang w:val="en-US"/>
          </w:rPr>
          <w:t xml:space="preserve"> States,” 2025.</w:t>
        </w:r>
      </w:hyperlink>
      <w:r w:rsidRPr="009726ED">
        <w:rPr>
          <w:rFonts w:ascii="Trebuchet MS" w:eastAsia="Trebuchet MS" w:hAnsi="Trebuchet MS" w:cs="Trebuchet MS"/>
          <w:lang w:val="en-US"/>
        </w:rPr>
        <w:t xml:space="preserve"> </w:t>
      </w:r>
    </w:p>
    <w:p w14:paraId="4D55AA4E"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Policy report comparing state public-option designs and lessons.</w:t>
      </w:r>
    </w:p>
    <w:p w14:paraId="6A7343A2" w14:textId="77777777" w:rsidR="009726ED" w:rsidRPr="009726ED" w:rsidRDefault="009726ED" w:rsidP="009726ED">
      <w:pPr>
        <w:rPr>
          <w:rFonts w:ascii="Trebuchet MS" w:eastAsia="Trebuchet MS" w:hAnsi="Trebuchet MS" w:cs="Trebuchet MS"/>
          <w:lang w:val="en-US"/>
        </w:rPr>
      </w:pPr>
    </w:p>
    <w:p w14:paraId="62F67AC3" w14:textId="77777777" w:rsidR="009726ED" w:rsidRPr="009726ED" w:rsidRDefault="009726ED" w:rsidP="009726ED">
      <w:pPr>
        <w:rPr>
          <w:rFonts w:ascii="Trebuchet MS" w:eastAsia="Trebuchet MS" w:hAnsi="Trebuchet MS" w:cs="Trebuchet MS"/>
          <w:lang w:val="en-US"/>
        </w:rPr>
      </w:pPr>
      <w:hyperlink r:id="rId27" w:history="1">
        <w:r w:rsidRPr="009726ED">
          <w:rPr>
            <w:rStyle w:val="Hyperlink"/>
            <w:rFonts w:ascii="Trebuchet MS" w:eastAsia="Trebuchet MS" w:hAnsi="Trebuchet MS" w:cs="Trebuchet MS"/>
            <w:lang w:val="en-US"/>
          </w:rPr>
          <w:t>California Health Care Foundation, “State Public Options: Comparing Models Across the Country,” 2021.</w:t>
        </w:r>
      </w:hyperlink>
      <w:r w:rsidRPr="009726ED">
        <w:rPr>
          <w:rFonts w:ascii="Trebuchet MS" w:eastAsia="Trebuchet MS" w:hAnsi="Trebuchet MS" w:cs="Trebuchet MS"/>
          <w:lang w:val="en-US"/>
        </w:rPr>
        <w:t xml:space="preserve"> </w:t>
      </w:r>
    </w:p>
    <w:p w14:paraId="24D06DAC"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Comparative overview of state public-option models.</w:t>
      </w:r>
    </w:p>
    <w:p w14:paraId="6B0C295D" w14:textId="77777777" w:rsidR="009726ED" w:rsidRPr="009726ED" w:rsidRDefault="009726ED" w:rsidP="009726ED">
      <w:pPr>
        <w:rPr>
          <w:rFonts w:ascii="Trebuchet MS" w:eastAsia="Trebuchet MS" w:hAnsi="Trebuchet MS" w:cs="Trebuchet MS"/>
          <w:lang w:val="en-US"/>
        </w:rPr>
      </w:pPr>
    </w:p>
    <w:p w14:paraId="4C9BB25F" w14:textId="77777777" w:rsidR="009726ED" w:rsidRPr="009726ED" w:rsidRDefault="009726ED" w:rsidP="009726ED">
      <w:pPr>
        <w:rPr>
          <w:rFonts w:ascii="Trebuchet MS" w:eastAsia="Trebuchet MS" w:hAnsi="Trebuchet MS" w:cs="Trebuchet MS"/>
          <w:lang w:val="en-US"/>
        </w:rPr>
      </w:pPr>
      <w:hyperlink r:id="rId28" w:history="1">
        <w:r w:rsidRPr="009726ED">
          <w:rPr>
            <w:rStyle w:val="Hyperlink"/>
            <w:rFonts w:ascii="Trebuchet MS" w:eastAsia="Trebuchet MS" w:hAnsi="Trebuchet MS" w:cs="Trebuchet MS"/>
            <w:lang w:val="en-US"/>
          </w:rPr>
          <w:t>Jodi L. Liu et al., “Effects of a Public Option on Health Insurance Costs and Coverage,” RAND, 2020.</w:t>
        </w:r>
      </w:hyperlink>
      <w:r w:rsidRPr="009726ED">
        <w:rPr>
          <w:rFonts w:ascii="Trebuchet MS" w:eastAsia="Trebuchet MS" w:hAnsi="Trebuchet MS" w:cs="Trebuchet MS"/>
          <w:lang w:val="en-US"/>
        </w:rPr>
        <w:t xml:space="preserve"> </w:t>
      </w:r>
    </w:p>
    <w:p w14:paraId="0C16BB69"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Modeling study of how a public option could affect premiums, coverage, and federal spending.</w:t>
      </w:r>
    </w:p>
    <w:p w14:paraId="5F2056E7" w14:textId="77777777" w:rsidR="009726ED" w:rsidRPr="009726ED" w:rsidRDefault="009726ED" w:rsidP="009726ED">
      <w:pPr>
        <w:rPr>
          <w:rFonts w:ascii="Trebuchet MS" w:eastAsia="Trebuchet MS" w:hAnsi="Trebuchet MS" w:cs="Trebuchet MS"/>
          <w:lang w:val="en-US"/>
        </w:rPr>
      </w:pPr>
    </w:p>
    <w:p w14:paraId="76B2B8C0" w14:textId="77777777" w:rsidR="009726ED" w:rsidRPr="009726ED" w:rsidRDefault="009726ED" w:rsidP="009726ED">
      <w:pPr>
        <w:rPr>
          <w:rFonts w:ascii="Trebuchet MS" w:eastAsia="Trebuchet MS" w:hAnsi="Trebuchet MS" w:cs="Trebuchet MS"/>
          <w:lang w:val="en-US"/>
        </w:rPr>
      </w:pPr>
      <w:hyperlink r:id="rId29" w:history="1">
        <w:r w:rsidRPr="009726ED">
          <w:rPr>
            <w:rStyle w:val="Hyperlink"/>
            <w:rFonts w:ascii="Trebuchet MS" w:eastAsia="Trebuchet MS" w:hAnsi="Trebuchet MS" w:cs="Trebuchet MS"/>
            <w:lang w:val="en-US"/>
          </w:rPr>
          <w:t>Jodi L. Liu et al., “Public Options for Individual Health Insurance,” RAND, 2020.</w:t>
        </w:r>
      </w:hyperlink>
      <w:r w:rsidRPr="009726ED">
        <w:rPr>
          <w:rFonts w:ascii="Trebuchet MS" w:eastAsia="Trebuchet MS" w:hAnsi="Trebuchet MS" w:cs="Trebuchet MS"/>
          <w:lang w:val="en-US"/>
        </w:rPr>
        <w:t xml:space="preserve"> </w:t>
      </w:r>
    </w:p>
    <w:p w14:paraId="41669FFA"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Full RAND report behind the public-option modeling.</w:t>
      </w:r>
    </w:p>
    <w:p w14:paraId="191407F9" w14:textId="77777777" w:rsidR="009726ED" w:rsidRPr="009726ED" w:rsidRDefault="009726ED" w:rsidP="009726ED">
      <w:pPr>
        <w:rPr>
          <w:rFonts w:ascii="Trebuchet MS" w:eastAsia="Trebuchet MS" w:hAnsi="Trebuchet MS" w:cs="Trebuchet MS"/>
          <w:lang w:val="en-US"/>
        </w:rPr>
      </w:pPr>
    </w:p>
    <w:p w14:paraId="3082A03E" w14:textId="77777777" w:rsidR="009726ED" w:rsidRPr="009726ED" w:rsidRDefault="009726ED" w:rsidP="009726ED">
      <w:pPr>
        <w:rPr>
          <w:rFonts w:ascii="Trebuchet MS" w:eastAsia="Trebuchet MS" w:hAnsi="Trebuchet MS" w:cs="Trebuchet MS"/>
          <w:lang w:val="en-US"/>
        </w:rPr>
      </w:pPr>
      <w:hyperlink r:id="rId30" w:history="1">
        <w:r w:rsidRPr="009726ED">
          <w:rPr>
            <w:rStyle w:val="Hyperlink"/>
            <w:rFonts w:ascii="Trebuchet MS" w:eastAsia="Trebuchet MS" w:hAnsi="Trebuchet MS" w:cs="Trebuchet MS"/>
            <w:lang w:val="en-US"/>
          </w:rPr>
          <w:t>Linda J. Blumberg et al., “Estimating the Impact of a Public Option or Capping Provider Payment Rates,” Urban Institute, 2020.</w:t>
        </w:r>
      </w:hyperlink>
      <w:r w:rsidRPr="009726ED">
        <w:rPr>
          <w:rFonts w:ascii="Trebuchet MS" w:eastAsia="Trebuchet MS" w:hAnsi="Trebuchet MS" w:cs="Trebuchet MS"/>
          <w:lang w:val="en-US"/>
        </w:rPr>
        <w:t xml:space="preserve"> </w:t>
      </w:r>
    </w:p>
    <w:p w14:paraId="1E4A3AA0" w14:textId="77777777" w:rsidR="009726ED" w:rsidRPr="009726ED" w:rsidRDefault="009726ED" w:rsidP="009726ED">
      <w:pPr>
        <w:rPr>
          <w:rFonts w:ascii="Trebuchet MS" w:eastAsia="Trebuchet MS" w:hAnsi="Trebuchet MS" w:cs="Trebuchet MS"/>
          <w:lang w:val="en-US"/>
        </w:rPr>
      </w:pPr>
      <w:r w:rsidRPr="009726ED">
        <w:rPr>
          <w:rFonts w:ascii="Trebuchet MS" w:eastAsia="Trebuchet MS" w:hAnsi="Trebuchet MS" w:cs="Trebuchet MS"/>
          <w:lang w:val="en-US"/>
        </w:rPr>
        <w:t xml:space="preserve">Modeling paper on public </w:t>
      </w:r>
      <w:proofErr w:type="gramStart"/>
      <w:r w:rsidRPr="009726ED">
        <w:rPr>
          <w:rFonts w:ascii="Trebuchet MS" w:eastAsia="Trebuchet MS" w:hAnsi="Trebuchet MS" w:cs="Trebuchet MS"/>
          <w:lang w:val="en-US"/>
        </w:rPr>
        <w:t>option</w:t>
      </w:r>
      <w:proofErr w:type="gramEnd"/>
      <w:r w:rsidRPr="009726ED">
        <w:rPr>
          <w:rFonts w:ascii="Trebuchet MS" w:eastAsia="Trebuchet MS" w:hAnsi="Trebuchet MS" w:cs="Trebuchet MS"/>
          <w:lang w:val="en-US"/>
        </w:rPr>
        <w:t xml:space="preserve"> and provider-payment caps.</w:t>
      </w:r>
    </w:p>
    <w:p w14:paraId="20B7C646" w14:textId="77777777" w:rsidR="009726ED" w:rsidRPr="009726ED" w:rsidRDefault="009726ED" w:rsidP="009726ED">
      <w:pPr>
        <w:rPr>
          <w:rFonts w:ascii="Trebuchet MS" w:eastAsia="Trebuchet MS" w:hAnsi="Trebuchet MS" w:cs="Trebuchet MS"/>
          <w:lang w:val="en-US"/>
        </w:rPr>
      </w:pPr>
    </w:p>
    <w:p w14:paraId="453E1D1B" w14:textId="77777777" w:rsidR="009726ED" w:rsidRPr="009726ED" w:rsidRDefault="009726ED" w:rsidP="009726ED">
      <w:pPr>
        <w:rPr>
          <w:rFonts w:ascii="Trebuchet MS" w:eastAsia="Trebuchet MS" w:hAnsi="Trebuchet MS" w:cs="Trebuchet MS"/>
          <w:lang w:val="en-US"/>
        </w:rPr>
      </w:pPr>
      <w:hyperlink r:id="rId31" w:history="1">
        <w:r w:rsidRPr="009726ED">
          <w:rPr>
            <w:rStyle w:val="Hyperlink"/>
            <w:rFonts w:ascii="Trebuchet MS" w:eastAsia="Trebuchet MS" w:hAnsi="Trebuchet MS" w:cs="Trebuchet MS"/>
            <w:lang w:val="en-US"/>
          </w:rPr>
          <w:t>Linda J. Blumberg et al., “Is There Potential for Public Plans to Reduce Premiums of Competing Insurers?” Urban Institute, 2019.</w:t>
        </w:r>
      </w:hyperlink>
      <w:r w:rsidRPr="009726ED">
        <w:rPr>
          <w:rFonts w:ascii="Trebuchet MS" w:eastAsia="Trebuchet MS" w:hAnsi="Trebuchet MS" w:cs="Trebuchet MS"/>
          <w:lang w:val="en-US"/>
        </w:rPr>
        <w:t xml:space="preserve"> </w:t>
      </w:r>
    </w:p>
    <w:p w14:paraId="7AEF7F0E" w14:textId="77777777" w:rsidR="009726ED" w:rsidRPr="009726ED" w:rsidRDefault="009726ED" w:rsidP="009726ED">
      <w:pPr>
        <w:rPr>
          <w:rFonts w:ascii="Trebuchet MS" w:eastAsia="Trebuchet MS" w:hAnsi="Trebuchet MS" w:cs="Trebuchet MS"/>
          <w:lang w:val="en-US"/>
        </w:rPr>
      </w:pPr>
      <w:proofErr w:type="gramStart"/>
      <w:r w:rsidRPr="009726ED">
        <w:rPr>
          <w:rFonts w:ascii="Trebuchet MS" w:eastAsia="Trebuchet MS" w:hAnsi="Trebuchet MS" w:cs="Trebuchet MS"/>
          <w:lang w:val="en-US"/>
        </w:rPr>
        <w:t>Examines</w:t>
      </w:r>
      <w:proofErr w:type="gramEnd"/>
      <w:r w:rsidRPr="009726ED">
        <w:rPr>
          <w:rFonts w:ascii="Trebuchet MS" w:eastAsia="Trebuchet MS" w:hAnsi="Trebuchet MS" w:cs="Trebuchet MS"/>
          <w:lang w:val="en-US"/>
        </w:rPr>
        <w:t xml:space="preserve"> whether public plans could create premium spillovers in private markets.</w:t>
      </w:r>
    </w:p>
    <w:p w14:paraId="54F96FB8" w14:textId="17750C9A" w:rsidR="001D1ECE" w:rsidRDefault="001D1ECE" w:rsidP="009726ED">
      <w:pPr>
        <w:rPr>
          <w:rFonts w:ascii="Trebuchet MS" w:eastAsia="Trebuchet MS" w:hAnsi="Trebuchet MS" w:cs="Trebuchet MS"/>
        </w:rPr>
      </w:pPr>
    </w:p>
    <w:sectPr w:rsidR="001D1ECE">
      <w:headerReference w:type="even" r:id="rId32"/>
      <w:headerReference w:type="default" r:id="rId33"/>
      <w:footerReference w:type="default" r:id="rId34"/>
      <w:headerReference w:type="first" r:id="rId35"/>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EBFE4" w14:textId="77777777" w:rsidR="00534AF5" w:rsidRDefault="00534AF5" w:rsidP="00721234">
      <w:pPr>
        <w:spacing w:line="240" w:lineRule="auto"/>
      </w:pPr>
      <w:r>
        <w:separator/>
      </w:r>
    </w:p>
  </w:endnote>
  <w:endnote w:type="continuationSeparator" w:id="0">
    <w:p w14:paraId="30D62986" w14:textId="77777777" w:rsidR="00534AF5" w:rsidRDefault="00534AF5" w:rsidP="007212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libri"/>
    <w:charset w:val="00"/>
    <w:family w:val="auto"/>
    <w:pitch w:val="default"/>
  </w:font>
  <w:font w:name="Inter Medium">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5838C9B7-CD72-4427-9246-C7C86E42F43B}"/>
    <w:embedBold r:id="rId2" w:fontKey="{FB5A69E9-0DEF-4472-BDC1-039053ED848A}"/>
    <w:embedItalic r:id="rId3" w:fontKey="{363A3366-2E79-40CA-BFB2-D28284AE4EC6}"/>
    <w:embedBoldItalic r:id="rId4" w:fontKey="{641DFB14-4F40-4792-A4F4-8C810705540E}"/>
  </w:font>
  <w:font w:name="Calibri">
    <w:panose1 w:val="020F0502020204030204"/>
    <w:charset w:val="00"/>
    <w:family w:val="swiss"/>
    <w:pitch w:val="variable"/>
    <w:sig w:usb0="E4002EFF" w:usb1="C200247B" w:usb2="00000009" w:usb3="00000000" w:csb0="000001FF" w:csb1="00000000"/>
    <w:embedRegular r:id="rId5" w:fontKey="{869E98A0-EBB6-4DB2-BF59-18EEC208417F}"/>
  </w:font>
  <w:font w:name="Cambria">
    <w:panose1 w:val="02040503050406030204"/>
    <w:charset w:val="00"/>
    <w:family w:val="roman"/>
    <w:pitch w:val="variable"/>
    <w:sig w:usb0="E00006FF" w:usb1="420024FF" w:usb2="02000000" w:usb3="00000000" w:csb0="0000019F" w:csb1="00000000"/>
    <w:embedRegular r:id="rId6" w:fontKey="{19DF55C4-EDA2-42CA-9F10-97230A7F71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947360"/>
      <w:docPartObj>
        <w:docPartGallery w:val="Page Numbers (Bottom of Page)"/>
        <w:docPartUnique/>
      </w:docPartObj>
    </w:sdtPr>
    <w:sdtEndPr>
      <w:rPr>
        <w:noProof/>
      </w:rPr>
    </w:sdtEndPr>
    <w:sdtContent>
      <w:p w14:paraId="516B0523" w14:textId="4DC59E2F" w:rsidR="00721234" w:rsidRDefault="007212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ADC713" w14:textId="77777777" w:rsidR="00721234" w:rsidRDefault="00721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87379" w14:textId="77777777" w:rsidR="00534AF5" w:rsidRDefault="00534AF5" w:rsidP="00721234">
      <w:pPr>
        <w:spacing w:line="240" w:lineRule="auto"/>
      </w:pPr>
      <w:r>
        <w:separator/>
      </w:r>
    </w:p>
  </w:footnote>
  <w:footnote w:type="continuationSeparator" w:id="0">
    <w:p w14:paraId="3AE9C94C" w14:textId="77777777" w:rsidR="00534AF5" w:rsidRDefault="00534AF5" w:rsidP="007212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94EE" w14:textId="1CD6A747" w:rsidR="00721234" w:rsidRDefault="00534AF5">
    <w:pPr>
      <w:pStyle w:val="Header"/>
    </w:pPr>
    <w:r>
      <w:rPr>
        <w:noProof/>
      </w:rPr>
      <w:pict w14:anchorId="7D46B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222454" o:spid="_x0000_s1026"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E745" w14:textId="3A696A67" w:rsidR="00721234" w:rsidRDefault="00534AF5">
    <w:pPr>
      <w:pStyle w:val="Header"/>
    </w:pPr>
    <w:r>
      <w:rPr>
        <w:noProof/>
      </w:rPr>
      <w:pict w14:anchorId="57B0F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222455" o:spid="_x0000_s1027"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B255" w14:textId="79F6D6F3" w:rsidR="00721234" w:rsidRDefault="00534AF5">
    <w:pPr>
      <w:pStyle w:val="Header"/>
    </w:pPr>
    <w:r>
      <w:rPr>
        <w:noProof/>
      </w:rPr>
      <w:pict w14:anchorId="62BFF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222453" o:spid="_x0000_s1025"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ECE"/>
    <w:rsid w:val="00014B4C"/>
    <w:rsid w:val="00015927"/>
    <w:rsid w:val="00026F48"/>
    <w:rsid w:val="000327FA"/>
    <w:rsid w:val="000425AA"/>
    <w:rsid w:val="000552A5"/>
    <w:rsid w:val="00064B6F"/>
    <w:rsid w:val="00072AB6"/>
    <w:rsid w:val="00074B51"/>
    <w:rsid w:val="0009041D"/>
    <w:rsid w:val="000B5BDD"/>
    <w:rsid w:val="000D6078"/>
    <w:rsid w:val="001117DD"/>
    <w:rsid w:val="00141497"/>
    <w:rsid w:val="001B2412"/>
    <w:rsid w:val="001B26B4"/>
    <w:rsid w:val="001B3FD6"/>
    <w:rsid w:val="001B7819"/>
    <w:rsid w:val="001D1ECE"/>
    <w:rsid w:val="0027069B"/>
    <w:rsid w:val="00274B73"/>
    <w:rsid w:val="00281AB8"/>
    <w:rsid w:val="002B3C58"/>
    <w:rsid w:val="002B55FA"/>
    <w:rsid w:val="00313E8B"/>
    <w:rsid w:val="00327729"/>
    <w:rsid w:val="00371D04"/>
    <w:rsid w:val="003749AC"/>
    <w:rsid w:val="00375A64"/>
    <w:rsid w:val="003B4CFB"/>
    <w:rsid w:val="003C22F6"/>
    <w:rsid w:val="003D2CC3"/>
    <w:rsid w:val="003E1A93"/>
    <w:rsid w:val="00422762"/>
    <w:rsid w:val="00466B86"/>
    <w:rsid w:val="004B0AD4"/>
    <w:rsid w:val="004C1A37"/>
    <w:rsid w:val="004C3D3B"/>
    <w:rsid w:val="005028A6"/>
    <w:rsid w:val="005141BE"/>
    <w:rsid w:val="00534AF5"/>
    <w:rsid w:val="00552CB3"/>
    <w:rsid w:val="00622235"/>
    <w:rsid w:val="00645227"/>
    <w:rsid w:val="0066586E"/>
    <w:rsid w:val="0068514C"/>
    <w:rsid w:val="00690A97"/>
    <w:rsid w:val="00721234"/>
    <w:rsid w:val="0075675C"/>
    <w:rsid w:val="00762F04"/>
    <w:rsid w:val="00786547"/>
    <w:rsid w:val="007956AB"/>
    <w:rsid w:val="007B7A90"/>
    <w:rsid w:val="007C2D30"/>
    <w:rsid w:val="007D6A75"/>
    <w:rsid w:val="00807C24"/>
    <w:rsid w:val="00882AD8"/>
    <w:rsid w:val="008B2E48"/>
    <w:rsid w:val="008E4738"/>
    <w:rsid w:val="009726ED"/>
    <w:rsid w:val="00995E56"/>
    <w:rsid w:val="009A6F02"/>
    <w:rsid w:val="009C742B"/>
    <w:rsid w:val="009F649C"/>
    <w:rsid w:val="00A0145A"/>
    <w:rsid w:val="00A16C95"/>
    <w:rsid w:val="00A2320F"/>
    <w:rsid w:val="00A23CEC"/>
    <w:rsid w:val="00A37818"/>
    <w:rsid w:val="00A41C1C"/>
    <w:rsid w:val="00AB3EBA"/>
    <w:rsid w:val="00AD096E"/>
    <w:rsid w:val="00AF5AD1"/>
    <w:rsid w:val="00AF790D"/>
    <w:rsid w:val="00BC119A"/>
    <w:rsid w:val="00BC1C31"/>
    <w:rsid w:val="00BE785B"/>
    <w:rsid w:val="00BF164A"/>
    <w:rsid w:val="00BF239C"/>
    <w:rsid w:val="00BF3C39"/>
    <w:rsid w:val="00C205AE"/>
    <w:rsid w:val="00C22F76"/>
    <w:rsid w:val="00C305D6"/>
    <w:rsid w:val="00C95F12"/>
    <w:rsid w:val="00CD1D52"/>
    <w:rsid w:val="00CF38C5"/>
    <w:rsid w:val="00D056C2"/>
    <w:rsid w:val="00D71877"/>
    <w:rsid w:val="00E04E17"/>
    <w:rsid w:val="00E20EFD"/>
    <w:rsid w:val="00E30E22"/>
    <w:rsid w:val="00E43818"/>
    <w:rsid w:val="00E5279B"/>
    <w:rsid w:val="00E66D95"/>
    <w:rsid w:val="00E84347"/>
    <w:rsid w:val="00EA3701"/>
    <w:rsid w:val="00EA5DD3"/>
    <w:rsid w:val="00EE6CF8"/>
    <w:rsid w:val="00F802B5"/>
    <w:rsid w:val="00FD35F5"/>
    <w:rsid w:val="00FD537F"/>
    <w:rsid w:val="07FDEC9C"/>
    <w:rsid w:val="1F795585"/>
    <w:rsid w:val="28733920"/>
    <w:rsid w:val="51E30D15"/>
    <w:rsid w:val="75658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9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rFonts w:ascii="Inter Medium" w:eastAsia="Inter Medium" w:hAnsi="Inter Medium" w:cs="Inter Medium"/>
      <w:b/>
      <w:bCs/>
      <w:sz w:val="32"/>
      <w:szCs w:val="32"/>
    </w:rPr>
  </w:style>
  <w:style w:type="paragraph" w:styleId="Heading2">
    <w:name w:val="heading 2"/>
    <w:basedOn w:val="Normal"/>
    <w:next w:val="Normal"/>
    <w:uiPriority w:val="9"/>
    <w:unhideWhenUsed/>
    <w:qFormat/>
    <w:pPr>
      <w:keepNext/>
      <w:keepLines/>
      <w:spacing w:before="360" w:after="80"/>
      <w:outlineLvl w:val="1"/>
    </w:pPr>
    <w:rPr>
      <w:rFonts w:ascii="Inter Medium" w:eastAsia="Inter Medium" w:hAnsi="Inter Medium" w:cs="Inter Medium"/>
      <w:b/>
      <w:bCs/>
      <w:sz w:val="28"/>
      <w:szCs w:val="28"/>
    </w:rPr>
  </w:style>
  <w:style w:type="paragraph" w:styleId="Heading3">
    <w:name w:val="heading 3"/>
    <w:basedOn w:val="Normal"/>
    <w:next w:val="Normal"/>
    <w:uiPriority w:val="9"/>
    <w:unhideWhenUsed/>
    <w:qFormat/>
    <w:pPr>
      <w:keepNext/>
      <w:keepLines/>
      <w:spacing w:before="280" w:after="80"/>
      <w:outlineLvl w:val="2"/>
    </w:pPr>
    <w:rPr>
      <w:rFonts w:ascii="Inter Medium" w:eastAsia="Inter Medium" w:hAnsi="Inter Medium" w:cs="Inter Medium"/>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rFonts w:ascii="Inter Medium" w:eastAsia="Inter Medium" w:hAnsi="Inter Medium" w:cs="Inter Medium"/>
      <w:b/>
      <w:bCs/>
    </w:rPr>
  </w:style>
  <w:style w:type="paragraph" w:styleId="Heading5">
    <w:name w:val="heading 5"/>
    <w:basedOn w:val="Normal"/>
    <w:next w:val="Normal"/>
    <w:uiPriority w:val="9"/>
    <w:semiHidden/>
    <w:unhideWhenUsed/>
    <w:qFormat/>
    <w:pPr>
      <w:keepNext/>
      <w:keepLines/>
      <w:spacing w:before="220" w:after="40"/>
      <w:outlineLvl w:val="4"/>
    </w:pPr>
    <w:rPr>
      <w:rFonts w:ascii="Inter Medium" w:eastAsia="Inter Medium" w:hAnsi="Inter Medium" w:cs="Inter Medium"/>
      <w:b/>
      <w:bCs/>
      <w:i/>
      <w:iCs/>
    </w:rPr>
  </w:style>
  <w:style w:type="paragraph" w:styleId="Heading6">
    <w:name w:val="heading 6"/>
    <w:basedOn w:val="Normal"/>
    <w:next w:val="Normal"/>
    <w:uiPriority w:val="9"/>
    <w:semiHidden/>
    <w:unhideWhenUsed/>
    <w:qFormat/>
    <w:pPr>
      <w:keepNext/>
      <w:keepLines/>
      <w:spacing w:before="200" w:after="4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rFonts w:ascii="Inter Medium" w:eastAsia="Inter Medium" w:hAnsi="Inter Medium" w:cs="Inter Medium"/>
      <w:b/>
      <w:bCs/>
      <w:sz w:val="48"/>
      <w:szCs w:val="48"/>
    </w:rPr>
  </w:style>
  <w:style w:type="paragraph" w:styleId="Subtitle">
    <w:name w:val="Subtitle"/>
    <w:basedOn w:val="Normal"/>
    <w:next w:val="Normal"/>
    <w:uiPriority w:val="11"/>
    <w:qFormat/>
    <w:pPr>
      <w:keepNext/>
      <w:keepLines/>
      <w:spacing w:before="360" w:after="80"/>
    </w:pPr>
    <w:rPr>
      <w:i/>
      <w:iCs/>
      <w:sz w:val="28"/>
      <w:szCs w:val="28"/>
    </w:rPr>
  </w:style>
  <w:style w:type="table" w:customStyle="1" w:styleId="a">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0">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1">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2">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table" w:customStyle="1" w:styleId="a3">
    <w:basedOn w:val="TableNormal0"/>
    <w:tblPr>
      <w:tblStyleRowBandSize w:val="1"/>
      <w:tblStyleColBandSize w:val="1"/>
    </w:tblPr>
    <w:tblStylePr w:type="firstRow">
      <w:rPr>
        <w:rFonts w:ascii="Inter Medium" w:eastAsia="Inter Medium" w:hAnsi="Inter Medium" w:cs="Inter Medium"/>
        <w:color w:val="1F1F1F"/>
        <w:sz w:val="22"/>
        <w:szCs w:val="22"/>
      </w:rPr>
      <w:tblPr/>
      <w:tcPr>
        <w:tcBorders>
          <w:top w:val="nil"/>
        </w:tcBorders>
        <w:shd w:val="clear" w:color="auto" w:fill="F2F2EF"/>
        <w:vAlign w:val="center"/>
      </w:tcPr>
    </w:tblStylePr>
  </w:style>
  <w:style w:type="paragraph" w:styleId="Header">
    <w:name w:val="header"/>
    <w:basedOn w:val="Normal"/>
    <w:link w:val="HeaderChar"/>
    <w:uiPriority w:val="99"/>
    <w:unhideWhenUsed/>
    <w:rsid w:val="00721234"/>
    <w:pPr>
      <w:tabs>
        <w:tab w:val="center" w:pos="4680"/>
        <w:tab w:val="right" w:pos="9360"/>
      </w:tabs>
      <w:spacing w:line="240" w:lineRule="auto"/>
    </w:pPr>
  </w:style>
  <w:style w:type="character" w:customStyle="1" w:styleId="HeaderChar">
    <w:name w:val="Header Char"/>
    <w:basedOn w:val="DefaultParagraphFont"/>
    <w:link w:val="Header"/>
    <w:uiPriority w:val="99"/>
    <w:rsid w:val="00721234"/>
  </w:style>
  <w:style w:type="paragraph" w:styleId="Footer">
    <w:name w:val="footer"/>
    <w:basedOn w:val="Normal"/>
    <w:link w:val="FooterChar"/>
    <w:uiPriority w:val="99"/>
    <w:unhideWhenUsed/>
    <w:rsid w:val="00721234"/>
    <w:pPr>
      <w:tabs>
        <w:tab w:val="center" w:pos="4680"/>
        <w:tab w:val="right" w:pos="9360"/>
      </w:tabs>
      <w:spacing w:line="240" w:lineRule="auto"/>
    </w:pPr>
  </w:style>
  <w:style w:type="character" w:customStyle="1" w:styleId="FooterChar">
    <w:name w:val="Footer Char"/>
    <w:basedOn w:val="DefaultParagraphFont"/>
    <w:link w:val="Footer"/>
    <w:uiPriority w:val="99"/>
    <w:rsid w:val="00721234"/>
  </w:style>
  <w:style w:type="character" w:styleId="Hyperlink">
    <w:name w:val="Hyperlink"/>
    <w:basedOn w:val="DefaultParagraphFont"/>
    <w:uiPriority w:val="99"/>
    <w:unhideWhenUsed/>
    <w:rsid w:val="009726ED"/>
    <w:rPr>
      <w:color w:val="0000FF" w:themeColor="hyperlink"/>
      <w:u w:val="single"/>
    </w:rPr>
  </w:style>
  <w:style w:type="character" w:styleId="UnresolvedMention">
    <w:name w:val="Unresolved Mention"/>
    <w:basedOn w:val="DefaultParagraphFont"/>
    <w:uiPriority w:val="99"/>
    <w:semiHidden/>
    <w:unhideWhenUsed/>
    <w:rsid w:val="009726ED"/>
    <w:rPr>
      <w:color w:val="605E5C"/>
      <w:shd w:val="clear" w:color="auto" w:fill="E1DFDD"/>
    </w:rPr>
  </w:style>
  <w:style w:type="character" w:customStyle="1" w:styleId="TitleChar">
    <w:name w:val="Title Char"/>
    <w:basedOn w:val="DefaultParagraphFont"/>
    <w:link w:val="Title"/>
    <w:uiPriority w:val="10"/>
    <w:rsid w:val="00BF239C"/>
    <w:rPr>
      <w:rFonts w:ascii="Inter Medium" w:eastAsia="Inter Medium" w:hAnsi="Inter Medium" w:cs="Inter Medium"/>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ahpr.sph.brown.edu/sites/default/files/documents/Policy%20Briefs/2025/Policy%20Brief_%20Colorado%20Option%20Prices.pdf" TargetMode="External"/><Relationship Id="rId18" Type="http://schemas.openxmlformats.org/officeDocument/2006/relationships/hyperlink" Target="https://www.commonwealthfund.org/blog/2021/state-public-option-style-laws-what-policymakers-need-know" TargetMode="External"/><Relationship Id="rId26" Type="http://schemas.openxmlformats.org/officeDocument/2006/relationships/hyperlink" Target="https://tcf.org/content/report/how-to-create-a-public-health-insurance-plan-lessons-from-states/" TargetMode="External"/><Relationship Id="rId21" Type="http://schemas.openxmlformats.org/officeDocument/2006/relationships/hyperlink" Target="https://www.cms.gov/files/document/nevada-section-1332-waiver-fact-sheet.pdf"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cahpr.sph.brown.edu/sites/default/files/documents/Policy%20Brief_%20Colorado%20Option%20Premiums%20%281%29.pdf" TargetMode="External"/><Relationship Id="rId17" Type="http://schemas.openxmlformats.org/officeDocument/2006/relationships/hyperlink" Target="https://www.commonwealthfund.org/blog/2022/update-state-public-option-style-laws-getting-more-affordable-coverage" TargetMode="External"/><Relationship Id="rId25" Type="http://schemas.openxmlformats.org/officeDocument/2006/relationships/hyperlink" Target="https://unitedstatesofcare.org/wp-content/uploads/2024/02/2024-Comparison-Chart-of-State-Public-Options.pd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hir.georgetown.edu/colorado-announces-premium-rate-reduction-targets-public-option-plans/" TargetMode="External"/><Relationship Id="rId20" Type="http://schemas.openxmlformats.org/officeDocument/2006/relationships/hyperlink" Target="https://www.commonsenseinstituteus.org/ResearchUploads/CSI_CO_HEALTHCARE-INFLATION_REPORT_MAY2022-1.pdf" TargetMode="External"/><Relationship Id="rId29" Type="http://schemas.openxmlformats.org/officeDocument/2006/relationships/hyperlink" Target="https://www.rand.org/pubs/research_reports/RR3153.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althaffairs.org/content/forefront/can-public-option-plans-improve-affordability-insights-colorado" TargetMode="External"/><Relationship Id="rId24" Type="http://schemas.openxmlformats.org/officeDocument/2006/relationships/hyperlink" Target="https://pmc.ncbi.nlm.nih.gov/articles/PMC8932631/?utm_source=chatgpt.com"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mathematica.org/publications/analysis-of-the-colorado-option" TargetMode="External"/><Relationship Id="rId23" Type="http://schemas.openxmlformats.org/officeDocument/2006/relationships/hyperlink" Target="https://assets-us-01.kc-usercontent.com/9fd8e81d-74db-00ef-d0b1-5d17c12fdda9/1e579355-646a-43f9-a5d7-f338c05d38e7/Manatt-Health_Nevada-Concurrent-Resolution-No-10-Public-Option-Study_January-17-2021.pdf" TargetMode="External"/><Relationship Id="rId28" Type="http://schemas.openxmlformats.org/officeDocument/2006/relationships/hyperlink" Target="https://www.rand.org/pubs/research_briefs/RB10120.html?" TargetMode="External"/><Relationship Id="rId36" Type="http://schemas.openxmlformats.org/officeDocument/2006/relationships/fontTable" Target="fontTable.xml"/><Relationship Id="rId10" Type="http://schemas.openxmlformats.org/officeDocument/2006/relationships/hyperlink" Target="https://www.mathematica.org/publications/analysis-of-the-colorado-option" TargetMode="External"/><Relationship Id="rId19" Type="http://schemas.openxmlformats.org/officeDocument/2006/relationships/hyperlink" Target="https://www.commonwealthfund.org/blog/2023/state-public-option-plans-are-making-progress-reducing-consumer-costs" TargetMode="External"/><Relationship Id="rId31" Type="http://schemas.openxmlformats.org/officeDocument/2006/relationships/hyperlink" Target="https://www.urban.org/research/publication/there-potential-public-plans-reduce-premiums-competing-insurers" TargetMode="External"/><Relationship Id="rId4" Type="http://schemas.openxmlformats.org/officeDocument/2006/relationships/styles" Target="styles.xml"/><Relationship Id="rId9" Type="http://schemas.openxmlformats.org/officeDocument/2006/relationships/hyperlink" Target="https://dora.colorado.gov/press-release/colorado-option-lowers-premiums-and-saves-coloradans-money-findings-from-brown" TargetMode="External"/><Relationship Id="rId14" Type="http://schemas.openxmlformats.org/officeDocument/2006/relationships/hyperlink" Target="https://pmc.ncbi.nlm.nih.gov/articles/PMC12392888/" TargetMode="External"/><Relationship Id="rId22" Type="http://schemas.openxmlformats.org/officeDocument/2006/relationships/hyperlink" Target="https://chir.georgetown.edu/nevada-actuarial-study-projects-significant-savings-public-option-plans" TargetMode="External"/><Relationship Id="rId27" Type="http://schemas.openxmlformats.org/officeDocument/2006/relationships/hyperlink" Target="https://www.chcf.org/wp-content/uploads/2021/03/StatePublicOptionsComparingModelsAcrossCountry.pdf" TargetMode="External"/><Relationship Id="rId30" Type="http://schemas.openxmlformats.org/officeDocument/2006/relationships/hyperlink" Target="https://www.urban.org/sites/default/files/2022-05/estimating-the-impact-of-a-public-option-or-capping-provider-payment-rates.pdf?"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24f10e-bf46-4f43-954e-97bc22b3a42d">
      <Terms xmlns="http://schemas.microsoft.com/office/infopath/2007/PartnerControls"/>
    </lcf76f155ced4ddcb4097134ff3c332f>
    <TaxCatchAll xmlns="3c9e15a3-223f-4584-afb1-1dbe0b3878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1FFE666137624DBD990529B435E7FE" ma:contentTypeVersion="16" ma:contentTypeDescription="Create a new document." ma:contentTypeScope="" ma:versionID="bed14882905bf95153d580c8505a286c">
  <xsd:schema xmlns:xsd="http://www.w3.org/2001/XMLSchema" xmlns:xs="http://www.w3.org/2001/XMLSchema" xmlns:p="http://schemas.microsoft.com/office/2006/metadata/properties" xmlns:ns2="5624f10e-bf46-4f43-954e-97bc22b3a42d" xmlns:ns3="3b6417ec-de13-4da0-b4ae-6498de0ae170" xmlns:ns4="3c9e15a3-223f-4584-afb1-1dbe0b3878fa" targetNamespace="http://schemas.microsoft.com/office/2006/metadata/properties" ma:root="true" ma:fieldsID="4ec8709d94d9093e36976d46df3ebca2" ns2:_="" ns3:_="" ns4:_="">
    <xsd:import namespace="5624f10e-bf46-4f43-954e-97bc22b3a42d"/>
    <xsd:import namespace="3b6417ec-de13-4da0-b4ae-6498de0ae170"/>
    <xsd:import namespace="3c9e15a3-223f-4584-afb1-1dbe0b3878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4f10e-bf46-4f43-954e-97bc22b3a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417ec-de13-4da0-b4ae-6498de0ae17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1f6fe8-9e50-4385-a72a-716b3955ca18}" ma:internalName="TaxCatchAll" ma:showField="CatchAllData" ma:web="3b6417ec-de13-4da0-b4ae-6498de0ae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EFE1D9-9D92-4034-B766-522C2B380A58}">
  <ds:schemaRefs>
    <ds:schemaRef ds:uri="http://schemas.microsoft.com/office/2006/metadata/properties"/>
    <ds:schemaRef ds:uri="http://schemas.microsoft.com/office/infopath/2007/PartnerControls"/>
    <ds:schemaRef ds:uri="5624f10e-bf46-4f43-954e-97bc22b3a42d"/>
    <ds:schemaRef ds:uri="3c9e15a3-223f-4584-afb1-1dbe0b3878fa"/>
  </ds:schemaRefs>
</ds:datastoreItem>
</file>

<file path=customXml/itemProps2.xml><?xml version="1.0" encoding="utf-8"?>
<ds:datastoreItem xmlns:ds="http://schemas.openxmlformats.org/officeDocument/2006/customXml" ds:itemID="{D6EC3C67-DE0B-4296-BCDE-757686D951D3}">
  <ds:schemaRefs>
    <ds:schemaRef ds:uri="http://schemas.microsoft.com/sharepoint/v3/contenttype/forms"/>
  </ds:schemaRefs>
</ds:datastoreItem>
</file>

<file path=customXml/itemProps3.xml><?xml version="1.0" encoding="utf-8"?>
<ds:datastoreItem xmlns:ds="http://schemas.openxmlformats.org/officeDocument/2006/customXml" ds:itemID="{32987658-0F3F-4FBE-AF75-604A0509E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4f10e-bf46-4f43-954e-97bc22b3a42d"/>
    <ds:schemaRef ds:uri="3b6417ec-de13-4da0-b4ae-6498de0ae170"/>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 id="{61f7c44d-d510-4321-9258-956e71d8b56e}" enabled="0" method="" siteId="{61f7c44d-d510-4321-9258-956e71d8b56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2422</Words>
  <Characters>15022</Characters>
  <Application>Microsoft Office Word</Application>
  <DocSecurity>0</DocSecurity>
  <Lines>224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2026-07-10T15:14:00Z</dcterms:created>
  <dcterms:modified xsi:type="dcterms:W3CDTF">2026-07-10T15:14:00Z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0x0101000F1FFE666137624DBD990529B435E7FE</vt:lpwstr>
  </property>
</Properties>
</file>