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97D6" w14:textId="77777777" w:rsidR="00443B8C" w:rsidRPr="00734C1B" w:rsidRDefault="00443B8C" w:rsidP="00443B8C">
      <w:pPr>
        <w:jc w:val="center"/>
        <w:rPr>
          <w:rFonts w:asciiTheme="minorHAnsi" w:hAnsiTheme="minorHAnsi" w:cstheme="minorHAnsi"/>
          <w:b/>
          <w:sz w:val="22"/>
          <w:szCs w:val="22"/>
        </w:rPr>
      </w:pPr>
      <w:bookmarkStart w:id="0" w:name="_Toc509585492"/>
      <w:bookmarkStart w:id="1" w:name="_Toc509585515"/>
      <w:bookmarkStart w:id="2" w:name="_Toc534811567"/>
      <w:bookmarkStart w:id="3" w:name="_Toc534887022"/>
      <w:bookmarkStart w:id="4" w:name="_Toc534896678"/>
      <w:bookmarkStart w:id="5" w:name="_Toc26530406"/>
      <w:r w:rsidRPr="00734C1B">
        <w:rPr>
          <w:rFonts w:asciiTheme="minorHAnsi" w:hAnsiTheme="minorHAnsi" w:cstheme="minorHAnsi"/>
          <w:b/>
          <w:sz w:val="22"/>
          <w:szCs w:val="22"/>
        </w:rPr>
        <w:t>MEMORANDUM</w:t>
      </w:r>
    </w:p>
    <w:p w14:paraId="7804BD96" w14:textId="17E53573" w:rsidR="00443B8C" w:rsidRPr="00734C1B" w:rsidRDefault="00443B8C" w:rsidP="00443B8C">
      <w:pPr>
        <w:ind w:left="720" w:hanging="720"/>
        <w:rPr>
          <w:rFonts w:asciiTheme="minorHAnsi" w:hAnsiTheme="minorHAnsi" w:cstheme="minorHAnsi"/>
          <w:sz w:val="22"/>
          <w:szCs w:val="22"/>
        </w:rPr>
      </w:pPr>
      <w:r w:rsidRPr="00734C1B">
        <w:rPr>
          <w:rFonts w:asciiTheme="minorHAnsi" w:hAnsiTheme="minorHAnsi" w:cstheme="minorHAnsi"/>
          <w:sz w:val="22"/>
          <w:szCs w:val="22"/>
        </w:rPr>
        <w:t xml:space="preserve">TO: </w:t>
      </w:r>
      <w:r w:rsidRPr="00734C1B">
        <w:rPr>
          <w:rFonts w:asciiTheme="minorHAnsi" w:hAnsiTheme="minorHAnsi" w:cstheme="minorHAnsi"/>
          <w:sz w:val="22"/>
          <w:szCs w:val="22"/>
        </w:rPr>
        <w:tab/>
      </w:r>
      <w:r w:rsidR="00DF5816">
        <w:rPr>
          <w:rFonts w:asciiTheme="minorHAnsi" w:hAnsiTheme="minorHAnsi" w:cstheme="minorHAnsi"/>
          <w:sz w:val="22"/>
          <w:szCs w:val="22"/>
        </w:rPr>
        <w:t>Carrie Mears</w:t>
      </w:r>
      <w:r w:rsidRPr="00734C1B">
        <w:rPr>
          <w:rFonts w:asciiTheme="minorHAnsi" w:hAnsiTheme="minorHAnsi" w:cstheme="minorHAnsi"/>
          <w:sz w:val="22"/>
          <w:szCs w:val="22"/>
        </w:rPr>
        <w:t>, Chair, Valuation of Securities (E) Task Force</w:t>
      </w:r>
      <w:r w:rsidRPr="00734C1B">
        <w:rPr>
          <w:rFonts w:asciiTheme="minorHAnsi" w:hAnsiTheme="minorHAnsi" w:cstheme="minorHAnsi"/>
          <w:sz w:val="22"/>
          <w:szCs w:val="22"/>
        </w:rPr>
        <w:tab/>
      </w:r>
      <w:r w:rsidRPr="00734C1B">
        <w:rPr>
          <w:rFonts w:asciiTheme="minorHAnsi" w:hAnsiTheme="minorHAnsi" w:cstheme="minorHAnsi"/>
          <w:sz w:val="22"/>
          <w:szCs w:val="22"/>
        </w:rPr>
        <w:br/>
        <w:t xml:space="preserve">Members of the Valuation of Securities (E) Task Force </w:t>
      </w:r>
    </w:p>
    <w:p w14:paraId="68EA2351" w14:textId="77777777" w:rsidR="00443B8C" w:rsidRPr="00734C1B" w:rsidRDefault="00443B8C" w:rsidP="009C47DA">
      <w:pPr>
        <w:ind w:left="720" w:hanging="720"/>
        <w:rPr>
          <w:rFonts w:asciiTheme="minorHAnsi" w:hAnsiTheme="minorHAnsi" w:cstheme="minorHAnsi"/>
          <w:sz w:val="22"/>
          <w:szCs w:val="22"/>
        </w:rPr>
      </w:pPr>
      <w:r w:rsidRPr="00734C1B">
        <w:rPr>
          <w:rFonts w:asciiTheme="minorHAnsi" w:hAnsiTheme="minorHAnsi" w:cstheme="minorHAnsi"/>
          <w:sz w:val="22"/>
          <w:szCs w:val="22"/>
        </w:rPr>
        <w:t>FROM:</w:t>
      </w:r>
      <w:r w:rsidRPr="00734C1B">
        <w:rPr>
          <w:rFonts w:asciiTheme="minorHAnsi" w:hAnsiTheme="minorHAnsi" w:cstheme="minorHAnsi"/>
          <w:sz w:val="22"/>
          <w:szCs w:val="22"/>
        </w:rPr>
        <w:tab/>
        <w:t>Charles A. Therriault, Director, NAIC Securities Valuation Office (SVO)</w:t>
      </w:r>
      <w:r w:rsidRPr="00734C1B">
        <w:rPr>
          <w:rFonts w:asciiTheme="minorHAnsi" w:hAnsiTheme="minorHAnsi" w:cstheme="minorHAnsi"/>
          <w:sz w:val="22"/>
          <w:szCs w:val="22"/>
        </w:rPr>
        <w:tab/>
      </w:r>
      <w:r w:rsidRPr="00734C1B">
        <w:rPr>
          <w:rFonts w:asciiTheme="minorHAnsi" w:hAnsiTheme="minorHAnsi" w:cstheme="minorHAnsi"/>
          <w:sz w:val="22"/>
          <w:szCs w:val="22"/>
        </w:rPr>
        <w:br/>
        <w:t xml:space="preserve">Marc Perlman, </w:t>
      </w:r>
      <w:r w:rsidR="00525D10" w:rsidRPr="00734C1B">
        <w:rPr>
          <w:rFonts w:asciiTheme="minorHAnsi" w:hAnsiTheme="minorHAnsi" w:cstheme="minorHAnsi"/>
          <w:sz w:val="22"/>
          <w:szCs w:val="22"/>
        </w:rPr>
        <w:t xml:space="preserve">Managing </w:t>
      </w:r>
      <w:r w:rsidRPr="00734C1B">
        <w:rPr>
          <w:rFonts w:asciiTheme="minorHAnsi" w:hAnsiTheme="minorHAnsi" w:cstheme="minorHAnsi"/>
          <w:sz w:val="22"/>
          <w:szCs w:val="22"/>
        </w:rPr>
        <w:t>Investment Counsel, NAIC Securities Valuation Office (SVO)</w:t>
      </w:r>
    </w:p>
    <w:p w14:paraId="7959D621" w14:textId="77777777" w:rsidR="00443B8C" w:rsidRPr="00734C1B" w:rsidRDefault="00443B8C" w:rsidP="009C47DA">
      <w:pPr>
        <w:rPr>
          <w:rFonts w:asciiTheme="minorHAnsi" w:hAnsiTheme="minorHAnsi" w:cstheme="minorHAnsi"/>
          <w:sz w:val="22"/>
          <w:szCs w:val="22"/>
        </w:rPr>
      </w:pPr>
      <w:r w:rsidRPr="00734C1B">
        <w:rPr>
          <w:rFonts w:asciiTheme="minorHAnsi" w:hAnsiTheme="minorHAnsi" w:cstheme="minorHAnsi"/>
          <w:sz w:val="22"/>
          <w:szCs w:val="22"/>
        </w:rPr>
        <w:t>CC:</w:t>
      </w:r>
      <w:r w:rsidRPr="00734C1B">
        <w:rPr>
          <w:rFonts w:asciiTheme="minorHAnsi" w:hAnsiTheme="minorHAnsi" w:cstheme="minorHAnsi"/>
          <w:sz w:val="22"/>
          <w:szCs w:val="22"/>
        </w:rPr>
        <w:tab/>
        <w:t>Eric Kolchinsky, Director, NAIC Structured Securities Group (SSG) and Capital Markets Bureau</w:t>
      </w:r>
    </w:p>
    <w:p w14:paraId="0678ABEC" w14:textId="6DEC3D2D" w:rsidR="00443B8C" w:rsidRPr="00734C1B" w:rsidRDefault="00443B8C" w:rsidP="00443B8C">
      <w:pPr>
        <w:ind w:left="720" w:hanging="720"/>
        <w:rPr>
          <w:rFonts w:asciiTheme="minorHAnsi" w:hAnsiTheme="minorHAnsi" w:cstheme="minorHAnsi"/>
          <w:sz w:val="22"/>
          <w:szCs w:val="22"/>
        </w:rPr>
      </w:pPr>
      <w:r w:rsidRPr="00734C1B">
        <w:rPr>
          <w:rFonts w:asciiTheme="minorHAnsi" w:hAnsiTheme="minorHAnsi" w:cstheme="minorHAnsi"/>
          <w:sz w:val="22"/>
          <w:szCs w:val="22"/>
        </w:rPr>
        <w:t>RE:</w:t>
      </w:r>
      <w:r w:rsidRPr="00734C1B">
        <w:rPr>
          <w:rFonts w:asciiTheme="minorHAnsi" w:hAnsiTheme="minorHAnsi" w:cstheme="minorHAnsi"/>
          <w:sz w:val="22"/>
          <w:szCs w:val="22"/>
        </w:rPr>
        <w:tab/>
      </w:r>
      <w:r w:rsidR="001B7E15" w:rsidRPr="00734C1B">
        <w:rPr>
          <w:rFonts w:asciiTheme="minorHAnsi" w:hAnsiTheme="minorHAnsi" w:cstheme="minorHAnsi"/>
          <w:sz w:val="22"/>
          <w:szCs w:val="22"/>
        </w:rPr>
        <w:t xml:space="preserve">Non-substantive technical </w:t>
      </w:r>
      <w:r w:rsidR="00EB7744">
        <w:rPr>
          <w:rFonts w:asciiTheme="minorHAnsi" w:hAnsiTheme="minorHAnsi" w:cstheme="minorHAnsi"/>
          <w:sz w:val="22"/>
          <w:szCs w:val="22"/>
        </w:rPr>
        <w:t>amendment</w:t>
      </w:r>
      <w:r w:rsidR="001B7E15" w:rsidRPr="00734C1B">
        <w:rPr>
          <w:rFonts w:asciiTheme="minorHAnsi" w:hAnsiTheme="minorHAnsi" w:cstheme="minorHAnsi"/>
          <w:sz w:val="22"/>
          <w:szCs w:val="22"/>
        </w:rPr>
        <w:t xml:space="preserve"> </w:t>
      </w:r>
      <w:r w:rsidR="00874D02">
        <w:rPr>
          <w:rFonts w:asciiTheme="minorHAnsi" w:hAnsiTheme="minorHAnsi" w:cstheme="minorHAnsi"/>
          <w:sz w:val="22"/>
          <w:szCs w:val="22"/>
        </w:rPr>
        <w:t>to</w:t>
      </w:r>
      <w:r w:rsidR="00874D02" w:rsidRPr="00734C1B">
        <w:rPr>
          <w:rFonts w:asciiTheme="minorHAnsi" w:hAnsiTheme="minorHAnsi" w:cstheme="minorHAnsi"/>
          <w:sz w:val="22"/>
          <w:szCs w:val="22"/>
        </w:rPr>
        <w:t xml:space="preserve"> </w:t>
      </w:r>
      <w:r w:rsidR="00BA38D6">
        <w:rPr>
          <w:rFonts w:asciiTheme="minorHAnsi" w:hAnsiTheme="minorHAnsi" w:cstheme="minorHAnsi"/>
          <w:sz w:val="22"/>
          <w:szCs w:val="22"/>
        </w:rPr>
        <w:t xml:space="preserve">the </w:t>
      </w:r>
      <w:r w:rsidR="00DF5816">
        <w:rPr>
          <w:rFonts w:asciiTheme="minorHAnsi" w:hAnsiTheme="minorHAnsi" w:cstheme="minorHAnsi"/>
          <w:sz w:val="22"/>
          <w:szCs w:val="22"/>
        </w:rPr>
        <w:t>Purposes and Procedures Manual</w:t>
      </w:r>
      <w:r w:rsidR="00BA38D6">
        <w:rPr>
          <w:rFonts w:asciiTheme="minorHAnsi" w:hAnsiTheme="minorHAnsi" w:cstheme="minorHAnsi"/>
          <w:sz w:val="22"/>
          <w:szCs w:val="22"/>
        </w:rPr>
        <w:t xml:space="preserve"> </w:t>
      </w:r>
      <w:r w:rsidR="00EE2AB1">
        <w:rPr>
          <w:rFonts w:asciiTheme="minorHAnsi" w:hAnsiTheme="minorHAnsi" w:cstheme="minorHAnsi"/>
          <w:sz w:val="22"/>
          <w:szCs w:val="22"/>
        </w:rPr>
        <w:t>clarifying the</w:t>
      </w:r>
      <w:r w:rsidR="00BA38D6" w:rsidRPr="00734C1B">
        <w:rPr>
          <w:rFonts w:asciiTheme="minorHAnsi" w:hAnsiTheme="minorHAnsi" w:cstheme="minorHAnsi"/>
          <w:sz w:val="22"/>
          <w:szCs w:val="22"/>
        </w:rPr>
        <w:t xml:space="preserve"> corresponding NAIC Designation Category</w:t>
      </w:r>
      <w:r w:rsidR="00BA38D6">
        <w:rPr>
          <w:rFonts w:asciiTheme="minorHAnsi" w:hAnsiTheme="minorHAnsi" w:cstheme="minorHAnsi"/>
          <w:sz w:val="22"/>
          <w:szCs w:val="22"/>
        </w:rPr>
        <w:t xml:space="preserve"> for </w:t>
      </w:r>
      <w:r w:rsidR="00593F0D" w:rsidRPr="00734C1B">
        <w:rPr>
          <w:rFonts w:asciiTheme="minorHAnsi" w:hAnsiTheme="minorHAnsi" w:cstheme="minorHAnsi"/>
          <w:sz w:val="22"/>
          <w:szCs w:val="22"/>
        </w:rPr>
        <w:t>NAIC 5GI</w:t>
      </w:r>
    </w:p>
    <w:p w14:paraId="5E6840FE" w14:textId="26EF3275" w:rsidR="00443B8C" w:rsidRPr="00734C1B" w:rsidRDefault="00443B8C" w:rsidP="00443B8C">
      <w:pPr>
        <w:pBdr>
          <w:bottom w:val="single" w:sz="12" w:space="1" w:color="auto"/>
        </w:pBdr>
        <w:tabs>
          <w:tab w:val="left" w:pos="720"/>
          <w:tab w:val="left" w:pos="1440"/>
          <w:tab w:val="left" w:pos="6914"/>
        </w:tabs>
        <w:rPr>
          <w:rFonts w:asciiTheme="minorHAnsi" w:hAnsiTheme="minorHAnsi" w:cstheme="minorHAnsi"/>
          <w:sz w:val="22"/>
          <w:szCs w:val="22"/>
        </w:rPr>
      </w:pPr>
      <w:r w:rsidRPr="00734C1B">
        <w:rPr>
          <w:rFonts w:asciiTheme="minorHAnsi" w:hAnsiTheme="minorHAnsi" w:cstheme="minorHAnsi"/>
          <w:sz w:val="22"/>
          <w:szCs w:val="22"/>
        </w:rPr>
        <w:t>DATE:</w:t>
      </w:r>
      <w:r w:rsidRPr="00734C1B">
        <w:rPr>
          <w:rFonts w:asciiTheme="minorHAnsi" w:hAnsiTheme="minorHAnsi" w:cstheme="minorHAnsi"/>
          <w:sz w:val="22"/>
          <w:szCs w:val="22"/>
        </w:rPr>
        <w:tab/>
      </w:r>
      <w:r w:rsidR="009D5E5B">
        <w:rPr>
          <w:rFonts w:asciiTheme="minorHAnsi" w:hAnsiTheme="minorHAnsi" w:cstheme="minorHAnsi"/>
          <w:sz w:val="22"/>
          <w:szCs w:val="22"/>
        </w:rPr>
        <w:t xml:space="preserve">November </w:t>
      </w:r>
      <w:r w:rsidR="00AA2DD5">
        <w:rPr>
          <w:rFonts w:asciiTheme="minorHAnsi" w:hAnsiTheme="minorHAnsi" w:cstheme="minorHAnsi"/>
          <w:sz w:val="22"/>
          <w:szCs w:val="22"/>
        </w:rPr>
        <w:t>15</w:t>
      </w:r>
      <w:r w:rsidR="00CA2739" w:rsidRPr="00734C1B">
        <w:rPr>
          <w:rFonts w:asciiTheme="minorHAnsi" w:hAnsiTheme="minorHAnsi" w:cstheme="minorHAnsi"/>
          <w:sz w:val="22"/>
          <w:szCs w:val="22"/>
        </w:rPr>
        <w:t>, 202</w:t>
      </w:r>
      <w:r w:rsidR="00AA2DD5">
        <w:rPr>
          <w:rFonts w:asciiTheme="minorHAnsi" w:hAnsiTheme="minorHAnsi" w:cstheme="minorHAnsi"/>
          <w:sz w:val="22"/>
          <w:szCs w:val="22"/>
        </w:rPr>
        <w:t>2</w:t>
      </w:r>
    </w:p>
    <w:p w14:paraId="1B66CA0B" w14:textId="0EDE53B4" w:rsidR="003E21E6" w:rsidRPr="00734C1B" w:rsidRDefault="00443B8C" w:rsidP="00E61BB7">
      <w:pPr>
        <w:rPr>
          <w:rFonts w:asciiTheme="minorHAnsi" w:hAnsiTheme="minorHAnsi" w:cstheme="minorHAnsi"/>
          <w:bCs/>
          <w:sz w:val="22"/>
          <w:szCs w:val="22"/>
        </w:rPr>
      </w:pPr>
      <w:r w:rsidRPr="00734C1B">
        <w:rPr>
          <w:rFonts w:asciiTheme="minorHAnsi" w:hAnsiTheme="minorHAnsi" w:cstheme="minorHAnsi"/>
          <w:b/>
          <w:sz w:val="22"/>
          <w:szCs w:val="22"/>
        </w:rPr>
        <w:t>Summary</w:t>
      </w:r>
      <w:r w:rsidRPr="00734C1B">
        <w:rPr>
          <w:rFonts w:asciiTheme="minorHAnsi" w:hAnsiTheme="minorHAnsi" w:cstheme="minorHAnsi"/>
          <w:sz w:val="22"/>
          <w:szCs w:val="22"/>
        </w:rPr>
        <w:t xml:space="preserve"> –</w:t>
      </w:r>
      <w:r w:rsidR="00AF7E27" w:rsidRPr="00734C1B">
        <w:rPr>
          <w:rFonts w:asciiTheme="minorHAnsi" w:hAnsiTheme="minorHAnsi" w:cstheme="minorHAnsi"/>
          <w:sz w:val="22"/>
          <w:szCs w:val="22"/>
        </w:rPr>
        <w:t xml:space="preserve"> At the </w:t>
      </w:r>
      <w:r w:rsidR="005A1D55">
        <w:rPr>
          <w:rFonts w:asciiTheme="minorHAnsi" w:hAnsiTheme="minorHAnsi" w:cstheme="minorHAnsi"/>
          <w:sz w:val="22"/>
          <w:szCs w:val="22"/>
        </w:rPr>
        <w:t xml:space="preserve">2021 Fall National Meeting the </w:t>
      </w:r>
      <w:r w:rsidR="00AF7E27" w:rsidRPr="00734C1B">
        <w:rPr>
          <w:rFonts w:asciiTheme="minorHAnsi" w:hAnsiTheme="minorHAnsi" w:cstheme="minorHAnsi"/>
          <w:sz w:val="22"/>
          <w:szCs w:val="22"/>
        </w:rPr>
        <w:t xml:space="preserve">Task Force adopted </w:t>
      </w:r>
      <w:r w:rsidR="00E61BB7" w:rsidRPr="00734C1B">
        <w:rPr>
          <w:rFonts w:asciiTheme="minorHAnsi" w:hAnsiTheme="minorHAnsi" w:cstheme="minorHAnsi"/>
          <w:sz w:val="22"/>
          <w:szCs w:val="22"/>
        </w:rPr>
        <w:t>a</w:t>
      </w:r>
      <w:r w:rsidR="00AB41EE">
        <w:rPr>
          <w:rFonts w:asciiTheme="minorHAnsi" w:hAnsiTheme="minorHAnsi" w:cstheme="minorHAnsi"/>
          <w:sz w:val="22"/>
          <w:szCs w:val="22"/>
        </w:rPr>
        <w:t xml:space="preserve"> non-substantive technical</w:t>
      </w:r>
      <w:r w:rsidR="00E61BB7" w:rsidRPr="00734C1B">
        <w:rPr>
          <w:rFonts w:asciiTheme="minorHAnsi" w:hAnsiTheme="minorHAnsi" w:cstheme="minorHAnsi"/>
          <w:sz w:val="22"/>
          <w:szCs w:val="22"/>
        </w:rPr>
        <w:t xml:space="preserve"> amendment</w:t>
      </w:r>
      <w:r w:rsidR="00AF7E27" w:rsidRPr="00734C1B">
        <w:rPr>
          <w:rFonts w:asciiTheme="minorHAnsi" w:hAnsiTheme="minorHAnsi" w:cstheme="minorHAnsi"/>
          <w:sz w:val="22"/>
          <w:szCs w:val="22"/>
        </w:rPr>
        <w:t xml:space="preserve"> to the </w:t>
      </w:r>
      <w:r w:rsidR="007C14D5">
        <w:rPr>
          <w:rFonts w:asciiTheme="minorHAnsi" w:hAnsiTheme="minorHAnsi" w:cstheme="minorHAnsi"/>
          <w:sz w:val="22"/>
          <w:szCs w:val="22"/>
        </w:rPr>
        <w:t xml:space="preserve">PL Securities section in Part Three of the </w:t>
      </w:r>
      <w:r w:rsidR="00874D02" w:rsidRPr="00734C1B">
        <w:rPr>
          <w:rFonts w:asciiTheme="minorHAnsi" w:hAnsiTheme="minorHAnsi" w:cstheme="minorHAnsi"/>
          <w:i/>
          <w:sz w:val="22"/>
          <w:szCs w:val="22"/>
        </w:rPr>
        <w:t>Purposes and Procedures Manual of the NAIC Investment Analysis Office</w:t>
      </w:r>
      <w:r w:rsidR="00874D02" w:rsidRPr="00734C1B">
        <w:rPr>
          <w:rFonts w:asciiTheme="minorHAnsi" w:hAnsiTheme="minorHAnsi" w:cstheme="minorHAnsi"/>
          <w:sz w:val="22"/>
          <w:szCs w:val="22"/>
        </w:rPr>
        <w:t xml:space="preserve"> (</w:t>
      </w:r>
      <w:r w:rsidR="00CF79E7">
        <w:rPr>
          <w:rFonts w:asciiTheme="minorHAnsi" w:hAnsiTheme="minorHAnsi" w:cstheme="minorHAnsi"/>
          <w:i/>
          <w:iCs/>
          <w:sz w:val="22"/>
          <w:szCs w:val="22"/>
        </w:rPr>
        <w:t>Purposes and Procedures Manual</w:t>
      </w:r>
      <w:r w:rsidR="00874D02" w:rsidRPr="00734C1B">
        <w:rPr>
          <w:rFonts w:asciiTheme="minorHAnsi" w:hAnsiTheme="minorHAnsi" w:cstheme="minorHAnsi"/>
          <w:sz w:val="22"/>
          <w:szCs w:val="22"/>
        </w:rPr>
        <w:t xml:space="preserve">) </w:t>
      </w:r>
      <w:r w:rsidR="007C14D5">
        <w:rPr>
          <w:rFonts w:asciiTheme="minorHAnsi" w:hAnsiTheme="minorHAnsi" w:cstheme="minorHAnsi"/>
          <w:sz w:val="22"/>
          <w:szCs w:val="22"/>
        </w:rPr>
        <w:t>which clarified</w:t>
      </w:r>
      <w:r w:rsidR="007C14D5" w:rsidRPr="00734C1B">
        <w:rPr>
          <w:rFonts w:asciiTheme="minorHAnsi" w:hAnsiTheme="minorHAnsi" w:cstheme="minorHAnsi"/>
          <w:sz w:val="22"/>
          <w:szCs w:val="22"/>
        </w:rPr>
        <w:t xml:space="preserve"> </w:t>
      </w:r>
      <w:r w:rsidR="00E61BB7" w:rsidRPr="00734C1B">
        <w:rPr>
          <w:rFonts w:asciiTheme="minorHAnsi" w:hAnsiTheme="minorHAnsi" w:cstheme="minorHAnsi"/>
          <w:sz w:val="22"/>
          <w:szCs w:val="22"/>
        </w:rPr>
        <w:t>that an NAIC 5GI Designation is the equivalent of an NAIC 5.B Designation Category.  The SVO</w:t>
      </w:r>
      <w:r w:rsidR="007C14D5">
        <w:rPr>
          <w:rFonts w:asciiTheme="minorHAnsi" w:hAnsiTheme="minorHAnsi" w:cstheme="minorHAnsi"/>
          <w:sz w:val="22"/>
          <w:szCs w:val="22"/>
        </w:rPr>
        <w:t xml:space="preserve"> has identified other places in the </w:t>
      </w:r>
      <w:r w:rsidR="007C14D5">
        <w:rPr>
          <w:rFonts w:asciiTheme="minorHAnsi" w:hAnsiTheme="minorHAnsi" w:cstheme="minorHAnsi"/>
          <w:i/>
          <w:iCs/>
          <w:sz w:val="22"/>
          <w:szCs w:val="22"/>
        </w:rPr>
        <w:t xml:space="preserve">Purposes and Procedures Manual </w:t>
      </w:r>
      <w:r w:rsidR="007C14D5">
        <w:rPr>
          <w:rFonts w:asciiTheme="minorHAnsi" w:hAnsiTheme="minorHAnsi" w:cstheme="minorHAnsi"/>
          <w:sz w:val="22"/>
          <w:szCs w:val="22"/>
        </w:rPr>
        <w:t xml:space="preserve">where </w:t>
      </w:r>
      <w:r w:rsidR="00A502EE">
        <w:rPr>
          <w:rFonts w:asciiTheme="minorHAnsi" w:hAnsiTheme="minorHAnsi" w:cstheme="minorHAnsi"/>
          <w:sz w:val="22"/>
          <w:szCs w:val="22"/>
        </w:rPr>
        <w:t>the 5GI.B Designation Category</w:t>
      </w:r>
      <w:r w:rsidR="007C6037">
        <w:rPr>
          <w:rFonts w:asciiTheme="minorHAnsi" w:hAnsiTheme="minorHAnsi" w:cstheme="minorHAnsi"/>
          <w:sz w:val="22"/>
          <w:szCs w:val="22"/>
        </w:rPr>
        <w:t xml:space="preserve"> is not currently </w:t>
      </w:r>
      <w:r w:rsidR="00241F0C">
        <w:rPr>
          <w:rFonts w:asciiTheme="minorHAnsi" w:hAnsiTheme="minorHAnsi" w:cstheme="minorHAnsi"/>
          <w:sz w:val="22"/>
          <w:szCs w:val="22"/>
        </w:rPr>
        <w:t>specif</w:t>
      </w:r>
      <w:r w:rsidR="00A502EE">
        <w:rPr>
          <w:rFonts w:asciiTheme="minorHAnsi" w:hAnsiTheme="minorHAnsi" w:cstheme="minorHAnsi"/>
          <w:sz w:val="22"/>
          <w:szCs w:val="22"/>
        </w:rPr>
        <w:t>ied and</w:t>
      </w:r>
      <w:r w:rsidR="00E61BB7" w:rsidRPr="00734C1B">
        <w:rPr>
          <w:rFonts w:asciiTheme="minorHAnsi" w:hAnsiTheme="minorHAnsi" w:cstheme="minorHAnsi"/>
          <w:sz w:val="22"/>
          <w:szCs w:val="22"/>
        </w:rPr>
        <w:t xml:space="preserve"> proposes a non-substantive technical </w:t>
      </w:r>
      <w:r w:rsidR="00EB7744">
        <w:rPr>
          <w:rFonts w:asciiTheme="minorHAnsi" w:hAnsiTheme="minorHAnsi" w:cstheme="minorHAnsi"/>
          <w:sz w:val="22"/>
          <w:szCs w:val="22"/>
        </w:rPr>
        <w:t>amendment</w:t>
      </w:r>
      <w:r w:rsidR="00E61BB7" w:rsidRPr="00734C1B">
        <w:rPr>
          <w:rFonts w:asciiTheme="minorHAnsi" w:hAnsiTheme="minorHAnsi" w:cstheme="minorHAnsi"/>
          <w:sz w:val="22"/>
          <w:szCs w:val="22"/>
        </w:rPr>
        <w:t xml:space="preserve"> to </w:t>
      </w:r>
      <w:r w:rsidR="00743C6C">
        <w:rPr>
          <w:rFonts w:asciiTheme="minorHAnsi" w:hAnsiTheme="minorHAnsi" w:cstheme="minorHAnsi"/>
          <w:sz w:val="22"/>
          <w:szCs w:val="22"/>
        </w:rPr>
        <w:t>make the changes</w:t>
      </w:r>
      <w:r w:rsidR="00E61BB7" w:rsidRPr="00734C1B">
        <w:rPr>
          <w:rFonts w:asciiTheme="minorHAnsi" w:hAnsiTheme="minorHAnsi" w:cstheme="minorHAnsi"/>
          <w:sz w:val="22"/>
          <w:szCs w:val="22"/>
        </w:rPr>
        <w:t xml:space="preserve"> shown below in </w:t>
      </w:r>
      <w:r w:rsidR="00E61BB7" w:rsidRPr="00734C1B">
        <w:rPr>
          <w:rFonts w:asciiTheme="minorHAnsi" w:hAnsiTheme="minorHAnsi" w:cstheme="minorHAnsi"/>
          <w:color w:val="FF0000"/>
          <w:sz w:val="22"/>
          <w:szCs w:val="22"/>
          <w:u w:val="single"/>
        </w:rPr>
        <w:t>red</w:t>
      </w:r>
      <w:r w:rsidR="00E61BB7" w:rsidRPr="00734C1B">
        <w:rPr>
          <w:rFonts w:asciiTheme="minorHAnsi" w:hAnsiTheme="minorHAnsi" w:cstheme="minorHAnsi"/>
          <w:color w:val="FF0000"/>
          <w:sz w:val="22"/>
          <w:szCs w:val="22"/>
        </w:rPr>
        <w:t xml:space="preserve"> </w:t>
      </w:r>
      <w:r w:rsidR="00E61BB7" w:rsidRPr="00734C1B">
        <w:rPr>
          <w:rFonts w:asciiTheme="minorHAnsi" w:hAnsiTheme="minorHAnsi" w:cstheme="minorHAnsi"/>
          <w:color w:val="000000" w:themeColor="text1"/>
          <w:sz w:val="22"/>
          <w:szCs w:val="22"/>
        </w:rPr>
        <w:t xml:space="preserve">(additions </w:t>
      </w:r>
      <w:r w:rsidR="00E61BB7" w:rsidRPr="00734C1B">
        <w:rPr>
          <w:rFonts w:asciiTheme="minorHAnsi" w:hAnsiTheme="minorHAnsi" w:cstheme="minorHAnsi"/>
          <w:color w:val="FF0000"/>
          <w:sz w:val="22"/>
          <w:szCs w:val="22"/>
          <w:u w:val="single"/>
        </w:rPr>
        <w:t>underlined</w:t>
      </w:r>
      <w:r w:rsidR="00E61BB7" w:rsidRPr="00734C1B">
        <w:rPr>
          <w:rFonts w:asciiTheme="minorHAnsi" w:hAnsiTheme="minorHAnsi" w:cstheme="minorHAnsi"/>
          <w:color w:val="FF0000"/>
          <w:sz w:val="22"/>
          <w:szCs w:val="22"/>
        </w:rPr>
        <w:t xml:space="preserve"> </w:t>
      </w:r>
      <w:r w:rsidR="00E61BB7" w:rsidRPr="00734C1B">
        <w:rPr>
          <w:rFonts w:asciiTheme="minorHAnsi" w:hAnsiTheme="minorHAnsi" w:cstheme="minorHAnsi"/>
          <w:color w:val="000000" w:themeColor="text1"/>
          <w:sz w:val="22"/>
          <w:szCs w:val="22"/>
        </w:rPr>
        <w:t>and deletions</w:t>
      </w:r>
      <w:r w:rsidR="00E61BB7" w:rsidRPr="00734C1B">
        <w:rPr>
          <w:rFonts w:asciiTheme="minorHAnsi" w:hAnsiTheme="minorHAnsi" w:cstheme="minorHAnsi"/>
          <w:color w:val="FF0000"/>
          <w:sz w:val="22"/>
          <w:szCs w:val="22"/>
        </w:rPr>
        <w:t xml:space="preserve"> </w:t>
      </w:r>
      <w:r w:rsidR="00E61BB7" w:rsidRPr="00734C1B">
        <w:rPr>
          <w:rFonts w:asciiTheme="minorHAnsi" w:hAnsiTheme="minorHAnsi" w:cstheme="minorHAnsi"/>
          <w:color w:val="000000" w:themeColor="text1"/>
          <w:sz w:val="22"/>
          <w:szCs w:val="22"/>
        </w:rPr>
        <w:t xml:space="preserve">with </w:t>
      </w:r>
      <w:r w:rsidR="00E61BB7" w:rsidRPr="00734C1B">
        <w:rPr>
          <w:rFonts w:asciiTheme="minorHAnsi" w:hAnsiTheme="minorHAnsi" w:cstheme="minorHAnsi"/>
          <w:strike/>
          <w:color w:val="FF0000"/>
          <w:sz w:val="22"/>
          <w:szCs w:val="22"/>
        </w:rPr>
        <w:t>strikethrough</w:t>
      </w:r>
      <w:r w:rsidR="00E61BB7" w:rsidRPr="00734C1B">
        <w:rPr>
          <w:rFonts w:asciiTheme="minorHAnsi" w:hAnsiTheme="minorHAnsi" w:cstheme="minorHAnsi"/>
          <w:color w:val="000000" w:themeColor="text1"/>
          <w:sz w:val="22"/>
          <w:szCs w:val="22"/>
        </w:rPr>
        <w:t>)</w:t>
      </w:r>
      <w:r w:rsidR="00E61BB7" w:rsidRPr="00734C1B">
        <w:rPr>
          <w:rFonts w:asciiTheme="minorHAnsi" w:hAnsiTheme="minorHAnsi" w:cstheme="minorHAnsi"/>
          <w:sz w:val="22"/>
          <w:szCs w:val="22"/>
        </w:rPr>
        <w:t>.</w:t>
      </w:r>
      <w:r w:rsidR="00AF7E27" w:rsidRPr="00734C1B">
        <w:rPr>
          <w:rFonts w:asciiTheme="minorHAnsi" w:hAnsiTheme="minorHAnsi" w:cstheme="minorHAnsi"/>
          <w:sz w:val="22"/>
          <w:szCs w:val="22"/>
        </w:rPr>
        <w:t xml:space="preserve">  </w:t>
      </w:r>
      <w:bookmarkStart w:id="6" w:name="_Toc398814443"/>
      <w:bookmarkStart w:id="7" w:name="_Toc398816423"/>
      <w:bookmarkStart w:id="8" w:name="_Toc398816640"/>
      <w:bookmarkStart w:id="9" w:name="_Toc500840801"/>
      <w:bookmarkStart w:id="10" w:name="_Toc500841406"/>
    </w:p>
    <w:bookmarkEnd w:id="6"/>
    <w:bookmarkEnd w:id="7"/>
    <w:bookmarkEnd w:id="8"/>
    <w:bookmarkEnd w:id="9"/>
    <w:bookmarkEnd w:id="10"/>
    <w:p w14:paraId="2BD76209" w14:textId="77777777" w:rsidR="000F0B3E" w:rsidRDefault="00443B8C" w:rsidP="000F0B3E">
      <w:r>
        <w:br w:type="page"/>
      </w:r>
      <w:bookmarkStart w:id="11" w:name="_Toc26530605"/>
    </w:p>
    <w:p w14:paraId="5C7C81E1" w14:textId="77777777" w:rsidR="00F8511C" w:rsidRDefault="00F8511C" w:rsidP="000F0B3E"/>
    <w:p w14:paraId="69BA6D1E" w14:textId="77777777" w:rsidR="004B30BB" w:rsidRDefault="004B30BB" w:rsidP="00B67BC6">
      <w:pPr>
        <w:jc w:val="center"/>
        <w:rPr>
          <w:rFonts w:eastAsia="Calibri"/>
          <w:b/>
          <w:bCs/>
          <w:smallCaps/>
          <w:color w:val="000000"/>
          <w:sz w:val="28"/>
          <w:szCs w:val="28"/>
        </w:rPr>
      </w:pPr>
      <w:bookmarkStart w:id="12" w:name="_Toc508884221"/>
      <w:bookmarkStart w:id="13" w:name="_Toc508979038"/>
      <w:bookmarkStart w:id="14" w:name="_Toc508979091"/>
      <w:bookmarkStart w:id="15" w:name="_Toc508979163"/>
      <w:bookmarkStart w:id="16" w:name="_Toc509404141"/>
      <w:bookmarkStart w:id="17" w:name="_Toc509585526"/>
      <w:bookmarkStart w:id="18" w:name="_Toc509826283"/>
      <w:bookmarkStart w:id="19" w:name="_Toc534811614"/>
      <w:bookmarkStart w:id="20" w:name="_Toc534887078"/>
      <w:bookmarkStart w:id="21" w:name="_Toc534896698"/>
      <w:bookmarkStart w:id="22" w:name="_Toc90649466"/>
      <w:r w:rsidRPr="005C694B">
        <w:rPr>
          <w:rFonts w:eastAsia="Calibri"/>
          <w:b/>
          <w:bCs/>
          <w:smallCaps/>
          <w:color w:val="000000"/>
          <w:sz w:val="28"/>
          <w:szCs w:val="28"/>
        </w:rPr>
        <w:t xml:space="preserve">Part Two </w:t>
      </w:r>
      <w:r w:rsidRPr="005C694B">
        <w:rPr>
          <w:rFonts w:eastAsia="Calibri"/>
          <w:b/>
          <w:bCs/>
          <w:smallCaps/>
          <w:color w:val="000000"/>
          <w:sz w:val="28"/>
          <w:szCs w:val="28"/>
        </w:rPr>
        <w:br/>
        <w:t xml:space="preserve">Operational and Administrative Instructions </w:t>
      </w:r>
      <w:r w:rsidRPr="005C694B">
        <w:rPr>
          <w:rFonts w:eastAsia="Calibri"/>
          <w:b/>
          <w:bCs/>
          <w:smallCaps/>
          <w:color w:val="000000"/>
          <w:sz w:val="28"/>
          <w:szCs w:val="28"/>
        </w:rPr>
        <w:br/>
        <w:t>Applicable to the SVO</w:t>
      </w:r>
      <w:bookmarkEnd w:id="12"/>
      <w:bookmarkEnd w:id="13"/>
      <w:bookmarkEnd w:id="14"/>
      <w:bookmarkEnd w:id="15"/>
      <w:bookmarkEnd w:id="16"/>
      <w:bookmarkEnd w:id="17"/>
      <w:bookmarkEnd w:id="18"/>
      <w:bookmarkEnd w:id="19"/>
      <w:bookmarkEnd w:id="20"/>
      <w:bookmarkEnd w:id="21"/>
      <w:bookmarkEnd w:id="22"/>
    </w:p>
    <w:p w14:paraId="0B2FF063" w14:textId="77777777" w:rsidR="00B67BC6" w:rsidRDefault="00B67BC6" w:rsidP="00B67BC6">
      <w:pPr>
        <w:jc w:val="center"/>
        <w:rPr>
          <w:rFonts w:eastAsia="Calibri"/>
          <w:b/>
          <w:bCs/>
          <w:smallCaps/>
          <w:color w:val="000000"/>
          <w:sz w:val="28"/>
          <w:szCs w:val="28"/>
        </w:rPr>
      </w:pPr>
    </w:p>
    <w:p w14:paraId="4478C718" w14:textId="554D0A12" w:rsidR="00B67BC6" w:rsidRDefault="00B67BC6">
      <w:pPr>
        <w:spacing w:before="0" w:after="200"/>
        <w:jc w:val="left"/>
        <w:rPr>
          <w:rFonts w:eastAsia="Calibri"/>
          <w:b/>
          <w:bCs/>
          <w:smallCaps/>
          <w:color w:val="000000"/>
          <w:sz w:val="28"/>
          <w:szCs w:val="28"/>
        </w:rPr>
      </w:pPr>
      <w:r>
        <w:rPr>
          <w:rFonts w:eastAsia="Calibri"/>
          <w:b/>
          <w:bCs/>
          <w:smallCaps/>
          <w:color w:val="000000"/>
          <w:sz w:val="28"/>
          <w:szCs w:val="28"/>
        </w:rPr>
        <w:br w:type="page"/>
      </w:r>
    </w:p>
    <w:p w14:paraId="4AFFB601" w14:textId="77777777" w:rsidR="00253FBD" w:rsidRDefault="00253FBD" w:rsidP="005D6BA7">
      <w:pPr>
        <w:pStyle w:val="Heading2"/>
      </w:pPr>
      <w:bookmarkStart w:id="23" w:name="_Toc508884226"/>
      <w:bookmarkStart w:id="24" w:name="_Toc508979168"/>
      <w:bookmarkStart w:id="25" w:name="_Toc509404146"/>
      <w:bookmarkStart w:id="26" w:name="_Toc509585528"/>
      <w:bookmarkStart w:id="27" w:name="_Toc509826286"/>
      <w:bookmarkStart w:id="28" w:name="_Toc534811617"/>
      <w:bookmarkStart w:id="29" w:name="_Toc534887083"/>
      <w:bookmarkStart w:id="30" w:name="_Toc534896701"/>
      <w:bookmarkStart w:id="31" w:name="_Toc90649471"/>
      <w:r w:rsidRPr="005F0FF6">
        <w:lastRenderedPageBreak/>
        <w:t>Compilation and Publication of the SVO List of Investment Securities</w:t>
      </w:r>
      <w:bookmarkEnd w:id="23"/>
      <w:bookmarkEnd w:id="24"/>
      <w:bookmarkEnd w:id="25"/>
      <w:bookmarkEnd w:id="26"/>
      <w:bookmarkEnd w:id="27"/>
      <w:bookmarkEnd w:id="28"/>
      <w:bookmarkEnd w:id="29"/>
      <w:bookmarkEnd w:id="30"/>
      <w:bookmarkEnd w:id="31"/>
      <w:r w:rsidRPr="00B553DF">
        <w:fldChar w:fldCharType="begin"/>
      </w:r>
      <w:r w:rsidRPr="005F0FF6">
        <w:instrText xml:space="preserve"> XE "</w:instrText>
      </w:r>
      <w:r w:rsidRPr="00B64BCC">
        <w:instrText>Compilation and Publication of the SVO List of Investment Securities</w:instrText>
      </w:r>
      <w:r w:rsidRPr="005F0FF6">
        <w:instrText xml:space="preserve">" </w:instrText>
      </w:r>
      <w:r w:rsidRPr="00B553DF">
        <w:fldChar w:fldCharType="end"/>
      </w:r>
      <w:r>
        <w:t xml:space="preserve"> </w:t>
      </w:r>
    </w:p>
    <w:p w14:paraId="4F822400" w14:textId="77777777" w:rsidR="0071625D" w:rsidRDefault="00253FBD">
      <w:pPr>
        <w:spacing w:before="0" w:after="200"/>
        <w:jc w:val="left"/>
        <w:rPr>
          <w:rFonts w:eastAsia="Calibri"/>
          <w:b/>
          <w:bCs/>
          <w:smallCaps/>
          <w:color w:val="000000"/>
          <w:sz w:val="28"/>
          <w:szCs w:val="28"/>
        </w:rPr>
      </w:pPr>
      <w:r>
        <w:rPr>
          <w:rFonts w:eastAsia="Calibri"/>
          <w:b/>
          <w:bCs/>
          <w:smallCaps/>
          <w:color w:val="000000"/>
          <w:sz w:val="28"/>
          <w:szCs w:val="28"/>
        </w:rPr>
        <w:t xml:space="preserve">. . . </w:t>
      </w:r>
    </w:p>
    <w:p w14:paraId="430313F8" w14:textId="77777777" w:rsidR="007B66DA" w:rsidRDefault="00981D79" w:rsidP="00AD2902">
      <w:pPr>
        <w:pStyle w:val="Heading4"/>
        <w:rPr>
          <w:rFonts w:eastAsia="Calibri"/>
          <w:b w:val="0"/>
          <w:bCs w:val="0"/>
          <w:smallCaps/>
          <w:color w:val="000000"/>
          <w:sz w:val="28"/>
          <w:szCs w:val="28"/>
        </w:rPr>
      </w:pPr>
      <w:bookmarkStart w:id="32" w:name="_Toc500840863"/>
      <w:bookmarkStart w:id="33" w:name="_Toc500841468"/>
      <w:bookmarkStart w:id="34" w:name="_Toc508884230"/>
      <w:bookmarkStart w:id="35" w:name="_Toc534887087"/>
      <w:bookmarkStart w:id="36" w:name="_Toc90649475"/>
      <w:r w:rsidRPr="005F0FF6">
        <w:rPr>
          <w:rFonts w:eastAsia="SimSun"/>
        </w:rPr>
        <w:t>RMBS/CMBS Modeled Securities Process</w:t>
      </w:r>
      <w:bookmarkEnd w:id="32"/>
      <w:bookmarkEnd w:id="33"/>
      <w:bookmarkEnd w:id="34"/>
      <w:bookmarkEnd w:id="35"/>
      <w:bookmarkEnd w:id="36"/>
      <w:r>
        <w:rPr>
          <w:rFonts w:eastAsia="Calibri"/>
          <w:b w:val="0"/>
          <w:bCs w:val="0"/>
          <w:smallCaps/>
          <w:color w:val="000000"/>
          <w:sz w:val="28"/>
          <w:szCs w:val="28"/>
        </w:rPr>
        <w:t xml:space="preserve"> </w:t>
      </w:r>
    </w:p>
    <w:p w14:paraId="07883C8B" w14:textId="387562B4" w:rsidR="00B67BC6" w:rsidRDefault="000A0DF1" w:rsidP="00764C48">
      <w:pPr>
        <w:pStyle w:val="ListParagraph"/>
        <w:ind w:left="1080" w:hanging="360"/>
        <w:rPr>
          <w:rFonts w:eastAsia="Calibri"/>
          <w:b/>
          <w:bCs/>
          <w:smallCaps/>
          <w:color w:val="000000"/>
          <w:sz w:val="28"/>
          <w:szCs w:val="28"/>
        </w:rPr>
      </w:pPr>
      <w:r>
        <w:t>7.</w:t>
      </w:r>
      <w:r>
        <w:tab/>
      </w:r>
      <w:r w:rsidR="007B66DA" w:rsidRPr="000A5452">
        <w:t xml:space="preserve">RMBS and CMBS that are deemed to be subject to financial modeling are retained in the RMBS/CMBS Modeled Process. RMBS and CMBS that are deemed ineligible for financial modeling but that have been assigned credit ratings by NAIC CRPs migrate to the Filing Exempt Securities Process. RMBS and CMBS that are deemed ineligible for financial modeling and that have also not been assigned credit ratings by NAIC CRPs </w:t>
      </w:r>
      <w:r w:rsidR="007B66DA">
        <w:t xml:space="preserve">may be reported by the insurer in the </w:t>
      </w:r>
      <w:r w:rsidR="007B66DA" w:rsidRPr="00764C48">
        <w:rPr>
          <w:b/>
          <w:bCs/>
          <w:strike/>
          <w:color w:val="FF0000"/>
        </w:rPr>
        <w:t>5GI</w:t>
      </w:r>
      <w:r w:rsidR="007B66DA" w:rsidRPr="00764C48">
        <w:rPr>
          <w:b/>
          <w:bCs/>
          <w:color w:val="FF0000"/>
        </w:rPr>
        <w:t xml:space="preserve"> </w:t>
      </w:r>
      <w:r w:rsidR="002002BF" w:rsidRPr="00764C48">
        <w:rPr>
          <w:b/>
          <w:bCs/>
          <w:color w:val="FF0000"/>
          <w:u w:val="single"/>
        </w:rPr>
        <w:t>NAIC</w:t>
      </w:r>
      <w:r w:rsidR="002002BF" w:rsidRPr="00764C48">
        <w:rPr>
          <w:b/>
          <w:bCs/>
          <w:color w:val="FF0000"/>
        </w:rPr>
        <w:t xml:space="preserve"> </w:t>
      </w:r>
      <w:r w:rsidR="007B66DA" w:rsidRPr="000A0DF1">
        <w:rPr>
          <w:b/>
          <w:bCs/>
        </w:rPr>
        <w:t>General Interrogatory</w:t>
      </w:r>
      <w:r w:rsidR="00B734DE">
        <w:rPr>
          <w:b/>
          <w:bCs/>
        </w:rPr>
        <w:t xml:space="preserve"> </w:t>
      </w:r>
      <w:r w:rsidR="00B734DE" w:rsidRPr="00764C48">
        <w:rPr>
          <w:color w:val="FF0000"/>
          <w:u w:val="single"/>
        </w:rPr>
        <w:t>with an</w:t>
      </w:r>
      <w:r w:rsidR="00B734DE">
        <w:rPr>
          <w:b/>
          <w:bCs/>
          <w:color w:val="FF0000"/>
          <w:u w:val="single"/>
        </w:rPr>
        <w:t xml:space="preserve"> NAIC 5</w:t>
      </w:r>
      <w:r w:rsidR="004B7382">
        <w:rPr>
          <w:b/>
          <w:bCs/>
          <w:color w:val="FF0000"/>
          <w:u w:val="single"/>
        </w:rPr>
        <w:t xml:space="preserve">GI </w:t>
      </w:r>
      <w:r w:rsidR="004B7382" w:rsidRPr="00764C48">
        <w:rPr>
          <w:color w:val="FF0000"/>
          <w:u w:val="single"/>
        </w:rPr>
        <w:t>and</w:t>
      </w:r>
      <w:r w:rsidR="00867949">
        <w:rPr>
          <w:color w:val="FF0000"/>
          <w:u w:val="single"/>
        </w:rPr>
        <w:t xml:space="preserve"> an</w:t>
      </w:r>
      <w:r w:rsidR="004B7382" w:rsidRPr="00764C48">
        <w:rPr>
          <w:color w:val="FF0000"/>
          <w:u w:val="single"/>
        </w:rPr>
        <w:t xml:space="preserve"> NAIC Designation Category of</w:t>
      </w:r>
      <w:r w:rsidR="004B7382">
        <w:rPr>
          <w:b/>
          <w:bCs/>
          <w:color w:val="FF0000"/>
          <w:u w:val="single"/>
        </w:rPr>
        <w:t xml:space="preserve"> 5.B GI</w:t>
      </w:r>
      <w:r w:rsidR="007B66DA">
        <w:t>.</w:t>
      </w:r>
      <w:r w:rsidR="00B67BC6">
        <w:rPr>
          <w:rFonts w:eastAsia="Calibri"/>
          <w:b/>
          <w:bCs/>
          <w:smallCaps/>
          <w:color w:val="000000"/>
          <w:sz w:val="28"/>
          <w:szCs w:val="28"/>
        </w:rPr>
        <w:br w:type="page"/>
      </w:r>
    </w:p>
    <w:p w14:paraId="0E1D18C0" w14:textId="77777777" w:rsidR="004A2D38" w:rsidRPr="00E077B4" w:rsidRDefault="004A2D38" w:rsidP="00E077B4">
      <w:pPr>
        <w:jc w:val="center"/>
        <w:rPr>
          <w:rFonts w:eastAsia="Calibri"/>
          <w:b/>
          <w:bCs/>
          <w:smallCaps/>
          <w:color w:val="000000"/>
          <w:sz w:val="28"/>
          <w:szCs w:val="28"/>
        </w:rPr>
        <w:sectPr w:rsidR="004A2D38" w:rsidRPr="00E077B4" w:rsidSect="00C940D4">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687ACEF0" w14:textId="77777777" w:rsidR="00D260CA" w:rsidRPr="00F14506" w:rsidRDefault="00D260CA" w:rsidP="00D260CA">
      <w:pPr>
        <w:pStyle w:val="Heading1"/>
        <w:tabs>
          <w:tab w:val="clear" w:pos="960"/>
        </w:tabs>
        <w:ind w:left="0"/>
      </w:pPr>
      <w:r w:rsidRPr="00F14506">
        <w:lastRenderedPageBreak/>
        <w:t xml:space="preserve">Part Three </w:t>
      </w:r>
      <w:r>
        <w:br/>
      </w:r>
      <w:r w:rsidRPr="00F14506">
        <w:t>SVO Procedures and Methodology for Production of</w:t>
      </w:r>
      <w:r>
        <w:t> </w:t>
      </w:r>
      <w:r w:rsidRPr="00F14506">
        <w:t>NAIC</w:t>
      </w:r>
      <w:r>
        <w:t> </w:t>
      </w:r>
      <w:r w:rsidRPr="00F14506">
        <w:t>Designations</w:t>
      </w:r>
      <w:bookmarkEnd w:id="11"/>
      <w:r w:rsidRPr="00F14506">
        <w:t xml:space="preserve"> </w:t>
      </w:r>
    </w:p>
    <w:p w14:paraId="4A61CA9E" w14:textId="355E9E1F" w:rsidR="00C20D4B" w:rsidRPr="00D260CA" w:rsidRDefault="006525D0" w:rsidP="005D6BA7">
      <w:pPr>
        <w:pStyle w:val="Heading2"/>
      </w:pPr>
      <w:bookmarkStart w:id="37" w:name="_Adding_the_NRSRO"/>
      <w:bookmarkStart w:id="38" w:name="_(ii)__Definition_1"/>
      <w:bookmarkEnd w:id="0"/>
      <w:bookmarkEnd w:id="1"/>
      <w:bookmarkEnd w:id="2"/>
      <w:bookmarkEnd w:id="3"/>
      <w:bookmarkEnd w:id="4"/>
      <w:bookmarkEnd w:id="5"/>
      <w:bookmarkEnd w:id="37"/>
      <w:bookmarkEnd w:id="38"/>
      <w:r>
        <w:lastRenderedPageBreak/>
        <w:t>Production of NAIC Designations</w:t>
      </w:r>
    </w:p>
    <w:p w14:paraId="24A6EBC9" w14:textId="77777777" w:rsidR="00D260CA" w:rsidRDefault="00D260CA" w:rsidP="00D260CA">
      <w:r>
        <w:t>…</w:t>
      </w:r>
    </w:p>
    <w:p w14:paraId="31F0C70D" w14:textId="1A6B50F1" w:rsidR="00D260CA" w:rsidRDefault="006525D0" w:rsidP="00F81188">
      <w:pPr>
        <w:pStyle w:val="Heading3"/>
      </w:pPr>
      <w:r>
        <w:t>NAIC Desig</w:t>
      </w:r>
      <w:r w:rsidR="00C8674B">
        <w:t>nations Related to Special Reporting Instruction</w:t>
      </w:r>
    </w:p>
    <w:p w14:paraId="4EE7A57E" w14:textId="0453F3B1" w:rsidR="00AC025C" w:rsidRDefault="00AC025C" w:rsidP="00AC025C">
      <w:pPr>
        <w:pStyle w:val="ListParagraph"/>
        <w:numPr>
          <w:ilvl w:val="0"/>
          <w:numId w:val="7"/>
        </w:numPr>
      </w:pPr>
      <w:r>
        <w:t>An insurance company that self-assigns a 5</w:t>
      </w:r>
      <w:r w:rsidR="005548BF" w:rsidRPr="00764C48">
        <w:rPr>
          <w:color w:val="FF0000"/>
          <w:u w:val="single"/>
        </w:rPr>
        <w:t>.B</w:t>
      </w:r>
      <w:r w:rsidR="005548BF" w:rsidRPr="00764C48">
        <w:rPr>
          <w:color w:val="FF0000"/>
        </w:rPr>
        <w:t xml:space="preserve"> </w:t>
      </w:r>
      <w:r>
        <w:t>GI must attest that securities receiving this designation meet all required qualifications by completing the appropriate general interrogatory in the statutory financial statements. If documentation necessary for the SVO to perform a full credit analysis for a security does not exist or if an NAIC CRP credit rating for an FE or PL security is not available, but the issuer is not current on contractual interest and principal payments, and/or if the insurer does not have an actual expectation of ultimate payment of all contracted interest and principal, the insurance company is required to self-assign this security an NAIC 6*.</w:t>
      </w:r>
    </w:p>
    <w:p w14:paraId="27C4A259" w14:textId="1691DDB3" w:rsidR="00AC025C" w:rsidRDefault="00AC025C" w:rsidP="00AC025C">
      <w:pPr>
        <w:pStyle w:val="ListParagraph"/>
        <w:numPr>
          <w:ilvl w:val="0"/>
          <w:numId w:val="7"/>
        </w:numPr>
      </w:pPr>
      <w:r>
        <w:t>NAIC 6* is assigned by an insurer to an obligation in lieu of reporting the obligation with appropriate documentation in instances in which appropriate documentation does not exist, but the requirements for an insurance company to assign a 5</w:t>
      </w:r>
      <w:r w:rsidR="003273C7" w:rsidRPr="00B368A1">
        <w:rPr>
          <w:color w:val="FF0000"/>
          <w:u w:val="single"/>
        </w:rPr>
        <w:t>.B</w:t>
      </w:r>
      <w:r w:rsidR="003273C7" w:rsidRPr="00B368A1">
        <w:rPr>
          <w:color w:val="FF0000"/>
        </w:rPr>
        <w:t xml:space="preserve"> </w:t>
      </w:r>
      <w:r>
        <w:t xml:space="preserve">GI are not met. </w:t>
      </w:r>
    </w:p>
    <w:p w14:paraId="3D95066D" w14:textId="385628BC" w:rsidR="00AC025C" w:rsidRDefault="00AC025C" w:rsidP="00AC025C">
      <w:pPr>
        <w:pStyle w:val="ListParagraph"/>
        <w:numPr>
          <w:ilvl w:val="0"/>
          <w:numId w:val="7"/>
        </w:numPr>
      </w:pPr>
      <w:r>
        <w:t>Securities with NAIC 5</w:t>
      </w:r>
      <w:r w:rsidR="005E474A" w:rsidRPr="00B368A1">
        <w:rPr>
          <w:color w:val="FF0000"/>
          <w:u w:val="single"/>
        </w:rPr>
        <w:t>.B</w:t>
      </w:r>
      <w:r w:rsidR="005E474A" w:rsidRPr="00B368A1">
        <w:rPr>
          <w:color w:val="FF0000"/>
        </w:rPr>
        <w:t xml:space="preserve"> </w:t>
      </w:r>
      <w:r>
        <w:t>GI</w:t>
      </w:r>
      <w:r>
        <w:fldChar w:fldCharType="begin"/>
      </w:r>
      <w:r>
        <w:instrText xml:space="preserve"> XE "</w:instrText>
      </w:r>
      <w:r w:rsidRPr="00155874">
        <w:instrText>NAIC 5GI</w:instrText>
      </w:r>
      <w:r>
        <w:instrText xml:space="preserve">" </w:instrText>
      </w:r>
      <w:r>
        <w:fldChar w:fldCharType="end"/>
      </w:r>
      <w:r>
        <w:t xml:space="preserve"> Designation</w:t>
      </w:r>
      <w:r w:rsidRPr="00764C48">
        <w:rPr>
          <w:strike/>
          <w:color w:val="FF0000"/>
        </w:rPr>
        <w:t>s</w:t>
      </w:r>
      <w:r>
        <w:t xml:space="preserve"> </w:t>
      </w:r>
      <w:r w:rsidR="00C63467" w:rsidRPr="00B368A1">
        <w:rPr>
          <w:color w:val="FF0000"/>
          <w:u w:val="single"/>
        </w:rPr>
        <w:t>Categor</w:t>
      </w:r>
      <w:r w:rsidR="00C63467">
        <w:rPr>
          <w:color w:val="FF0000"/>
          <w:u w:val="single"/>
        </w:rPr>
        <w:t>ies</w:t>
      </w:r>
      <w:r w:rsidR="00C63467">
        <w:t xml:space="preserve"> </w:t>
      </w:r>
      <w:r>
        <w:t>are deemed to possess the credit characteristics of securities assigned an NAIC 5</w:t>
      </w:r>
      <w:r w:rsidR="005E474A" w:rsidRPr="00B368A1">
        <w:rPr>
          <w:color w:val="FF0000"/>
          <w:u w:val="single"/>
        </w:rPr>
        <w:t>.B</w:t>
      </w:r>
      <w:r>
        <w:t xml:space="preserve"> Designation</w:t>
      </w:r>
      <w:r w:rsidR="005E474A">
        <w:t xml:space="preserve"> </w:t>
      </w:r>
      <w:r w:rsidR="005E474A" w:rsidRPr="00764C48">
        <w:rPr>
          <w:color w:val="FF0000"/>
          <w:u w:val="single"/>
        </w:rPr>
        <w:t>Category</w:t>
      </w:r>
      <w:r>
        <w:t>. A security assigned an NAIC 5</w:t>
      </w:r>
      <w:r w:rsidR="00C63467" w:rsidRPr="00B368A1">
        <w:rPr>
          <w:color w:val="FF0000"/>
          <w:u w:val="single"/>
        </w:rPr>
        <w:t>.B</w:t>
      </w:r>
      <w:r w:rsidR="00C63467" w:rsidRPr="00B368A1">
        <w:rPr>
          <w:color w:val="FF0000"/>
        </w:rPr>
        <w:t xml:space="preserve"> </w:t>
      </w:r>
      <w:r>
        <w:t xml:space="preserve">GI Designation </w:t>
      </w:r>
      <w:r w:rsidR="00C63467" w:rsidRPr="00B368A1">
        <w:rPr>
          <w:color w:val="FF0000"/>
          <w:u w:val="single"/>
        </w:rPr>
        <w:t>Category</w:t>
      </w:r>
      <w:r w:rsidR="00C63467">
        <w:t xml:space="preserve"> </w:t>
      </w:r>
      <w:r>
        <w:t>incurs the regulatory treatment associated with an NAIC 5</w:t>
      </w:r>
      <w:r w:rsidR="00C63467" w:rsidRPr="00B368A1">
        <w:rPr>
          <w:color w:val="FF0000"/>
          <w:u w:val="single"/>
        </w:rPr>
        <w:t>.B</w:t>
      </w:r>
      <w:r>
        <w:t xml:space="preserve"> Designation</w:t>
      </w:r>
      <w:r w:rsidR="00C63467">
        <w:t xml:space="preserve"> </w:t>
      </w:r>
      <w:r w:rsidR="00C63467" w:rsidRPr="00B368A1">
        <w:rPr>
          <w:color w:val="FF0000"/>
          <w:u w:val="single"/>
        </w:rPr>
        <w:t>Category</w:t>
      </w:r>
      <w:r>
        <w:t xml:space="preserve">. </w:t>
      </w:r>
    </w:p>
    <w:p w14:paraId="19245220" w14:textId="6876C6DB" w:rsidR="00AC025C" w:rsidRDefault="00AC025C" w:rsidP="00AC025C">
      <w:pPr>
        <w:pStyle w:val="ListParagraph"/>
        <w:numPr>
          <w:ilvl w:val="0"/>
          <w:numId w:val="7"/>
        </w:numPr>
      </w:pPr>
      <w:r>
        <w:t>Securities an insurance company previously assigned as NAIC 5</w:t>
      </w:r>
      <w:r w:rsidR="00530CB4" w:rsidRPr="00B368A1">
        <w:rPr>
          <w:color w:val="FF0000"/>
          <w:u w:val="single"/>
        </w:rPr>
        <w:t>.B</w:t>
      </w:r>
      <w:r w:rsidR="00530CB4" w:rsidRPr="00B368A1">
        <w:rPr>
          <w:color w:val="FF0000"/>
        </w:rPr>
        <w:t xml:space="preserve"> </w:t>
      </w:r>
      <w:r>
        <w:t xml:space="preserve">GI are permitted to subsequently receive this </w:t>
      </w:r>
      <w:r w:rsidR="005A58A1">
        <w:rPr>
          <w:color w:val="FF0000"/>
          <w:u w:val="single"/>
        </w:rPr>
        <w:t xml:space="preserve">NAIC </w:t>
      </w:r>
      <w:proofErr w:type="spellStart"/>
      <w:r w:rsidR="005A58A1" w:rsidRPr="00B368A1">
        <w:rPr>
          <w:strike/>
          <w:color w:val="FF0000"/>
        </w:rPr>
        <w:t>d</w:t>
      </w:r>
      <w:r w:rsidR="005A58A1" w:rsidRPr="00B368A1">
        <w:rPr>
          <w:color w:val="FF0000"/>
          <w:u w:val="single"/>
        </w:rPr>
        <w:t>D</w:t>
      </w:r>
      <w:r>
        <w:t>esignation</w:t>
      </w:r>
      <w:proofErr w:type="spellEnd"/>
      <w:r>
        <w:t xml:space="preserve"> </w:t>
      </w:r>
      <w:r w:rsidR="005A58A1" w:rsidRPr="00B368A1">
        <w:rPr>
          <w:color w:val="FF0000"/>
          <w:u w:val="single"/>
        </w:rPr>
        <w:t>Category</w:t>
      </w:r>
      <w:r w:rsidR="005A58A1">
        <w:t xml:space="preserve"> </w:t>
      </w:r>
      <w:r>
        <w:t>if the requirements for an NAIC 5</w:t>
      </w:r>
      <w:r w:rsidR="00530CB4" w:rsidRPr="00B368A1">
        <w:rPr>
          <w:color w:val="FF0000"/>
          <w:u w:val="single"/>
        </w:rPr>
        <w:t>.B</w:t>
      </w:r>
      <w:r w:rsidR="00530CB4" w:rsidRPr="00B368A1">
        <w:rPr>
          <w:color w:val="FF0000"/>
        </w:rPr>
        <w:t xml:space="preserve"> </w:t>
      </w:r>
      <w:r>
        <w:t xml:space="preserve">GI </w:t>
      </w:r>
      <w:proofErr w:type="spellStart"/>
      <w:r w:rsidRPr="00764C48">
        <w:rPr>
          <w:strike/>
          <w:color w:val="FF0000"/>
        </w:rPr>
        <w:t>d</w:t>
      </w:r>
      <w:r w:rsidR="006A4805" w:rsidRPr="00764C48">
        <w:rPr>
          <w:color w:val="FF0000"/>
          <w:u w:val="single"/>
        </w:rPr>
        <w:t>D</w:t>
      </w:r>
      <w:r>
        <w:t>esignation</w:t>
      </w:r>
      <w:proofErr w:type="spellEnd"/>
      <w:r>
        <w:t xml:space="preserve"> </w:t>
      </w:r>
      <w:r w:rsidR="006A4805" w:rsidRPr="00B368A1">
        <w:rPr>
          <w:color w:val="FF0000"/>
          <w:u w:val="single"/>
        </w:rPr>
        <w:t>Category</w:t>
      </w:r>
      <w:r w:rsidR="006A4805">
        <w:t xml:space="preserve"> </w:t>
      </w:r>
      <w:r>
        <w:t xml:space="preserve">continue to be met. </w:t>
      </w:r>
      <w:r w:rsidR="00C63467">
        <w:t xml:space="preserve"> </w:t>
      </w:r>
      <w:r w:rsidR="00530CB4">
        <w:t xml:space="preserve"> </w:t>
      </w:r>
    </w:p>
    <w:p w14:paraId="216F56E4" w14:textId="77777777" w:rsidR="00AC025C" w:rsidRDefault="00AC025C" w:rsidP="00AC025C">
      <w:pPr>
        <w:pStyle w:val="ListParagraph"/>
        <w:numPr>
          <w:ilvl w:val="0"/>
          <w:numId w:val="7"/>
        </w:numPr>
      </w:pPr>
      <w:r>
        <w:t>Securities with NAIC 6* Designations are deemed to possess the credit characteristics of securities assigned an NAIC 6 Designation. Therefore, a security assigned an NAIC 6* Designation incurs the regulatory treatment associated with an NAIC 6 Designation.</w:t>
      </w:r>
    </w:p>
    <w:p w14:paraId="47652452" w14:textId="5BED1DD0" w:rsidR="00AC025C" w:rsidRDefault="00AC025C" w:rsidP="00AC025C">
      <w:pPr>
        <w:pStyle w:val="ListParagraph"/>
        <w:numPr>
          <w:ilvl w:val="0"/>
          <w:numId w:val="7"/>
        </w:numPr>
      </w:pPr>
      <w:r>
        <w:t xml:space="preserve">Securities that are residual tranches or interests, as defined in </w:t>
      </w:r>
      <w:r w:rsidRPr="000F0C92">
        <w:rPr>
          <w:i/>
        </w:rPr>
        <w:t>SSAP 43R – Loan Backed and Structured Securities</w:t>
      </w:r>
      <w:r>
        <w:t>, shall be reported on Schedule BA - Other Long-Term Invested Assets, without an NAIC Designation and are ineligible to be assigned an NAIC 5</w:t>
      </w:r>
      <w:r w:rsidR="0068704B" w:rsidRPr="00B368A1">
        <w:rPr>
          <w:color w:val="FF0000"/>
          <w:u w:val="single"/>
        </w:rPr>
        <w:t>.B</w:t>
      </w:r>
      <w:r w:rsidR="0068704B">
        <w:t xml:space="preserve"> </w:t>
      </w:r>
      <w:r>
        <w:t xml:space="preserve">GI </w:t>
      </w:r>
      <w:r w:rsidR="007F7EA8" w:rsidRPr="007F7EA8">
        <w:rPr>
          <w:color w:val="FF0000"/>
          <w:u w:val="single"/>
        </w:rPr>
        <w:t xml:space="preserve">Designation </w:t>
      </w:r>
      <w:r w:rsidR="007F7EA8" w:rsidRPr="00B368A1">
        <w:rPr>
          <w:color w:val="FF0000"/>
          <w:u w:val="single"/>
        </w:rPr>
        <w:t>Category</w:t>
      </w:r>
      <w:r w:rsidR="007F7EA8">
        <w:t xml:space="preserve"> </w:t>
      </w:r>
      <w:r>
        <w:t xml:space="preserve">or NAIC 6* Designation. </w:t>
      </w:r>
      <w:r>
        <w:tab/>
      </w:r>
      <w:r>
        <w:br/>
      </w:r>
      <w:r>
        <w:br/>
      </w:r>
      <w:r w:rsidRPr="000F0C92">
        <w:rPr>
          <w:b/>
        </w:rPr>
        <w:t>NOTE REGARDING RESIDUAL TRANCHES OR INTERESTS</w:t>
      </w:r>
      <w:r>
        <w:t>:  For 2021 year-end reporting only, residual tranches or interests previously reported on Schedule D-1: Long-Term Bonds shall be permitted to be reported on Schedule D-1 with an NAIC 6* Designation, however an NAIC 5GI is not permitted.</w:t>
      </w:r>
    </w:p>
    <w:p w14:paraId="676FA936" w14:textId="00558AE1" w:rsidR="00522DFC" w:rsidRDefault="00AC025C" w:rsidP="00AC025C">
      <w:r w:rsidRPr="009B2E71">
        <w:rPr>
          <w:b/>
          <w:bCs/>
          <w:smallCaps/>
        </w:rPr>
        <w:t>Note</w:t>
      </w:r>
      <w:r>
        <w:t>: The GI after the quality indicator 5</w:t>
      </w:r>
      <w:r w:rsidR="00893F62" w:rsidRPr="00B368A1">
        <w:rPr>
          <w:color w:val="FF0000"/>
          <w:u w:val="single"/>
        </w:rPr>
        <w:t>.B</w:t>
      </w:r>
      <w:r>
        <w:t xml:space="preserve"> refers to General Interrogatory and distinguishes NAIC 5</w:t>
      </w:r>
      <w:r w:rsidR="00B84290" w:rsidRPr="00B368A1">
        <w:rPr>
          <w:color w:val="FF0000"/>
          <w:u w:val="single"/>
        </w:rPr>
        <w:t>.B</w:t>
      </w:r>
      <w:r w:rsidR="00B84290">
        <w:t xml:space="preserve"> </w:t>
      </w:r>
      <w:r>
        <w:t>GI from an NAIC 5</w:t>
      </w:r>
      <w:r w:rsidR="008D5AED" w:rsidRPr="00B368A1">
        <w:rPr>
          <w:color w:val="FF0000"/>
          <w:u w:val="single"/>
        </w:rPr>
        <w:t>.B</w:t>
      </w:r>
      <w:r>
        <w:t xml:space="preserve"> Designation</w:t>
      </w:r>
      <w:r w:rsidR="00E95DB8">
        <w:t xml:space="preserve"> </w:t>
      </w:r>
      <w:r w:rsidR="00E95DB8" w:rsidRPr="00E01629">
        <w:rPr>
          <w:color w:val="FF0000"/>
          <w:u w:val="single"/>
        </w:rPr>
        <w:t>Category</w:t>
      </w:r>
      <w:r>
        <w:t>. The asterisk (*) after the quality indicator 6 distinguishes the NAIC 6* Designation from an NAIC 6 Designation.</w:t>
      </w:r>
    </w:p>
    <w:p w14:paraId="4453570E" w14:textId="6D0E2BE4" w:rsidR="00522DFC" w:rsidRDefault="00522DFC" w:rsidP="00E077B4">
      <w:pPr>
        <w:pStyle w:val="Heading2"/>
      </w:pPr>
      <w:r>
        <w:lastRenderedPageBreak/>
        <w:t>Regulatory Transactions</w:t>
      </w:r>
    </w:p>
    <w:p w14:paraId="695F244B" w14:textId="414FDAE9" w:rsidR="00AC025C" w:rsidRDefault="009779F8" w:rsidP="00AC025C">
      <w:r>
        <w:t xml:space="preserve">. . . </w:t>
      </w:r>
    </w:p>
    <w:p w14:paraId="568F6754" w14:textId="2E835C5B" w:rsidR="009779F8" w:rsidRDefault="006C5682" w:rsidP="00D34867">
      <w:pPr>
        <w:pStyle w:val="Heading4"/>
        <w:rPr>
          <w:rFonts w:eastAsia="SimSun"/>
        </w:rPr>
      </w:pPr>
      <w:bookmarkStart w:id="39" w:name="_Toc90649804"/>
      <w:r w:rsidRPr="005E77F8">
        <w:rPr>
          <w:rFonts w:eastAsia="SimSun"/>
        </w:rPr>
        <w:t>Status of Regulatory Transactions</w:t>
      </w:r>
      <w:bookmarkEnd w:id="39"/>
    </w:p>
    <w:p w14:paraId="445EAA9A" w14:textId="77777777" w:rsidR="002429C1" w:rsidRDefault="002429C1" w:rsidP="00DA1ED6">
      <w:pPr>
        <w:pStyle w:val="ListParagraph"/>
        <w:numPr>
          <w:ilvl w:val="0"/>
          <w:numId w:val="23"/>
        </w:numPr>
      </w:pPr>
      <w:r>
        <w:t>A Regulatory Transaction is not eligible for:</w:t>
      </w:r>
    </w:p>
    <w:p w14:paraId="7EC3A9B6" w14:textId="77777777" w:rsidR="002429C1" w:rsidRDefault="002429C1" w:rsidP="002429C1">
      <w:pPr>
        <w:pStyle w:val="Sublisting"/>
        <w:numPr>
          <w:ilvl w:val="0"/>
          <w:numId w:val="3"/>
        </w:numPr>
      </w:pPr>
      <w:r>
        <w:t xml:space="preserve">Assignment of an NAIC Designation by the </w:t>
      </w:r>
      <w:proofErr w:type="gramStart"/>
      <w:r>
        <w:t>SVO;</w:t>
      </w:r>
      <w:proofErr w:type="gramEnd"/>
    </w:p>
    <w:p w14:paraId="3352AE2B" w14:textId="77777777" w:rsidR="002429C1" w:rsidRDefault="002429C1" w:rsidP="002429C1">
      <w:pPr>
        <w:pStyle w:val="Sublisting"/>
        <w:numPr>
          <w:ilvl w:val="0"/>
          <w:numId w:val="3"/>
        </w:numPr>
      </w:pPr>
      <w:r>
        <w:t xml:space="preserve">The filing exemption process for publicly rated </w:t>
      </w:r>
      <w:proofErr w:type="gramStart"/>
      <w:r>
        <w:t>securities;</w:t>
      </w:r>
      <w:proofErr w:type="gramEnd"/>
    </w:p>
    <w:p w14:paraId="05F075A0" w14:textId="77777777" w:rsidR="002429C1" w:rsidRDefault="002429C1" w:rsidP="002429C1">
      <w:pPr>
        <w:pStyle w:val="Sublisting"/>
        <w:numPr>
          <w:ilvl w:val="0"/>
          <w:numId w:val="3"/>
        </w:numPr>
      </w:pPr>
      <w:r>
        <w:t xml:space="preserve">The private letter rating component of the filing exemption or for use of the PLGI designation </w:t>
      </w:r>
      <w:proofErr w:type="gramStart"/>
      <w:r>
        <w:t>symbol;</w:t>
      </w:r>
      <w:proofErr w:type="gramEnd"/>
    </w:p>
    <w:p w14:paraId="74DD31F8" w14:textId="77777777" w:rsidR="002429C1" w:rsidRDefault="002429C1" w:rsidP="002429C1">
      <w:pPr>
        <w:pStyle w:val="Sublisting"/>
        <w:numPr>
          <w:ilvl w:val="0"/>
          <w:numId w:val="3"/>
        </w:numPr>
      </w:pPr>
      <w:r>
        <w:t>Self-assignment by an insurer of the administrative symbol Z under the 120-</w:t>
      </w:r>
      <w:proofErr w:type="gramStart"/>
      <w:r>
        <w:t>rule;</w:t>
      </w:r>
      <w:proofErr w:type="gramEnd"/>
    </w:p>
    <w:p w14:paraId="10D1F128" w14:textId="77777777" w:rsidR="00BF53D3" w:rsidRDefault="002429C1" w:rsidP="002429C1">
      <w:pPr>
        <w:pStyle w:val="Sublisting"/>
        <w:numPr>
          <w:ilvl w:val="0"/>
          <w:numId w:val="3"/>
        </w:numPr>
      </w:pPr>
      <w:r>
        <w:t>Self-reporting by an insurer on the general interrogatory for securities eligible for filing exemption but for which no NAIC CRP credit rating is available (i.e., 5</w:t>
      </w:r>
      <w:r w:rsidR="00BF53D3" w:rsidRPr="00E077B4">
        <w:rPr>
          <w:color w:val="FF0000"/>
          <w:u w:val="single"/>
        </w:rPr>
        <w:t>.B</w:t>
      </w:r>
      <w:r w:rsidR="00BF53D3">
        <w:t xml:space="preserve"> </w:t>
      </w:r>
      <w:r>
        <w:t xml:space="preserve">GI) and </w:t>
      </w:r>
    </w:p>
    <w:p w14:paraId="5232E1D0" w14:textId="1B0B052B" w:rsidR="002429C1" w:rsidRDefault="002429C1" w:rsidP="00E077B4">
      <w:pPr>
        <w:pStyle w:val="Sublisting"/>
        <w:numPr>
          <w:ilvl w:val="0"/>
          <w:numId w:val="3"/>
        </w:numPr>
      </w:pPr>
      <w:r>
        <w:t>Inclusion in the SVO List of Investment Securities or any other NAIC electronic system or processes maintained for operations for the VOS/TF</w:t>
      </w:r>
    </w:p>
    <w:p w14:paraId="3EA91E1C" w14:textId="77777777" w:rsidR="002429C1" w:rsidRPr="002429C1" w:rsidRDefault="002429C1" w:rsidP="002429C1"/>
    <w:p w14:paraId="7E7C3DC7" w14:textId="10A9F5BC" w:rsidR="005F52FB" w:rsidRPr="003B09CD" w:rsidRDefault="005F52FB" w:rsidP="009237B0">
      <w:pPr>
        <w:pStyle w:val="ListParagraph"/>
        <w:rPr>
          <w:rFonts w:ascii="Times New Roman" w:hAnsi="Times New Roman"/>
          <w:sz w:val="20"/>
          <w:szCs w:val="20"/>
        </w:rPr>
      </w:pPr>
    </w:p>
    <w:sectPr w:rsidR="005F52FB" w:rsidRPr="003B09CD" w:rsidSect="00A9436C">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4560" w14:textId="77777777" w:rsidR="004A6903" w:rsidRDefault="004A6903" w:rsidP="00BD1599">
      <w:pPr>
        <w:spacing w:before="0" w:after="0" w:line="240" w:lineRule="auto"/>
      </w:pPr>
      <w:r>
        <w:separator/>
      </w:r>
    </w:p>
  </w:endnote>
  <w:endnote w:type="continuationSeparator" w:id="0">
    <w:p w14:paraId="0E92AE4E" w14:textId="77777777" w:rsidR="004A6903" w:rsidRDefault="004A6903" w:rsidP="00BD1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0D63" w14:textId="77777777" w:rsidR="000F0B3E" w:rsidRPr="00AD19F0" w:rsidRDefault="000F0B3E" w:rsidP="00AD19F0">
    <w:pPr>
      <w:tabs>
        <w:tab w:val="center" w:pos="5040"/>
      </w:tabs>
      <w:rPr>
        <w:sz w:val="20"/>
      </w:rPr>
    </w:pPr>
    <w:r w:rsidRPr="00AD19F0">
      <w:rPr>
        <w:sz w:val="20"/>
      </w:rPr>
      <w:t>© 201</w:t>
    </w:r>
    <w:r>
      <w:rPr>
        <w:sz w:val="20"/>
      </w:rPr>
      <w:t>9</w:t>
    </w:r>
    <w:r w:rsidRPr="00AD19F0">
      <w:rPr>
        <w:sz w:val="20"/>
      </w:rPr>
      <w:t xml:space="preserve"> National Association of Insurance Commissioners</w:t>
    </w:r>
    <w:r w:rsidRPr="00AD19F0">
      <w:rPr>
        <w:sz w:val="20"/>
      </w:rPr>
      <w:tab/>
    </w:r>
    <w:r w:rsidRPr="00D14015">
      <w:rPr>
        <w:sz w:val="20"/>
      </w:rPr>
      <w:fldChar w:fldCharType="begin"/>
    </w:r>
    <w:r w:rsidRPr="00D14015">
      <w:rPr>
        <w:sz w:val="20"/>
      </w:rPr>
      <w:instrText xml:space="preserve"> PAGE   \* MERGEFORMAT </w:instrText>
    </w:r>
    <w:r w:rsidRPr="00D14015">
      <w:rPr>
        <w:sz w:val="20"/>
      </w:rPr>
      <w:fldChar w:fldCharType="separate"/>
    </w:r>
    <w:r>
      <w:rPr>
        <w:noProof/>
        <w:sz w:val="20"/>
      </w:rPr>
      <w:t>56</w:t>
    </w:r>
    <w:r w:rsidRPr="00D14015">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D9C" w14:textId="7AB0B14F" w:rsidR="00C940D4" w:rsidRDefault="00C940D4" w:rsidP="00C940D4">
    <w:pPr>
      <w:pStyle w:val="Footer"/>
      <w:jc w:val="right"/>
    </w:pPr>
    <w:r w:rsidRPr="003D761D">
      <w:rPr>
        <w:sz w:val="20"/>
      </w:rPr>
      <w:t>© 20</w:t>
    </w:r>
    <w:r>
      <w:rPr>
        <w:sz w:val="20"/>
      </w:rPr>
      <w:t>2</w:t>
    </w:r>
    <w:r w:rsidR="002F4D60">
      <w:rPr>
        <w:sz w:val="20"/>
      </w:rPr>
      <w:t>2</w:t>
    </w:r>
    <w:r w:rsidRPr="003D761D">
      <w:rPr>
        <w:sz w:val="20"/>
      </w:rPr>
      <w:t xml:space="preserve"> National Association of Insurance Commissioners </w:t>
    </w:r>
    <w:r>
      <w:rPr>
        <w:sz w:val="20"/>
      </w:rPr>
      <w:tab/>
      <w:t>Page:</w:t>
    </w:r>
    <w:r w:rsidRPr="00EC4119">
      <w:rPr>
        <w:sz w:val="20"/>
      </w:rPr>
      <w:fldChar w:fldCharType="begin"/>
    </w:r>
    <w:r w:rsidRPr="003D761D">
      <w:rPr>
        <w:sz w:val="20"/>
      </w:rPr>
      <w:instrText xml:space="preserve"> PAGE   \* MERGEFORMAT </w:instrText>
    </w:r>
    <w:r w:rsidRPr="00EC4119">
      <w:rPr>
        <w:sz w:val="20"/>
      </w:rPr>
      <w:fldChar w:fldCharType="separate"/>
    </w:r>
    <w:r>
      <w:rPr>
        <w:sz w:val="20"/>
      </w:rPr>
      <w:t>1</w:t>
    </w:r>
    <w:r w:rsidRPr="00EC411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EFD9" w14:textId="0F50C3D2" w:rsidR="00C940D4" w:rsidRDefault="0046763C">
    <w:pPr>
      <w:pStyle w:val="Footer"/>
    </w:pPr>
    <w:r>
      <w:rPr>
        <w:noProof/>
      </w:rPr>
      <w:drawing>
        <wp:anchor distT="0" distB="0" distL="114300" distR="114300" simplePos="0" relativeHeight="251661312" behindDoc="1" locked="0" layoutInCell="1" allowOverlap="1" wp14:anchorId="24633B09" wp14:editId="28623200">
          <wp:simplePos x="0" y="0"/>
          <wp:positionH relativeFrom="page">
            <wp:posOffset>0</wp:posOffset>
          </wp:positionH>
          <wp:positionV relativeFrom="page">
            <wp:posOffset>9089406</wp:posOffset>
          </wp:positionV>
          <wp:extent cx="7772400" cy="825500"/>
          <wp:effectExtent l="0" t="0" r="0"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rotWithShape="1">
                  <a:blip r:embed="rId1">
                    <a:extLst>
                      <a:ext uri="{28A0092B-C50C-407E-A947-70E740481C1C}">
                        <a14:useLocalDpi xmlns:a14="http://schemas.microsoft.com/office/drawing/2010/main" val="0"/>
                      </a:ext>
                    </a:extLst>
                  </a:blip>
                  <a:srcRect l="408" t="4167" r="-408" b="35648"/>
                  <a:stretch/>
                </pic:blipFill>
                <pic:spPr bwMode="auto">
                  <a:xfrm>
                    <a:off x="0" y="0"/>
                    <a:ext cx="777240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0D4">
      <w:rPr>
        <w:noProof/>
      </w:rPr>
      <w:br/>
    </w:r>
  </w:p>
  <w:p w14:paraId="1A57289B" w14:textId="2EB7D081" w:rsidR="00C940D4" w:rsidRDefault="0046763C" w:rsidP="00F64CB9">
    <w:pPr>
      <w:pStyle w:val="Footer"/>
      <w:tabs>
        <w:tab w:val="left" w:pos="2945"/>
      </w:tabs>
      <w:jc w:val="both"/>
    </w:pPr>
    <w:r>
      <w:rPr>
        <w:sz w:val="20"/>
      </w:rPr>
      <w:tab/>
    </w:r>
    <w:r>
      <w:rPr>
        <w:sz w:val="20"/>
      </w:rPr>
      <w:tab/>
    </w:r>
    <w:r w:rsidR="00C940D4">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024" w14:textId="77777777" w:rsidR="00902E51" w:rsidRDefault="00902E51">
    <w:pPr>
      <w:pStyle w:val="Footer"/>
    </w:pPr>
  </w:p>
  <w:p w14:paraId="5967DCA4" w14:textId="77777777" w:rsidR="00902E51" w:rsidRDefault="00902E51">
    <w:pPr>
      <w:pStyle w:val="Footer"/>
    </w:pPr>
  </w:p>
  <w:p w14:paraId="008855D3" w14:textId="3ADCD973" w:rsidR="00902E51" w:rsidRPr="00EC4119" w:rsidRDefault="00902E51" w:rsidP="00443B8C">
    <w:pPr>
      <w:pStyle w:val="Footer"/>
      <w:tabs>
        <w:tab w:val="clear" w:pos="4680"/>
        <w:tab w:val="center" w:pos="5040"/>
      </w:tabs>
      <w:rPr>
        <w:sz w:val="20"/>
      </w:rPr>
    </w:pPr>
    <w:r w:rsidRPr="00F64CB9">
      <w:rPr>
        <w:rFonts w:asciiTheme="minorHAnsi" w:hAnsiTheme="minorHAnsi" w:cstheme="minorHAnsi"/>
        <w:sz w:val="20"/>
      </w:rPr>
      <w:t xml:space="preserve">© </w:t>
    </w:r>
    <w:r w:rsidR="00BF53D3" w:rsidRPr="00F64CB9">
      <w:rPr>
        <w:rFonts w:asciiTheme="minorHAnsi" w:hAnsiTheme="minorHAnsi" w:cstheme="minorHAnsi"/>
        <w:sz w:val="20"/>
      </w:rPr>
      <w:t>202</w:t>
    </w:r>
    <w:r w:rsidR="00BF53D3">
      <w:rPr>
        <w:rFonts w:asciiTheme="minorHAnsi" w:hAnsiTheme="minorHAnsi" w:cstheme="minorHAnsi"/>
        <w:sz w:val="20"/>
      </w:rPr>
      <w:t xml:space="preserve">2 </w:t>
    </w:r>
    <w:r w:rsidRPr="00F64CB9">
      <w:rPr>
        <w:rFonts w:asciiTheme="minorHAnsi" w:hAnsiTheme="minorHAnsi" w:cstheme="minorHAnsi"/>
        <w:sz w:val="20"/>
      </w:rPr>
      <w:t xml:space="preserve">National Association of Insurance Commissioners </w:t>
    </w:r>
    <w:r w:rsidRPr="00F64CB9">
      <w:rPr>
        <w:rFonts w:asciiTheme="minorHAnsi" w:hAnsiTheme="minorHAnsi" w:cstheme="minorHAnsi"/>
        <w:sz w:val="20"/>
      </w:rPr>
      <w:tab/>
    </w:r>
    <w:r>
      <w:rPr>
        <w:sz w:val="20"/>
      </w:rPr>
      <w:tab/>
    </w:r>
    <w:r w:rsidRPr="00F64CB9">
      <w:rPr>
        <w:rFonts w:asciiTheme="minorHAnsi" w:hAnsiTheme="minorHAnsi" w:cstheme="minorHAnsi"/>
        <w:sz w:val="22"/>
        <w:szCs w:val="22"/>
      </w:rPr>
      <w:t xml:space="preserve">Page: </w:t>
    </w:r>
    <w:r w:rsidRPr="00F64CB9">
      <w:rPr>
        <w:rFonts w:asciiTheme="minorHAnsi" w:hAnsiTheme="minorHAnsi" w:cstheme="minorHAnsi"/>
        <w:sz w:val="22"/>
        <w:szCs w:val="22"/>
      </w:rPr>
      <w:fldChar w:fldCharType="begin"/>
    </w:r>
    <w:r w:rsidRPr="00F64CB9">
      <w:rPr>
        <w:rFonts w:asciiTheme="minorHAnsi" w:hAnsiTheme="minorHAnsi" w:cstheme="minorHAnsi"/>
        <w:sz w:val="22"/>
        <w:szCs w:val="22"/>
      </w:rPr>
      <w:instrText xml:space="preserve"> PAGE   \* MERGEFORMAT </w:instrText>
    </w:r>
    <w:r w:rsidRPr="00F64CB9">
      <w:rPr>
        <w:rFonts w:asciiTheme="minorHAnsi" w:hAnsiTheme="minorHAnsi" w:cstheme="minorHAnsi"/>
        <w:sz w:val="22"/>
        <w:szCs w:val="22"/>
      </w:rPr>
      <w:fldChar w:fldCharType="separate"/>
    </w:r>
    <w:r w:rsidRPr="00F64CB9">
      <w:rPr>
        <w:rFonts w:asciiTheme="minorHAnsi" w:hAnsiTheme="minorHAnsi" w:cstheme="minorHAnsi"/>
        <w:sz w:val="22"/>
        <w:szCs w:val="22"/>
      </w:rPr>
      <w:t>1</w:t>
    </w:r>
    <w:r w:rsidRPr="00F64CB9">
      <w:rPr>
        <w:rFonts w:asciiTheme="minorHAnsi" w:hAnsiTheme="minorHAnsi" w:cstheme="minorHAnsi"/>
        <w:noProof/>
        <w:sz w:val="22"/>
        <w:szCs w:val="22"/>
      </w:rPr>
      <w:fldChar w:fldCharType="end"/>
    </w:r>
    <w:r w:rsidRPr="00EC4119">
      <w:t xml:space="preserve"> </w:t>
    </w:r>
  </w:p>
  <w:p w14:paraId="095135C1" w14:textId="77777777" w:rsidR="00902E51" w:rsidRDefault="00902E51" w:rsidP="00443B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9DE" w14:textId="57F1F9CD" w:rsidR="00902E51" w:rsidRDefault="00902E51" w:rsidP="00F5627F">
    <w:pPr>
      <w:pStyle w:val="Footer"/>
    </w:pPr>
  </w:p>
  <w:p w14:paraId="6AD76C8F" w14:textId="1741A4D1" w:rsidR="00902E51" w:rsidRDefault="00902E51" w:rsidP="009C47DA">
    <w:pPr>
      <w:pStyle w:val="Footer"/>
      <w:jc w:val="right"/>
    </w:pPr>
    <w:r w:rsidRPr="00F64CB9">
      <w:rPr>
        <w:rFonts w:asciiTheme="minorHAnsi" w:hAnsiTheme="minorHAnsi" w:cstheme="minorHAnsi"/>
        <w:sz w:val="20"/>
      </w:rPr>
      <w:t>© 202</w:t>
    </w:r>
    <w:r w:rsidR="00076EE2">
      <w:rPr>
        <w:rFonts w:asciiTheme="minorHAnsi" w:hAnsiTheme="minorHAnsi" w:cstheme="minorHAnsi"/>
        <w:sz w:val="20"/>
      </w:rPr>
      <w:t>2</w:t>
    </w:r>
    <w:r w:rsidRPr="00F64CB9">
      <w:rPr>
        <w:rFonts w:asciiTheme="minorHAnsi" w:hAnsiTheme="minorHAnsi" w:cstheme="minorHAnsi"/>
        <w:sz w:val="20"/>
      </w:rPr>
      <w:t xml:space="preserve"> National Association of Insurance Commissioners</w:t>
    </w:r>
    <w:r w:rsidRPr="003D761D">
      <w:rPr>
        <w:sz w:val="20"/>
      </w:rPr>
      <w:t xml:space="preserve"> </w:t>
    </w:r>
    <w:r>
      <w:rPr>
        <w:sz w:val="20"/>
      </w:rPr>
      <w:tab/>
    </w:r>
    <w:r w:rsidRPr="00F64CB9">
      <w:rPr>
        <w:rFonts w:asciiTheme="minorHAnsi" w:hAnsiTheme="minorHAnsi" w:cstheme="minorHAnsi"/>
        <w:sz w:val="22"/>
        <w:szCs w:val="22"/>
      </w:rPr>
      <w:t>Page:</w:t>
    </w:r>
    <w:r w:rsidRPr="00F64CB9">
      <w:rPr>
        <w:rFonts w:asciiTheme="minorHAnsi" w:hAnsiTheme="minorHAnsi" w:cstheme="minorHAnsi"/>
        <w:sz w:val="22"/>
        <w:szCs w:val="22"/>
      </w:rPr>
      <w:fldChar w:fldCharType="begin"/>
    </w:r>
    <w:r w:rsidRPr="00F64CB9">
      <w:rPr>
        <w:rFonts w:asciiTheme="minorHAnsi" w:hAnsiTheme="minorHAnsi" w:cstheme="minorHAnsi"/>
        <w:sz w:val="22"/>
        <w:szCs w:val="22"/>
      </w:rPr>
      <w:instrText xml:space="preserve"> PAGE   \* MERGEFORMAT </w:instrText>
    </w:r>
    <w:r w:rsidRPr="00F64CB9">
      <w:rPr>
        <w:rFonts w:asciiTheme="minorHAnsi" w:hAnsiTheme="minorHAnsi" w:cstheme="minorHAnsi"/>
        <w:sz w:val="22"/>
        <w:szCs w:val="22"/>
      </w:rPr>
      <w:fldChar w:fldCharType="separate"/>
    </w:r>
    <w:r w:rsidRPr="00F64CB9">
      <w:rPr>
        <w:rFonts w:asciiTheme="minorHAnsi" w:hAnsiTheme="minorHAnsi" w:cstheme="minorHAnsi"/>
        <w:sz w:val="22"/>
        <w:szCs w:val="22"/>
      </w:rPr>
      <w:t>2</w:t>
    </w:r>
    <w:r w:rsidRPr="00F64CB9">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FE10" w14:textId="77777777" w:rsidR="004A6903" w:rsidRDefault="004A6903" w:rsidP="00BD1599">
      <w:pPr>
        <w:spacing w:before="0" w:after="0" w:line="240" w:lineRule="auto"/>
      </w:pPr>
      <w:r>
        <w:separator/>
      </w:r>
    </w:p>
  </w:footnote>
  <w:footnote w:type="continuationSeparator" w:id="0">
    <w:p w14:paraId="0393F16B" w14:textId="77777777" w:rsidR="004A6903" w:rsidRDefault="004A6903" w:rsidP="00BD1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D6D6" w14:textId="77777777" w:rsidR="00F50FEF" w:rsidRDefault="00F50FEF" w:rsidP="00F50FEF">
    <w:pPr>
      <w:pStyle w:val="NoSpacing"/>
      <w:jc w:val="right"/>
      <w:rPr>
        <w:rFonts w:ascii="Times New Roman" w:hAnsi="Times New Roman" w:cs="Times New Roman"/>
        <w:sz w:val="20"/>
        <w:szCs w:val="20"/>
      </w:rPr>
    </w:pPr>
    <w:r>
      <w:rPr>
        <w:rFonts w:ascii="Times New Roman" w:hAnsi="Times New Roman" w:cs="Times New Roman"/>
        <w:sz w:val="20"/>
        <w:szCs w:val="20"/>
      </w:rPr>
      <w:t>Valuation of Securities (E) Task Force</w:t>
    </w:r>
  </w:p>
  <w:p w14:paraId="4412231D" w14:textId="77777777" w:rsidR="000F0B3E" w:rsidRDefault="00C940D4">
    <w:pPr>
      <w:pStyle w:val="Header"/>
    </w:pP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B157" w14:textId="5EAFFADC" w:rsidR="00F50FEF" w:rsidRPr="00AC5D1C" w:rsidRDefault="00F50FEF" w:rsidP="00C940D4">
    <w:pPr>
      <w:pStyle w:val="NoSpacing"/>
      <w:jc w:val="right"/>
      <w:rPr>
        <w:rFonts w:cstheme="minorHAnsi"/>
        <w:sz w:val="20"/>
        <w:szCs w:val="20"/>
      </w:rPr>
    </w:pPr>
    <w:r w:rsidRPr="00AC5D1C">
      <w:rPr>
        <w:rFonts w:cstheme="minorHAnsi"/>
        <w:sz w:val="20"/>
        <w:szCs w:val="20"/>
      </w:rPr>
      <w:t>Valuation of Securities (E) Task Force</w:t>
    </w:r>
  </w:p>
  <w:p w14:paraId="16E22DB4" w14:textId="4F543EF6" w:rsidR="00C940D4" w:rsidRPr="00AC5D1C" w:rsidRDefault="00E75D05" w:rsidP="00AC5D1C">
    <w:pPr>
      <w:pStyle w:val="NoSpacing"/>
      <w:jc w:val="right"/>
      <w:rPr>
        <w:sz w:val="20"/>
        <w:szCs w:val="20"/>
      </w:rPr>
    </w:pPr>
    <w:r w:rsidRPr="00AC5D1C">
      <w:rPr>
        <w:rFonts w:ascii="Times New Roman" w:hAnsi="Times New Roman" w:cs="Times New Roman"/>
        <w:noProof/>
        <w:sz w:val="20"/>
        <w:szCs w:val="20"/>
      </w:rPr>
      <w:drawing>
        <wp:anchor distT="0" distB="164465" distL="0" distR="0" simplePos="0" relativeHeight="251663360" behindDoc="1" locked="1" layoutInCell="1" allowOverlap="0" wp14:anchorId="4C41E43E" wp14:editId="25E142AF">
          <wp:simplePos x="0" y="0"/>
          <wp:positionH relativeFrom="page">
            <wp:posOffset>20320</wp:posOffset>
          </wp:positionH>
          <wp:positionV relativeFrom="page">
            <wp:posOffset>949325</wp:posOffset>
          </wp:positionV>
          <wp:extent cx="7752080" cy="1143000"/>
          <wp:effectExtent l="0" t="0" r="1270" b="0"/>
          <wp:wrapTopAndBottom/>
          <wp:docPr id="91" name="Picture 9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2080" cy="1143000"/>
                  </a:xfrm>
                  <a:prstGeom prst="rect">
                    <a:avLst/>
                  </a:prstGeom>
                </pic:spPr>
              </pic:pic>
            </a:graphicData>
          </a:graphic>
          <wp14:sizeRelH relativeFrom="margin">
            <wp14:pctWidth>0</wp14:pctWidth>
          </wp14:sizeRelH>
          <wp14:sizeRelV relativeFrom="margin">
            <wp14:pctHeight>0</wp14:pctHeight>
          </wp14:sizeRelV>
        </wp:anchor>
      </w:drawing>
    </w:r>
  </w:p>
  <w:p w14:paraId="7E001D64" w14:textId="3BF3C735" w:rsidR="00C940D4" w:rsidRDefault="00C940D4">
    <w:pPr>
      <w:pStyle w:val="Header"/>
    </w:pPr>
    <w: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7C27" w14:textId="634C5C82" w:rsidR="005A4CEC" w:rsidRDefault="005A4C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C9A" w14:textId="77777777" w:rsidR="00AC5D1C" w:rsidRDefault="00AC5D1C" w:rsidP="00AC5D1C">
    <w:pPr>
      <w:pStyle w:val="NoSpacing"/>
      <w:jc w:val="right"/>
      <w:rPr>
        <w:rFonts w:ascii="Times New Roman" w:hAnsi="Times New Roman" w:cs="Times New Roman"/>
        <w:sz w:val="20"/>
        <w:szCs w:val="20"/>
      </w:rPr>
    </w:pPr>
    <w:r>
      <w:rPr>
        <w:rFonts w:ascii="Times New Roman" w:hAnsi="Times New Roman" w:cs="Times New Roman"/>
        <w:sz w:val="20"/>
        <w:szCs w:val="20"/>
      </w:rPr>
      <w:t>Valuation of Securities (E) Task Force</w:t>
    </w:r>
  </w:p>
  <w:p w14:paraId="530298D2" w14:textId="77777777" w:rsidR="00E94704" w:rsidRDefault="00E947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2478" w14:textId="77777777" w:rsidR="00AC5D1C" w:rsidRDefault="00AC5D1C" w:rsidP="00AC5D1C">
    <w:pPr>
      <w:pStyle w:val="NoSpacing"/>
      <w:jc w:val="right"/>
      <w:rPr>
        <w:rFonts w:ascii="Times New Roman" w:hAnsi="Times New Roman" w:cs="Times New Roman"/>
        <w:sz w:val="20"/>
        <w:szCs w:val="20"/>
      </w:rPr>
    </w:pPr>
    <w:r>
      <w:rPr>
        <w:rFonts w:ascii="Times New Roman" w:hAnsi="Times New Roman" w:cs="Times New Roman"/>
        <w:sz w:val="20"/>
        <w:szCs w:val="20"/>
      </w:rPr>
      <w:t>Valuation of Securities (E) Task Force</w:t>
    </w:r>
  </w:p>
  <w:p w14:paraId="7B0743E1" w14:textId="0A757ABA" w:rsidR="00902E51" w:rsidRPr="00E94704" w:rsidRDefault="00902E51" w:rsidP="00E94704">
    <w:pPr>
      <w:pStyle w:val="NoSpacing"/>
      <w:jc w:val="right"/>
      <w:rPr>
        <w:rFonts w:ascii="Times New Roman" w:hAnsi="Times New Roman" w:cs="Times New Roman"/>
      </w:rPr>
    </w:pPr>
  </w:p>
  <w:p w14:paraId="60C41336" w14:textId="29F83CCC" w:rsidR="00902E51" w:rsidRDefault="00E01629" w:rsidP="00593F0D">
    <w:pPr>
      <w:pStyle w:val="Header"/>
      <w:tabs>
        <w:tab w:val="clear" w:pos="9360"/>
      </w:tabs>
    </w:pPr>
    <w:r>
      <w:tab/>
    </w:r>
  </w:p>
  <w:p w14:paraId="5D21DDD9" w14:textId="77777777" w:rsidR="00902E51" w:rsidRDefault="00902E51" w:rsidP="00F5627F">
    <w:pPr>
      <w:pStyle w:val="Head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CE8"/>
    <w:multiLevelType w:val="hybridMultilevel"/>
    <w:tmpl w:val="F3D03042"/>
    <w:lvl w:ilvl="0" w:tplc="AAE20FC6">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0A98"/>
    <w:multiLevelType w:val="hybridMultilevel"/>
    <w:tmpl w:val="22AA5F26"/>
    <w:lvl w:ilvl="0" w:tplc="353CBAF6">
      <w:start w:val="1"/>
      <w:numFmt w:val="bullet"/>
      <w:pStyle w:val="ItemListing"/>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D1F30"/>
    <w:multiLevelType w:val="hybridMultilevel"/>
    <w:tmpl w:val="2440F0CC"/>
    <w:lvl w:ilvl="0" w:tplc="87125AF0">
      <w:start w:val="57"/>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05CF1"/>
    <w:multiLevelType w:val="hybridMultilevel"/>
    <w:tmpl w:val="6AACE2A6"/>
    <w:lvl w:ilvl="0" w:tplc="9D86BC1E">
      <w:numFmt w:val="bullet"/>
      <w:pStyle w:val="Sublisting3"/>
      <w:lvlText w:val="•"/>
      <w:lvlJc w:val="left"/>
      <w:pPr>
        <w:ind w:left="1440" w:hanging="360"/>
      </w:pPr>
      <w:rPr>
        <w:rFonts w:ascii="Calibri" w:hAnsi="Calibri" w:cs="Calibri"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92084"/>
    <w:multiLevelType w:val="hybridMultilevel"/>
    <w:tmpl w:val="6E8C54A8"/>
    <w:lvl w:ilvl="0" w:tplc="87125AF0">
      <w:start w:val="57"/>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35D8E"/>
    <w:multiLevelType w:val="hybridMultilevel"/>
    <w:tmpl w:val="AC748D5E"/>
    <w:lvl w:ilvl="0" w:tplc="A2D08232">
      <w:start w:val="9"/>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D5E19"/>
    <w:multiLevelType w:val="hybridMultilevel"/>
    <w:tmpl w:val="0AFEF6C4"/>
    <w:lvl w:ilvl="0" w:tplc="81AC1344">
      <w:start w:val="1"/>
      <w:numFmt w:val="bullet"/>
      <w:pStyle w:val="Sublisting"/>
      <w:lvlText w:val=""/>
      <w:lvlJc w:val="left"/>
      <w:pPr>
        <w:ind w:left="1800" w:hanging="360"/>
      </w:pPr>
      <w:rPr>
        <w:rFonts w:ascii="Wingdings" w:hAnsi="Wingdings" w:hint="default"/>
      </w:rPr>
    </w:lvl>
    <w:lvl w:ilvl="1" w:tplc="9064E23A">
      <w:numFmt w:val="bullet"/>
      <w:lvlText w:val=""/>
      <w:lvlJc w:val="left"/>
      <w:pPr>
        <w:ind w:left="2520" w:hanging="360"/>
      </w:pPr>
      <w:rPr>
        <w:rFonts w:ascii="Garamond" w:eastAsiaTheme="majorEastAsia" w:hAnsi="Garamond" w:cstheme="maj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BD1D0E"/>
    <w:multiLevelType w:val="hybridMultilevel"/>
    <w:tmpl w:val="28D84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19A2652">
      <w:start w:val="1"/>
      <w:numFmt w:val="bullet"/>
      <w:pStyle w:val="ListParagraph2"/>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C2C76"/>
    <w:multiLevelType w:val="hybridMultilevel"/>
    <w:tmpl w:val="CDD857A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4948"/>
    <w:multiLevelType w:val="hybridMultilevel"/>
    <w:tmpl w:val="326A7D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575EF"/>
    <w:multiLevelType w:val="hybridMultilevel"/>
    <w:tmpl w:val="1302A52A"/>
    <w:lvl w:ilvl="0" w:tplc="B4103F3C">
      <w:start w:val="1"/>
      <w:numFmt w:val="bullet"/>
      <w:pStyle w:val="ListParagraph2b"/>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CD6010F"/>
    <w:multiLevelType w:val="hybridMultilevel"/>
    <w:tmpl w:val="7FCAE6C2"/>
    <w:lvl w:ilvl="0" w:tplc="04090005">
      <w:start w:val="1"/>
      <w:numFmt w:val="bullet"/>
      <w:lvlText w:val=""/>
      <w:lvlJc w:val="left"/>
      <w:pPr>
        <w:ind w:left="1800" w:hanging="360"/>
      </w:pPr>
      <w:rPr>
        <w:rFonts w:ascii="Wingdings" w:hAnsi="Wingdings" w:hint="default"/>
      </w:rPr>
    </w:lvl>
    <w:lvl w:ilvl="1" w:tplc="3190E4C4">
      <w:start w:val="1"/>
      <w:numFmt w:val="bullet"/>
      <w:pStyle w:val="Sublisting2"/>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D47FB6"/>
    <w:multiLevelType w:val="hybridMultilevel"/>
    <w:tmpl w:val="8B3CF716"/>
    <w:lvl w:ilvl="0" w:tplc="A9E66B7C">
      <w:start w:val="29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C4AFA"/>
    <w:multiLevelType w:val="hybridMultilevel"/>
    <w:tmpl w:val="E6283056"/>
    <w:lvl w:ilvl="0" w:tplc="80BAC396">
      <w:start w:val="27"/>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A182F"/>
    <w:multiLevelType w:val="multilevel"/>
    <w:tmpl w:val="74F8ED28"/>
    <w:lvl w:ilvl="0">
      <w:start w:val="70"/>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6AE34EB2"/>
    <w:multiLevelType w:val="hybridMultilevel"/>
    <w:tmpl w:val="176CCC8A"/>
    <w:lvl w:ilvl="0" w:tplc="5032025C">
      <w:start w:val="16"/>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D21AD"/>
    <w:multiLevelType w:val="hybridMultilevel"/>
    <w:tmpl w:val="631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439930">
    <w:abstractNumId w:val="7"/>
  </w:num>
  <w:num w:numId="2" w16cid:durableId="718554634">
    <w:abstractNumId w:val="10"/>
  </w:num>
  <w:num w:numId="3" w16cid:durableId="951326262">
    <w:abstractNumId w:val="6"/>
  </w:num>
  <w:num w:numId="4" w16cid:durableId="406076218">
    <w:abstractNumId w:val="11"/>
  </w:num>
  <w:num w:numId="5" w16cid:durableId="706486072">
    <w:abstractNumId w:val="3"/>
  </w:num>
  <w:num w:numId="6" w16cid:durableId="651568993">
    <w:abstractNumId w:val="1"/>
  </w:num>
  <w:num w:numId="7" w16cid:durableId="480121825">
    <w:abstractNumId w:val="13"/>
  </w:num>
  <w:num w:numId="8" w16cid:durableId="1173568875">
    <w:abstractNumId w:val="6"/>
  </w:num>
  <w:num w:numId="9" w16cid:durableId="1174757291">
    <w:abstractNumId w:val="11"/>
  </w:num>
  <w:num w:numId="10" w16cid:durableId="1603108466">
    <w:abstractNumId w:val="3"/>
  </w:num>
  <w:num w:numId="11" w16cid:durableId="1306082497">
    <w:abstractNumId w:val="1"/>
  </w:num>
  <w:num w:numId="12" w16cid:durableId="481776339">
    <w:abstractNumId w:val="14"/>
  </w:num>
  <w:num w:numId="13" w16cid:durableId="381371229">
    <w:abstractNumId w:val="2"/>
  </w:num>
  <w:num w:numId="14" w16cid:durableId="1012151198">
    <w:abstractNumId w:val="4"/>
  </w:num>
  <w:num w:numId="15" w16cid:durableId="1797093496">
    <w:abstractNumId w:val="16"/>
  </w:num>
  <w:num w:numId="16" w16cid:durableId="903754769">
    <w:abstractNumId w:val="9"/>
  </w:num>
  <w:num w:numId="17" w16cid:durableId="601376188">
    <w:abstractNumId w:val="14"/>
  </w:num>
  <w:num w:numId="18" w16cid:durableId="671444987">
    <w:abstractNumId w:val="14"/>
  </w:num>
  <w:num w:numId="19" w16cid:durableId="1289432530">
    <w:abstractNumId w:val="5"/>
  </w:num>
  <w:num w:numId="20" w16cid:durableId="2029332307">
    <w:abstractNumId w:val="0"/>
  </w:num>
  <w:num w:numId="21" w16cid:durableId="1829397386">
    <w:abstractNumId w:val="15"/>
  </w:num>
  <w:num w:numId="22" w16cid:durableId="1390032005">
    <w:abstractNumId w:val="8"/>
  </w:num>
  <w:num w:numId="23" w16cid:durableId="58747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99"/>
    <w:rsid w:val="00005155"/>
    <w:rsid w:val="00017A0F"/>
    <w:rsid w:val="000244B5"/>
    <w:rsid w:val="00041532"/>
    <w:rsid w:val="00043BC7"/>
    <w:rsid w:val="00053060"/>
    <w:rsid w:val="00070430"/>
    <w:rsid w:val="00076978"/>
    <w:rsid w:val="00076EE2"/>
    <w:rsid w:val="000A0DF1"/>
    <w:rsid w:val="000A0F70"/>
    <w:rsid w:val="000A3DCB"/>
    <w:rsid w:val="000A5662"/>
    <w:rsid w:val="000C23AF"/>
    <w:rsid w:val="000D142B"/>
    <w:rsid w:val="000D6351"/>
    <w:rsid w:val="000E3859"/>
    <w:rsid w:val="000F0B3E"/>
    <w:rsid w:val="000F0E3F"/>
    <w:rsid w:val="000F44E4"/>
    <w:rsid w:val="000F6CA4"/>
    <w:rsid w:val="001055FB"/>
    <w:rsid w:val="00106FBB"/>
    <w:rsid w:val="00111F68"/>
    <w:rsid w:val="0011794A"/>
    <w:rsid w:val="00133035"/>
    <w:rsid w:val="00145194"/>
    <w:rsid w:val="00146890"/>
    <w:rsid w:val="00150992"/>
    <w:rsid w:val="00154592"/>
    <w:rsid w:val="00156DFD"/>
    <w:rsid w:val="001577F5"/>
    <w:rsid w:val="00166CF3"/>
    <w:rsid w:val="001676ED"/>
    <w:rsid w:val="0018003B"/>
    <w:rsid w:val="00180EE6"/>
    <w:rsid w:val="00196A37"/>
    <w:rsid w:val="001A3ACB"/>
    <w:rsid w:val="001B7E15"/>
    <w:rsid w:val="001B7F77"/>
    <w:rsid w:val="001C58D1"/>
    <w:rsid w:val="001D1584"/>
    <w:rsid w:val="001E69FB"/>
    <w:rsid w:val="001E6C7C"/>
    <w:rsid w:val="001F42B9"/>
    <w:rsid w:val="002002BF"/>
    <w:rsid w:val="00202165"/>
    <w:rsid w:val="002031AB"/>
    <w:rsid w:val="00204CEE"/>
    <w:rsid w:val="002074DD"/>
    <w:rsid w:val="00210D9D"/>
    <w:rsid w:val="002226C5"/>
    <w:rsid w:val="00240191"/>
    <w:rsid w:val="00241F0C"/>
    <w:rsid w:val="002429C1"/>
    <w:rsid w:val="00251FC5"/>
    <w:rsid w:val="00253FBD"/>
    <w:rsid w:val="00265D35"/>
    <w:rsid w:val="00277EF0"/>
    <w:rsid w:val="00280AFA"/>
    <w:rsid w:val="002836B5"/>
    <w:rsid w:val="00283A96"/>
    <w:rsid w:val="00297224"/>
    <w:rsid w:val="002A112B"/>
    <w:rsid w:val="002A214E"/>
    <w:rsid w:val="002A473D"/>
    <w:rsid w:val="002A67A5"/>
    <w:rsid w:val="002A7EBA"/>
    <w:rsid w:val="002B780A"/>
    <w:rsid w:val="002C0157"/>
    <w:rsid w:val="002C06F9"/>
    <w:rsid w:val="002D7AED"/>
    <w:rsid w:val="002E5D55"/>
    <w:rsid w:val="002F0941"/>
    <w:rsid w:val="002F4D60"/>
    <w:rsid w:val="00300DD4"/>
    <w:rsid w:val="00307377"/>
    <w:rsid w:val="00316834"/>
    <w:rsid w:val="003273C7"/>
    <w:rsid w:val="00332631"/>
    <w:rsid w:val="00335A83"/>
    <w:rsid w:val="003375B4"/>
    <w:rsid w:val="003572C4"/>
    <w:rsid w:val="00361172"/>
    <w:rsid w:val="00364402"/>
    <w:rsid w:val="00371F38"/>
    <w:rsid w:val="00383E79"/>
    <w:rsid w:val="00387E68"/>
    <w:rsid w:val="003A3342"/>
    <w:rsid w:val="003A6592"/>
    <w:rsid w:val="003B09CD"/>
    <w:rsid w:val="003B699F"/>
    <w:rsid w:val="003B73F8"/>
    <w:rsid w:val="003C4D44"/>
    <w:rsid w:val="003D27D3"/>
    <w:rsid w:val="003E21E6"/>
    <w:rsid w:val="003E482E"/>
    <w:rsid w:val="00401DA0"/>
    <w:rsid w:val="00403B0C"/>
    <w:rsid w:val="0041293F"/>
    <w:rsid w:val="00427129"/>
    <w:rsid w:val="00430FF2"/>
    <w:rsid w:val="004340F9"/>
    <w:rsid w:val="00443B8C"/>
    <w:rsid w:val="00463BAB"/>
    <w:rsid w:val="0046763C"/>
    <w:rsid w:val="004730D9"/>
    <w:rsid w:val="004A2D38"/>
    <w:rsid w:val="004A589F"/>
    <w:rsid w:val="004A6903"/>
    <w:rsid w:val="004B30BB"/>
    <w:rsid w:val="004B5754"/>
    <w:rsid w:val="004B7382"/>
    <w:rsid w:val="004C02B4"/>
    <w:rsid w:val="004E6B2B"/>
    <w:rsid w:val="004F16B8"/>
    <w:rsid w:val="005020A3"/>
    <w:rsid w:val="00506476"/>
    <w:rsid w:val="005076FE"/>
    <w:rsid w:val="00516CE6"/>
    <w:rsid w:val="00521099"/>
    <w:rsid w:val="00522DFC"/>
    <w:rsid w:val="00522F3B"/>
    <w:rsid w:val="00525D10"/>
    <w:rsid w:val="00530CB4"/>
    <w:rsid w:val="00531B99"/>
    <w:rsid w:val="00540D79"/>
    <w:rsid w:val="00542BDD"/>
    <w:rsid w:val="00544DA3"/>
    <w:rsid w:val="005513D3"/>
    <w:rsid w:val="0055188E"/>
    <w:rsid w:val="005548BF"/>
    <w:rsid w:val="005660CF"/>
    <w:rsid w:val="00572EB5"/>
    <w:rsid w:val="00582247"/>
    <w:rsid w:val="00590B07"/>
    <w:rsid w:val="0059210D"/>
    <w:rsid w:val="00593F0D"/>
    <w:rsid w:val="005A1D55"/>
    <w:rsid w:val="005A4CEC"/>
    <w:rsid w:val="005A58A1"/>
    <w:rsid w:val="005C0DA6"/>
    <w:rsid w:val="005C28F4"/>
    <w:rsid w:val="005C694B"/>
    <w:rsid w:val="005D55E2"/>
    <w:rsid w:val="005D6BA7"/>
    <w:rsid w:val="005E474A"/>
    <w:rsid w:val="005E70D5"/>
    <w:rsid w:val="005F491A"/>
    <w:rsid w:val="005F52FB"/>
    <w:rsid w:val="005F6870"/>
    <w:rsid w:val="00620F3B"/>
    <w:rsid w:val="006244A2"/>
    <w:rsid w:val="00625D0D"/>
    <w:rsid w:val="00635AC3"/>
    <w:rsid w:val="006360E3"/>
    <w:rsid w:val="0064045E"/>
    <w:rsid w:val="00646AF2"/>
    <w:rsid w:val="006525D0"/>
    <w:rsid w:val="00662A9B"/>
    <w:rsid w:val="00667E09"/>
    <w:rsid w:val="00675658"/>
    <w:rsid w:val="006841A7"/>
    <w:rsid w:val="0068704B"/>
    <w:rsid w:val="00692E6F"/>
    <w:rsid w:val="00695CE7"/>
    <w:rsid w:val="006A3CF6"/>
    <w:rsid w:val="006A4805"/>
    <w:rsid w:val="006A6342"/>
    <w:rsid w:val="006A7A91"/>
    <w:rsid w:val="006B2DC3"/>
    <w:rsid w:val="006B5122"/>
    <w:rsid w:val="006B53A0"/>
    <w:rsid w:val="006C08FB"/>
    <w:rsid w:val="006C23BF"/>
    <w:rsid w:val="006C36CD"/>
    <w:rsid w:val="006C5682"/>
    <w:rsid w:val="006C57EB"/>
    <w:rsid w:val="006E37DC"/>
    <w:rsid w:val="006E5C5C"/>
    <w:rsid w:val="006F4FEA"/>
    <w:rsid w:val="006F5349"/>
    <w:rsid w:val="00706343"/>
    <w:rsid w:val="0071625D"/>
    <w:rsid w:val="00721972"/>
    <w:rsid w:val="007255ED"/>
    <w:rsid w:val="007323F4"/>
    <w:rsid w:val="007348C4"/>
    <w:rsid w:val="00734C1B"/>
    <w:rsid w:val="00736705"/>
    <w:rsid w:val="00743C6C"/>
    <w:rsid w:val="00744288"/>
    <w:rsid w:val="00754463"/>
    <w:rsid w:val="00764C48"/>
    <w:rsid w:val="00770545"/>
    <w:rsid w:val="0078521E"/>
    <w:rsid w:val="00791704"/>
    <w:rsid w:val="0079684A"/>
    <w:rsid w:val="007B66DA"/>
    <w:rsid w:val="007C0044"/>
    <w:rsid w:val="007C14D5"/>
    <w:rsid w:val="007C6037"/>
    <w:rsid w:val="007C65B2"/>
    <w:rsid w:val="007D30EA"/>
    <w:rsid w:val="007D6EC2"/>
    <w:rsid w:val="007E164A"/>
    <w:rsid w:val="007F0487"/>
    <w:rsid w:val="007F2F69"/>
    <w:rsid w:val="007F7EA8"/>
    <w:rsid w:val="0081782C"/>
    <w:rsid w:val="00830A6C"/>
    <w:rsid w:val="008417B2"/>
    <w:rsid w:val="00841F8C"/>
    <w:rsid w:val="0084582D"/>
    <w:rsid w:val="00850DF2"/>
    <w:rsid w:val="00855229"/>
    <w:rsid w:val="00867949"/>
    <w:rsid w:val="00867A34"/>
    <w:rsid w:val="00874D02"/>
    <w:rsid w:val="008760BC"/>
    <w:rsid w:val="0088453A"/>
    <w:rsid w:val="0088745A"/>
    <w:rsid w:val="00893F62"/>
    <w:rsid w:val="00894E48"/>
    <w:rsid w:val="008A76B6"/>
    <w:rsid w:val="008B0862"/>
    <w:rsid w:val="008C5C43"/>
    <w:rsid w:val="008D5AED"/>
    <w:rsid w:val="008E2772"/>
    <w:rsid w:val="00902E51"/>
    <w:rsid w:val="00916967"/>
    <w:rsid w:val="009237B0"/>
    <w:rsid w:val="00967CF2"/>
    <w:rsid w:val="00971631"/>
    <w:rsid w:val="009719FA"/>
    <w:rsid w:val="00972459"/>
    <w:rsid w:val="00973477"/>
    <w:rsid w:val="009779F8"/>
    <w:rsid w:val="0098019B"/>
    <w:rsid w:val="00980F68"/>
    <w:rsid w:val="00981D79"/>
    <w:rsid w:val="00997CFD"/>
    <w:rsid w:val="009A0373"/>
    <w:rsid w:val="009A0B3E"/>
    <w:rsid w:val="009B5BE7"/>
    <w:rsid w:val="009B7622"/>
    <w:rsid w:val="009C47DA"/>
    <w:rsid w:val="009D5E5B"/>
    <w:rsid w:val="009F4FAA"/>
    <w:rsid w:val="009F73AF"/>
    <w:rsid w:val="00A00498"/>
    <w:rsid w:val="00A261FD"/>
    <w:rsid w:val="00A31382"/>
    <w:rsid w:val="00A368FF"/>
    <w:rsid w:val="00A4486C"/>
    <w:rsid w:val="00A502EE"/>
    <w:rsid w:val="00A534ED"/>
    <w:rsid w:val="00A60B8F"/>
    <w:rsid w:val="00A6525A"/>
    <w:rsid w:val="00A72239"/>
    <w:rsid w:val="00A82C73"/>
    <w:rsid w:val="00A9436C"/>
    <w:rsid w:val="00A9649A"/>
    <w:rsid w:val="00A97DE7"/>
    <w:rsid w:val="00A97FD6"/>
    <w:rsid w:val="00AA2DD5"/>
    <w:rsid w:val="00AA741E"/>
    <w:rsid w:val="00AB29D1"/>
    <w:rsid w:val="00AB41EE"/>
    <w:rsid w:val="00AB6C0D"/>
    <w:rsid w:val="00AC025C"/>
    <w:rsid w:val="00AC21B1"/>
    <w:rsid w:val="00AC2B7B"/>
    <w:rsid w:val="00AC4018"/>
    <w:rsid w:val="00AC5D1C"/>
    <w:rsid w:val="00AD2902"/>
    <w:rsid w:val="00AD47B9"/>
    <w:rsid w:val="00AD7000"/>
    <w:rsid w:val="00AE06C4"/>
    <w:rsid w:val="00AE19A7"/>
    <w:rsid w:val="00AE1C90"/>
    <w:rsid w:val="00AE39D4"/>
    <w:rsid w:val="00AE6A2A"/>
    <w:rsid w:val="00AF0354"/>
    <w:rsid w:val="00AF3199"/>
    <w:rsid w:val="00AF7E27"/>
    <w:rsid w:val="00B306A0"/>
    <w:rsid w:val="00B3337A"/>
    <w:rsid w:val="00B344D9"/>
    <w:rsid w:val="00B34C3F"/>
    <w:rsid w:val="00B35945"/>
    <w:rsid w:val="00B416CA"/>
    <w:rsid w:val="00B52A13"/>
    <w:rsid w:val="00B633FE"/>
    <w:rsid w:val="00B67BC6"/>
    <w:rsid w:val="00B70B2E"/>
    <w:rsid w:val="00B72FC2"/>
    <w:rsid w:val="00B73245"/>
    <w:rsid w:val="00B734DE"/>
    <w:rsid w:val="00B84290"/>
    <w:rsid w:val="00B87D0F"/>
    <w:rsid w:val="00B91753"/>
    <w:rsid w:val="00B93997"/>
    <w:rsid w:val="00BA20BD"/>
    <w:rsid w:val="00BA2596"/>
    <w:rsid w:val="00BA38D6"/>
    <w:rsid w:val="00BB1469"/>
    <w:rsid w:val="00BC1950"/>
    <w:rsid w:val="00BD1599"/>
    <w:rsid w:val="00BD78FF"/>
    <w:rsid w:val="00BE1A0F"/>
    <w:rsid w:val="00BE2BE6"/>
    <w:rsid w:val="00BF53D3"/>
    <w:rsid w:val="00C00384"/>
    <w:rsid w:val="00C00460"/>
    <w:rsid w:val="00C02035"/>
    <w:rsid w:val="00C0301F"/>
    <w:rsid w:val="00C03B00"/>
    <w:rsid w:val="00C20D4B"/>
    <w:rsid w:val="00C22E87"/>
    <w:rsid w:val="00C41607"/>
    <w:rsid w:val="00C43103"/>
    <w:rsid w:val="00C6027E"/>
    <w:rsid w:val="00C621E0"/>
    <w:rsid w:val="00C63467"/>
    <w:rsid w:val="00C71927"/>
    <w:rsid w:val="00C77293"/>
    <w:rsid w:val="00C805CC"/>
    <w:rsid w:val="00C816BB"/>
    <w:rsid w:val="00C8674B"/>
    <w:rsid w:val="00C940D4"/>
    <w:rsid w:val="00C967C4"/>
    <w:rsid w:val="00CA0B73"/>
    <w:rsid w:val="00CA2739"/>
    <w:rsid w:val="00CB1BF5"/>
    <w:rsid w:val="00CB4B87"/>
    <w:rsid w:val="00CC2542"/>
    <w:rsid w:val="00CC37E2"/>
    <w:rsid w:val="00CD3987"/>
    <w:rsid w:val="00CE1A2E"/>
    <w:rsid w:val="00CE360A"/>
    <w:rsid w:val="00CF1C25"/>
    <w:rsid w:val="00CF3C37"/>
    <w:rsid w:val="00CF79E7"/>
    <w:rsid w:val="00D02526"/>
    <w:rsid w:val="00D13138"/>
    <w:rsid w:val="00D17235"/>
    <w:rsid w:val="00D260CA"/>
    <w:rsid w:val="00D31DF8"/>
    <w:rsid w:val="00D34867"/>
    <w:rsid w:val="00D370B6"/>
    <w:rsid w:val="00D454B9"/>
    <w:rsid w:val="00D46637"/>
    <w:rsid w:val="00D92955"/>
    <w:rsid w:val="00DA1ED6"/>
    <w:rsid w:val="00DA29A6"/>
    <w:rsid w:val="00DC1B20"/>
    <w:rsid w:val="00DD50A0"/>
    <w:rsid w:val="00DE2523"/>
    <w:rsid w:val="00DE6DE0"/>
    <w:rsid w:val="00DE6FDA"/>
    <w:rsid w:val="00DF2744"/>
    <w:rsid w:val="00DF28D7"/>
    <w:rsid w:val="00DF5816"/>
    <w:rsid w:val="00E01629"/>
    <w:rsid w:val="00E02BC4"/>
    <w:rsid w:val="00E077B4"/>
    <w:rsid w:val="00E24E60"/>
    <w:rsid w:val="00E268C8"/>
    <w:rsid w:val="00E34051"/>
    <w:rsid w:val="00E414DD"/>
    <w:rsid w:val="00E42F9C"/>
    <w:rsid w:val="00E572CD"/>
    <w:rsid w:val="00E60B12"/>
    <w:rsid w:val="00E61156"/>
    <w:rsid w:val="00E61BB7"/>
    <w:rsid w:val="00E66F60"/>
    <w:rsid w:val="00E75D05"/>
    <w:rsid w:val="00E7664C"/>
    <w:rsid w:val="00E94704"/>
    <w:rsid w:val="00E95DB8"/>
    <w:rsid w:val="00E97074"/>
    <w:rsid w:val="00EA1666"/>
    <w:rsid w:val="00EB7744"/>
    <w:rsid w:val="00EC04B7"/>
    <w:rsid w:val="00EC2483"/>
    <w:rsid w:val="00ED20C4"/>
    <w:rsid w:val="00ED3BEB"/>
    <w:rsid w:val="00EE2AB1"/>
    <w:rsid w:val="00EE5192"/>
    <w:rsid w:val="00EE745E"/>
    <w:rsid w:val="00F0685F"/>
    <w:rsid w:val="00F14BFF"/>
    <w:rsid w:val="00F50FEF"/>
    <w:rsid w:val="00F511A6"/>
    <w:rsid w:val="00F53A48"/>
    <w:rsid w:val="00F5627F"/>
    <w:rsid w:val="00F64CB9"/>
    <w:rsid w:val="00F66E40"/>
    <w:rsid w:val="00F81188"/>
    <w:rsid w:val="00F81D8F"/>
    <w:rsid w:val="00F8511C"/>
    <w:rsid w:val="00FE17AE"/>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F8102"/>
  <w15:chartTrackingRefBased/>
  <w15:docId w15:val="{E46A5152-D43E-4ADC-9F17-AF1EB1E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99"/>
    <w:pPr>
      <w:spacing w:before="120" w:after="120"/>
      <w:jc w:val="both"/>
    </w:pPr>
    <w:rPr>
      <w:rFonts w:ascii="Garamond" w:hAnsi="Garamond"/>
      <w:sz w:val="24"/>
      <w:szCs w:val="24"/>
    </w:rPr>
  </w:style>
  <w:style w:type="paragraph" w:styleId="Heading1">
    <w:name w:val="heading 1"/>
    <w:basedOn w:val="Normal"/>
    <w:next w:val="Normal"/>
    <w:link w:val="Heading1Char"/>
    <w:qFormat/>
    <w:rsid w:val="00EA1666"/>
    <w:pPr>
      <w:keepNext/>
      <w:tabs>
        <w:tab w:val="left" w:pos="960"/>
      </w:tabs>
      <w:spacing w:after="360" w:line="240" w:lineRule="auto"/>
      <w:ind w:left="720"/>
      <w:jc w:val="center"/>
      <w:outlineLvl w:val="0"/>
    </w:pPr>
    <w:rPr>
      <w:rFonts w:ascii="Times New Roman" w:eastAsia="Calibri" w:hAnsi="Times New Roman"/>
      <w:b/>
      <w:bCs/>
      <w:smallCaps/>
      <w:color w:val="000000"/>
      <w:sz w:val="28"/>
      <w:szCs w:val="28"/>
    </w:rPr>
  </w:style>
  <w:style w:type="paragraph" w:styleId="Heading2">
    <w:name w:val="heading 2"/>
    <w:basedOn w:val="Normal"/>
    <w:next w:val="Normal"/>
    <w:link w:val="Heading2Char"/>
    <w:autoRedefine/>
    <w:qFormat/>
    <w:rsid w:val="005D6BA7"/>
    <w:pPr>
      <w:keepNext/>
      <w:pageBreakBefore/>
      <w:pBdr>
        <w:bottom w:val="thinThickSmallGap" w:sz="24" w:space="1" w:color="auto"/>
      </w:pBdr>
      <w:spacing w:before="360" w:after="240" w:line="240" w:lineRule="auto"/>
      <w:ind w:left="-270"/>
      <w:jc w:val="left"/>
      <w:outlineLvl w:val="1"/>
    </w:pPr>
    <w:rPr>
      <w:rFonts w:eastAsia="Calibri"/>
      <w:b/>
      <w:bCs/>
      <w:smallCaps/>
      <w:kern w:val="32"/>
    </w:rPr>
  </w:style>
  <w:style w:type="paragraph" w:styleId="Heading3">
    <w:name w:val="heading 3"/>
    <w:basedOn w:val="Normal"/>
    <w:next w:val="Normal"/>
    <w:link w:val="Heading3Char"/>
    <w:qFormat/>
    <w:rsid w:val="00EA1666"/>
    <w:pPr>
      <w:keepNext/>
      <w:pBdr>
        <w:top w:val="single" w:sz="4" w:space="1" w:color="auto"/>
        <w:left w:val="single" w:sz="4" w:space="4" w:color="auto"/>
        <w:bottom w:val="single" w:sz="4" w:space="1" w:color="auto"/>
        <w:right w:val="single" w:sz="4" w:space="4" w:color="auto"/>
      </w:pBdr>
      <w:spacing w:before="240"/>
      <w:jc w:val="center"/>
      <w:outlineLvl w:val="2"/>
    </w:pPr>
    <w:rPr>
      <w:b/>
      <w:smallCaps/>
    </w:rPr>
  </w:style>
  <w:style w:type="paragraph" w:styleId="Heading4">
    <w:name w:val="heading 4"/>
    <w:basedOn w:val="Normal"/>
    <w:next w:val="Normal"/>
    <w:link w:val="Heading4Char"/>
    <w:uiPriority w:val="9"/>
    <w:unhideWhenUsed/>
    <w:qFormat/>
    <w:rsid w:val="00EA1666"/>
    <w:pPr>
      <w:keepNext/>
      <w:keepLines/>
      <w:spacing w:before="24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A1666"/>
    <w:pPr>
      <w:keepNext/>
      <w:keepLines/>
      <w:spacing w:after="0"/>
      <w:outlineLvl w:val="4"/>
    </w:pPr>
    <w:rPr>
      <w:rFonts w:eastAsiaTheme="majorEastAsia" w:cstheme="majorBidi"/>
      <w:u w:val="single"/>
    </w:rPr>
  </w:style>
  <w:style w:type="paragraph" w:styleId="Heading6">
    <w:name w:val="heading 6"/>
    <w:basedOn w:val="Normal"/>
    <w:next w:val="Normal"/>
    <w:link w:val="Heading6Char"/>
    <w:uiPriority w:val="9"/>
    <w:unhideWhenUsed/>
    <w:rsid w:val="00C00460"/>
    <w:pPr>
      <w:keepNext/>
      <w:keepLines/>
      <w:tabs>
        <w:tab w:val="left" w:pos="3240"/>
      </w:tabs>
      <w:spacing w:line="240" w:lineRule="auto"/>
      <w:ind w:left="3240" w:hanging="540"/>
      <w:contextualSpacing/>
      <w:outlineLvl w:val="5"/>
    </w:pPr>
    <w:rPr>
      <w:rFonts w:eastAsiaTheme="majorEastAsia" w:cstheme="majorBidi"/>
      <w:iCs/>
    </w:rPr>
  </w:style>
  <w:style w:type="paragraph" w:styleId="Heading7">
    <w:name w:val="heading 7"/>
    <w:basedOn w:val="Normal"/>
    <w:next w:val="Normal"/>
    <w:link w:val="Heading7Char"/>
    <w:uiPriority w:val="9"/>
    <w:unhideWhenUsed/>
    <w:rsid w:val="00C00460"/>
    <w:pPr>
      <w:keepNext/>
      <w:keepLines/>
      <w:spacing w:before="200" w:after="0"/>
      <w:ind w:left="720" w:hanging="7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C004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C004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60"/>
    <w:rPr>
      <w:rFonts w:ascii="Tahoma" w:hAnsi="Tahoma" w:cs="Tahoma"/>
      <w:sz w:val="16"/>
      <w:szCs w:val="16"/>
    </w:rPr>
  </w:style>
  <w:style w:type="paragraph" w:styleId="BlockText">
    <w:name w:val="Block Text"/>
    <w:basedOn w:val="Normal"/>
    <w:uiPriority w:val="99"/>
    <w:semiHidden/>
    <w:unhideWhenUsed/>
    <w:rsid w:val="00C004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odyH3">
    <w:name w:val="Body H3"/>
    <w:basedOn w:val="BlockText"/>
    <w:rsid w:val="00C00460"/>
    <w:pPr>
      <w:pBdr>
        <w:top w:val="none" w:sz="0" w:space="0" w:color="auto"/>
        <w:left w:val="none" w:sz="0" w:space="0" w:color="auto"/>
        <w:bottom w:val="none" w:sz="0" w:space="0" w:color="auto"/>
        <w:right w:val="none" w:sz="0" w:space="0" w:color="auto"/>
      </w:pBdr>
      <w:ind w:left="1710" w:right="0"/>
    </w:pPr>
    <w:rPr>
      <w:rFonts w:ascii="Garamond" w:hAnsi="Garamond"/>
      <w:i w:val="0"/>
      <w:color w:val="auto"/>
    </w:rPr>
  </w:style>
  <w:style w:type="paragraph" w:customStyle="1" w:styleId="BodyH4">
    <w:name w:val="Body H4"/>
    <w:basedOn w:val="BodyH3"/>
    <w:rsid w:val="00C00460"/>
    <w:pPr>
      <w:ind w:left="2347"/>
    </w:pPr>
  </w:style>
  <w:style w:type="paragraph" w:customStyle="1" w:styleId="BodyH5">
    <w:name w:val="Body H5"/>
    <w:basedOn w:val="BodyH4"/>
    <w:rsid w:val="00C00460"/>
    <w:pPr>
      <w:ind w:left="2880"/>
    </w:pPr>
  </w:style>
  <w:style w:type="paragraph" w:styleId="BodyText">
    <w:name w:val="Body Text"/>
    <w:basedOn w:val="Normal"/>
    <w:link w:val="BodyTextChar"/>
    <w:uiPriority w:val="99"/>
    <w:semiHidden/>
    <w:unhideWhenUsed/>
    <w:rsid w:val="00C00460"/>
  </w:style>
  <w:style w:type="character" w:customStyle="1" w:styleId="BodyTextChar">
    <w:name w:val="Body Text Char"/>
    <w:basedOn w:val="DefaultParagraphFont"/>
    <w:link w:val="BodyText"/>
    <w:uiPriority w:val="99"/>
    <w:semiHidden/>
    <w:rsid w:val="00C00460"/>
    <w:rPr>
      <w:rFonts w:ascii="Garamond" w:hAnsi="Garamond" w:cs="Times New Roman"/>
      <w:sz w:val="24"/>
      <w:szCs w:val="24"/>
    </w:rPr>
  </w:style>
  <w:style w:type="paragraph" w:styleId="BodyText2">
    <w:name w:val="Body Text 2"/>
    <w:basedOn w:val="Normal"/>
    <w:link w:val="BodyText2Char"/>
    <w:uiPriority w:val="99"/>
    <w:semiHidden/>
    <w:unhideWhenUsed/>
    <w:rsid w:val="00C00460"/>
    <w:pPr>
      <w:spacing w:line="480" w:lineRule="auto"/>
    </w:pPr>
  </w:style>
  <w:style w:type="character" w:customStyle="1" w:styleId="BodyText2Char">
    <w:name w:val="Body Text 2 Char"/>
    <w:basedOn w:val="DefaultParagraphFont"/>
    <w:link w:val="BodyText2"/>
    <w:uiPriority w:val="99"/>
    <w:semiHidden/>
    <w:rsid w:val="00C00460"/>
    <w:rPr>
      <w:rFonts w:ascii="Garamond" w:hAnsi="Garamond" w:cs="Times New Roman"/>
      <w:sz w:val="24"/>
      <w:szCs w:val="24"/>
    </w:rPr>
  </w:style>
  <w:style w:type="paragraph" w:customStyle="1" w:styleId="BodyTextP7">
    <w:name w:val="Body Text P7"/>
    <w:basedOn w:val="BodyH3"/>
    <w:rsid w:val="00C00460"/>
    <w:pPr>
      <w:ind w:hanging="1080"/>
    </w:pPr>
  </w:style>
  <w:style w:type="character" w:styleId="CommentReference">
    <w:name w:val="annotation reference"/>
    <w:basedOn w:val="DefaultParagraphFont"/>
    <w:uiPriority w:val="99"/>
    <w:unhideWhenUsed/>
    <w:rsid w:val="00C00460"/>
    <w:rPr>
      <w:sz w:val="16"/>
      <w:szCs w:val="16"/>
    </w:rPr>
  </w:style>
  <w:style w:type="paragraph" w:styleId="CommentText">
    <w:name w:val="annotation text"/>
    <w:basedOn w:val="Normal"/>
    <w:link w:val="CommentTextChar"/>
    <w:uiPriority w:val="99"/>
    <w:unhideWhenUsed/>
    <w:rsid w:val="00C00460"/>
    <w:pPr>
      <w:spacing w:line="240" w:lineRule="auto"/>
    </w:pPr>
    <w:rPr>
      <w:sz w:val="20"/>
      <w:szCs w:val="20"/>
    </w:rPr>
  </w:style>
  <w:style w:type="character" w:customStyle="1" w:styleId="CommentTextChar">
    <w:name w:val="Comment Text Char"/>
    <w:basedOn w:val="DefaultParagraphFont"/>
    <w:link w:val="CommentText"/>
    <w:uiPriority w:val="99"/>
    <w:rsid w:val="00C00460"/>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C00460"/>
    <w:rPr>
      <w:b/>
      <w:bCs/>
    </w:rPr>
  </w:style>
  <w:style w:type="character" w:customStyle="1" w:styleId="CommentSubjectChar">
    <w:name w:val="Comment Subject Char"/>
    <w:basedOn w:val="CommentTextChar"/>
    <w:link w:val="CommentSubject"/>
    <w:uiPriority w:val="99"/>
    <w:semiHidden/>
    <w:rsid w:val="00C00460"/>
    <w:rPr>
      <w:rFonts w:ascii="Garamond" w:hAnsi="Garamond" w:cs="Times New Roman"/>
      <w:b/>
      <w:bCs/>
      <w:sz w:val="20"/>
      <w:szCs w:val="20"/>
    </w:rPr>
  </w:style>
  <w:style w:type="paragraph" w:customStyle="1" w:styleId="Default">
    <w:name w:val="Default"/>
    <w:rsid w:val="00C00460"/>
    <w:pPr>
      <w:autoSpaceDE w:val="0"/>
      <w:autoSpaceDN w:val="0"/>
      <w:adjustRightInd w:val="0"/>
      <w:spacing w:after="0" w:line="240" w:lineRule="auto"/>
    </w:pPr>
    <w:rPr>
      <w:color w:val="000000"/>
      <w:sz w:val="24"/>
      <w:szCs w:val="24"/>
    </w:rPr>
  </w:style>
  <w:style w:type="paragraph" w:customStyle="1" w:styleId="DefinitionParagraph">
    <w:name w:val="Definition Paragraph"/>
    <w:basedOn w:val="BodyText2"/>
    <w:rsid w:val="00C00460"/>
    <w:pPr>
      <w:tabs>
        <w:tab w:val="left" w:pos="3330"/>
      </w:tabs>
      <w:spacing w:line="276" w:lineRule="auto"/>
      <w:ind w:left="2880"/>
    </w:pPr>
  </w:style>
  <w:style w:type="character" w:styleId="Emphasis">
    <w:name w:val="Emphasis"/>
    <w:basedOn w:val="DefaultParagraphFont"/>
    <w:uiPriority w:val="20"/>
    <w:qFormat/>
    <w:rsid w:val="00C00460"/>
    <w:rPr>
      <w:i/>
      <w:iCs/>
    </w:rPr>
  </w:style>
  <w:style w:type="paragraph" w:customStyle="1" w:styleId="FirstPages">
    <w:name w:val="FirstPages"/>
    <w:qFormat/>
    <w:rsid w:val="00EA1666"/>
    <w:pPr>
      <w:spacing w:line="240" w:lineRule="auto"/>
      <w:jc w:val="center"/>
    </w:pPr>
    <w:rPr>
      <w:sz w:val="24"/>
      <w:szCs w:val="24"/>
    </w:rPr>
  </w:style>
  <w:style w:type="paragraph" w:customStyle="1" w:styleId="FirstPages2">
    <w:name w:val="FirstPages2"/>
    <w:rsid w:val="00C00460"/>
    <w:pPr>
      <w:spacing w:after="0" w:line="240" w:lineRule="auto"/>
    </w:pPr>
    <w:rPr>
      <w:sz w:val="20"/>
      <w:szCs w:val="20"/>
    </w:rPr>
  </w:style>
  <w:style w:type="paragraph" w:customStyle="1" w:styleId="FirstPages3">
    <w:name w:val="FirstPages3"/>
    <w:qFormat/>
    <w:rsid w:val="00EA1666"/>
    <w:pPr>
      <w:jc w:val="both"/>
    </w:pPr>
    <w:rPr>
      <w:sz w:val="24"/>
      <w:szCs w:val="24"/>
    </w:rPr>
  </w:style>
  <w:style w:type="character" w:styleId="FollowedHyperlink">
    <w:name w:val="FollowedHyperlink"/>
    <w:basedOn w:val="DefaultParagraphFont"/>
    <w:uiPriority w:val="99"/>
    <w:semiHidden/>
    <w:unhideWhenUsed/>
    <w:rsid w:val="00C00460"/>
    <w:rPr>
      <w:color w:val="800080" w:themeColor="followedHyperlink"/>
      <w:u w:val="single"/>
    </w:rPr>
  </w:style>
  <w:style w:type="paragraph" w:styleId="Footer">
    <w:name w:val="footer"/>
    <w:link w:val="FooterChar"/>
    <w:uiPriority w:val="99"/>
    <w:unhideWhenUsed/>
    <w:rsid w:val="00C00460"/>
    <w:pPr>
      <w:tabs>
        <w:tab w:val="center" w:pos="4680"/>
        <w:tab w:val="right" w:pos="9360"/>
      </w:tabs>
      <w:spacing w:after="0" w:line="240" w:lineRule="auto"/>
    </w:pPr>
    <w:rPr>
      <w:sz w:val="16"/>
      <w:szCs w:val="16"/>
    </w:rPr>
  </w:style>
  <w:style w:type="character" w:customStyle="1" w:styleId="FooterChar">
    <w:name w:val="Footer Char"/>
    <w:basedOn w:val="DefaultParagraphFont"/>
    <w:link w:val="Footer"/>
    <w:uiPriority w:val="99"/>
    <w:rsid w:val="00C00460"/>
    <w:rPr>
      <w:rFonts w:ascii="Times New Roman" w:hAnsi="Times New Roman" w:cs="Times New Roman"/>
      <w:sz w:val="16"/>
      <w:szCs w:val="16"/>
    </w:rPr>
  </w:style>
  <w:style w:type="character" w:styleId="FootnoteReference">
    <w:name w:val="footnote reference"/>
    <w:basedOn w:val="DefaultParagraphFont"/>
    <w:uiPriority w:val="99"/>
    <w:unhideWhenUsed/>
    <w:rsid w:val="00C00460"/>
    <w:rPr>
      <w:vertAlign w:val="superscript"/>
    </w:rPr>
  </w:style>
  <w:style w:type="paragraph" w:styleId="FootnoteText">
    <w:name w:val="footnote text"/>
    <w:basedOn w:val="Normal"/>
    <w:link w:val="FootnoteTextChar"/>
    <w:uiPriority w:val="99"/>
    <w:unhideWhenUsed/>
    <w:rsid w:val="00C00460"/>
    <w:pPr>
      <w:spacing w:after="0" w:line="240" w:lineRule="auto"/>
    </w:pPr>
    <w:rPr>
      <w:sz w:val="20"/>
      <w:szCs w:val="20"/>
    </w:rPr>
  </w:style>
  <w:style w:type="character" w:customStyle="1" w:styleId="FootnoteTextChar">
    <w:name w:val="Footnote Text Char"/>
    <w:basedOn w:val="DefaultParagraphFont"/>
    <w:link w:val="FootnoteText"/>
    <w:uiPriority w:val="99"/>
    <w:rsid w:val="00C00460"/>
    <w:rPr>
      <w:rFonts w:ascii="Garamond" w:hAnsi="Garamond" w:cs="Times New Roman"/>
      <w:sz w:val="20"/>
      <w:szCs w:val="20"/>
    </w:rPr>
  </w:style>
  <w:style w:type="paragraph" w:styleId="Header">
    <w:name w:val="header"/>
    <w:basedOn w:val="Normal"/>
    <w:link w:val="HeaderChar"/>
    <w:uiPriority w:val="99"/>
    <w:unhideWhenUsed/>
    <w:rsid w:val="00C0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460"/>
    <w:rPr>
      <w:rFonts w:ascii="Garamond" w:hAnsi="Garamond" w:cs="Times New Roman"/>
      <w:sz w:val="24"/>
      <w:szCs w:val="24"/>
    </w:rPr>
  </w:style>
  <w:style w:type="character" w:customStyle="1" w:styleId="Heading1Char">
    <w:name w:val="Heading 1 Char"/>
    <w:basedOn w:val="DefaultParagraphFont"/>
    <w:link w:val="Heading1"/>
    <w:rsid w:val="00EA1666"/>
    <w:rPr>
      <w:rFonts w:eastAsia="Calibri"/>
      <w:b/>
      <w:bCs/>
      <w:smallCaps/>
      <w:color w:val="000000"/>
      <w:sz w:val="28"/>
      <w:szCs w:val="28"/>
    </w:rPr>
  </w:style>
  <w:style w:type="character" w:customStyle="1" w:styleId="Heading2Char">
    <w:name w:val="Heading 2 Char"/>
    <w:basedOn w:val="DefaultParagraphFont"/>
    <w:link w:val="Heading2"/>
    <w:rsid w:val="005D6BA7"/>
    <w:rPr>
      <w:rFonts w:ascii="Garamond" w:eastAsia="Calibri" w:hAnsi="Garamond"/>
      <w:b/>
      <w:bCs/>
      <w:smallCaps/>
      <w:kern w:val="32"/>
      <w:sz w:val="24"/>
      <w:szCs w:val="24"/>
    </w:rPr>
  </w:style>
  <w:style w:type="character" w:customStyle="1" w:styleId="Heading3Char">
    <w:name w:val="Heading 3 Char"/>
    <w:basedOn w:val="DefaultParagraphFont"/>
    <w:link w:val="Heading3"/>
    <w:rsid w:val="00EA1666"/>
    <w:rPr>
      <w:rFonts w:ascii="Garamond" w:hAnsi="Garamond"/>
      <w:b/>
      <w:smallCaps/>
      <w:sz w:val="24"/>
      <w:szCs w:val="24"/>
    </w:rPr>
  </w:style>
  <w:style w:type="character" w:customStyle="1" w:styleId="Heading4Char">
    <w:name w:val="Heading 4 Char"/>
    <w:basedOn w:val="DefaultParagraphFont"/>
    <w:link w:val="Heading4"/>
    <w:uiPriority w:val="9"/>
    <w:rsid w:val="00EA1666"/>
    <w:rPr>
      <w:rFonts w:ascii="Garamond" w:eastAsiaTheme="majorEastAsia" w:hAnsi="Garamond" w:cstheme="majorBidi"/>
      <w:b/>
      <w:bCs/>
      <w:iCs/>
      <w:sz w:val="24"/>
      <w:szCs w:val="24"/>
    </w:rPr>
  </w:style>
  <w:style w:type="paragraph" w:customStyle="1" w:styleId="Heading4aPart7">
    <w:name w:val="Heading 4a Part 7"/>
    <w:basedOn w:val="Heading4"/>
    <w:rsid w:val="00C00460"/>
    <w:pPr>
      <w:ind w:left="2160" w:hanging="450"/>
    </w:pPr>
  </w:style>
  <w:style w:type="character" w:customStyle="1" w:styleId="Heading5Char">
    <w:name w:val="Heading 5 Char"/>
    <w:basedOn w:val="DefaultParagraphFont"/>
    <w:link w:val="Heading5"/>
    <w:uiPriority w:val="9"/>
    <w:rsid w:val="00EA1666"/>
    <w:rPr>
      <w:rFonts w:ascii="Garamond" w:eastAsiaTheme="majorEastAsia" w:hAnsi="Garamond" w:cstheme="majorBidi"/>
      <w:sz w:val="24"/>
      <w:szCs w:val="24"/>
      <w:u w:val="single"/>
    </w:rPr>
  </w:style>
  <w:style w:type="character" w:customStyle="1" w:styleId="Heading6Char">
    <w:name w:val="Heading 6 Char"/>
    <w:basedOn w:val="DefaultParagraphFont"/>
    <w:link w:val="Heading6"/>
    <w:uiPriority w:val="9"/>
    <w:rsid w:val="00C00460"/>
    <w:rPr>
      <w:rFonts w:ascii="Garamond" w:eastAsiaTheme="majorEastAsia" w:hAnsi="Garamond" w:cstheme="majorBidi"/>
      <w:iCs/>
      <w:sz w:val="24"/>
      <w:szCs w:val="24"/>
    </w:rPr>
  </w:style>
  <w:style w:type="character" w:customStyle="1" w:styleId="Heading7Char">
    <w:name w:val="Heading 7 Char"/>
    <w:basedOn w:val="DefaultParagraphFont"/>
    <w:link w:val="Heading7"/>
    <w:uiPriority w:val="9"/>
    <w:rsid w:val="00C00460"/>
    <w:rPr>
      <w:rFonts w:ascii="Garamond" w:eastAsiaTheme="majorEastAsia" w:hAnsi="Garamond" w:cstheme="majorBidi"/>
      <w:i/>
      <w:iCs/>
      <w:color w:val="404040" w:themeColor="text1" w:themeTint="BF"/>
      <w:sz w:val="24"/>
      <w:szCs w:val="24"/>
    </w:rPr>
  </w:style>
  <w:style w:type="character" w:customStyle="1" w:styleId="Heading8Char">
    <w:name w:val="Heading 8 Char"/>
    <w:basedOn w:val="DefaultParagraphFont"/>
    <w:link w:val="Heading8"/>
    <w:uiPriority w:val="9"/>
    <w:rsid w:val="00C004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0046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0460"/>
    <w:rPr>
      <w:color w:val="0000FF" w:themeColor="hyperlink"/>
      <w:u w:val="single"/>
    </w:rPr>
  </w:style>
  <w:style w:type="paragraph" w:styleId="Index1">
    <w:name w:val="index 1"/>
    <w:basedOn w:val="Normal"/>
    <w:next w:val="Normal"/>
    <w:autoRedefine/>
    <w:uiPriority w:val="99"/>
    <w:unhideWhenUsed/>
    <w:rsid w:val="00C00460"/>
    <w:pPr>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C00460"/>
    <w:pPr>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C00460"/>
    <w:pPr>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C00460"/>
    <w:pPr>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C00460"/>
    <w:pPr>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C00460"/>
    <w:pPr>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C00460"/>
    <w:pPr>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C00460"/>
    <w:pPr>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C00460"/>
    <w:pPr>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C00460"/>
    <w:pPr>
      <w:spacing w:before="240"/>
      <w:jc w:val="center"/>
    </w:pPr>
    <w:rPr>
      <w:rFonts w:asciiTheme="minorHAnsi" w:hAnsiTheme="minorHAnsi"/>
      <w:b/>
      <w:bCs/>
      <w:sz w:val="26"/>
      <w:szCs w:val="26"/>
    </w:rPr>
  </w:style>
  <w:style w:type="character" w:styleId="IntenseEmphasis">
    <w:name w:val="Intense Emphasis"/>
    <w:basedOn w:val="DefaultParagraphFont"/>
    <w:uiPriority w:val="21"/>
    <w:qFormat/>
    <w:rsid w:val="00C00460"/>
    <w:rPr>
      <w:i/>
      <w:iCs/>
      <w:color w:val="4F81BD" w:themeColor="accent1"/>
    </w:rPr>
  </w:style>
  <w:style w:type="table" w:styleId="LightList">
    <w:name w:val="Light List"/>
    <w:basedOn w:val="TableNormal"/>
    <w:uiPriority w:val="61"/>
    <w:rsid w:val="00C004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00460"/>
    <w:pPr>
      <w:spacing w:after="0" w:line="240" w:lineRule="auto"/>
    </w:pPr>
    <w:rPr>
      <w:rFonts w:eastAsia="SimSun"/>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C004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
    <w:name w:val="Light Shading - Accent 5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1">
    <w:name w:val="Light Shading - Accent 51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2">
    <w:name w:val="Light Shading - Accent 511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3">
    <w:name w:val="Light Shading - Accent 511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4">
    <w:name w:val="Light Shading - Accent 511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5">
    <w:name w:val="Light Shading - Accent 511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6">
    <w:name w:val="Light Shading - Accent 511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7">
    <w:name w:val="Light Shading - Accent 511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8">
    <w:name w:val="Light Shading - Accent 511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19">
    <w:name w:val="Light Shading - Accent 511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
    <w:name w:val="Light Shading - Accent 52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0">
    <w:name w:val="Light Shading - Accent 5210"/>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1">
    <w:name w:val="Light Shading - Accent 521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2">
    <w:name w:val="Light Shading - Accent 521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3">
    <w:name w:val="Light Shading - Accent 521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4">
    <w:name w:val="Light Shading - Accent 521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5">
    <w:name w:val="Light Shading - Accent 521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6">
    <w:name w:val="Light Shading - Accent 521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7">
    <w:name w:val="Light Shading - Accent 521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8">
    <w:name w:val="Light Shading - Accent 521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19">
    <w:name w:val="Light Shading - Accent 521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
    <w:name w:val="Light Shading - Accent 52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0">
    <w:name w:val="Light Shading - Accent 5220"/>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1">
    <w:name w:val="Light Shading - Accent 5221"/>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2">
    <w:name w:val="Light Shading - Accent 5222"/>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3">
    <w:name w:val="Light Shading - Accent 522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4">
    <w:name w:val="Light Shading - Accent 522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5">
    <w:name w:val="Light Shading - Accent 522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6">
    <w:name w:val="Light Shading - Accent 522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7">
    <w:name w:val="Light Shading - Accent 522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28">
    <w:name w:val="Light Shading - Accent 522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3">
    <w:name w:val="Light Shading - Accent 523"/>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4">
    <w:name w:val="Light Shading - Accent 524"/>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5">
    <w:name w:val="Light Shading - Accent 525"/>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6">
    <w:name w:val="Light Shading - Accent 526"/>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7">
    <w:name w:val="Light Shading - Accent 527"/>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8">
    <w:name w:val="Light Shading - Accent 528"/>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9">
    <w:name w:val="Light Shading - Accent 529"/>
    <w:basedOn w:val="TableNormal"/>
    <w:next w:val="LightShading-Accent5"/>
    <w:uiPriority w:val="60"/>
    <w:rsid w:val="00C004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link w:val="ListParagraphChar"/>
    <w:uiPriority w:val="34"/>
    <w:qFormat/>
    <w:rsid w:val="00EA1666"/>
    <w:pPr>
      <w:keepLines/>
      <w:autoSpaceDE w:val="0"/>
      <w:autoSpaceDN w:val="0"/>
      <w:adjustRightInd w:val="0"/>
    </w:pPr>
  </w:style>
  <w:style w:type="character" w:customStyle="1" w:styleId="ListParagraphChar">
    <w:name w:val="List Paragraph Char"/>
    <w:basedOn w:val="DefaultParagraphFont"/>
    <w:link w:val="ListParagraph"/>
    <w:uiPriority w:val="34"/>
    <w:rsid w:val="00EA1666"/>
    <w:rPr>
      <w:rFonts w:ascii="Garamond" w:hAnsi="Garamond"/>
      <w:sz w:val="24"/>
      <w:szCs w:val="24"/>
    </w:rPr>
  </w:style>
  <w:style w:type="paragraph" w:customStyle="1" w:styleId="ListParagrapha">
    <w:name w:val="List Paragraph a"/>
    <w:basedOn w:val="ListParagraph"/>
    <w:rsid w:val="00C00460"/>
    <w:pPr>
      <w:ind w:left="4140"/>
    </w:pPr>
  </w:style>
  <w:style w:type="paragraph" w:customStyle="1" w:styleId="ListParagraph2">
    <w:name w:val="List Paragraph2"/>
    <w:basedOn w:val="ListParagraph"/>
    <w:rsid w:val="00C00460"/>
    <w:pPr>
      <w:numPr>
        <w:ilvl w:val="3"/>
        <w:numId w:val="1"/>
      </w:numPr>
    </w:pPr>
  </w:style>
  <w:style w:type="paragraph" w:customStyle="1" w:styleId="ListParagraph3">
    <w:name w:val="List Paragraph3"/>
    <w:basedOn w:val="ListParagraph2"/>
    <w:rsid w:val="00C00460"/>
    <w:pPr>
      <w:numPr>
        <w:ilvl w:val="0"/>
        <w:numId w:val="0"/>
      </w:numPr>
    </w:pPr>
  </w:style>
  <w:style w:type="paragraph" w:customStyle="1" w:styleId="ListParagraph2a">
    <w:name w:val="List Paragraph2a"/>
    <w:basedOn w:val="ListParagraph3"/>
    <w:rsid w:val="00C00460"/>
    <w:pPr>
      <w:tabs>
        <w:tab w:val="left" w:pos="3960"/>
      </w:tabs>
      <w:ind w:left="3240"/>
    </w:pPr>
  </w:style>
  <w:style w:type="paragraph" w:customStyle="1" w:styleId="ListParagraph2c">
    <w:name w:val="List Paragraph2c"/>
    <w:basedOn w:val="ListParagraph2a"/>
    <w:rsid w:val="00C00460"/>
    <w:pPr>
      <w:tabs>
        <w:tab w:val="clear" w:pos="3960"/>
        <w:tab w:val="left" w:pos="3330"/>
      </w:tabs>
      <w:ind w:left="3330" w:hanging="450"/>
    </w:pPr>
  </w:style>
  <w:style w:type="paragraph" w:customStyle="1" w:styleId="ListParagraph3a">
    <w:name w:val="List Paragraph3a"/>
    <w:basedOn w:val="ListParagraph3"/>
    <w:rsid w:val="00C00460"/>
    <w:pPr>
      <w:ind w:left="3960" w:hanging="360"/>
    </w:pPr>
  </w:style>
  <w:style w:type="paragraph" w:customStyle="1" w:styleId="ListParagraph4">
    <w:name w:val="List Paragraph4"/>
    <w:basedOn w:val="ListParagraph3"/>
    <w:rsid w:val="00C00460"/>
  </w:style>
  <w:style w:type="paragraph" w:customStyle="1" w:styleId="ListParagraph4a">
    <w:name w:val="List Paragraph4a"/>
    <w:basedOn w:val="ListParagraph4"/>
    <w:rsid w:val="00C00460"/>
    <w:pPr>
      <w:tabs>
        <w:tab w:val="left" w:pos="4680"/>
      </w:tabs>
      <w:ind w:left="4680" w:hanging="540"/>
    </w:pPr>
  </w:style>
  <w:style w:type="paragraph" w:customStyle="1" w:styleId="ListParagraphB">
    <w:name w:val="List ParagraphB"/>
    <w:basedOn w:val="ListParagraph"/>
    <w:rsid w:val="00C00460"/>
    <w:pPr>
      <w:ind w:left="1260"/>
    </w:pPr>
  </w:style>
  <w:style w:type="paragraph" w:customStyle="1" w:styleId="ListParagraph2b">
    <w:name w:val="ListParagraph2b"/>
    <w:basedOn w:val="ListParagraph2"/>
    <w:rsid w:val="00C00460"/>
    <w:pPr>
      <w:numPr>
        <w:ilvl w:val="0"/>
        <w:numId w:val="2"/>
      </w:numPr>
    </w:pPr>
  </w:style>
  <w:style w:type="numbering" w:customStyle="1" w:styleId="NoList1">
    <w:name w:val="No List1"/>
    <w:next w:val="NoList"/>
    <w:uiPriority w:val="99"/>
    <w:semiHidden/>
    <w:unhideWhenUsed/>
    <w:rsid w:val="00C00460"/>
  </w:style>
  <w:style w:type="numbering" w:customStyle="1" w:styleId="NoList11">
    <w:name w:val="No List11"/>
    <w:next w:val="NoList"/>
    <w:uiPriority w:val="99"/>
    <w:semiHidden/>
    <w:unhideWhenUsed/>
    <w:rsid w:val="00C00460"/>
  </w:style>
  <w:style w:type="numbering" w:customStyle="1" w:styleId="NoList111">
    <w:name w:val="No List111"/>
    <w:next w:val="NoList"/>
    <w:uiPriority w:val="99"/>
    <w:semiHidden/>
    <w:unhideWhenUsed/>
    <w:rsid w:val="00C00460"/>
  </w:style>
  <w:style w:type="numbering" w:customStyle="1" w:styleId="NoList2">
    <w:name w:val="No List2"/>
    <w:next w:val="NoList"/>
    <w:uiPriority w:val="99"/>
    <w:semiHidden/>
    <w:unhideWhenUsed/>
    <w:rsid w:val="00C00460"/>
  </w:style>
  <w:style w:type="numbering" w:customStyle="1" w:styleId="NoList21">
    <w:name w:val="No List21"/>
    <w:next w:val="NoList"/>
    <w:uiPriority w:val="99"/>
    <w:semiHidden/>
    <w:unhideWhenUsed/>
    <w:rsid w:val="00C00460"/>
  </w:style>
  <w:style w:type="numbering" w:customStyle="1" w:styleId="NoList3">
    <w:name w:val="No List3"/>
    <w:next w:val="NoList"/>
    <w:uiPriority w:val="99"/>
    <w:semiHidden/>
    <w:unhideWhenUsed/>
    <w:rsid w:val="00C00460"/>
  </w:style>
  <w:style w:type="paragraph" w:styleId="NoSpacing">
    <w:name w:val="No Spacing"/>
    <w:link w:val="NoSpacingChar"/>
    <w:uiPriority w:val="1"/>
    <w:qFormat/>
    <w:rsid w:val="00EA1666"/>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EA1666"/>
    <w:rPr>
      <w:rFonts w:asciiTheme="minorHAnsi" w:eastAsiaTheme="minorEastAsia" w:hAnsiTheme="minorHAnsi" w:cstheme="minorBidi"/>
      <w:lang w:eastAsia="ja-JP"/>
    </w:rPr>
  </w:style>
  <w:style w:type="paragraph" w:customStyle="1" w:styleId="PartTitlePage">
    <w:name w:val="Part Title Page"/>
    <w:basedOn w:val="Normal"/>
    <w:qFormat/>
    <w:rsid w:val="00EA1666"/>
    <w:pPr>
      <w:pBdr>
        <w:bottom w:val="thinThickSmallGap" w:sz="24" w:space="1" w:color="auto"/>
      </w:pBdr>
      <w:spacing w:after="0" w:line="240" w:lineRule="auto"/>
      <w:jc w:val="left"/>
    </w:pPr>
    <w:rPr>
      <w:rFonts w:eastAsia="Calibri"/>
      <w:b/>
      <w:smallCaps/>
      <w:sz w:val="72"/>
      <w:szCs w:val="72"/>
    </w:rPr>
  </w:style>
  <w:style w:type="paragraph" w:styleId="Quote">
    <w:name w:val="Quote"/>
    <w:basedOn w:val="Normal"/>
    <w:next w:val="Normal"/>
    <w:link w:val="QuoteChar"/>
    <w:uiPriority w:val="29"/>
    <w:qFormat/>
    <w:rsid w:val="00C004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0460"/>
    <w:rPr>
      <w:rFonts w:ascii="Garamond" w:hAnsi="Garamond"/>
      <w:i/>
      <w:iCs/>
      <w:color w:val="404040" w:themeColor="text1" w:themeTint="BF"/>
      <w:sz w:val="24"/>
      <w:szCs w:val="24"/>
    </w:rPr>
  </w:style>
  <w:style w:type="character" w:styleId="Strong">
    <w:name w:val="Strong"/>
    <w:basedOn w:val="DefaultParagraphFont"/>
    <w:uiPriority w:val="22"/>
    <w:qFormat/>
    <w:rsid w:val="00EA1666"/>
    <w:rPr>
      <w:b/>
      <w:bCs/>
    </w:rPr>
  </w:style>
  <w:style w:type="paragraph" w:customStyle="1" w:styleId="Style1">
    <w:name w:val="Style1"/>
    <w:basedOn w:val="BodyText2"/>
    <w:qFormat/>
    <w:rsid w:val="00EA1666"/>
    <w:pPr>
      <w:spacing w:line="276" w:lineRule="auto"/>
      <w:ind w:left="2880"/>
    </w:pPr>
    <w:rPr>
      <w:i/>
    </w:rPr>
  </w:style>
  <w:style w:type="paragraph" w:customStyle="1" w:styleId="Sub-PartTitle">
    <w:name w:val="Sub-Part Title"/>
    <w:basedOn w:val="PartTitlePage"/>
    <w:qFormat/>
    <w:rsid w:val="00EA1666"/>
  </w:style>
  <w:style w:type="paragraph" w:styleId="Subtitle">
    <w:name w:val="Subtitle"/>
    <w:basedOn w:val="Normal"/>
    <w:next w:val="Normal"/>
    <w:link w:val="SubtitleChar"/>
    <w:uiPriority w:val="11"/>
    <w:qFormat/>
    <w:rsid w:val="00C004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0460"/>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EA1666"/>
    <w:rPr>
      <w:i/>
      <w:iCs/>
      <w:color w:val="404040" w:themeColor="text1" w:themeTint="BF"/>
    </w:rPr>
  </w:style>
  <w:style w:type="table" w:styleId="TableGrid">
    <w:name w:val="Table Grid"/>
    <w:basedOn w:val="TableNormal"/>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046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0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046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460"/>
    <w:rPr>
      <w:rFonts w:asciiTheme="majorHAnsi" w:eastAsiaTheme="majorEastAsia" w:hAnsiTheme="majorHAnsi" w:cstheme="majorBidi"/>
      <w:spacing w:val="-10"/>
      <w:kern w:val="28"/>
      <w:sz w:val="56"/>
      <w:szCs w:val="56"/>
    </w:rPr>
  </w:style>
  <w:style w:type="paragraph" w:styleId="TOC1">
    <w:name w:val="toc 1"/>
    <w:basedOn w:val="Normal"/>
    <w:next w:val="Normal"/>
    <w:uiPriority w:val="39"/>
    <w:unhideWhenUsed/>
    <w:rsid w:val="00C00460"/>
    <w:pPr>
      <w:spacing w:after="0"/>
      <w:jc w:val="left"/>
    </w:pPr>
    <w:rPr>
      <w:rFonts w:asciiTheme="minorHAnsi" w:hAnsiTheme="minorHAnsi"/>
      <w:b/>
      <w:bCs/>
      <w:caps/>
      <w:sz w:val="20"/>
      <w:szCs w:val="20"/>
    </w:rPr>
  </w:style>
  <w:style w:type="paragraph" w:styleId="TOC2">
    <w:name w:val="toc 2"/>
    <w:basedOn w:val="Normal"/>
    <w:next w:val="Normal"/>
    <w:autoRedefine/>
    <w:uiPriority w:val="39"/>
    <w:unhideWhenUsed/>
    <w:rsid w:val="00C00460"/>
    <w:pPr>
      <w:spacing w:after="0"/>
      <w:ind w:left="240"/>
      <w:jc w:val="left"/>
    </w:pPr>
    <w:rPr>
      <w:rFonts w:asciiTheme="minorHAnsi" w:hAnsiTheme="minorHAnsi"/>
      <w:b/>
      <w:smallCaps/>
      <w:noProof/>
      <w:sz w:val="20"/>
      <w:szCs w:val="20"/>
    </w:rPr>
  </w:style>
  <w:style w:type="paragraph" w:styleId="TOC3">
    <w:name w:val="toc 3"/>
    <w:basedOn w:val="Normal"/>
    <w:next w:val="Normal"/>
    <w:autoRedefine/>
    <w:uiPriority w:val="39"/>
    <w:unhideWhenUsed/>
    <w:rsid w:val="00C00460"/>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C00460"/>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C00460"/>
    <w:pPr>
      <w:tabs>
        <w:tab w:val="left" w:pos="1440"/>
        <w:tab w:val="right" w:leader="dot" w:pos="9350"/>
      </w:tabs>
      <w:spacing w:after="0"/>
      <w:ind w:left="960"/>
      <w:jc w:val="left"/>
    </w:pPr>
    <w:rPr>
      <w:rFonts w:asciiTheme="minorHAnsi" w:hAnsiTheme="minorHAnsi"/>
      <w:noProof/>
      <w:sz w:val="18"/>
      <w:szCs w:val="18"/>
    </w:rPr>
  </w:style>
  <w:style w:type="paragraph" w:styleId="TOC6">
    <w:name w:val="toc 6"/>
    <w:basedOn w:val="Normal"/>
    <w:next w:val="Normal"/>
    <w:autoRedefine/>
    <w:uiPriority w:val="39"/>
    <w:unhideWhenUsed/>
    <w:rsid w:val="00C00460"/>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C00460"/>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C00460"/>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C00460"/>
    <w:pPr>
      <w:spacing w:after="0"/>
      <w:ind w:left="1920"/>
      <w:jc w:val="left"/>
    </w:pPr>
    <w:rPr>
      <w:rFonts w:asciiTheme="minorHAnsi" w:hAnsiTheme="minorHAnsi"/>
      <w:sz w:val="18"/>
      <w:szCs w:val="18"/>
    </w:rPr>
  </w:style>
  <w:style w:type="paragraph" w:customStyle="1" w:styleId="ToCTitle">
    <w:name w:val="ToC Title"/>
    <w:qFormat/>
    <w:rsid w:val="00EA1666"/>
    <w:rPr>
      <w:rFonts w:ascii="Garamond" w:hAnsi="Garamond"/>
      <w:sz w:val="24"/>
      <w:szCs w:val="24"/>
    </w:rPr>
  </w:style>
  <w:style w:type="paragraph" w:customStyle="1" w:styleId="xl65">
    <w:name w:val="xl65"/>
    <w:basedOn w:val="Normal"/>
    <w:rsid w:val="00C00460"/>
    <w:pPr>
      <w:spacing w:before="100" w:beforeAutospacing="1" w:after="100" w:afterAutospacing="1" w:line="240" w:lineRule="auto"/>
      <w:jc w:val="center"/>
    </w:pPr>
    <w:rPr>
      <w:rFonts w:ascii="Times New Roman" w:eastAsia="Times New Roman" w:hAnsi="Times New Roman"/>
      <w:sz w:val="20"/>
      <w:szCs w:val="20"/>
    </w:rPr>
  </w:style>
  <w:style w:type="paragraph" w:customStyle="1" w:styleId="xl66">
    <w:name w:val="xl66"/>
    <w:basedOn w:val="Normal"/>
    <w:rsid w:val="00C00460"/>
    <w:pPr>
      <w:spacing w:before="100" w:beforeAutospacing="1" w:after="100" w:afterAutospacing="1" w:line="240" w:lineRule="auto"/>
      <w:jc w:val="left"/>
    </w:pPr>
    <w:rPr>
      <w:rFonts w:ascii="Arial" w:eastAsia="Times New Roman" w:hAnsi="Arial" w:cs="Arial"/>
      <w:b/>
      <w:bCs/>
      <w:sz w:val="20"/>
      <w:szCs w:val="20"/>
      <w:u w:val="single"/>
    </w:rPr>
  </w:style>
  <w:style w:type="paragraph" w:customStyle="1" w:styleId="xl67">
    <w:name w:val="xl67"/>
    <w:basedOn w:val="Normal"/>
    <w:rsid w:val="00C00460"/>
    <w:pPr>
      <w:spacing w:before="100" w:beforeAutospacing="1" w:after="100" w:afterAutospacing="1" w:line="240" w:lineRule="auto"/>
      <w:jc w:val="left"/>
    </w:pPr>
    <w:rPr>
      <w:rFonts w:ascii="Times New Roman" w:eastAsia="Times New Roman" w:hAnsi="Times New Roman"/>
      <w:sz w:val="20"/>
      <w:szCs w:val="20"/>
    </w:rPr>
  </w:style>
  <w:style w:type="paragraph" w:customStyle="1" w:styleId="xl68">
    <w:name w:val="xl68"/>
    <w:basedOn w:val="Normal"/>
    <w:rsid w:val="00C00460"/>
    <w:pPr>
      <w:spacing w:before="100" w:beforeAutospacing="1" w:after="100" w:afterAutospacing="1" w:line="240" w:lineRule="auto"/>
      <w:jc w:val="left"/>
    </w:pPr>
    <w:rPr>
      <w:rFonts w:ascii="Times New Roman" w:eastAsia="Times New Roman" w:hAnsi="Times New Roman"/>
      <w:sz w:val="20"/>
      <w:szCs w:val="20"/>
    </w:rPr>
  </w:style>
  <w:style w:type="paragraph" w:customStyle="1" w:styleId="Chart">
    <w:name w:val="Chart"/>
    <w:basedOn w:val="Normal"/>
    <w:qFormat/>
    <w:rsid w:val="00EA1666"/>
    <w:pPr>
      <w:spacing w:after="0" w:line="240" w:lineRule="auto"/>
      <w:jc w:val="left"/>
    </w:pPr>
    <w:rPr>
      <w:b/>
    </w:rPr>
  </w:style>
  <w:style w:type="paragraph" w:customStyle="1" w:styleId="H3noTOC">
    <w:name w:val="H3 no TOC"/>
    <w:basedOn w:val="Normal"/>
    <w:qFormat/>
    <w:rsid w:val="00EA1666"/>
    <w:pPr>
      <w:keepNext/>
      <w:spacing w:after="0"/>
    </w:pPr>
    <w:rPr>
      <w:b/>
    </w:rPr>
  </w:style>
  <w:style w:type="paragraph" w:customStyle="1" w:styleId="SSGtable">
    <w:name w:val="SSG table"/>
    <w:basedOn w:val="Normal"/>
    <w:qFormat/>
    <w:rsid w:val="00EA1666"/>
    <w:pPr>
      <w:spacing w:line="240" w:lineRule="auto"/>
      <w:jc w:val="left"/>
    </w:pPr>
    <w:rPr>
      <w:rFonts w:eastAsia="Times New Roman"/>
      <w:sz w:val="16"/>
      <w:szCs w:val="16"/>
    </w:rPr>
  </w:style>
  <w:style w:type="paragraph" w:customStyle="1" w:styleId="Sublisting">
    <w:name w:val="Sublisting"/>
    <w:basedOn w:val="ListParagraph"/>
    <w:qFormat/>
    <w:rsid w:val="00EA1666"/>
    <w:pPr>
      <w:numPr>
        <w:numId w:val="8"/>
      </w:numPr>
      <w:spacing w:after="0"/>
    </w:pPr>
  </w:style>
  <w:style w:type="paragraph" w:customStyle="1" w:styleId="Sublisting2">
    <w:name w:val="Sublisting 2"/>
    <w:basedOn w:val="ListParagraph"/>
    <w:autoRedefine/>
    <w:qFormat/>
    <w:rsid w:val="00EA1666"/>
    <w:pPr>
      <w:numPr>
        <w:ilvl w:val="1"/>
        <w:numId w:val="9"/>
      </w:numPr>
      <w:spacing w:after="0"/>
    </w:pPr>
  </w:style>
  <w:style w:type="paragraph" w:customStyle="1" w:styleId="Sublisting3">
    <w:name w:val="Sublisting 3"/>
    <w:basedOn w:val="Normal"/>
    <w:qFormat/>
    <w:rsid w:val="00EA1666"/>
    <w:pPr>
      <w:keepLines/>
      <w:numPr>
        <w:numId w:val="10"/>
      </w:numPr>
      <w:autoSpaceDE w:val="0"/>
      <w:autoSpaceDN w:val="0"/>
      <w:adjustRightInd w:val="0"/>
    </w:pPr>
  </w:style>
  <w:style w:type="paragraph" w:customStyle="1" w:styleId="ItemListing">
    <w:name w:val="Item Listing"/>
    <w:basedOn w:val="Normal"/>
    <w:qFormat/>
    <w:rsid w:val="00EA1666"/>
    <w:pPr>
      <w:keepLines/>
      <w:numPr>
        <w:numId w:val="11"/>
      </w:numPr>
    </w:pPr>
  </w:style>
  <w:style w:type="character" w:styleId="SubtleReference">
    <w:name w:val="Subtle Reference"/>
    <w:basedOn w:val="DefaultParagraphFont"/>
    <w:uiPriority w:val="31"/>
    <w:qFormat/>
    <w:rsid w:val="00EA1666"/>
    <w:rPr>
      <w:smallCaps/>
      <w:color w:val="5A5A5A" w:themeColor="text1" w:themeTint="A5"/>
    </w:rPr>
  </w:style>
  <w:style w:type="character" w:styleId="BookTitle">
    <w:name w:val="Book Title"/>
    <w:basedOn w:val="DefaultParagraphFont"/>
    <w:uiPriority w:val="33"/>
    <w:qFormat/>
    <w:rsid w:val="00EA1666"/>
    <w:rPr>
      <w:b/>
      <w:bCs/>
      <w:smallCaps/>
      <w:spacing w:val="5"/>
    </w:rPr>
  </w:style>
  <w:style w:type="paragraph" w:styleId="TOCHeading">
    <w:name w:val="TOC Heading"/>
    <w:basedOn w:val="Heading1"/>
    <w:next w:val="Normal"/>
    <w:uiPriority w:val="39"/>
    <w:unhideWhenUsed/>
    <w:qFormat/>
    <w:rsid w:val="00EA1666"/>
    <w:pPr>
      <w:keepLines/>
      <w:tabs>
        <w:tab w:val="clear" w:pos="960"/>
      </w:tabs>
      <w:spacing w:before="240" w:after="0" w:line="259" w:lineRule="auto"/>
      <w:ind w:left="0"/>
      <w:jc w:val="left"/>
      <w:outlineLvl w:val="9"/>
    </w:pPr>
    <w:rPr>
      <w:rFonts w:asciiTheme="majorHAnsi" w:eastAsiaTheme="majorEastAsia" w:hAnsiTheme="majorHAnsi" w:cstheme="majorBidi"/>
      <w:b w:val="0"/>
      <w:bCs w:val="0"/>
      <w:smallCaps w:val="0"/>
      <w:color w:val="365F91" w:themeColor="accent1" w:themeShade="BF"/>
      <w:sz w:val="32"/>
      <w:szCs w:val="32"/>
    </w:rPr>
  </w:style>
  <w:style w:type="paragraph" w:styleId="Revision">
    <w:name w:val="Revision"/>
    <w:hidden/>
    <w:uiPriority w:val="99"/>
    <w:semiHidden/>
    <w:rsid w:val="00B34C3F"/>
    <w:pPr>
      <w:spacing w:after="0" w:line="240" w:lineRule="auto"/>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cb55538-6dac-43ba-9ba8-f511d066a6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258B85D741946BC0EBD289EA07974" ma:contentTypeVersion="10" ma:contentTypeDescription="Create a new document." ma:contentTypeScope="" ma:versionID="033d1808178fa39f7c9231b61215d78c">
  <xsd:schema xmlns:xsd="http://www.w3.org/2001/XMLSchema" xmlns:xs="http://www.w3.org/2001/XMLSchema" xmlns:p="http://schemas.microsoft.com/office/2006/metadata/properties" xmlns:ns2="ecb55538-6dac-43ba-9ba8-f511d066a6d8" xmlns:ns3="ae0627e0-74cc-48e6-bab4-2960ffa22704" targetNamespace="http://schemas.microsoft.com/office/2006/metadata/properties" ma:root="true" ma:fieldsID="f918b7739dce904435527306bb9b64f3" ns2:_="" ns3:_="">
    <xsd:import namespace="ecb55538-6dac-43ba-9ba8-f511d066a6d8"/>
    <xsd:import namespace="ae0627e0-74cc-48e6-bab4-2960ffa2270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5538-6dac-43ba-9ba8-f511d066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627e0-74cc-48e6-bab4-2960ffa227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4156D-855D-4789-AC07-8378313E00E5}">
  <ds:schemaRefs>
    <ds:schemaRef ds:uri="http://schemas.microsoft.com/sharepoint/v3/contenttype/forms"/>
  </ds:schemaRefs>
</ds:datastoreItem>
</file>

<file path=customXml/itemProps2.xml><?xml version="1.0" encoding="utf-8"?>
<ds:datastoreItem xmlns:ds="http://schemas.openxmlformats.org/officeDocument/2006/customXml" ds:itemID="{FB86B97F-EDAF-4A7B-A441-64810170F7B5}">
  <ds:schemaRefs>
    <ds:schemaRef ds:uri="http://schemas.microsoft.com/office/2006/documentManagement/types"/>
    <ds:schemaRef ds:uri="http://schemas.microsoft.com/office/infopath/2007/PartnerControls"/>
    <ds:schemaRef ds:uri="http://purl.org/dc/elements/1.1/"/>
    <ds:schemaRef ds:uri="ae0627e0-74cc-48e6-bab4-2960ffa22704"/>
    <ds:schemaRef ds:uri="http://schemas.microsoft.com/office/2006/metadata/properties"/>
    <ds:schemaRef ds:uri="http://purl.org/dc/dcmitype/"/>
    <ds:schemaRef ds:uri="http://schemas.openxmlformats.org/package/2006/metadata/core-properties"/>
    <ds:schemaRef ds:uri="http://purl.org/dc/terms/"/>
    <ds:schemaRef ds:uri="ecb55538-6dac-43ba-9ba8-f511d066a6d8"/>
    <ds:schemaRef ds:uri="http://www.w3.org/XML/1998/namespace"/>
  </ds:schemaRefs>
</ds:datastoreItem>
</file>

<file path=customXml/itemProps3.xml><?xml version="1.0" encoding="utf-8"?>
<ds:datastoreItem xmlns:ds="http://schemas.openxmlformats.org/officeDocument/2006/customXml" ds:itemID="{4B5F26BE-BEF6-44D5-A800-8A8D80BAB64A}">
  <ds:schemaRefs>
    <ds:schemaRef ds:uri="http://schemas.openxmlformats.org/officeDocument/2006/bibliography"/>
  </ds:schemaRefs>
</ds:datastoreItem>
</file>

<file path=customXml/itemProps4.xml><?xml version="1.0" encoding="utf-8"?>
<ds:datastoreItem xmlns:ds="http://schemas.openxmlformats.org/officeDocument/2006/customXml" ds:itemID="{C53C7677-52EA-4C95-A05B-409270390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5538-6dac-43ba-9ba8-f511d066a6d8"/>
    <ds:schemaRef ds:uri="ae0627e0-74cc-48e6-bab4-2960ffa2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806</Words>
  <Characters>4696</Characters>
  <Application>Microsoft Office Word</Application>
  <DocSecurity>0</DocSecurity>
  <Lines>247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Therriault, Charles A.</dc:creator>
  <cp:keywords/>
  <dc:description/>
  <cp:lastModifiedBy>Genao-Rosado, Denise</cp:lastModifiedBy>
  <cp:revision>71</cp:revision>
  <cp:lastPrinted>2021-11-01T19:41:00Z</cp:lastPrinted>
  <dcterms:created xsi:type="dcterms:W3CDTF">2022-11-15T14:56:00Z</dcterms:created>
  <dcterms:modified xsi:type="dcterms:W3CDTF">2022-12-15T15:40:00Z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0x01010075D258B85D741946BC0EBD289EA07974</vt:lpwstr>
  </property>
  <property fmtid="{D5CDD505-2E9C-101B-9397-08002B2CF9AE}" pid="3" name="Order">
    <vt:r8>2559800</vt:r8>
  </property>
</Properties>
</file>