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AC1F" w14:textId="48622AE1" w:rsidR="007B6E31" w:rsidRPr="007B6E31" w:rsidRDefault="007B6E31" w:rsidP="007B6E31">
      <w:pPr>
        <w:pStyle w:val="Title"/>
        <w:tabs>
          <w:tab w:val="left" w:pos="360"/>
        </w:tabs>
        <w:jc w:val="both"/>
        <w:rPr>
          <w:rFonts w:ascii="Calibri" w:hAnsi="Calibri" w:cs="Calibri"/>
          <w:b/>
          <w:sz w:val="22"/>
          <w:szCs w:val="22"/>
        </w:rPr>
      </w:pPr>
      <w:r w:rsidRPr="007B6E31">
        <w:rPr>
          <w:rFonts w:ascii="Calibri" w:hAnsi="Calibri" w:cs="Calibri"/>
          <w:sz w:val="22"/>
          <w:szCs w:val="22"/>
        </w:rPr>
        <w:t>Draft: 12/</w:t>
      </w:r>
      <w:r w:rsidR="00DA1BCF">
        <w:rPr>
          <w:rFonts w:ascii="Calibri" w:hAnsi="Calibri" w:cs="Calibri"/>
          <w:sz w:val="22"/>
          <w:szCs w:val="22"/>
        </w:rPr>
        <w:t>11</w:t>
      </w:r>
      <w:r w:rsidRPr="007B6E31">
        <w:rPr>
          <w:rFonts w:ascii="Calibri" w:hAnsi="Calibri" w:cs="Calibri"/>
          <w:sz w:val="22"/>
          <w:szCs w:val="22"/>
        </w:rPr>
        <w:t>/25</w:t>
      </w:r>
    </w:p>
    <w:p w14:paraId="1BDADF15" w14:textId="21DE584E" w:rsidR="007B6E31" w:rsidRPr="007B6E31" w:rsidRDefault="007B6E31" w:rsidP="007B6E31">
      <w:pPr>
        <w:pStyle w:val="Title"/>
        <w:tabs>
          <w:tab w:val="left" w:pos="360"/>
        </w:tabs>
        <w:jc w:val="both"/>
        <w:rPr>
          <w:rFonts w:ascii="Calibri" w:hAnsi="Calibri" w:cs="Calibri"/>
          <w:b/>
          <w:i/>
          <w:sz w:val="22"/>
          <w:szCs w:val="22"/>
        </w:rPr>
      </w:pPr>
      <w:r w:rsidRPr="007B6E31">
        <w:rPr>
          <w:rFonts w:ascii="Calibri" w:hAnsi="Calibri" w:cs="Calibri"/>
          <w:i/>
          <w:sz w:val="22"/>
          <w:szCs w:val="22"/>
        </w:rPr>
        <w:t>Adopted by the Executive (EX) Committee and Plenary, Jan. __, 2026</w:t>
      </w:r>
    </w:p>
    <w:p w14:paraId="1FAD332F" w14:textId="678768F5" w:rsidR="007B6E31" w:rsidRPr="007B6E31" w:rsidRDefault="007B6E31" w:rsidP="007B6E31">
      <w:pPr>
        <w:pStyle w:val="Title"/>
        <w:tabs>
          <w:tab w:val="left" w:pos="360"/>
        </w:tabs>
        <w:jc w:val="both"/>
        <w:rPr>
          <w:rFonts w:ascii="Calibri" w:hAnsi="Calibri" w:cs="Calibri"/>
          <w:b/>
          <w:i/>
          <w:sz w:val="22"/>
          <w:szCs w:val="22"/>
        </w:rPr>
      </w:pPr>
      <w:r w:rsidRPr="007B6E31">
        <w:rPr>
          <w:rFonts w:ascii="Calibri" w:hAnsi="Calibri" w:cs="Calibri"/>
          <w:i/>
          <w:sz w:val="22"/>
          <w:szCs w:val="22"/>
        </w:rPr>
        <w:t>Adopted by the Natural Catastrophe Risk and Resilience (EX) Task Force, Jan. __, 2026</w:t>
      </w:r>
    </w:p>
    <w:p w14:paraId="52914746" w14:textId="77777777" w:rsidR="007B6E31" w:rsidRPr="007B6E31" w:rsidRDefault="007B6E31" w:rsidP="007B6E31">
      <w:pPr>
        <w:pStyle w:val="Title"/>
        <w:tabs>
          <w:tab w:val="left" w:pos="360"/>
        </w:tabs>
        <w:jc w:val="both"/>
        <w:rPr>
          <w:rFonts w:ascii="Calibri" w:hAnsi="Calibri" w:cs="Calibri"/>
          <w:b/>
          <w:sz w:val="22"/>
          <w:szCs w:val="22"/>
        </w:rPr>
      </w:pPr>
    </w:p>
    <w:p w14:paraId="2A6820EC" w14:textId="77777777" w:rsidR="007B6E31" w:rsidRPr="007B6E31" w:rsidRDefault="007B6E31" w:rsidP="007B6E31">
      <w:pPr>
        <w:pStyle w:val="01CMTETFNameHeading"/>
        <w:contextualSpacing/>
        <w:jc w:val="both"/>
        <w:rPr>
          <w:rFonts w:ascii="Calibri" w:hAnsi="Calibri" w:cs="Calibri"/>
          <w:szCs w:val="22"/>
        </w:rPr>
      </w:pPr>
    </w:p>
    <w:p w14:paraId="77C3C510" w14:textId="77777777" w:rsidR="007B6E31" w:rsidRDefault="007B6E31" w:rsidP="007B6E31">
      <w:pPr>
        <w:pStyle w:val="01CMTETFNameHeading"/>
        <w:contextualSpacing/>
        <w:rPr>
          <w:rFonts w:ascii="Calibri" w:hAnsi="Calibri" w:cs="Calibri"/>
          <w:szCs w:val="22"/>
        </w:rPr>
      </w:pPr>
      <w:r w:rsidRPr="007B6E31">
        <w:rPr>
          <w:rFonts w:ascii="Calibri" w:hAnsi="Calibri" w:cs="Calibri"/>
          <w:szCs w:val="22"/>
        </w:rPr>
        <w:t>2026 Proposed Charges</w:t>
      </w:r>
    </w:p>
    <w:p w14:paraId="405ED430" w14:textId="77777777" w:rsidR="00B80974" w:rsidRDefault="00B80974" w:rsidP="007B6E31">
      <w:pPr>
        <w:pStyle w:val="01CMTETFNameHeading"/>
        <w:contextualSpacing/>
        <w:rPr>
          <w:rFonts w:ascii="Calibri" w:hAnsi="Calibri" w:cs="Calibri"/>
          <w:szCs w:val="22"/>
        </w:rPr>
      </w:pPr>
    </w:p>
    <w:p w14:paraId="4B64AD27" w14:textId="0EF17507" w:rsidR="00B80974" w:rsidRPr="007B6E31" w:rsidRDefault="00B80974" w:rsidP="007B6E31">
      <w:pPr>
        <w:pStyle w:val="01CMTETFNameHeading"/>
        <w:contextualSpacing/>
        <w:rPr>
          <w:rFonts w:ascii="Calibri" w:hAnsi="Calibri" w:cs="Calibri"/>
          <w:szCs w:val="22"/>
        </w:rPr>
      </w:pPr>
      <w:r w:rsidRPr="00B80974">
        <w:rPr>
          <w:rFonts w:ascii="Calibri" w:hAnsi="Calibri" w:cs="Calibri"/>
          <w:szCs w:val="22"/>
        </w:rPr>
        <w:t>NATURAL CATASTROPHE RISK AND RESILIENCE (EX) TASK FORCE</w:t>
      </w:r>
    </w:p>
    <w:p w14:paraId="4668E7C4" w14:textId="77777777" w:rsidR="00B80974" w:rsidRDefault="00B80974" w:rsidP="007B6E31">
      <w:pPr>
        <w:pStyle w:val="NormalWeb"/>
        <w:jc w:val="both"/>
        <w:rPr>
          <w:rFonts w:ascii="Calibri" w:hAnsi="Calibri" w:cs="Calibri"/>
          <w:color w:val="000000"/>
          <w:sz w:val="22"/>
          <w:szCs w:val="22"/>
        </w:rPr>
      </w:pPr>
    </w:p>
    <w:p w14:paraId="79C07B29" w14:textId="2753FF27" w:rsidR="007B6E31" w:rsidRPr="007B6E31" w:rsidRDefault="007B6E31" w:rsidP="007B6E31">
      <w:pPr>
        <w:pStyle w:val="NormalWeb"/>
        <w:jc w:val="both"/>
        <w:rPr>
          <w:rFonts w:ascii="Calibri" w:hAnsi="Calibri" w:cs="Calibri"/>
          <w:color w:val="000000"/>
          <w:sz w:val="22"/>
          <w:szCs w:val="22"/>
        </w:rPr>
      </w:pPr>
      <w:r w:rsidRPr="007B6E31">
        <w:rPr>
          <w:rFonts w:ascii="Calibri" w:hAnsi="Calibri" w:cs="Calibri"/>
          <w:color w:val="000000"/>
          <w:sz w:val="22"/>
          <w:szCs w:val="22"/>
        </w:rPr>
        <w:t>The</w:t>
      </w:r>
      <w:r w:rsidR="00DD2E5A">
        <w:rPr>
          <w:rFonts w:ascii="Calibri" w:hAnsi="Calibri" w:cs="Calibri"/>
          <w:color w:val="000000"/>
          <w:sz w:val="22"/>
          <w:szCs w:val="22"/>
        </w:rPr>
        <w:t xml:space="preserve"> mission of t</w:t>
      </w:r>
      <w:r w:rsidR="00DD2E5A" w:rsidRPr="00DD2E5A">
        <w:rPr>
          <w:rFonts w:ascii="Calibri" w:hAnsi="Calibri" w:cs="Calibri"/>
          <w:color w:val="000000"/>
          <w:sz w:val="22"/>
          <w:szCs w:val="22"/>
        </w:rPr>
        <w:t xml:space="preserve">he Natural Catastrophe Risk and Resilience (EX) Task Force </w:t>
      </w:r>
      <w:r w:rsidR="00B80974">
        <w:rPr>
          <w:rFonts w:ascii="Calibri" w:hAnsi="Calibri" w:cs="Calibri"/>
          <w:color w:val="000000"/>
          <w:sz w:val="22"/>
          <w:szCs w:val="22"/>
        </w:rPr>
        <w:t xml:space="preserve">is to </w:t>
      </w:r>
      <w:r w:rsidRPr="007B6E31">
        <w:rPr>
          <w:rFonts w:ascii="Calibri" w:hAnsi="Calibri" w:cs="Calibri"/>
          <w:color w:val="000000"/>
          <w:sz w:val="22"/>
          <w:szCs w:val="22"/>
        </w:rPr>
        <w:t>serve as the primary coordinating body for regulatory actions, engagement, communication, and discussions related to natural catastrophe risk and resilience. This includes facilitating dialogue among state insurance regulators, industry representatives, and other stakeholders. The Task Force will address a wide range of catastrophe risks, including, atmospheric rivers, wind, water, wildfires, severe convective storms, hail, hurricanes, landslides, and earthquakes.</w:t>
      </w:r>
    </w:p>
    <w:p w14:paraId="79BC5FCE" w14:textId="77777777" w:rsidR="00A80D1C" w:rsidRPr="007B6E31" w:rsidRDefault="00A80D1C">
      <w:pPr>
        <w:contextualSpacing/>
        <w:rPr>
          <w:rFonts w:ascii="Calibri" w:hAnsi="Calibri" w:cs="Calibri"/>
          <w:sz w:val="22"/>
          <w:szCs w:val="22"/>
        </w:rPr>
      </w:pPr>
    </w:p>
    <w:p w14:paraId="0B88E6D7" w14:textId="7E52B0A5" w:rsidR="007B6E31" w:rsidRPr="007B6E31" w:rsidRDefault="007B6E31" w:rsidP="002D6B62">
      <w:pPr>
        <w:pStyle w:val="ListParagraph"/>
        <w:numPr>
          <w:ilvl w:val="0"/>
          <w:numId w:val="6"/>
        </w:numPr>
        <w:spacing w:after="0"/>
        <w:rPr>
          <w:rFonts w:ascii="Calibri" w:hAnsi="Calibri" w:cs="Calibri"/>
          <w:sz w:val="22"/>
          <w:szCs w:val="22"/>
        </w:rPr>
      </w:pPr>
      <w:r w:rsidRPr="002D6B62">
        <w:rPr>
          <w:rFonts w:ascii="Calibri" w:hAnsi="Calibri" w:cs="Calibri"/>
          <w:sz w:val="22"/>
          <w:szCs w:val="22"/>
        </w:rPr>
        <w:t xml:space="preserve">The </w:t>
      </w:r>
      <w:r w:rsidRPr="007B6E31">
        <w:rPr>
          <w:rFonts w:ascii="Calibri" w:hAnsi="Calibri" w:cs="Calibri"/>
          <w:b/>
          <w:bCs/>
          <w:sz w:val="22"/>
          <w:szCs w:val="22"/>
        </w:rPr>
        <w:t xml:space="preserve">Natural Catastrophe Risk and Resilience (EX) Task Force </w:t>
      </w:r>
      <w:r w:rsidRPr="007B6E31">
        <w:rPr>
          <w:rFonts w:ascii="Calibri" w:hAnsi="Calibri" w:cs="Calibri"/>
          <w:sz w:val="22"/>
          <w:szCs w:val="22"/>
        </w:rPr>
        <w:t>will:</w:t>
      </w:r>
    </w:p>
    <w:p w14:paraId="3C1ECAD8" w14:textId="3BE95BF5" w:rsidR="007B6E31" w:rsidRPr="007B6E31" w:rsidRDefault="007B6E31" w:rsidP="002D6B62">
      <w:pPr>
        <w:pStyle w:val="NormalWeb"/>
        <w:numPr>
          <w:ilvl w:val="0"/>
          <w:numId w:val="7"/>
        </w:numPr>
        <w:spacing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 xml:space="preserve">Implement the deliverables outlined in the NAIC </w:t>
      </w:r>
      <w:r w:rsidRPr="00426194">
        <w:rPr>
          <w:rFonts w:ascii="Calibri" w:hAnsi="Calibri" w:cs="Calibri"/>
          <w:i/>
          <w:iCs/>
          <w:color w:val="000000"/>
          <w:sz w:val="22"/>
          <w:szCs w:val="22"/>
        </w:rPr>
        <w:t>National Climate Resilience Strategy for Insurance</w:t>
      </w:r>
      <w:r w:rsidR="00927695" w:rsidRPr="002D6B62">
        <w:rPr>
          <w:rFonts w:ascii="Calibri" w:hAnsi="Calibri" w:cs="Calibri"/>
          <w:color w:val="000000"/>
          <w:sz w:val="22"/>
          <w:szCs w:val="22"/>
        </w:rPr>
        <w:t>,</w:t>
      </w:r>
      <w:r w:rsidRPr="007B6E31">
        <w:rPr>
          <w:rFonts w:ascii="Calibri" w:hAnsi="Calibri" w:cs="Calibri"/>
          <w:color w:val="000000"/>
          <w:sz w:val="22"/>
          <w:szCs w:val="22"/>
        </w:rPr>
        <w:t xml:space="preserve"> and efficiently coordinate its operationalization, implementation, and communication initiatives.</w:t>
      </w:r>
    </w:p>
    <w:p w14:paraId="04589D89" w14:textId="5C703DC7" w:rsidR="007B6E31" w:rsidRPr="007B6E31" w:rsidRDefault="007B6E31" w:rsidP="002D6B62">
      <w:pPr>
        <w:pStyle w:val="NormalWeb"/>
        <w:numPr>
          <w:ilvl w:val="0"/>
          <w:numId w:val="7"/>
        </w:numPr>
        <w:spacing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Serve as the coordinating body for discussions and engagement on natural catastrophe risk and resilience.</w:t>
      </w:r>
    </w:p>
    <w:p w14:paraId="56A034CF" w14:textId="77777777" w:rsidR="007B6E31" w:rsidRPr="007B6E31" w:rsidRDefault="007B6E31" w:rsidP="002D6B62">
      <w:pPr>
        <w:pStyle w:val="NormalWeb"/>
        <w:numPr>
          <w:ilvl w:val="0"/>
          <w:numId w:val="7"/>
        </w:numPr>
        <w:spacing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Assess existing and proposed financial regulatory strategies aimed at addressing natural catastrophe risk and enhancing resilience.</w:t>
      </w:r>
    </w:p>
    <w:p w14:paraId="5B16D133" w14:textId="2DA42DA7" w:rsidR="007B6E31" w:rsidRPr="007B6E31" w:rsidRDefault="007B6E31" w:rsidP="002D6B62">
      <w:pPr>
        <w:pStyle w:val="NormalWeb"/>
        <w:numPr>
          <w:ilvl w:val="0"/>
          <w:numId w:val="7"/>
        </w:numPr>
        <w:spacing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 xml:space="preserve">Coordinate communications regarding catastrophe risk and resilience, solvency strategies and tools, </w:t>
      </w:r>
      <w:r w:rsidR="009C1B73">
        <w:rPr>
          <w:rFonts w:ascii="Calibri" w:hAnsi="Calibri" w:cs="Calibri"/>
          <w:color w:val="000000"/>
          <w:sz w:val="22"/>
          <w:szCs w:val="22"/>
        </w:rPr>
        <w:t>and</w:t>
      </w:r>
      <w:r w:rsidRPr="007B6E31">
        <w:rPr>
          <w:rFonts w:ascii="Calibri" w:hAnsi="Calibri" w:cs="Calibri"/>
          <w:color w:val="000000"/>
          <w:sz w:val="22"/>
          <w:szCs w:val="22"/>
        </w:rPr>
        <w:t xml:space="preserve"> mitigation programs and discounts.</w:t>
      </w:r>
    </w:p>
    <w:p w14:paraId="15646FDD" w14:textId="566946C0" w:rsidR="007B6E31" w:rsidRDefault="007B6E31" w:rsidP="00B80974">
      <w:pPr>
        <w:pStyle w:val="NormalWeb"/>
        <w:numPr>
          <w:ilvl w:val="0"/>
          <w:numId w:val="7"/>
        </w:numPr>
        <w:spacing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 xml:space="preserve">Act as a catalyst and repository for innovative ideas and vision development for the </w:t>
      </w:r>
      <w:r w:rsidR="00F80A9B">
        <w:rPr>
          <w:rFonts w:ascii="Calibri" w:hAnsi="Calibri" w:cs="Calibri"/>
          <w:color w:val="000000"/>
          <w:sz w:val="22"/>
          <w:szCs w:val="22"/>
        </w:rPr>
        <w:t xml:space="preserve">Catastrophe Risk Management </w:t>
      </w:r>
      <w:r w:rsidRPr="00A161C0">
        <w:rPr>
          <w:rFonts w:ascii="Calibri" w:hAnsi="Calibri" w:cs="Calibri"/>
          <w:color w:val="000000"/>
          <w:sz w:val="22"/>
          <w:szCs w:val="22"/>
        </w:rPr>
        <w:t xml:space="preserve">Center of Excellence </w:t>
      </w:r>
      <w:r w:rsidR="00A161C0">
        <w:rPr>
          <w:rFonts w:ascii="Calibri" w:hAnsi="Calibri" w:cs="Calibri"/>
          <w:color w:val="000000"/>
          <w:sz w:val="22"/>
          <w:szCs w:val="22"/>
        </w:rPr>
        <w:t>(COE)</w:t>
      </w:r>
      <w:r w:rsidRPr="007B6E31">
        <w:rPr>
          <w:rFonts w:ascii="Calibri" w:hAnsi="Calibri" w:cs="Calibri"/>
          <w:color w:val="000000"/>
          <w:sz w:val="22"/>
          <w:szCs w:val="22"/>
        </w:rPr>
        <w:t>, focusing on future resources and services for members.</w:t>
      </w:r>
    </w:p>
    <w:p w14:paraId="471ADF07" w14:textId="77777777" w:rsidR="00B80974" w:rsidRPr="007B6E31" w:rsidRDefault="00B80974" w:rsidP="002D6B62">
      <w:pPr>
        <w:pStyle w:val="NormalWeb"/>
        <w:spacing w:line="240" w:lineRule="auto"/>
        <w:ind w:left="1080"/>
        <w:contextualSpacing/>
        <w:jc w:val="both"/>
        <w:rPr>
          <w:rFonts w:ascii="Calibri" w:hAnsi="Calibri" w:cs="Calibri"/>
          <w:color w:val="000000"/>
          <w:sz w:val="22"/>
          <w:szCs w:val="22"/>
        </w:rPr>
      </w:pPr>
    </w:p>
    <w:p w14:paraId="1DB4CE61" w14:textId="1FCC2A5D" w:rsidR="007B6E31" w:rsidRPr="007B6E31" w:rsidRDefault="007B6E31" w:rsidP="002D6B62">
      <w:pPr>
        <w:pStyle w:val="ListParagraph"/>
        <w:numPr>
          <w:ilvl w:val="0"/>
          <w:numId w:val="6"/>
        </w:numPr>
        <w:spacing w:after="0"/>
        <w:rPr>
          <w:rFonts w:ascii="Calibri" w:hAnsi="Calibri" w:cs="Calibri"/>
          <w:sz w:val="22"/>
          <w:szCs w:val="22"/>
        </w:rPr>
      </w:pPr>
      <w:r w:rsidRPr="002D6B62">
        <w:rPr>
          <w:rFonts w:ascii="Calibri" w:hAnsi="Calibri" w:cs="Calibri"/>
          <w:sz w:val="22"/>
          <w:szCs w:val="22"/>
        </w:rPr>
        <w:t xml:space="preserve">The </w:t>
      </w:r>
      <w:r w:rsidRPr="007B6E31">
        <w:rPr>
          <w:rFonts w:ascii="Calibri" w:hAnsi="Calibri" w:cs="Calibri"/>
          <w:b/>
          <w:bCs/>
          <w:sz w:val="22"/>
          <w:szCs w:val="22"/>
        </w:rPr>
        <w:t xml:space="preserve">Pre-Disaster Mitigation </w:t>
      </w:r>
      <w:r w:rsidR="00B80974">
        <w:rPr>
          <w:rFonts w:ascii="Calibri" w:hAnsi="Calibri" w:cs="Calibri"/>
          <w:b/>
          <w:bCs/>
          <w:sz w:val="22"/>
          <w:szCs w:val="22"/>
        </w:rPr>
        <w:t>and</w:t>
      </w:r>
      <w:r w:rsidRPr="007B6E31">
        <w:rPr>
          <w:rFonts w:ascii="Calibri" w:hAnsi="Calibri" w:cs="Calibri"/>
          <w:b/>
          <w:bCs/>
          <w:sz w:val="22"/>
          <w:szCs w:val="22"/>
        </w:rPr>
        <w:t xml:space="preserve"> Risk Modeling </w:t>
      </w:r>
      <w:r w:rsidR="00B80974">
        <w:rPr>
          <w:rFonts w:ascii="Calibri" w:hAnsi="Calibri" w:cs="Calibri"/>
          <w:b/>
          <w:bCs/>
          <w:sz w:val="22"/>
          <w:szCs w:val="22"/>
        </w:rPr>
        <w:t xml:space="preserve">(EX) </w:t>
      </w:r>
      <w:r w:rsidRPr="007B6E31">
        <w:rPr>
          <w:rFonts w:ascii="Calibri" w:hAnsi="Calibri" w:cs="Calibri"/>
          <w:b/>
          <w:bCs/>
          <w:sz w:val="22"/>
          <w:szCs w:val="22"/>
        </w:rPr>
        <w:t>Working Group</w:t>
      </w:r>
      <w:r w:rsidRPr="007B6E31">
        <w:rPr>
          <w:rFonts w:ascii="Calibri" w:hAnsi="Calibri" w:cs="Calibri"/>
          <w:sz w:val="22"/>
          <w:szCs w:val="22"/>
        </w:rPr>
        <w:t xml:space="preserve"> will:</w:t>
      </w:r>
    </w:p>
    <w:p w14:paraId="23CBA989" w14:textId="0822AAAF" w:rsidR="007B6E31" w:rsidRPr="007B6E31" w:rsidRDefault="007B6E31" w:rsidP="002D6B62">
      <w:pPr>
        <w:pStyle w:val="NormalWeb"/>
        <w:numPr>
          <w:ilvl w:val="0"/>
          <w:numId w:val="9"/>
        </w:numPr>
        <w:spacing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 xml:space="preserve">Create and coordinate resilience tools to assist state </w:t>
      </w:r>
      <w:r w:rsidR="001F1AD4">
        <w:rPr>
          <w:rFonts w:ascii="Calibri" w:hAnsi="Calibri" w:cs="Calibri"/>
          <w:color w:val="000000"/>
          <w:sz w:val="22"/>
          <w:szCs w:val="22"/>
        </w:rPr>
        <w:t xml:space="preserve">insurance </w:t>
      </w:r>
      <w:r w:rsidRPr="007B6E31">
        <w:rPr>
          <w:rFonts w:ascii="Calibri" w:hAnsi="Calibri" w:cs="Calibri"/>
          <w:color w:val="000000"/>
          <w:sz w:val="22"/>
          <w:szCs w:val="22"/>
        </w:rPr>
        <w:t>regulators in developing, enhancing, and maintaining state-based mitigation grant programs, ensuring consistency while allowing for state-specific adaptations to local priorities.</w:t>
      </w:r>
    </w:p>
    <w:p w14:paraId="5733A1AB" w14:textId="07D51EE9" w:rsidR="007B6E31" w:rsidRPr="007B6E31" w:rsidRDefault="007B6E31" w:rsidP="002D6B62">
      <w:pPr>
        <w:pStyle w:val="NormalWeb"/>
        <w:numPr>
          <w:ilvl w:val="0"/>
          <w:numId w:val="9"/>
        </w:numPr>
        <w:spacing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Analyze how natural catastrophe models assess risks to identify priority areas for community risk mitigation</w:t>
      </w:r>
      <w:r w:rsidR="003F1555">
        <w:rPr>
          <w:rFonts w:ascii="Calibri" w:hAnsi="Calibri" w:cs="Calibri"/>
          <w:color w:val="000000"/>
          <w:sz w:val="22"/>
          <w:szCs w:val="22"/>
        </w:rPr>
        <w:t>,</w:t>
      </w:r>
      <w:r w:rsidRPr="007B6E31">
        <w:rPr>
          <w:rFonts w:ascii="Calibri" w:hAnsi="Calibri" w:cs="Calibri"/>
          <w:color w:val="000000"/>
          <w:sz w:val="22"/>
          <w:szCs w:val="22"/>
        </w:rPr>
        <w:t xml:space="preserve"> and advocate for additional funding.</w:t>
      </w:r>
    </w:p>
    <w:p w14:paraId="72CE0019" w14:textId="428F13A2" w:rsidR="007B6E31" w:rsidRPr="007B6E31" w:rsidRDefault="007B6E31" w:rsidP="002D6B62">
      <w:pPr>
        <w:pStyle w:val="NormalWeb"/>
        <w:numPr>
          <w:ilvl w:val="0"/>
          <w:numId w:val="9"/>
        </w:numPr>
        <w:spacing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 xml:space="preserve">Collaborate with the COE to establish research priorities in risk and mitigation, analyze long-term scenarios and strategies </w:t>
      </w:r>
      <w:r w:rsidR="00BC60F2">
        <w:rPr>
          <w:rFonts w:ascii="Calibri" w:hAnsi="Calibri" w:cs="Calibri"/>
          <w:color w:val="000000"/>
          <w:sz w:val="22"/>
          <w:szCs w:val="22"/>
        </w:rPr>
        <w:t>regarding</w:t>
      </w:r>
      <w:r w:rsidRPr="007B6E31">
        <w:rPr>
          <w:rFonts w:ascii="Calibri" w:hAnsi="Calibri" w:cs="Calibri"/>
          <w:color w:val="000000"/>
          <w:sz w:val="22"/>
          <w:szCs w:val="22"/>
        </w:rPr>
        <w:t xml:space="preserve"> insurer solvency, provide specific training on catastrophe modeling and reinsurance strategies, and enhance communication regarding risk reduction.</w:t>
      </w:r>
    </w:p>
    <w:p w14:paraId="63E6BD42" w14:textId="05F10167" w:rsidR="007B6E31" w:rsidRPr="007B6E31" w:rsidRDefault="007B6E31" w:rsidP="002D6B62">
      <w:pPr>
        <w:pStyle w:val="NormalWeb"/>
        <w:numPr>
          <w:ilvl w:val="0"/>
          <w:numId w:val="9"/>
        </w:numPr>
        <w:spacing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 xml:space="preserve">Develop formal coordination protocols between state departments of insurance </w:t>
      </w:r>
      <w:r w:rsidR="00ED6ACC">
        <w:rPr>
          <w:rFonts w:ascii="Calibri" w:hAnsi="Calibri" w:cs="Calibri"/>
          <w:color w:val="000000"/>
          <w:sz w:val="22"/>
          <w:szCs w:val="22"/>
        </w:rPr>
        <w:t xml:space="preserve">(DOIs) </w:t>
      </w:r>
      <w:r w:rsidRPr="007B6E31">
        <w:rPr>
          <w:rFonts w:ascii="Calibri" w:hAnsi="Calibri" w:cs="Calibri"/>
          <w:color w:val="000000"/>
          <w:sz w:val="22"/>
          <w:szCs w:val="22"/>
        </w:rPr>
        <w:t xml:space="preserve">and their respective </w:t>
      </w:r>
      <w:r w:rsidR="00BC60F2" w:rsidRPr="007B6E31">
        <w:rPr>
          <w:rFonts w:ascii="Calibri" w:hAnsi="Calibri" w:cs="Calibri"/>
          <w:color w:val="000000"/>
          <w:sz w:val="22"/>
          <w:szCs w:val="22"/>
        </w:rPr>
        <w:t xml:space="preserve">state emergency management agencies </w:t>
      </w:r>
      <w:r w:rsidRPr="007B6E31">
        <w:rPr>
          <w:rFonts w:ascii="Calibri" w:hAnsi="Calibri" w:cs="Calibri"/>
          <w:color w:val="000000"/>
          <w:sz w:val="22"/>
          <w:szCs w:val="22"/>
        </w:rPr>
        <w:t xml:space="preserve">(SEMAs), recognizing SEMAs as primary applicants for </w:t>
      </w:r>
      <w:r w:rsidR="005D0EAC" w:rsidRPr="005D0EAC">
        <w:rPr>
          <w:rFonts w:ascii="Calibri" w:hAnsi="Calibri" w:cs="Calibri"/>
          <w:color w:val="000000"/>
          <w:sz w:val="22"/>
          <w:szCs w:val="22"/>
        </w:rPr>
        <w:t>Federal Emergency Management Agency</w:t>
      </w:r>
      <w:r w:rsidR="005D0EAC">
        <w:rPr>
          <w:rFonts w:ascii="Calibri" w:hAnsi="Calibri" w:cs="Calibri"/>
          <w:color w:val="000000"/>
          <w:sz w:val="22"/>
          <w:szCs w:val="22"/>
        </w:rPr>
        <w:t xml:space="preserve"> (</w:t>
      </w:r>
      <w:r w:rsidRPr="007B6E31">
        <w:rPr>
          <w:rFonts w:ascii="Calibri" w:hAnsi="Calibri" w:cs="Calibri"/>
          <w:color w:val="000000"/>
          <w:sz w:val="22"/>
          <w:szCs w:val="22"/>
        </w:rPr>
        <w:t>FEMA</w:t>
      </w:r>
      <w:r w:rsidR="005D0EAC">
        <w:rPr>
          <w:rFonts w:ascii="Calibri" w:hAnsi="Calibri" w:cs="Calibri"/>
          <w:color w:val="000000"/>
          <w:sz w:val="22"/>
          <w:szCs w:val="22"/>
        </w:rPr>
        <w:t>)</w:t>
      </w:r>
      <w:r w:rsidRPr="007B6E31">
        <w:rPr>
          <w:rFonts w:ascii="Calibri" w:hAnsi="Calibri" w:cs="Calibri"/>
          <w:color w:val="000000"/>
          <w:sz w:val="22"/>
          <w:szCs w:val="22"/>
        </w:rPr>
        <w:t xml:space="preserve"> pre-disaster mitigation grant programs (e.g., </w:t>
      </w:r>
      <w:r w:rsidR="0076606A">
        <w:rPr>
          <w:rFonts w:ascii="Calibri" w:hAnsi="Calibri" w:cs="Calibri"/>
          <w:color w:val="000000"/>
          <w:sz w:val="22"/>
          <w:szCs w:val="22"/>
        </w:rPr>
        <w:t xml:space="preserve">the </w:t>
      </w:r>
      <w:r w:rsidR="0076606A" w:rsidRPr="0076606A">
        <w:rPr>
          <w:rFonts w:ascii="Calibri" w:hAnsi="Calibri" w:cs="Calibri"/>
          <w:color w:val="000000"/>
          <w:sz w:val="22"/>
          <w:szCs w:val="22"/>
        </w:rPr>
        <w:t xml:space="preserve">Building Resilient Infrastructure and Communities </w:t>
      </w:r>
      <w:r w:rsidR="0076606A">
        <w:rPr>
          <w:rFonts w:ascii="Calibri" w:hAnsi="Calibri" w:cs="Calibri"/>
          <w:color w:val="000000"/>
          <w:sz w:val="22"/>
          <w:szCs w:val="22"/>
        </w:rPr>
        <w:t>[</w:t>
      </w:r>
      <w:r w:rsidR="0076606A" w:rsidRPr="0076606A">
        <w:rPr>
          <w:rFonts w:ascii="Calibri" w:hAnsi="Calibri" w:cs="Calibri"/>
          <w:color w:val="000000"/>
          <w:sz w:val="22"/>
          <w:szCs w:val="22"/>
        </w:rPr>
        <w:t>BRIC</w:t>
      </w:r>
      <w:r w:rsidR="0076606A">
        <w:rPr>
          <w:rFonts w:ascii="Calibri" w:hAnsi="Calibri" w:cs="Calibri"/>
          <w:color w:val="000000"/>
          <w:sz w:val="22"/>
          <w:szCs w:val="22"/>
        </w:rPr>
        <w:t>]</w:t>
      </w:r>
      <w:r w:rsidR="0076606A" w:rsidRPr="0076606A">
        <w:rPr>
          <w:rFonts w:ascii="Calibri" w:hAnsi="Calibri" w:cs="Calibri"/>
          <w:color w:val="000000"/>
          <w:sz w:val="22"/>
          <w:szCs w:val="22"/>
        </w:rPr>
        <w:t xml:space="preserve"> program</w:t>
      </w:r>
      <w:r w:rsidRPr="007B6E31">
        <w:rPr>
          <w:rFonts w:ascii="Calibri" w:hAnsi="Calibri" w:cs="Calibri"/>
          <w:color w:val="000000"/>
          <w:sz w:val="22"/>
          <w:szCs w:val="22"/>
        </w:rPr>
        <w:t xml:space="preserve">). This includes jointly identifying insurance-relevant mitigation priorities, aligning </w:t>
      </w:r>
      <w:r w:rsidRPr="007B6E31">
        <w:rPr>
          <w:rFonts w:ascii="Calibri" w:hAnsi="Calibri" w:cs="Calibri"/>
          <w:color w:val="000000"/>
          <w:sz w:val="22"/>
          <w:szCs w:val="22"/>
        </w:rPr>
        <w:lastRenderedPageBreak/>
        <w:t>project proposals with insurance market objectives, and coordinating participation in FEMA grant application processes.</w:t>
      </w:r>
    </w:p>
    <w:p w14:paraId="25F788AF" w14:textId="77777777" w:rsidR="007B6E31" w:rsidRPr="007B6E31" w:rsidRDefault="007B6E31" w:rsidP="002D6B62">
      <w:pPr>
        <w:pStyle w:val="NormalWeb"/>
        <w:numPr>
          <w:ilvl w:val="0"/>
          <w:numId w:val="9"/>
        </w:numPr>
        <w:spacing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Build partnerships with stakeholders involved in implementing and supporting risk mitigation actions.</w:t>
      </w:r>
    </w:p>
    <w:p w14:paraId="24437725" w14:textId="77777777" w:rsidR="007B6E31" w:rsidRDefault="007B6E31" w:rsidP="002D6B62">
      <w:pPr>
        <w:pStyle w:val="NormalWeb"/>
        <w:numPr>
          <w:ilvl w:val="0"/>
          <w:numId w:val="9"/>
        </w:numPr>
        <w:spacing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Create communication materials addressing adaptation, resilience, and mitigation issues and solutions.</w:t>
      </w:r>
    </w:p>
    <w:p w14:paraId="2123A4E8" w14:textId="77777777" w:rsidR="0076606A" w:rsidRPr="007B6E31" w:rsidRDefault="0076606A" w:rsidP="002D6B62">
      <w:pPr>
        <w:pStyle w:val="NormalWeb"/>
        <w:spacing w:line="276" w:lineRule="auto"/>
        <w:ind w:left="1080"/>
        <w:contextualSpacing/>
        <w:jc w:val="both"/>
        <w:rPr>
          <w:rFonts w:ascii="Calibri" w:hAnsi="Calibri" w:cs="Calibri"/>
          <w:color w:val="000000"/>
          <w:sz w:val="22"/>
          <w:szCs w:val="22"/>
        </w:rPr>
      </w:pPr>
    </w:p>
    <w:p w14:paraId="475E9A90" w14:textId="740F14A1" w:rsidR="007B6E31" w:rsidRPr="007B6E31" w:rsidRDefault="007B6E31" w:rsidP="002D6B62">
      <w:pPr>
        <w:pStyle w:val="NormalWeb"/>
        <w:numPr>
          <w:ilvl w:val="0"/>
          <w:numId w:val="6"/>
        </w:numPr>
        <w:spacing w:before="100" w:beforeAutospacing="1" w:after="100" w:afterAutospacing="1" w:line="240" w:lineRule="auto"/>
        <w:contextualSpacing/>
        <w:jc w:val="both"/>
        <w:rPr>
          <w:rFonts w:ascii="Calibri" w:hAnsi="Calibri" w:cs="Calibri"/>
          <w:color w:val="000000"/>
          <w:sz w:val="22"/>
          <w:szCs w:val="22"/>
        </w:rPr>
      </w:pPr>
      <w:r w:rsidRPr="002D6B62">
        <w:rPr>
          <w:rFonts w:ascii="Calibri" w:hAnsi="Calibri" w:cs="Calibri"/>
          <w:color w:val="000000"/>
          <w:sz w:val="22"/>
          <w:szCs w:val="22"/>
        </w:rPr>
        <w:t xml:space="preserve">The </w:t>
      </w:r>
      <w:r w:rsidRPr="007B6E31">
        <w:rPr>
          <w:rFonts w:ascii="Calibri" w:hAnsi="Calibri" w:cs="Calibri"/>
          <w:b/>
          <w:bCs/>
          <w:color w:val="000000"/>
          <w:sz w:val="22"/>
          <w:szCs w:val="22"/>
        </w:rPr>
        <w:t xml:space="preserve">Severe Peril </w:t>
      </w:r>
      <w:r w:rsidR="0076606A">
        <w:rPr>
          <w:rFonts w:ascii="Calibri" w:hAnsi="Calibri" w:cs="Calibri"/>
          <w:b/>
          <w:bCs/>
          <w:color w:val="000000"/>
          <w:sz w:val="22"/>
          <w:szCs w:val="22"/>
        </w:rPr>
        <w:t xml:space="preserve">(EX) </w:t>
      </w:r>
      <w:r w:rsidRPr="007B6E31">
        <w:rPr>
          <w:rFonts w:ascii="Calibri" w:hAnsi="Calibri" w:cs="Calibri"/>
          <w:b/>
          <w:bCs/>
          <w:color w:val="000000"/>
          <w:sz w:val="22"/>
          <w:szCs w:val="22"/>
        </w:rPr>
        <w:t>Working Group</w:t>
      </w:r>
      <w:r w:rsidRPr="007B6E31">
        <w:rPr>
          <w:rFonts w:ascii="Calibri" w:hAnsi="Calibri" w:cs="Calibri"/>
          <w:color w:val="000000"/>
          <w:sz w:val="22"/>
          <w:szCs w:val="22"/>
        </w:rPr>
        <w:t xml:space="preserve"> will:</w:t>
      </w:r>
    </w:p>
    <w:p w14:paraId="70BB1740" w14:textId="77777777" w:rsidR="007B6E31" w:rsidRPr="007B6E31" w:rsidRDefault="007B6E31" w:rsidP="002D6B62">
      <w:pPr>
        <w:pStyle w:val="NormalWeb"/>
        <w:numPr>
          <w:ilvl w:val="0"/>
          <w:numId w:val="12"/>
        </w:numPr>
        <w:spacing w:before="100" w:beforeAutospacing="1" w:after="100" w:afterAutospacing="1"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Examine, analyze, and monitor insurance protection gaps by peril, including hurricanes, wildfires, atmospheric rivers, and severe convective storms, as well as overall market conditions in current and potential future scenarios.</w:t>
      </w:r>
    </w:p>
    <w:p w14:paraId="5477F18D" w14:textId="77777777" w:rsidR="007B6E31" w:rsidRPr="007B6E31" w:rsidRDefault="007B6E31" w:rsidP="002D6B62">
      <w:pPr>
        <w:pStyle w:val="NormalWeb"/>
        <w:numPr>
          <w:ilvl w:val="0"/>
          <w:numId w:val="12"/>
        </w:numPr>
        <w:spacing w:before="100" w:beforeAutospacing="1" w:after="100" w:afterAutospacing="1"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Track the emergence of innovative insurance policy solutions, such as inclusive and parametric insurance products, that enhance resilience to natural catastrophes and address identified protection gaps and insurance market issues.</w:t>
      </w:r>
    </w:p>
    <w:p w14:paraId="187A9F71" w14:textId="2644BE48" w:rsidR="007B6E31" w:rsidRPr="007B6E31" w:rsidRDefault="007B6E31" w:rsidP="002D6B62">
      <w:pPr>
        <w:pStyle w:val="NormalWeb"/>
        <w:numPr>
          <w:ilvl w:val="0"/>
          <w:numId w:val="12"/>
        </w:numPr>
        <w:spacing w:before="100" w:beforeAutospacing="1" w:after="100" w:afterAutospacing="1"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 xml:space="preserve">Leverage the experiences of </w:t>
      </w:r>
      <w:r w:rsidR="00ED6ACC">
        <w:rPr>
          <w:rFonts w:ascii="Calibri" w:hAnsi="Calibri" w:cs="Calibri"/>
          <w:color w:val="000000"/>
          <w:sz w:val="22"/>
          <w:szCs w:val="22"/>
        </w:rPr>
        <w:t xml:space="preserve">state </w:t>
      </w:r>
      <w:r w:rsidRPr="007B6E31">
        <w:rPr>
          <w:rFonts w:ascii="Calibri" w:hAnsi="Calibri" w:cs="Calibri"/>
          <w:color w:val="000000"/>
          <w:sz w:val="22"/>
          <w:szCs w:val="22"/>
        </w:rPr>
        <w:t>insurance regulators regarding specific perils to share knowledge with fellow state</w:t>
      </w:r>
      <w:r w:rsidR="00ED6ACC">
        <w:rPr>
          <w:rFonts w:ascii="Calibri" w:hAnsi="Calibri" w:cs="Calibri"/>
          <w:color w:val="000000"/>
          <w:sz w:val="22"/>
          <w:szCs w:val="22"/>
        </w:rPr>
        <w:t xml:space="preserve"> insurance</w:t>
      </w:r>
      <w:r w:rsidRPr="007B6E31">
        <w:rPr>
          <w:rFonts w:ascii="Calibri" w:hAnsi="Calibri" w:cs="Calibri"/>
          <w:color w:val="000000"/>
          <w:sz w:val="22"/>
          <w:szCs w:val="22"/>
        </w:rPr>
        <w:t xml:space="preserve"> regulators and future </w:t>
      </w:r>
      <w:r w:rsidR="00ED6ACC">
        <w:rPr>
          <w:rFonts w:ascii="Calibri" w:hAnsi="Calibri" w:cs="Calibri"/>
          <w:color w:val="000000"/>
          <w:sz w:val="22"/>
          <w:szCs w:val="22"/>
        </w:rPr>
        <w:t xml:space="preserve">insurance </w:t>
      </w:r>
      <w:r w:rsidRPr="007B6E31">
        <w:rPr>
          <w:rFonts w:ascii="Calibri" w:hAnsi="Calibri" w:cs="Calibri"/>
          <w:color w:val="000000"/>
          <w:sz w:val="22"/>
          <w:szCs w:val="22"/>
        </w:rPr>
        <w:t>commissioners.</w:t>
      </w:r>
    </w:p>
    <w:p w14:paraId="4B1D9299" w14:textId="77777777" w:rsidR="007B6E31" w:rsidRPr="007B6E31" w:rsidRDefault="007B6E31" w:rsidP="002D6B62">
      <w:pPr>
        <w:pStyle w:val="NormalWeb"/>
        <w:numPr>
          <w:ilvl w:val="0"/>
          <w:numId w:val="12"/>
        </w:numPr>
        <w:spacing w:before="100" w:beforeAutospacing="1" w:after="100" w:afterAutospacing="1"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Launch a national initiative to raise awareness of flood risk and risk mitigation strategies, incorporating the latest scientific research, technology, and mitigation efforts, along with available flood insurance options.</w:t>
      </w:r>
    </w:p>
    <w:p w14:paraId="2EC455D5" w14:textId="7F99D216" w:rsidR="007B6E31" w:rsidRDefault="007B6E31" w:rsidP="002D6B62">
      <w:pPr>
        <w:pStyle w:val="NormalWeb"/>
        <w:numPr>
          <w:ilvl w:val="0"/>
          <w:numId w:val="12"/>
        </w:numPr>
        <w:spacing w:before="100" w:beforeAutospacing="1" w:after="100" w:afterAutospacing="1" w:line="240" w:lineRule="auto"/>
        <w:contextualSpacing/>
        <w:jc w:val="both"/>
        <w:rPr>
          <w:rFonts w:ascii="Calibri" w:hAnsi="Calibri" w:cs="Calibri"/>
          <w:color w:val="000000"/>
          <w:sz w:val="22"/>
          <w:szCs w:val="22"/>
        </w:rPr>
      </w:pPr>
      <w:r w:rsidRPr="007B6E31">
        <w:rPr>
          <w:rFonts w:ascii="Calibri" w:hAnsi="Calibri" w:cs="Calibri"/>
          <w:color w:val="000000"/>
          <w:sz w:val="22"/>
          <w:szCs w:val="22"/>
        </w:rPr>
        <w:t>Establish partnerships with national and international non-governmental organizations and universities to create innovative recovery and rebuilding programs targeting underinsured or uninsured communities.</w:t>
      </w:r>
    </w:p>
    <w:p w14:paraId="16237F81" w14:textId="77777777" w:rsidR="0076606A" w:rsidRPr="007B6E31" w:rsidRDefault="0076606A" w:rsidP="002D6B62">
      <w:pPr>
        <w:pStyle w:val="NormalWeb"/>
        <w:spacing w:before="100" w:beforeAutospacing="1" w:after="100" w:afterAutospacing="1" w:line="276" w:lineRule="auto"/>
        <w:ind w:left="1080"/>
        <w:contextualSpacing/>
        <w:jc w:val="both"/>
        <w:rPr>
          <w:rFonts w:ascii="Calibri" w:hAnsi="Calibri" w:cs="Calibri"/>
          <w:color w:val="000000"/>
          <w:sz w:val="22"/>
          <w:szCs w:val="22"/>
        </w:rPr>
      </w:pPr>
    </w:p>
    <w:p w14:paraId="2F4DFA03" w14:textId="09CF6DD7" w:rsidR="007B6E31" w:rsidRPr="007B6E31" w:rsidRDefault="007B6E31" w:rsidP="007B6E31">
      <w:pPr>
        <w:pStyle w:val="NormalWeb"/>
        <w:spacing w:before="100" w:beforeAutospacing="1" w:after="100" w:afterAutospacing="1" w:line="276" w:lineRule="auto"/>
        <w:contextualSpacing/>
        <w:jc w:val="both"/>
        <w:rPr>
          <w:rFonts w:ascii="Calibri" w:hAnsi="Calibri" w:cs="Calibri"/>
          <w:color w:val="000000"/>
          <w:sz w:val="22"/>
          <w:szCs w:val="22"/>
        </w:rPr>
      </w:pPr>
      <w:r w:rsidRPr="007B6E31">
        <w:rPr>
          <w:rFonts w:ascii="Calibri" w:hAnsi="Calibri" w:cs="Calibri"/>
          <w:sz w:val="22"/>
          <w:szCs w:val="22"/>
        </w:rPr>
        <w:t>NAIC</w:t>
      </w:r>
      <w:r w:rsidR="00ED6ACC">
        <w:rPr>
          <w:rFonts w:ascii="Calibri" w:hAnsi="Calibri" w:cs="Calibri"/>
          <w:sz w:val="22"/>
          <w:szCs w:val="22"/>
        </w:rPr>
        <w:t xml:space="preserve"> Committee</w:t>
      </w:r>
      <w:r w:rsidRPr="007B6E31">
        <w:rPr>
          <w:rFonts w:ascii="Calibri" w:hAnsi="Calibri" w:cs="Calibri"/>
          <w:sz w:val="22"/>
          <w:szCs w:val="22"/>
        </w:rPr>
        <w:t xml:space="preserve"> Support: Butch Kinerney/Aaron Brandenburg</w:t>
      </w:r>
      <w:r>
        <w:rPr>
          <w:rFonts w:ascii="Calibri" w:hAnsi="Calibri" w:cs="Calibri"/>
          <w:sz w:val="22"/>
          <w:szCs w:val="22"/>
        </w:rPr>
        <w:t>/Libby Crews</w:t>
      </w:r>
    </w:p>
    <w:p w14:paraId="503F2800" w14:textId="77777777" w:rsidR="007B6E31" w:rsidRDefault="007B6E31" w:rsidP="007B6E31">
      <w:pPr>
        <w:pStyle w:val="ListParagraph"/>
        <w:ind w:left="1440"/>
      </w:pPr>
    </w:p>
    <w:sectPr w:rsidR="007B6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F89846"/>
    <w:lvl w:ilvl="0">
      <w:start w:val="1"/>
      <w:numFmt w:val="decimal"/>
      <w:pStyle w:val="ListNumber5"/>
      <w:lvlText w:val="%1."/>
      <w:lvlJc w:val="left"/>
      <w:pPr>
        <w:tabs>
          <w:tab w:val="num" w:pos="1492"/>
        </w:tabs>
        <w:ind w:left="1492" w:hanging="360"/>
      </w:pPr>
    </w:lvl>
  </w:abstractNum>
  <w:abstractNum w:abstractNumId="1" w15:restartNumberingAfterBreak="0">
    <w:nsid w:val="0B76622D"/>
    <w:multiLevelType w:val="multilevel"/>
    <w:tmpl w:val="26F28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272A4"/>
    <w:multiLevelType w:val="multilevel"/>
    <w:tmpl w:val="A1DE3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D422B"/>
    <w:multiLevelType w:val="hybridMultilevel"/>
    <w:tmpl w:val="873451A6"/>
    <w:lvl w:ilvl="0" w:tplc="04090015">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F477345"/>
    <w:multiLevelType w:val="hybridMultilevel"/>
    <w:tmpl w:val="B9186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8095A"/>
    <w:multiLevelType w:val="multilevel"/>
    <w:tmpl w:val="00B443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B2224"/>
    <w:multiLevelType w:val="multilevel"/>
    <w:tmpl w:val="F4E0E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AF7A36"/>
    <w:multiLevelType w:val="hybridMultilevel"/>
    <w:tmpl w:val="7D98D4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7C171A"/>
    <w:multiLevelType w:val="multilevel"/>
    <w:tmpl w:val="CD8CED0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1A6A75"/>
    <w:multiLevelType w:val="hybridMultilevel"/>
    <w:tmpl w:val="B10CA3E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061049"/>
    <w:multiLevelType w:val="multilevel"/>
    <w:tmpl w:val="FC8C51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383F27"/>
    <w:multiLevelType w:val="multilevel"/>
    <w:tmpl w:val="CD8CED0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656616">
    <w:abstractNumId w:val="2"/>
  </w:num>
  <w:num w:numId="2" w16cid:durableId="1396002077">
    <w:abstractNumId w:val="6"/>
  </w:num>
  <w:num w:numId="3" w16cid:durableId="1043287694">
    <w:abstractNumId w:val="1"/>
  </w:num>
  <w:num w:numId="4" w16cid:durableId="744883107">
    <w:abstractNumId w:val="10"/>
  </w:num>
  <w:num w:numId="5" w16cid:durableId="2084063039">
    <w:abstractNumId w:val="5"/>
  </w:num>
  <w:num w:numId="6" w16cid:durableId="881673312">
    <w:abstractNumId w:val="4"/>
  </w:num>
  <w:num w:numId="7" w16cid:durableId="378817945">
    <w:abstractNumId w:val="7"/>
  </w:num>
  <w:num w:numId="8" w16cid:durableId="2118938774">
    <w:abstractNumId w:val="11"/>
  </w:num>
  <w:num w:numId="9" w16cid:durableId="748769059">
    <w:abstractNumId w:val="3"/>
  </w:num>
  <w:num w:numId="10" w16cid:durableId="667052860">
    <w:abstractNumId w:val="0"/>
  </w:num>
  <w:num w:numId="11" w16cid:durableId="70083840">
    <w:abstractNumId w:val="8"/>
  </w:num>
  <w:num w:numId="12" w16cid:durableId="574702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31"/>
    <w:rsid w:val="000C288A"/>
    <w:rsid w:val="001E0779"/>
    <w:rsid w:val="001F1AD4"/>
    <w:rsid w:val="00213737"/>
    <w:rsid w:val="002D6B62"/>
    <w:rsid w:val="002E62DB"/>
    <w:rsid w:val="00386084"/>
    <w:rsid w:val="003F1555"/>
    <w:rsid w:val="00426194"/>
    <w:rsid w:val="004951AE"/>
    <w:rsid w:val="005D0EAC"/>
    <w:rsid w:val="005E2E62"/>
    <w:rsid w:val="00663FF9"/>
    <w:rsid w:val="00765FD5"/>
    <w:rsid w:val="0076606A"/>
    <w:rsid w:val="007B6E31"/>
    <w:rsid w:val="008A7709"/>
    <w:rsid w:val="008C3EAD"/>
    <w:rsid w:val="00917B3F"/>
    <w:rsid w:val="00927695"/>
    <w:rsid w:val="009C1B73"/>
    <w:rsid w:val="00A14CC2"/>
    <w:rsid w:val="00A161C0"/>
    <w:rsid w:val="00A72F82"/>
    <w:rsid w:val="00A80D1C"/>
    <w:rsid w:val="00B80974"/>
    <w:rsid w:val="00BC60F2"/>
    <w:rsid w:val="00C75F3F"/>
    <w:rsid w:val="00DA1BCF"/>
    <w:rsid w:val="00DD2E5A"/>
    <w:rsid w:val="00EA2392"/>
    <w:rsid w:val="00ED6ACC"/>
    <w:rsid w:val="00F8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9D41"/>
  <w15:chartTrackingRefBased/>
  <w15:docId w15:val="{9A11F4A7-3AEE-4F58-A48C-7A94FA7C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2"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E31"/>
    <w:rPr>
      <w:rFonts w:eastAsiaTheme="majorEastAsia" w:cstheme="majorBidi"/>
      <w:color w:val="272727" w:themeColor="text1" w:themeTint="D8"/>
    </w:rPr>
  </w:style>
  <w:style w:type="paragraph" w:styleId="Title">
    <w:name w:val="Title"/>
    <w:basedOn w:val="Normal"/>
    <w:next w:val="Normal"/>
    <w:link w:val="TitleChar"/>
    <w:qFormat/>
    <w:rsid w:val="007B6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6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E31"/>
    <w:pPr>
      <w:spacing w:before="160"/>
      <w:jc w:val="center"/>
    </w:pPr>
    <w:rPr>
      <w:i/>
      <w:iCs/>
      <w:color w:val="404040" w:themeColor="text1" w:themeTint="BF"/>
    </w:rPr>
  </w:style>
  <w:style w:type="character" w:customStyle="1" w:styleId="QuoteChar">
    <w:name w:val="Quote Char"/>
    <w:basedOn w:val="DefaultParagraphFont"/>
    <w:link w:val="Quote"/>
    <w:uiPriority w:val="29"/>
    <w:rsid w:val="007B6E31"/>
    <w:rPr>
      <w:i/>
      <w:iCs/>
      <w:color w:val="404040" w:themeColor="text1" w:themeTint="BF"/>
    </w:rPr>
  </w:style>
  <w:style w:type="paragraph" w:styleId="ListParagraph">
    <w:name w:val="List Paragraph"/>
    <w:basedOn w:val="Normal"/>
    <w:uiPriority w:val="34"/>
    <w:qFormat/>
    <w:rsid w:val="007B6E31"/>
    <w:pPr>
      <w:ind w:left="720"/>
      <w:contextualSpacing/>
    </w:pPr>
  </w:style>
  <w:style w:type="character" w:styleId="IntenseEmphasis">
    <w:name w:val="Intense Emphasis"/>
    <w:basedOn w:val="DefaultParagraphFont"/>
    <w:uiPriority w:val="21"/>
    <w:qFormat/>
    <w:rsid w:val="007B6E31"/>
    <w:rPr>
      <w:i/>
      <w:iCs/>
      <w:color w:val="0F4761" w:themeColor="accent1" w:themeShade="BF"/>
    </w:rPr>
  </w:style>
  <w:style w:type="paragraph" w:styleId="IntenseQuote">
    <w:name w:val="Intense Quote"/>
    <w:basedOn w:val="Normal"/>
    <w:next w:val="Normal"/>
    <w:link w:val="IntenseQuoteChar"/>
    <w:uiPriority w:val="30"/>
    <w:qFormat/>
    <w:rsid w:val="007B6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E31"/>
    <w:rPr>
      <w:i/>
      <w:iCs/>
      <w:color w:val="0F4761" w:themeColor="accent1" w:themeShade="BF"/>
    </w:rPr>
  </w:style>
  <w:style w:type="character" w:styleId="IntenseReference">
    <w:name w:val="Intense Reference"/>
    <w:basedOn w:val="DefaultParagraphFont"/>
    <w:uiPriority w:val="32"/>
    <w:qFormat/>
    <w:rsid w:val="007B6E31"/>
    <w:rPr>
      <w:b/>
      <w:bCs/>
      <w:smallCaps/>
      <w:color w:val="0F4761" w:themeColor="accent1" w:themeShade="BF"/>
      <w:spacing w:val="5"/>
    </w:rPr>
  </w:style>
  <w:style w:type="paragraph" w:customStyle="1" w:styleId="01CMTETFNameHeading">
    <w:name w:val="01 CMTE/TF Name Heading"/>
    <w:basedOn w:val="Heading5"/>
    <w:qFormat/>
    <w:rsid w:val="007B6E31"/>
    <w:pPr>
      <w:keepLines w:val="0"/>
      <w:tabs>
        <w:tab w:val="left" w:pos="720"/>
        <w:tab w:val="left" w:pos="1200"/>
        <w:tab w:val="left" w:pos="5280"/>
        <w:tab w:val="left" w:pos="5880"/>
        <w:tab w:val="right" w:pos="9360"/>
      </w:tabs>
      <w:spacing w:before="0" w:after="0" w:line="240" w:lineRule="auto"/>
      <w:jc w:val="center"/>
    </w:pPr>
    <w:rPr>
      <w:rFonts w:ascii="Times New Roman" w:eastAsia="Times New Roman" w:hAnsi="Times New Roman" w:cs="Times New Roman"/>
      <w:b/>
      <w:color w:val="000000" w:themeColor="text1"/>
      <w:kern w:val="0"/>
      <w:sz w:val="22"/>
      <w:szCs w:val="20"/>
      <w14:ligatures w14:val="none"/>
    </w:rPr>
  </w:style>
  <w:style w:type="paragraph" w:styleId="NormalWeb">
    <w:name w:val="Normal (Web)"/>
    <w:basedOn w:val="Normal"/>
    <w:uiPriority w:val="99"/>
    <w:rsid w:val="007B6E31"/>
    <w:pPr>
      <w:spacing w:after="0" w:line="280" w:lineRule="atLeast"/>
    </w:pPr>
    <w:rPr>
      <w:rFonts w:ascii="AvenirNext LT Pro Regular" w:hAnsi="AvenirNext LT Pro Regular" w:cs="Arial"/>
      <w:kern w:val="0"/>
      <w:lang w:val="da-DK"/>
      <w14:ligatures w14:val="none"/>
    </w:rPr>
  </w:style>
  <w:style w:type="paragraph" w:styleId="BodyTextIndent3">
    <w:name w:val="Body Text Indent 3"/>
    <w:basedOn w:val="Normal"/>
    <w:link w:val="BodyTextIndent3Char"/>
    <w:uiPriority w:val="99"/>
    <w:semiHidden/>
    <w:rsid w:val="007B6E31"/>
    <w:pPr>
      <w:spacing w:after="120" w:line="280" w:lineRule="atLeast"/>
      <w:ind w:left="283"/>
    </w:pPr>
    <w:rPr>
      <w:rFonts w:ascii="AvenirNext LT Pro Regular" w:hAnsi="AvenirNext LT Pro Regular" w:cs="Calibri"/>
      <w:kern w:val="0"/>
      <w:sz w:val="16"/>
      <w:szCs w:val="16"/>
      <w:lang w:val="da-DK"/>
      <w14:ligatures w14:val="none"/>
    </w:rPr>
  </w:style>
  <w:style w:type="character" w:customStyle="1" w:styleId="BodyTextIndent3Char">
    <w:name w:val="Body Text Indent 3 Char"/>
    <w:basedOn w:val="DefaultParagraphFont"/>
    <w:link w:val="BodyTextIndent3"/>
    <w:uiPriority w:val="99"/>
    <w:semiHidden/>
    <w:rsid w:val="007B6E31"/>
    <w:rPr>
      <w:rFonts w:ascii="AvenirNext LT Pro Regular" w:hAnsi="AvenirNext LT Pro Regular" w:cs="Calibri"/>
      <w:kern w:val="0"/>
      <w:sz w:val="16"/>
      <w:szCs w:val="16"/>
      <w:lang w:val="da-DK"/>
      <w14:ligatures w14:val="none"/>
    </w:rPr>
  </w:style>
  <w:style w:type="paragraph" w:styleId="ListNumber5">
    <w:name w:val="List Number 5"/>
    <w:basedOn w:val="Normal"/>
    <w:uiPriority w:val="2"/>
    <w:semiHidden/>
    <w:rsid w:val="007B6E31"/>
    <w:pPr>
      <w:numPr>
        <w:numId w:val="10"/>
      </w:numPr>
      <w:tabs>
        <w:tab w:val="clear" w:pos="1492"/>
      </w:tabs>
      <w:spacing w:after="0" w:line="280" w:lineRule="atLeast"/>
      <w:ind w:left="0" w:firstLine="0"/>
      <w:contextualSpacing/>
    </w:pPr>
    <w:rPr>
      <w:rFonts w:ascii="AvenirNext LT Pro Regular" w:hAnsi="AvenirNext LT Pro Regular" w:cs="Calibri"/>
      <w:kern w:val="0"/>
      <w:szCs w:val="22"/>
      <w:lang w:val="da-DK"/>
      <w14:ligatures w14:val="none"/>
    </w:rPr>
  </w:style>
  <w:style w:type="paragraph" w:styleId="Revision">
    <w:name w:val="Revision"/>
    <w:hidden/>
    <w:uiPriority w:val="99"/>
    <w:semiHidden/>
    <w:rsid w:val="00DA1BCF"/>
    <w:pPr>
      <w:spacing w:after="0" w:line="240" w:lineRule="auto"/>
    </w:pPr>
  </w:style>
  <w:style w:type="character" w:styleId="CommentReference">
    <w:name w:val="annotation reference"/>
    <w:basedOn w:val="DefaultParagraphFont"/>
    <w:uiPriority w:val="99"/>
    <w:semiHidden/>
    <w:unhideWhenUsed/>
    <w:rsid w:val="00B80974"/>
    <w:rPr>
      <w:sz w:val="16"/>
      <w:szCs w:val="16"/>
    </w:rPr>
  </w:style>
  <w:style w:type="paragraph" w:styleId="CommentText">
    <w:name w:val="annotation text"/>
    <w:basedOn w:val="Normal"/>
    <w:link w:val="CommentTextChar"/>
    <w:uiPriority w:val="99"/>
    <w:unhideWhenUsed/>
    <w:rsid w:val="00B80974"/>
    <w:pPr>
      <w:spacing w:line="240" w:lineRule="auto"/>
    </w:pPr>
    <w:rPr>
      <w:sz w:val="20"/>
      <w:szCs w:val="20"/>
    </w:rPr>
  </w:style>
  <w:style w:type="character" w:customStyle="1" w:styleId="CommentTextChar">
    <w:name w:val="Comment Text Char"/>
    <w:basedOn w:val="DefaultParagraphFont"/>
    <w:link w:val="CommentText"/>
    <w:uiPriority w:val="99"/>
    <w:rsid w:val="00B80974"/>
    <w:rPr>
      <w:sz w:val="20"/>
      <w:szCs w:val="20"/>
    </w:rPr>
  </w:style>
  <w:style w:type="paragraph" w:styleId="CommentSubject">
    <w:name w:val="annotation subject"/>
    <w:basedOn w:val="CommentText"/>
    <w:next w:val="CommentText"/>
    <w:link w:val="CommentSubjectChar"/>
    <w:uiPriority w:val="99"/>
    <w:semiHidden/>
    <w:unhideWhenUsed/>
    <w:rsid w:val="00B80974"/>
    <w:rPr>
      <w:b/>
      <w:bCs/>
    </w:rPr>
  </w:style>
  <w:style w:type="character" w:customStyle="1" w:styleId="CommentSubjectChar">
    <w:name w:val="Comment Subject Char"/>
    <w:basedOn w:val="CommentTextChar"/>
    <w:link w:val="CommentSubject"/>
    <w:uiPriority w:val="99"/>
    <w:semiHidden/>
    <w:rsid w:val="00B809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2025-12-05T19:01:11+00:00</_EndDate>
    <StartDate xmlns="http://schemas.microsoft.com/sharepoint/v3">2025-12-05T19:01:11+00:00</StartDate>
    <Date xmlns="55eb7663-75cc-4f64-9609-52561375e7a6" xsi:nil="true"/>
    <Location xmlns="http://schemas.microsoft.com/sharepoint/v3/fields" xsi:nil="true"/>
    <Meeting_x0020_Type xmlns="734dc620-9a3c-4363-b6b2-552d0a5c0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26386-E6FA-403B-BC39-4A087C46F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8C747-CE34-4023-8F55-78390E6FA85F}">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C7900598-74BD-462E-A878-2B2F71237D68}">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3810</Characters>
  <Application>Microsoft Office Word</Application>
  <DocSecurity>4</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Crews, Libby</dc:creator>
  <cp:keywords/>
  <dc:description/>
  <cp:lastModifiedBy>Crews, Libby</cp:lastModifiedBy>
  <cp:revision>2</cp:revision>
  <dcterms:created xsi:type="dcterms:W3CDTF">2025-12-16T15:52:00Z</dcterms:created>
  <dcterms:modified xsi:type="dcterms:W3CDTF">2025-12-16T15:52:00Z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GrammarlyDocumentId">
    <vt:lpwstr>3ca8119e-924c-424b-af37-18071ba017ee</vt:lpwstr>
  </property>
  <property fmtid="{D5CDD505-2E9C-101B-9397-08002B2CF9AE}" pid="4" name="MediaServiceImageTags">
    <vt:lpwstr/>
  </property>
</Properties>
</file>