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olor w:val="4472C4" w:themeColor="accent1"/>
          <w:sz w:val="24"/>
          <w:szCs w:val="24"/>
        </w:rPr>
        <w:id w:val="-1674171487"/>
        <w:docPartObj>
          <w:docPartGallery w:val="Cover Pages"/>
          <w:docPartUnique/>
        </w:docPartObj>
      </w:sdtPr>
      <w:sdtEndPr>
        <w:rPr>
          <w:rFonts w:ascii="Arial" w:hAnsi="Arial" w:cs="Arial"/>
          <w:b/>
          <w:color w:val="auto"/>
          <w:sz w:val="20"/>
          <w:szCs w:val="20"/>
        </w:rPr>
      </w:sdtEndPr>
      <w:sdtContent>
        <w:p w14:paraId="700D6B87" w14:textId="03A2B1B1" w:rsidR="00536B73" w:rsidRDefault="00536B73">
          <w:pPr>
            <w:pStyle w:val="NoSpacing"/>
            <w:spacing w:before="1540" w:after="240"/>
            <w:jc w:val="center"/>
            <w:rPr>
              <w:color w:val="4472C4" w:themeColor="accent1"/>
            </w:rPr>
          </w:pPr>
        </w:p>
        <w:p w14:paraId="16443BCE" w14:textId="77777777" w:rsidR="00536B73" w:rsidRPr="00536B73" w:rsidRDefault="00536B73" w:rsidP="00536B73">
          <w:pPr>
            <w:kinsoku w:val="0"/>
            <w:overflowPunct w:val="0"/>
            <w:autoSpaceDE w:val="0"/>
            <w:autoSpaceDN w:val="0"/>
            <w:adjustRightInd w:val="0"/>
            <w:spacing w:before="4" w:line="341" w:lineRule="exact"/>
            <w:jc w:val="center"/>
            <w:rPr>
              <w:rFonts w:ascii="Calibri" w:eastAsia="Calibri" w:hAnsi="Calibri" w:cs="Calibri"/>
              <w:b/>
              <w:bCs/>
              <w:sz w:val="32"/>
              <w:szCs w:val="32"/>
            </w:rPr>
          </w:pPr>
          <w:r w:rsidRPr="00536B73">
            <w:rPr>
              <w:rFonts w:ascii="Calibri" w:eastAsia="Calibri" w:hAnsi="Calibri" w:cs="Calibri"/>
              <w:b/>
              <w:bCs/>
              <w:sz w:val="32"/>
              <w:szCs w:val="32"/>
            </w:rPr>
            <w:t>Life Actuarial (A) Task Force</w:t>
          </w:r>
        </w:p>
        <w:p w14:paraId="52B718EA" w14:textId="33A60967" w:rsidR="00536B73" w:rsidRPr="00536B73" w:rsidRDefault="00536B73" w:rsidP="00536B73">
          <w:pPr>
            <w:kinsoku w:val="0"/>
            <w:overflowPunct w:val="0"/>
            <w:autoSpaceDE w:val="0"/>
            <w:autoSpaceDN w:val="0"/>
            <w:adjustRightInd w:val="0"/>
            <w:spacing w:before="4" w:line="341" w:lineRule="exact"/>
            <w:jc w:val="center"/>
            <w:rPr>
              <w:rFonts w:ascii="Calibri" w:eastAsia="Calibri" w:hAnsi="Calibri" w:cs="Calibri"/>
              <w:b/>
              <w:bCs/>
              <w:sz w:val="32"/>
              <w:szCs w:val="32"/>
            </w:rPr>
          </w:pPr>
          <w:r w:rsidRPr="00536B73">
            <w:rPr>
              <w:rFonts w:ascii="Calibri" w:eastAsia="Calibri" w:hAnsi="Calibri" w:cs="Calibri"/>
              <w:b/>
              <w:bCs/>
              <w:sz w:val="32"/>
              <w:szCs w:val="32"/>
            </w:rPr>
            <w:t>Amendment Proposal Form 202</w:t>
          </w:r>
          <w:r>
            <w:rPr>
              <w:rFonts w:ascii="Calibri" w:eastAsia="Calibri" w:hAnsi="Calibri" w:cs="Calibri"/>
              <w:b/>
              <w:bCs/>
              <w:sz w:val="32"/>
              <w:szCs w:val="32"/>
            </w:rPr>
            <w:t>1</w:t>
          </w:r>
          <w:r w:rsidRPr="00536B73">
            <w:rPr>
              <w:rFonts w:ascii="Calibri" w:eastAsia="Calibri" w:hAnsi="Calibri" w:cs="Calibri"/>
              <w:b/>
              <w:bCs/>
              <w:sz w:val="32"/>
              <w:szCs w:val="32"/>
            </w:rPr>
            <w:t>-</w:t>
          </w:r>
          <w:r>
            <w:rPr>
              <w:rFonts w:ascii="Calibri" w:eastAsia="Calibri" w:hAnsi="Calibri" w:cs="Calibri"/>
              <w:b/>
              <w:bCs/>
              <w:sz w:val="32"/>
              <w:szCs w:val="32"/>
            </w:rPr>
            <w:t>03</w:t>
          </w:r>
        </w:p>
        <w:p w14:paraId="5543A2FF" w14:textId="0AB866C0" w:rsidR="00536B73" w:rsidRDefault="00536B73" w:rsidP="00536B73">
          <w:pPr>
            <w:kinsoku w:val="0"/>
            <w:overflowPunct w:val="0"/>
            <w:autoSpaceDE w:val="0"/>
            <w:autoSpaceDN w:val="0"/>
            <w:adjustRightInd w:val="0"/>
            <w:spacing w:before="4" w:line="341" w:lineRule="exact"/>
            <w:jc w:val="center"/>
            <w:rPr>
              <w:rFonts w:ascii="Calibri" w:eastAsia="Calibri" w:hAnsi="Calibri" w:cs="Calibri"/>
              <w:b/>
              <w:bCs/>
              <w:sz w:val="32"/>
              <w:szCs w:val="32"/>
            </w:rPr>
          </w:pPr>
          <w:r w:rsidRPr="00536B73">
            <w:rPr>
              <w:rFonts w:ascii="Calibri" w:eastAsia="Calibri" w:hAnsi="Calibri" w:cs="Calibri"/>
              <w:b/>
              <w:bCs/>
              <w:sz w:val="32"/>
              <w:szCs w:val="32"/>
            </w:rPr>
            <w:t xml:space="preserve">Exposed for a </w:t>
          </w:r>
          <w:r>
            <w:rPr>
              <w:rFonts w:ascii="Calibri" w:eastAsia="Calibri" w:hAnsi="Calibri" w:cs="Calibri"/>
              <w:b/>
              <w:bCs/>
              <w:sz w:val="32"/>
              <w:szCs w:val="32"/>
            </w:rPr>
            <w:t>21</w:t>
          </w:r>
          <w:r w:rsidRPr="00536B73">
            <w:rPr>
              <w:rFonts w:ascii="Calibri" w:eastAsia="Calibri" w:hAnsi="Calibri" w:cs="Calibri"/>
              <w:b/>
              <w:bCs/>
              <w:sz w:val="32"/>
              <w:szCs w:val="32"/>
            </w:rPr>
            <w:t xml:space="preserve">-day public comment period ending </w:t>
          </w:r>
          <w:r>
            <w:rPr>
              <w:rFonts w:ascii="Calibri" w:eastAsia="Calibri" w:hAnsi="Calibri" w:cs="Calibri"/>
              <w:b/>
              <w:bCs/>
              <w:sz w:val="32"/>
              <w:szCs w:val="32"/>
            </w:rPr>
            <w:t>May 3</w:t>
          </w:r>
          <w:r w:rsidRPr="00536B73">
            <w:rPr>
              <w:rFonts w:ascii="Calibri" w:eastAsia="Calibri" w:hAnsi="Calibri" w:cs="Calibri"/>
              <w:b/>
              <w:bCs/>
              <w:sz w:val="32"/>
              <w:szCs w:val="32"/>
            </w:rPr>
            <w:t xml:space="preserve">, </w:t>
          </w:r>
          <w:proofErr w:type="gramStart"/>
          <w:r w:rsidRPr="00536B73">
            <w:rPr>
              <w:rFonts w:ascii="Calibri" w:eastAsia="Calibri" w:hAnsi="Calibri" w:cs="Calibri"/>
              <w:b/>
              <w:bCs/>
              <w:sz w:val="32"/>
              <w:szCs w:val="32"/>
            </w:rPr>
            <w:t>2021</w:t>
          </w:r>
          <w:proofErr w:type="gramEnd"/>
        </w:p>
        <w:p w14:paraId="5F4A8DD1" w14:textId="4A2F825C" w:rsidR="00536B73" w:rsidRDefault="00536B73" w:rsidP="00536B73">
          <w:pPr>
            <w:kinsoku w:val="0"/>
            <w:overflowPunct w:val="0"/>
            <w:autoSpaceDE w:val="0"/>
            <w:autoSpaceDN w:val="0"/>
            <w:adjustRightInd w:val="0"/>
            <w:spacing w:before="4" w:line="341" w:lineRule="exact"/>
            <w:jc w:val="center"/>
            <w:rPr>
              <w:rFonts w:ascii="Calibri" w:eastAsia="Calibri" w:hAnsi="Calibri" w:cs="Calibri"/>
              <w:b/>
              <w:bCs/>
              <w:sz w:val="32"/>
              <w:szCs w:val="32"/>
            </w:rPr>
          </w:pPr>
        </w:p>
        <w:p w14:paraId="1BA8F1CB" w14:textId="3B50C194" w:rsidR="00536B73" w:rsidRDefault="00536B73" w:rsidP="00536B73">
          <w:pPr>
            <w:kinsoku w:val="0"/>
            <w:overflowPunct w:val="0"/>
            <w:autoSpaceDE w:val="0"/>
            <w:autoSpaceDN w:val="0"/>
            <w:adjustRightInd w:val="0"/>
            <w:spacing w:before="4" w:line="341" w:lineRule="exact"/>
            <w:jc w:val="center"/>
            <w:rPr>
              <w:rFonts w:ascii="Calibri" w:eastAsia="Calibri" w:hAnsi="Calibri" w:cs="Calibri"/>
              <w:b/>
              <w:bCs/>
              <w:sz w:val="32"/>
              <w:szCs w:val="32"/>
            </w:rPr>
          </w:pPr>
        </w:p>
        <w:p w14:paraId="241F1386" w14:textId="573CBD77" w:rsidR="00536B73" w:rsidRDefault="00536B73" w:rsidP="00536B73">
          <w:pPr>
            <w:kinsoku w:val="0"/>
            <w:overflowPunct w:val="0"/>
            <w:autoSpaceDE w:val="0"/>
            <w:autoSpaceDN w:val="0"/>
            <w:adjustRightInd w:val="0"/>
            <w:spacing w:before="4" w:line="341" w:lineRule="exact"/>
            <w:jc w:val="center"/>
            <w:rPr>
              <w:rFonts w:ascii="Calibri" w:eastAsia="Calibri" w:hAnsi="Calibri" w:cs="Calibri"/>
              <w:b/>
              <w:bCs/>
              <w:sz w:val="32"/>
              <w:szCs w:val="32"/>
            </w:rPr>
          </w:pPr>
        </w:p>
        <w:p w14:paraId="503D6A80" w14:textId="5F2B9C65" w:rsidR="00536B73" w:rsidRDefault="00536B73" w:rsidP="00536B73">
          <w:pPr>
            <w:kinsoku w:val="0"/>
            <w:overflowPunct w:val="0"/>
            <w:autoSpaceDE w:val="0"/>
            <w:autoSpaceDN w:val="0"/>
            <w:adjustRightInd w:val="0"/>
            <w:spacing w:before="4" w:line="341" w:lineRule="exact"/>
            <w:jc w:val="center"/>
            <w:rPr>
              <w:rFonts w:ascii="Calibri" w:eastAsia="Calibri" w:hAnsi="Calibri" w:cs="Calibri"/>
              <w:b/>
              <w:bCs/>
              <w:sz w:val="32"/>
              <w:szCs w:val="32"/>
            </w:rPr>
          </w:pPr>
        </w:p>
        <w:p w14:paraId="271BBE1D" w14:textId="2D85FB0F" w:rsidR="00536B73" w:rsidRDefault="00536B73" w:rsidP="00536B73">
          <w:pPr>
            <w:kinsoku w:val="0"/>
            <w:overflowPunct w:val="0"/>
            <w:autoSpaceDE w:val="0"/>
            <w:autoSpaceDN w:val="0"/>
            <w:adjustRightInd w:val="0"/>
            <w:spacing w:before="4" w:line="341" w:lineRule="exact"/>
            <w:jc w:val="both"/>
          </w:pPr>
          <w:r w:rsidRPr="00536B73">
            <w:t xml:space="preserve">The proposed guidance note presumes that Section 6.C.5.n refers to how cohorts and weights are unaffected by changes in interest rates at each reporting date because the discount rate for the calculations is fixed, but it indicates that periodic updates to underlying prescribed assumptions may require recalculations.  LATF is requesting comments on this interpretation and its applicability to this RMD change vs. Standard Projection assumption updates more broadly.   </w:t>
          </w:r>
        </w:p>
        <w:p w14:paraId="07FD46F1" w14:textId="3EF03040" w:rsidR="001A2CF4" w:rsidRDefault="001A2CF4" w:rsidP="00536B73">
          <w:pPr>
            <w:kinsoku w:val="0"/>
            <w:overflowPunct w:val="0"/>
            <w:autoSpaceDE w:val="0"/>
            <w:autoSpaceDN w:val="0"/>
            <w:adjustRightInd w:val="0"/>
            <w:spacing w:before="4" w:line="341" w:lineRule="exact"/>
            <w:jc w:val="both"/>
          </w:pPr>
        </w:p>
        <w:p w14:paraId="1F77ED14" w14:textId="56CEEC56" w:rsidR="001A2CF4" w:rsidRDefault="001A2CF4" w:rsidP="00536B73">
          <w:pPr>
            <w:kinsoku w:val="0"/>
            <w:overflowPunct w:val="0"/>
            <w:autoSpaceDE w:val="0"/>
            <w:autoSpaceDN w:val="0"/>
            <w:adjustRightInd w:val="0"/>
            <w:spacing w:before="4" w:line="341" w:lineRule="exact"/>
            <w:jc w:val="both"/>
          </w:pPr>
        </w:p>
        <w:p w14:paraId="4505B97E" w14:textId="6378896E" w:rsidR="001A2CF4" w:rsidRPr="009C3EA3" w:rsidRDefault="001A2CF4" w:rsidP="001A2CF4">
          <w:pPr>
            <w:kinsoku w:val="0"/>
            <w:overflowPunct w:val="0"/>
            <w:autoSpaceDE w:val="0"/>
            <w:autoSpaceDN w:val="0"/>
            <w:adjustRightInd w:val="0"/>
            <w:spacing w:before="4" w:line="341" w:lineRule="exact"/>
            <w:jc w:val="both"/>
            <w:rPr>
              <w:rFonts w:ascii="Calibri" w:hAnsi="Calibri" w:cs="Calibri"/>
            </w:rPr>
          </w:pPr>
          <w:r>
            <w:rPr>
              <w:rFonts w:ascii="Calibri" w:hAnsi="Calibri" w:cs="Calibri"/>
            </w:rPr>
            <w:t>Please submit comments to Reggie Mazyck (</w:t>
          </w:r>
          <w:hyperlink r:id="rId11" w:history="1">
            <w:r w:rsidRPr="006573E1">
              <w:rPr>
                <w:rStyle w:val="Hyperlink"/>
                <w:rFonts w:ascii="Calibri" w:hAnsi="Calibri" w:cs="Calibri"/>
              </w:rPr>
              <w:t>RMazyck@naic.org</w:t>
            </w:r>
          </w:hyperlink>
          <w:r>
            <w:rPr>
              <w:rFonts w:ascii="Calibri" w:hAnsi="Calibri" w:cs="Calibri"/>
            </w:rPr>
            <w:t xml:space="preserve">) by COB </w:t>
          </w:r>
          <w:r>
            <w:rPr>
              <w:rFonts w:ascii="Calibri" w:hAnsi="Calibri" w:cs="Calibri"/>
            </w:rPr>
            <w:t>5</w:t>
          </w:r>
          <w:r>
            <w:rPr>
              <w:rFonts w:ascii="Calibri" w:hAnsi="Calibri" w:cs="Calibri"/>
            </w:rPr>
            <w:t>/</w:t>
          </w:r>
          <w:r>
            <w:rPr>
              <w:rFonts w:ascii="Calibri" w:hAnsi="Calibri" w:cs="Calibri"/>
            </w:rPr>
            <w:t>3</w:t>
          </w:r>
          <w:r>
            <w:rPr>
              <w:rFonts w:ascii="Calibri" w:hAnsi="Calibri" w:cs="Calibri"/>
            </w:rPr>
            <w:t>/21.</w:t>
          </w:r>
        </w:p>
        <w:p w14:paraId="5B4D7170" w14:textId="77777777" w:rsidR="001A2CF4" w:rsidRPr="00536B73" w:rsidRDefault="001A2CF4" w:rsidP="00536B73">
          <w:pPr>
            <w:kinsoku w:val="0"/>
            <w:overflowPunct w:val="0"/>
            <w:autoSpaceDE w:val="0"/>
            <w:autoSpaceDN w:val="0"/>
            <w:adjustRightInd w:val="0"/>
            <w:spacing w:before="4" w:line="341" w:lineRule="exact"/>
            <w:jc w:val="both"/>
            <w:rPr>
              <w:rFonts w:ascii="Calibri" w:eastAsia="Calibri" w:hAnsi="Calibri" w:cs="Calibri"/>
              <w:b/>
              <w:bCs/>
            </w:rPr>
          </w:pPr>
        </w:p>
        <w:p w14:paraId="073C2027" w14:textId="62777DC1" w:rsidR="00536B73" w:rsidRDefault="00536B73">
          <w:pPr>
            <w:pStyle w:val="NoSpacing"/>
            <w:spacing w:before="480"/>
            <w:jc w:val="center"/>
            <w:rPr>
              <w:color w:val="4472C4" w:themeColor="accent1"/>
            </w:rPr>
          </w:pPr>
        </w:p>
        <w:p w14:paraId="44F98BF3" w14:textId="02E6CD3B" w:rsidR="00536B73" w:rsidRDefault="00536B73">
          <w:pPr>
            <w:rPr>
              <w:rFonts w:ascii="Arial" w:hAnsi="Arial" w:cs="Arial"/>
              <w:b/>
              <w:sz w:val="20"/>
              <w:szCs w:val="20"/>
            </w:rPr>
          </w:pPr>
          <w:r>
            <w:rPr>
              <w:rFonts w:ascii="Arial" w:hAnsi="Arial" w:cs="Arial"/>
              <w:b/>
              <w:sz w:val="20"/>
              <w:szCs w:val="20"/>
            </w:rPr>
            <w:br w:type="page"/>
          </w:r>
        </w:p>
      </w:sdtContent>
    </w:sdt>
    <w:p w14:paraId="75C22095" w14:textId="77777777" w:rsidR="00656CEA" w:rsidRDefault="00656CEA" w:rsidP="008863E5">
      <w:pPr>
        <w:jc w:val="both"/>
        <w:rPr>
          <w:sz w:val="20"/>
          <w:szCs w:val="20"/>
        </w:rPr>
      </w:pPr>
    </w:p>
    <w:p w14:paraId="347ABC13"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638DF3BA" w14:textId="77777777" w:rsidR="00857F91" w:rsidRPr="00EF7C60" w:rsidRDefault="00A179E7" w:rsidP="008863E5">
      <w:pPr>
        <w:jc w:val="center"/>
        <w:rPr>
          <w:b/>
        </w:rPr>
      </w:pPr>
      <w:r w:rsidRPr="00EF7C60">
        <w:rPr>
          <w:b/>
        </w:rPr>
        <w:t>Amendment Proposal Form</w:t>
      </w:r>
      <w:r w:rsidR="006B22FB" w:rsidRPr="00EF7C60">
        <w:rPr>
          <w:b/>
        </w:rPr>
        <w:t>*</w:t>
      </w:r>
    </w:p>
    <w:p w14:paraId="57CC03B4" w14:textId="77777777" w:rsidR="00A179E7" w:rsidRPr="002F4168" w:rsidRDefault="00A179E7" w:rsidP="008863E5">
      <w:pPr>
        <w:jc w:val="both"/>
        <w:rPr>
          <w:sz w:val="20"/>
          <w:szCs w:val="20"/>
        </w:rPr>
      </w:pPr>
    </w:p>
    <w:p w14:paraId="48B70820" w14:textId="77777777" w:rsidR="00A253B2" w:rsidRPr="005830AC" w:rsidRDefault="004A3756" w:rsidP="008863E5">
      <w:pPr>
        <w:jc w:val="both"/>
        <w:rPr>
          <w:sz w:val="20"/>
          <w:szCs w:val="20"/>
        </w:rPr>
      </w:pPr>
      <w:r>
        <w:rPr>
          <w:sz w:val="20"/>
          <w:szCs w:val="20"/>
        </w:rPr>
        <w:t>1.</w:t>
      </w:r>
      <w:r>
        <w:rPr>
          <w:sz w:val="20"/>
          <w:szCs w:val="20"/>
        </w:rPr>
        <w:tab/>
      </w:r>
      <w:r w:rsidR="00A253B2" w:rsidRPr="005830AC">
        <w:rPr>
          <w:sz w:val="20"/>
          <w:szCs w:val="20"/>
        </w:rPr>
        <w:t xml:space="preserve">Identify yourself, your </w:t>
      </w:r>
      <w:proofErr w:type="gramStart"/>
      <w:r w:rsidR="00A253B2" w:rsidRPr="005830AC">
        <w:rPr>
          <w:sz w:val="20"/>
          <w:szCs w:val="20"/>
        </w:rPr>
        <w:t>affiliation</w:t>
      </w:r>
      <w:proofErr w:type="gramEnd"/>
      <w:r w:rsidR="00A253B2" w:rsidRPr="005830AC">
        <w:rPr>
          <w:sz w:val="20"/>
          <w:szCs w:val="20"/>
        </w:rPr>
        <w:t xml:space="preserve"> and a very brief description</w:t>
      </w:r>
      <w:r w:rsidR="00942EC6">
        <w:rPr>
          <w:sz w:val="20"/>
          <w:szCs w:val="20"/>
        </w:rPr>
        <w:t xml:space="preserve"> (title)</w:t>
      </w:r>
      <w:r w:rsidR="00A253B2" w:rsidRPr="005830AC">
        <w:rPr>
          <w:sz w:val="20"/>
          <w:szCs w:val="20"/>
        </w:rPr>
        <w:t xml:space="preserve"> of the issue.</w:t>
      </w:r>
    </w:p>
    <w:p w14:paraId="30BF9781" w14:textId="77777777" w:rsidR="00A253B2" w:rsidRPr="005830AC" w:rsidRDefault="00A253B2" w:rsidP="008863E5">
      <w:pPr>
        <w:jc w:val="both"/>
        <w:rPr>
          <w:sz w:val="20"/>
          <w:szCs w:val="20"/>
        </w:rPr>
      </w:pPr>
    </w:p>
    <w:p w14:paraId="41240E93" w14:textId="2EBD222E" w:rsidR="00A253B2" w:rsidRPr="00183F0C" w:rsidRDefault="006F4729" w:rsidP="008863E5">
      <w:pPr>
        <w:jc w:val="both"/>
        <w:rPr>
          <w:color w:val="0070C0"/>
          <w:sz w:val="20"/>
          <w:szCs w:val="20"/>
        </w:rPr>
      </w:pPr>
      <w:r w:rsidRPr="00183F0C">
        <w:rPr>
          <w:color w:val="0070C0"/>
          <w:sz w:val="20"/>
          <w:szCs w:val="20"/>
        </w:rPr>
        <w:tab/>
        <w:t xml:space="preserve">American Academy of Actuaries, </w:t>
      </w:r>
      <w:r w:rsidR="004A5DD4" w:rsidRPr="00183F0C">
        <w:rPr>
          <w:color w:val="0070C0"/>
          <w:sz w:val="20"/>
          <w:szCs w:val="20"/>
        </w:rPr>
        <w:t>Variable Annuit</w:t>
      </w:r>
      <w:r w:rsidR="004A41AA">
        <w:rPr>
          <w:color w:val="0070C0"/>
          <w:sz w:val="20"/>
          <w:szCs w:val="20"/>
        </w:rPr>
        <w:t>y</w:t>
      </w:r>
      <w:r w:rsidR="004A5DD4" w:rsidRPr="00183F0C">
        <w:rPr>
          <w:color w:val="0070C0"/>
          <w:sz w:val="20"/>
          <w:szCs w:val="20"/>
        </w:rPr>
        <w:t xml:space="preserve"> </w:t>
      </w:r>
      <w:r w:rsidRPr="00183F0C">
        <w:rPr>
          <w:color w:val="0070C0"/>
          <w:sz w:val="20"/>
          <w:szCs w:val="20"/>
        </w:rPr>
        <w:t>Reserve</w:t>
      </w:r>
      <w:r w:rsidR="001F53FD">
        <w:rPr>
          <w:color w:val="0070C0"/>
          <w:sz w:val="20"/>
          <w:szCs w:val="20"/>
        </w:rPr>
        <w:t>s</w:t>
      </w:r>
      <w:r w:rsidR="004A5DD4" w:rsidRPr="00183F0C">
        <w:rPr>
          <w:color w:val="0070C0"/>
          <w:sz w:val="20"/>
          <w:szCs w:val="20"/>
        </w:rPr>
        <w:t xml:space="preserve"> &amp; Capital </w:t>
      </w:r>
      <w:r w:rsidRPr="00183F0C">
        <w:rPr>
          <w:color w:val="0070C0"/>
          <w:sz w:val="20"/>
          <w:szCs w:val="20"/>
        </w:rPr>
        <w:t>Work Group</w:t>
      </w:r>
    </w:p>
    <w:p w14:paraId="32555F66" w14:textId="1039A778" w:rsidR="006F4729" w:rsidRPr="00183F0C" w:rsidRDefault="006F4729" w:rsidP="008863E5">
      <w:pPr>
        <w:jc w:val="both"/>
        <w:rPr>
          <w:color w:val="0070C0"/>
          <w:sz w:val="20"/>
          <w:szCs w:val="20"/>
        </w:rPr>
      </w:pPr>
    </w:p>
    <w:p w14:paraId="0EDA7127" w14:textId="6A167E82" w:rsidR="006F4729" w:rsidRDefault="006F4729" w:rsidP="00F8778D">
      <w:pPr>
        <w:ind w:left="720" w:hanging="720"/>
        <w:jc w:val="both"/>
        <w:rPr>
          <w:sz w:val="20"/>
          <w:szCs w:val="20"/>
        </w:rPr>
      </w:pPr>
      <w:r w:rsidRPr="00183F0C">
        <w:rPr>
          <w:color w:val="0070C0"/>
          <w:sz w:val="20"/>
          <w:szCs w:val="20"/>
        </w:rPr>
        <w:tab/>
      </w:r>
      <w:r w:rsidR="004A5DD4" w:rsidRPr="00183F0C">
        <w:rPr>
          <w:color w:val="0070C0"/>
          <w:sz w:val="20"/>
          <w:szCs w:val="20"/>
        </w:rPr>
        <w:t xml:space="preserve">Update the </w:t>
      </w:r>
      <w:r w:rsidR="0068789C">
        <w:rPr>
          <w:color w:val="0070C0"/>
          <w:sz w:val="20"/>
          <w:szCs w:val="20"/>
        </w:rPr>
        <w:t xml:space="preserve">reference to </w:t>
      </w:r>
      <w:r w:rsidR="0023671F">
        <w:rPr>
          <w:color w:val="0070C0"/>
          <w:sz w:val="20"/>
          <w:szCs w:val="20"/>
        </w:rPr>
        <w:t xml:space="preserve">the </w:t>
      </w:r>
      <w:r w:rsidR="0068789C" w:rsidRPr="00183F0C">
        <w:rPr>
          <w:color w:val="0070C0"/>
          <w:sz w:val="20"/>
          <w:szCs w:val="20"/>
        </w:rPr>
        <w:t xml:space="preserve">required minimum distribution (RMD) age </w:t>
      </w:r>
      <w:r w:rsidR="0068789C">
        <w:rPr>
          <w:color w:val="0070C0"/>
          <w:sz w:val="20"/>
          <w:szCs w:val="20"/>
        </w:rPr>
        <w:t xml:space="preserve">in the </w:t>
      </w:r>
      <w:r w:rsidR="00F809F8">
        <w:rPr>
          <w:color w:val="0070C0"/>
          <w:sz w:val="20"/>
          <w:szCs w:val="20"/>
        </w:rPr>
        <w:t xml:space="preserve">VM-21 </w:t>
      </w:r>
      <w:r w:rsidR="00E61EE2" w:rsidRPr="00183F0C">
        <w:rPr>
          <w:color w:val="0070C0"/>
          <w:sz w:val="20"/>
          <w:szCs w:val="20"/>
        </w:rPr>
        <w:t xml:space="preserve">Standard Projection </w:t>
      </w:r>
      <w:r w:rsidR="00183F0C" w:rsidRPr="00183F0C">
        <w:rPr>
          <w:color w:val="0070C0"/>
          <w:sz w:val="20"/>
          <w:szCs w:val="20"/>
        </w:rPr>
        <w:t xml:space="preserve">Amount for the </w:t>
      </w:r>
      <w:r w:rsidR="006D2054" w:rsidRPr="006D2054">
        <w:rPr>
          <w:color w:val="0070C0"/>
          <w:sz w:val="20"/>
          <w:szCs w:val="20"/>
        </w:rPr>
        <w:t>Setting Every Community Up for Retirement Enhancement</w:t>
      </w:r>
      <w:r w:rsidR="00136EBC">
        <w:rPr>
          <w:color w:val="0070C0"/>
          <w:sz w:val="20"/>
          <w:szCs w:val="20"/>
        </w:rPr>
        <w:t xml:space="preserve"> (</w:t>
      </w:r>
      <w:r w:rsidR="00183F0C" w:rsidRPr="00183F0C">
        <w:rPr>
          <w:color w:val="0070C0"/>
          <w:sz w:val="20"/>
          <w:szCs w:val="20"/>
        </w:rPr>
        <w:t>SECURE</w:t>
      </w:r>
      <w:r w:rsidR="00136EBC">
        <w:rPr>
          <w:color w:val="0070C0"/>
          <w:sz w:val="20"/>
          <w:szCs w:val="20"/>
        </w:rPr>
        <w:t>)</w:t>
      </w:r>
      <w:r w:rsidR="00183F0C" w:rsidRPr="00183F0C">
        <w:rPr>
          <w:color w:val="0070C0"/>
          <w:sz w:val="20"/>
          <w:szCs w:val="20"/>
        </w:rPr>
        <w:t xml:space="preserve"> Act</w:t>
      </w:r>
      <w:r w:rsidR="0023671F">
        <w:rPr>
          <w:color w:val="0070C0"/>
          <w:sz w:val="20"/>
          <w:szCs w:val="20"/>
        </w:rPr>
        <w:t xml:space="preserve"> change</w:t>
      </w:r>
      <w:r w:rsidR="00583E79">
        <w:rPr>
          <w:sz w:val="20"/>
          <w:szCs w:val="20"/>
        </w:rPr>
        <w:t xml:space="preserve">.  </w:t>
      </w:r>
    </w:p>
    <w:p w14:paraId="1F4FE7A9" w14:textId="77777777" w:rsidR="00B02ACB" w:rsidRPr="005830AC" w:rsidRDefault="00B02ACB" w:rsidP="008863E5">
      <w:pPr>
        <w:jc w:val="both"/>
        <w:rPr>
          <w:sz w:val="20"/>
          <w:szCs w:val="20"/>
        </w:rPr>
      </w:pPr>
    </w:p>
    <w:p w14:paraId="5776F218" w14:textId="77777777" w:rsidR="00A179E7" w:rsidRDefault="004A3756" w:rsidP="008863E5">
      <w:pPr>
        <w:ind w:left="720" w:hanging="720"/>
        <w:jc w:val="both"/>
        <w:rPr>
          <w:sz w:val="20"/>
          <w:szCs w:val="20"/>
        </w:rPr>
      </w:pPr>
      <w:r>
        <w:rPr>
          <w:sz w:val="20"/>
          <w:szCs w:val="20"/>
        </w:rPr>
        <w:t>2.</w:t>
      </w:r>
      <w:r>
        <w:rPr>
          <w:sz w:val="20"/>
          <w:szCs w:val="20"/>
        </w:rPr>
        <w:tab/>
      </w:r>
      <w:r w:rsidR="00A179E7" w:rsidRPr="005830AC">
        <w:rPr>
          <w:sz w:val="20"/>
          <w:szCs w:val="20"/>
        </w:rPr>
        <w:t>Identify the document</w:t>
      </w:r>
      <w:r w:rsidR="006B22FB" w:rsidRPr="005830AC">
        <w:rPr>
          <w:sz w:val="20"/>
          <w:szCs w:val="20"/>
        </w:rPr>
        <w:t>, including the date if the document is “released for comment</w:t>
      </w:r>
      <w:r w:rsidR="000F2FC6" w:rsidRPr="005830AC">
        <w:rPr>
          <w:sz w:val="20"/>
          <w:szCs w:val="20"/>
        </w:rPr>
        <w:t>,”</w:t>
      </w:r>
      <w:r w:rsidR="00A179E7" w:rsidRPr="005830AC">
        <w:rPr>
          <w:sz w:val="20"/>
          <w:szCs w:val="20"/>
        </w:rPr>
        <w:t xml:space="preserve"> </w:t>
      </w:r>
      <w:r w:rsidR="00942EC6">
        <w:rPr>
          <w:sz w:val="20"/>
          <w:szCs w:val="20"/>
        </w:rPr>
        <w:t xml:space="preserve">and the location in the document </w:t>
      </w:r>
      <w:r w:rsidR="00A179E7" w:rsidRPr="005830AC">
        <w:rPr>
          <w:sz w:val="20"/>
          <w:szCs w:val="20"/>
        </w:rPr>
        <w:t>where the amendment is proposed:</w:t>
      </w:r>
    </w:p>
    <w:p w14:paraId="0932694D" w14:textId="4BDCC148" w:rsidR="00656CEA" w:rsidRDefault="00656CEA" w:rsidP="008863E5">
      <w:pPr>
        <w:ind w:left="720" w:hanging="720"/>
        <w:jc w:val="both"/>
        <w:rPr>
          <w:sz w:val="20"/>
          <w:szCs w:val="20"/>
        </w:rPr>
      </w:pPr>
    </w:p>
    <w:p w14:paraId="6EEFBA66" w14:textId="1BF614F6" w:rsidR="00583E79" w:rsidRPr="006962E7" w:rsidRDefault="00583E79" w:rsidP="008863E5">
      <w:pPr>
        <w:ind w:left="720" w:hanging="720"/>
        <w:jc w:val="both"/>
        <w:rPr>
          <w:color w:val="0070C0"/>
          <w:sz w:val="20"/>
          <w:szCs w:val="20"/>
        </w:rPr>
      </w:pPr>
      <w:r w:rsidRPr="006962E7">
        <w:rPr>
          <w:color w:val="0070C0"/>
          <w:sz w:val="20"/>
          <w:szCs w:val="20"/>
        </w:rPr>
        <w:tab/>
        <w:t xml:space="preserve">January 1, </w:t>
      </w:r>
      <w:r w:rsidR="005E457B" w:rsidRPr="006962E7">
        <w:rPr>
          <w:color w:val="0070C0"/>
          <w:sz w:val="20"/>
          <w:szCs w:val="20"/>
        </w:rPr>
        <w:t>202</w:t>
      </w:r>
      <w:r w:rsidR="005F42AB">
        <w:rPr>
          <w:color w:val="0070C0"/>
          <w:sz w:val="20"/>
          <w:szCs w:val="20"/>
        </w:rPr>
        <w:t>1</w:t>
      </w:r>
      <w:r w:rsidR="0085623A">
        <w:rPr>
          <w:color w:val="0070C0"/>
          <w:sz w:val="20"/>
          <w:szCs w:val="20"/>
        </w:rPr>
        <w:t>,</w:t>
      </w:r>
      <w:r w:rsidR="005E457B" w:rsidRPr="006962E7">
        <w:rPr>
          <w:color w:val="0070C0"/>
          <w:sz w:val="20"/>
          <w:szCs w:val="20"/>
        </w:rPr>
        <w:t xml:space="preserve"> </w:t>
      </w:r>
      <w:r w:rsidRPr="006962E7">
        <w:rPr>
          <w:color w:val="0070C0"/>
          <w:sz w:val="20"/>
          <w:szCs w:val="20"/>
        </w:rPr>
        <w:t>version of the Valuation Manual</w:t>
      </w:r>
    </w:p>
    <w:p w14:paraId="6DFE55A2" w14:textId="399D6939" w:rsidR="00A179E7" w:rsidRDefault="006F4729" w:rsidP="008863E5">
      <w:pPr>
        <w:jc w:val="both"/>
        <w:rPr>
          <w:sz w:val="20"/>
          <w:szCs w:val="20"/>
        </w:rPr>
      </w:pPr>
      <w:r>
        <w:rPr>
          <w:sz w:val="20"/>
          <w:szCs w:val="20"/>
        </w:rPr>
        <w:tab/>
      </w:r>
    </w:p>
    <w:p w14:paraId="51281D90" w14:textId="6A8A0CEF" w:rsidR="00A179E7" w:rsidRDefault="00942EC6" w:rsidP="008863E5">
      <w:pPr>
        <w:ind w:left="720" w:hanging="720"/>
        <w:jc w:val="both"/>
        <w:rPr>
          <w:sz w:val="20"/>
          <w:szCs w:val="20"/>
        </w:rPr>
      </w:pPr>
      <w:r>
        <w:rPr>
          <w:sz w:val="20"/>
          <w:szCs w:val="20"/>
        </w:rPr>
        <w:t>3.</w:t>
      </w:r>
      <w:r>
        <w:rPr>
          <w:sz w:val="20"/>
          <w:szCs w:val="20"/>
        </w:rPr>
        <w:tab/>
      </w:r>
      <w:r w:rsidR="00994830">
        <w:rPr>
          <w:sz w:val="20"/>
          <w:szCs w:val="20"/>
        </w:rPr>
        <w:t xml:space="preserve">Show what changes are needed by providing a red-line version of the original verbiage with deletions and </w:t>
      </w:r>
      <w:r w:rsidR="00C818E5">
        <w:rPr>
          <w:sz w:val="20"/>
          <w:szCs w:val="20"/>
        </w:rPr>
        <w:t>i</w:t>
      </w:r>
      <w:r w:rsidR="001637CF">
        <w:rPr>
          <w:sz w:val="20"/>
          <w:szCs w:val="20"/>
        </w:rPr>
        <w:t>dentify</w:t>
      </w:r>
      <w:r w:rsidR="00A179E7" w:rsidRPr="005830AC">
        <w:rPr>
          <w:sz w:val="20"/>
          <w:szCs w:val="20"/>
        </w:rPr>
        <w:t xml:space="preserve"> the verbiage to be </w:t>
      </w:r>
      <w:r w:rsidR="001637CF">
        <w:rPr>
          <w:sz w:val="20"/>
          <w:szCs w:val="20"/>
        </w:rPr>
        <w:t xml:space="preserve">deleted, </w:t>
      </w:r>
      <w:proofErr w:type="gramStart"/>
      <w:r w:rsidR="00A179E7" w:rsidRPr="005830AC">
        <w:rPr>
          <w:sz w:val="20"/>
          <w:szCs w:val="20"/>
        </w:rPr>
        <w:t>inserted</w:t>
      </w:r>
      <w:proofErr w:type="gramEnd"/>
      <w:r w:rsidR="00A179E7" w:rsidRPr="005830AC">
        <w:rPr>
          <w:sz w:val="20"/>
          <w:szCs w:val="20"/>
        </w:rPr>
        <w:t xml:space="preserve"> or changed</w:t>
      </w:r>
      <w:r>
        <w:rPr>
          <w:sz w:val="20"/>
          <w:szCs w:val="20"/>
        </w:rPr>
        <w:t xml:space="preserve"> by providing a red-line (turn on “track changes” in Word®) version of the verbiage. (You may do this through an attachment.)</w:t>
      </w:r>
    </w:p>
    <w:p w14:paraId="4D1F2E60" w14:textId="5F7E813F" w:rsidR="00583E79" w:rsidRDefault="00583E79" w:rsidP="008863E5">
      <w:pPr>
        <w:ind w:left="720" w:hanging="720"/>
        <w:jc w:val="both"/>
        <w:rPr>
          <w:sz w:val="20"/>
          <w:szCs w:val="20"/>
        </w:rPr>
      </w:pPr>
    </w:p>
    <w:p w14:paraId="1331269B" w14:textId="57146674" w:rsidR="00AA2FF2" w:rsidRPr="00136EBC" w:rsidRDefault="00AA2FF2" w:rsidP="008863E5">
      <w:pPr>
        <w:ind w:left="720" w:hanging="720"/>
        <w:jc w:val="both"/>
        <w:rPr>
          <w:b/>
          <w:bCs/>
          <w:color w:val="0070C0"/>
          <w:sz w:val="20"/>
          <w:szCs w:val="20"/>
        </w:rPr>
      </w:pPr>
      <w:r>
        <w:rPr>
          <w:sz w:val="20"/>
          <w:szCs w:val="20"/>
        </w:rPr>
        <w:tab/>
      </w:r>
      <w:r w:rsidRPr="00136EBC">
        <w:rPr>
          <w:b/>
          <w:bCs/>
          <w:color w:val="0070C0"/>
          <w:sz w:val="20"/>
          <w:szCs w:val="20"/>
        </w:rPr>
        <w:t>In VM-21, Section 6.C.5</w:t>
      </w:r>
      <w:r w:rsidR="002955FB" w:rsidRPr="00136EBC">
        <w:rPr>
          <w:b/>
          <w:bCs/>
          <w:color w:val="0070C0"/>
          <w:sz w:val="20"/>
          <w:szCs w:val="20"/>
        </w:rPr>
        <w:t>:</w:t>
      </w:r>
    </w:p>
    <w:p w14:paraId="1199F14D" w14:textId="59CAE1AD" w:rsidR="00AA2FF2" w:rsidRPr="00FA3CDC" w:rsidRDefault="00AA2FF2" w:rsidP="008863E5">
      <w:pPr>
        <w:ind w:left="720" w:hanging="720"/>
        <w:jc w:val="both"/>
        <w:rPr>
          <w:color w:val="0070C0"/>
          <w:sz w:val="20"/>
          <w:szCs w:val="20"/>
        </w:rPr>
      </w:pPr>
    </w:p>
    <w:p w14:paraId="4048CA49" w14:textId="2CCAA435" w:rsidR="00744361" w:rsidRPr="00FA3CDC" w:rsidRDefault="00AA2FF2" w:rsidP="00AA2FF2">
      <w:pPr>
        <w:ind w:left="720"/>
        <w:jc w:val="both"/>
        <w:rPr>
          <w:color w:val="0070C0"/>
          <w:sz w:val="20"/>
          <w:szCs w:val="20"/>
        </w:rPr>
      </w:pPr>
      <w:r w:rsidRPr="00FA3CDC">
        <w:rPr>
          <w:color w:val="0070C0"/>
          <w:sz w:val="20"/>
          <w:szCs w:val="20"/>
        </w:rPr>
        <w:t>i. For tax-qualified contracts, add the following to the revised GAPV</w:t>
      </w:r>
      <w:r w:rsidRPr="00EA6C4B">
        <w:rPr>
          <w:color w:val="0070C0"/>
          <w:sz w:val="20"/>
          <w:szCs w:val="20"/>
          <w:vertAlign w:val="superscript"/>
        </w:rPr>
        <w:t>2</w:t>
      </w:r>
      <w:r w:rsidRPr="00FA3CDC">
        <w:rPr>
          <w:color w:val="0070C0"/>
          <w:sz w:val="20"/>
          <w:szCs w:val="20"/>
        </w:rPr>
        <w:t xml:space="preserve"> corresponding to </w:t>
      </w:r>
      <w:r w:rsidRPr="002D1BF0">
        <w:rPr>
          <w:color w:val="0070C0"/>
          <w:sz w:val="20"/>
          <w:szCs w:val="20"/>
        </w:rPr>
        <w:t>an initial withdrawal age of</w:t>
      </w:r>
      <w:r w:rsidRPr="00982891">
        <w:rPr>
          <w:strike/>
          <w:color w:val="FF0000"/>
          <w:sz w:val="20"/>
          <w:szCs w:val="20"/>
        </w:rPr>
        <w:t xml:space="preserve"> 71</w:t>
      </w:r>
      <w:r w:rsidR="008B7236" w:rsidRPr="008B7236">
        <w:rPr>
          <w:color w:val="FF0000"/>
          <w:sz w:val="20"/>
          <w:szCs w:val="20"/>
        </w:rPr>
        <w:t xml:space="preserve"> </w:t>
      </w:r>
      <w:r w:rsidR="008B7236" w:rsidRPr="003938FD">
        <w:rPr>
          <w:color w:val="FF0000"/>
          <w:sz w:val="20"/>
          <w:szCs w:val="20"/>
          <w:u w:val="single"/>
        </w:rPr>
        <w:t xml:space="preserve">the </w:t>
      </w:r>
      <w:r w:rsidR="00437BF4">
        <w:rPr>
          <w:color w:val="FF0000"/>
          <w:sz w:val="20"/>
          <w:szCs w:val="20"/>
          <w:u w:val="single"/>
        </w:rPr>
        <w:t xml:space="preserve">federal </w:t>
      </w:r>
      <w:r w:rsidR="008B7236" w:rsidRPr="003938FD">
        <w:rPr>
          <w:color w:val="FF0000"/>
          <w:sz w:val="20"/>
          <w:szCs w:val="20"/>
          <w:u w:val="single"/>
        </w:rPr>
        <w:t xml:space="preserve">required minimum distribution </w:t>
      </w:r>
      <w:r w:rsidR="00125140">
        <w:rPr>
          <w:color w:val="FF0000"/>
          <w:sz w:val="20"/>
          <w:szCs w:val="20"/>
          <w:u w:val="single"/>
        </w:rPr>
        <w:t xml:space="preserve">(RMD) </w:t>
      </w:r>
      <w:r w:rsidR="008B7236" w:rsidRPr="003938FD">
        <w:rPr>
          <w:color w:val="FF0000"/>
          <w:sz w:val="20"/>
          <w:szCs w:val="20"/>
          <w:u w:val="single"/>
        </w:rPr>
        <w:t>age</w:t>
      </w:r>
      <w:r w:rsidRPr="00FA3CDC">
        <w:rPr>
          <w:color w:val="0070C0"/>
          <w:sz w:val="20"/>
          <w:szCs w:val="20"/>
        </w:rPr>
        <w:t xml:space="preserve">. </w:t>
      </w:r>
    </w:p>
    <w:p w14:paraId="066A417B" w14:textId="355EB2CC" w:rsidR="00FA3CDC" w:rsidRPr="00FA3CDC" w:rsidRDefault="00FA3CDC" w:rsidP="00AA2FF2">
      <w:pPr>
        <w:ind w:left="720"/>
        <w:jc w:val="both"/>
        <w:rPr>
          <w:color w:val="0070C0"/>
          <w:sz w:val="20"/>
          <w:szCs w:val="20"/>
        </w:rPr>
      </w:pPr>
      <w:r w:rsidRPr="00FA3CDC">
        <w:rPr>
          <w:noProof/>
          <w:color w:val="0070C0"/>
        </w:rPr>
        <w:drawing>
          <wp:inline distT="0" distB="0" distL="0" distR="0" wp14:anchorId="0CFE0EE9" wp14:editId="71951A8F">
            <wp:extent cx="5084064" cy="14173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4039" t="68480" r="11058" b="17527"/>
                    <a:stretch/>
                  </pic:blipFill>
                  <pic:spPr bwMode="auto">
                    <a:xfrm>
                      <a:off x="0" y="0"/>
                      <a:ext cx="5084064" cy="1417320"/>
                    </a:xfrm>
                    <a:prstGeom prst="rect">
                      <a:avLst/>
                    </a:prstGeom>
                    <a:ln>
                      <a:noFill/>
                    </a:ln>
                    <a:extLst>
                      <a:ext uri="{53640926-AAD7-44D8-BBD7-CCE9431645EC}">
                        <a14:shadowObscured xmlns:a14="http://schemas.microsoft.com/office/drawing/2010/main"/>
                      </a:ext>
                    </a:extLst>
                  </pic:spPr>
                </pic:pic>
              </a:graphicData>
            </a:graphic>
          </wp:inline>
        </w:drawing>
      </w:r>
    </w:p>
    <w:p w14:paraId="4720F99A" w14:textId="77777777" w:rsidR="002955FB" w:rsidRPr="00FA3CDC" w:rsidRDefault="002955FB" w:rsidP="00AA2FF2">
      <w:pPr>
        <w:ind w:left="720"/>
        <w:jc w:val="both"/>
        <w:rPr>
          <w:color w:val="0070C0"/>
          <w:sz w:val="20"/>
          <w:szCs w:val="20"/>
        </w:rPr>
      </w:pPr>
    </w:p>
    <w:p w14:paraId="5740875B" w14:textId="17F8B7E5" w:rsidR="00AA2FF2" w:rsidRDefault="00AA2FF2" w:rsidP="00AA2FF2">
      <w:pPr>
        <w:ind w:left="720"/>
        <w:jc w:val="both"/>
        <w:rPr>
          <w:color w:val="0070C0"/>
          <w:sz w:val="20"/>
          <w:szCs w:val="20"/>
        </w:rPr>
      </w:pPr>
      <w:r w:rsidRPr="00FA3CDC">
        <w:rPr>
          <w:color w:val="0070C0"/>
          <w:sz w:val="20"/>
          <w:szCs w:val="20"/>
        </w:rPr>
        <w:t>j. Scale the revised GAPV</w:t>
      </w:r>
      <w:r w:rsidRPr="00975514">
        <w:rPr>
          <w:color w:val="0070C0"/>
          <w:sz w:val="20"/>
          <w:szCs w:val="20"/>
          <w:vertAlign w:val="superscript"/>
        </w:rPr>
        <w:t>2</w:t>
      </w:r>
      <w:r w:rsidRPr="00FA3CDC">
        <w:rPr>
          <w:color w:val="0070C0"/>
          <w:sz w:val="20"/>
          <w:szCs w:val="20"/>
        </w:rPr>
        <w:t xml:space="preserve"> values at all future initial withdrawal ages—i.e., all ages greater than </w:t>
      </w:r>
      <w:r w:rsidRPr="009D1803">
        <w:rPr>
          <w:strike/>
          <w:color w:val="FF0000"/>
          <w:sz w:val="20"/>
          <w:szCs w:val="20"/>
        </w:rPr>
        <w:t>71</w:t>
      </w:r>
      <w:r w:rsidR="009D1803" w:rsidRPr="009D1803">
        <w:rPr>
          <w:color w:val="FF0000"/>
          <w:sz w:val="20"/>
          <w:szCs w:val="20"/>
        </w:rPr>
        <w:t xml:space="preserve"> </w:t>
      </w:r>
      <w:r w:rsidR="009D1803" w:rsidRPr="00AB322B">
        <w:rPr>
          <w:color w:val="FF0000"/>
          <w:sz w:val="20"/>
          <w:szCs w:val="20"/>
          <w:u w:val="single"/>
        </w:rPr>
        <w:t xml:space="preserve">the </w:t>
      </w:r>
      <w:r w:rsidR="00D6170E" w:rsidRPr="00AB322B">
        <w:rPr>
          <w:color w:val="FF0000"/>
          <w:sz w:val="20"/>
          <w:szCs w:val="20"/>
          <w:u w:val="single"/>
        </w:rPr>
        <w:t>federal</w:t>
      </w:r>
      <w:r w:rsidR="00D6170E" w:rsidRPr="00AB322B">
        <w:rPr>
          <w:strike/>
          <w:color w:val="FF0000"/>
          <w:sz w:val="20"/>
          <w:szCs w:val="20"/>
          <w:u w:val="single"/>
        </w:rPr>
        <w:t xml:space="preserve"> </w:t>
      </w:r>
      <w:r w:rsidR="009D1803" w:rsidRPr="00AB322B">
        <w:rPr>
          <w:strike/>
          <w:color w:val="FF0000"/>
          <w:sz w:val="20"/>
          <w:szCs w:val="20"/>
          <w:u w:val="single"/>
        </w:rPr>
        <w:t>required minimum distribution</w:t>
      </w:r>
      <w:r w:rsidR="00125140" w:rsidRPr="00AB322B">
        <w:rPr>
          <w:strike/>
          <w:color w:val="FF0000"/>
          <w:sz w:val="20"/>
          <w:szCs w:val="20"/>
          <w:u w:val="single"/>
        </w:rPr>
        <w:t xml:space="preserve"> (</w:t>
      </w:r>
      <w:r w:rsidR="00125140" w:rsidRPr="004A41AA">
        <w:rPr>
          <w:color w:val="FF0000"/>
          <w:sz w:val="20"/>
          <w:szCs w:val="20"/>
          <w:u w:val="single"/>
        </w:rPr>
        <w:t>RMD</w:t>
      </w:r>
      <w:r w:rsidR="00125140" w:rsidRPr="00AB322B">
        <w:rPr>
          <w:strike/>
          <w:color w:val="FF0000"/>
          <w:sz w:val="20"/>
          <w:szCs w:val="20"/>
          <w:u w:val="single"/>
        </w:rPr>
        <w:t>)</w:t>
      </w:r>
      <w:r w:rsidR="009D1803" w:rsidRPr="003938FD">
        <w:rPr>
          <w:color w:val="FF0000"/>
          <w:sz w:val="20"/>
          <w:szCs w:val="20"/>
          <w:u w:val="single"/>
        </w:rPr>
        <w:t xml:space="preserve"> age</w:t>
      </w:r>
      <w:r w:rsidRPr="00FA3CDC">
        <w:rPr>
          <w:color w:val="0070C0"/>
          <w:sz w:val="20"/>
          <w:szCs w:val="20"/>
        </w:rPr>
        <w:t>, as identified in the preceding step—such that the sum of the revised GAPV</w:t>
      </w:r>
      <w:r w:rsidRPr="00250DB3">
        <w:rPr>
          <w:color w:val="0070C0"/>
          <w:sz w:val="20"/>
          <w:szCs w:val="20"/>
          <w:vertAlign w:val="superscript"/>
        </w:rPr>
        <w:t>2</w:t>
      </w:r>
      <w:r w:rsidRPr="00FA3CDC">
        <w:rPr>
          <w:color w:val="0070C0"/>
          <w:sz w:val="20"/>
          <w:szCs w:val="20"/>
        </w:rPr>
        <w:t xml:space="preserve"> values equals 0.95 for tax-qualified GMWB </w:t>
      </w:r>
      <w:r w:rsidRPr="00AF2F98">
        <w:rPr>
          <w:color w:val="0070C0"/>
          <w:sz w:val="20"/>
          <w:szCs w:val="20"/>
        </w:rPr>
        <w:t>contracts</w:t>
      </w:r>
      <w:r w:rsidRPr="00FA3CDC">
        <w:rPr>
          <w:color w:val="0070C0"/>
          <w:sz w:val="20"/>
          <w:szCs w:val="20"/>
        </w:rPr>
        <w:t xml:space="preserve"> and 0.85 for tax-qualified hybrid GMIB contracts again.</w:t>
      </w:r>
    </w:p>
    <w:p w14:paraId="3BB398D8" w14:textId="73FB6956" w:rsidR="002E1122" w:rsidRDefault="002E1122" w:rsidP="00AA2FF2">
      <w:pPr>
        <w:ind w:left="720"/>
        <w:jc w:val="both"/>
        <w:rPr>
          <w:color w:val="0070C0"/>
          <w:sz w:val="20"/>
          <w:szCs w:val="20"/>
        </w:rPr>
      </w:pPr>
    </w:p>
    <w:p w14:paraId="0F050467" w14:textId="476D3605" w:rsidR="002E1122" w:rsidRDefault="002E1122" w:rsidP="00AA2FF2">
      <w:pPr>
        <w:ind w:left="720"/>
        <w:jc w:val="both"/>
        <w:rPr>
          <w:color w:val="0070C0"/>
          <w:sz w:val="20"/>
          <w:szCs w:val="20"/>
        </w:rPr>
      </w:pPr>
      <w:r>
        <w:rPr>
          <w:color w:val="0070C0"/>
          <w:sz w:val="20"/>
          <w:szCs w:val="20"/>
        </w:rPr>
        <w:t>|</w:t>
      </w:r>
    </w:p>
    <w:p w14:paraId="43BE32EF" w14:textId="204938AC" w:rsidR="002E1122" w:rsidRDefault="002E1122" w:rsidP="00AA2FF2">
      <w:pPr>
        <w:ind w:left="720"/>
        <w:jc w:val="both"/>
        <w:rPr>
          <w:color w:val="0070C0"/>
          <w:sz w:val="20"/>
          <w:szCs w:val="20"/>
        </w:rPr>
      </w:pPr>
      <w:r>
        <w:rPr>
          <w:color w:val="0070C0"/>
          <w:sz w:val="20"/>
          <w:szCs w:val="20"/>
        </w:rPr>
        <w:t>|</w:t>
      </w:r>
    </w:p>
    <w:p w14:paraId="340FD542" w14:textId="4CE73836" w:rsidR="002E1122" w:rsidRDefault="002E1122" w:rsidP="00AA2FF2">
      <w:pPr>
        <w:ind w:left="720"/>
        <w:jc w:val="both"/>
        <w:rPr>
          <w:color w:val="0070C0"/>
          <w:sz w:val="20"/>
          <w:szCs w:val="20"/>
        </w:rPr>
      </w:pPr>
      <w:r>
        <w:rPr>
          <w:color w:val="0070C0"/>
          <w:sz w:val="20"/>
          <w:szCs w:val="20"/>
        </w:rPr>
        <w:t>|</w:t>
      </w:r>
    </w:p>
    <w:p w14:paraId="6F4B27FD" w14:textId="77777777" w:rsidR="00126A40" w:rsidRDefault="002E1122" w:rsidP="002E1122">
      <w:pPr>
        <w:ind w:left="720"/>
        <w:jc w:val="both"/>
        <w:rPr>
          <w:color w:val="4472C4" w:themeColor="accent1"/>
          <w:sz w:val="20"/>
          <w:szCs w:val="20"/>
        </w:rPr>
      </w:pPr>
      <w:r w:rsidRPr="00AF2F98">
        <w:rPr>
          <w:color w:val="0070C0"/>
          <w:sz w:val="20"/>
          <w:szCs w:val="20"/>
        </w:rPr>
        <w:t xml:space="preserve">n. The cohorts and their associated weights as determined in Section 6.C.5.a through Section 6.C.5.k are for a contract with attained age equal to its issue age. Because the discount rate used in this determination is fixed, </w:t>
      </w:r>
      <w:r w:rsidRPr="00AF2F98">
        <w:rPr>
          <w:color w:val="FF0000"/>
          <w:sz w:val="20"/>
          <w:szCs w:val="20"/>
          <w:u w:val="single"/>
        </w:rPr>
        <w:t>generally</w:t>
      </w:r>
      <w:r w:rsidRPr="00AF2F98">
        <w:rPr>
          <w:color w:val="0070C0"/>
          <w:sz w:val="20"/>
          <w:szCs w:val="20"/>
        </w:rPr>
        <w:t xml:space="preserve"> these calculations only need to be performed once for a given set of contracts with a certain issue age, guaranteed benefit product, and tax status.</w:t>
      </w:r>
      <w:r w:rsidRPr="00AF2F98">
        <w:rPr>
          <w:color w:val="4472C4" w:themeColor="accent1"/>
          <w:sz w:val="20"/>
          <w:szCs w:val="20"/>
        </w:rPr>
        <w:t xml:space="preserve"> </w:t>
      </w:r>
    </w:p>
    <w:p w14:paraId="7D6D0114" w14:textId="77777777" w:rsidR="00126A40" w:rsidRDefault="00126A40" w:rsidP="002E1122">
      <w:pPr>
        <w:ind w:left="720"/>
        <w:jc w:val="both"/>
        <w:rPr>
          <w:color w:val="4472C4" w:themeColor="accent1"/>
          <w:sz w:val="20"/>
          <w:szCs w:val="20"/>
        </w:rPr>
      </w:pPr>
    </w:p>
    <w:p w14:paraId="7EB87016" w14:textId="349754E6" w:rsidR="002E1122" w:rsidRPr="002E1122" w:rsidRDefault="00126A40" w:rsidP="002E1122">
      <w:pPr>
        <w:ind w:left="720"/>
        <w:jc w:val="both"/>
        <w:rPr>
          <w:sz w:val="20"/>
          <w:szCs w:val="20"/>
        </w:rPr>
      </w:pPr>
      <w:r>
        <w:rPr>
          <w:color w:val="FF0000"/>
          <w:sz w:val="20"/>
          <w:szCs w:val="20"/>
          <w:u w:val="single"/>
        </w:rPr>
        <w:t xml:space="preserve">Guidance Note: </w:t>
      </w:r>
      <w:r w:rsidR="002D5757">
        <w:rPr>
          <w:color w:val="FF0000"/>
          <w:sz w:val="20"/>
          <w:szCs w:val="20"/>
          <w:u w:val="single"/>
        </w:rPr>
        <w:t>C</w:t>
      </w:r>
      <w:r>
        <w:rPr>
          <w:color w:val="FF0000"/>
          <w:sz w:val="20"/>
          <w:szCs w:val="20"/>
          <w:u w:val="single"/>
        </w:rPr>
        <w:t>ohort</w:t>
      </w:r>
      <w:r w:rsidR="00606E73">
        <w:rPr>
          <w:color w:val="FF0000"/>
          <w:sz w:val="20"/>
          <w:szCs w:val="20"/>
          <w:u w:val="single"/>
        </w:rPr>
        <w:t>s</w:t>
      </w:r>
      <w:r>
        <w:rPr>
          <w:color w:val="FF0000"/>
          <w:sz w:val="20"/>
          <w:szCs w:val="20"/>
          <w:u w:val="single"/>
        </w:rPr>
        <w:t xml:space="preserve"> and </w:t>
      </w:r>
      <w:r w:rsidR="00606E73">
        <w:rPr>
          <w:color w:val="FF0000"/>
          <w:sz w:val="20"/>
          <w:szCs w:val="20"/>
          <w:u w:val="single"/>
        </w:rPr>
        <w:t xml:space="preserve">their associated </w:t>
      </w:r>
      <w:r>
        <w:rPr>
          <w:color w:val="FF0000"/>
          <w:sz w:val="20"/>
          <w:szCs w:val="20"/>
          <w:u w:val="single"/>
        </w:rPr>
        <w:t>weight</w:t>
      </w:r>
      <w:r w:rsidR="00606E73">
        <w:rPr>
          <w:color w:val="FF0000"/>
          <w:sz w:val="20"/>
          <w:szCs w:val="20"/>
          <w:u w:val="single"/>
        </w:rPr>
        <w:t>s</w:t>
      </w:r>
      <w:r w:rsidR="002D5757">
        <w:rPr>
          <w:color w:val="FF0000"/>
          <w:sz w:val="20"/>
          <w:szCs w:val="20"/>
          <w:u w:val="single"/>
        </w:rPr>
        <w:t xml:space="preserve"> </w:t>
      </w:r>
      <w:r>
        <w:rPr>
          <w:color w:val="FF0000"/>
          <w:sz w:val="20"/>
          <w:szCs w:val="20"/>
          <w:u w:val="single"/>
        </w:rPr>
        <w:t xml:space="preserve">may need to be revised </w:t>
      </w:r>
      <w:r w:rsidR="002D5757">
        <w:rPr>
          <w:color w:val="FF0000"/>
          <w:sz w:val="20"/>
          <w:szCs w:val="20"/>
          <w:u w:val="single"/>
        </w:rPr>
        <w:t>if</w:t>
      </w:r>
      <w:r>
        <w:rPr>
          <w:color w:val="FF0000"/>
          <w:sz w:val="20"/>
          <w:szCs w:val="20"/>
          <w:u w:val="single"/>
        </w:rPr>
        <w:t xml:space="preserve"> prescribed assumptions are updated.</w:t>
      </w:r>
    </w:p>
    <w:p w14:paraId="5D644E53" w14:textId="77777777" w:rsidR="002E1122" w:rsidRPr="00FA3CDC" w:rsidRDefault="002E1122" w:rsidP="00AA2FF2">
      <w:pPr>
        <w:ind w:left="720"/>
        <w:jc w:val="both"/>
        <w:rPr>
          <w:color w:val="0070C0"/>
          <w:sz w:val="20"/>
          <w:szCs w:val="20"/>
        </w:rPr>
      </w:pPr>
    </w:p>
    <w:p w14:paraId="0DE14D0C" w14:textId="77D758EE" w:rsidR="00B02ACB" w:rsidRDefault="00583E79" w:rsidP="0096639B">
      <w:pPr>
        <w:ind w:left="720" w:hanging="720"/>
        <w:jc w:val="both"/>
        <w:rPr>
          <w:sz w:val="16"/>
          <w:szCs w:val="16"/>
        </w:rPr>
      </w:pPr>
      <w:r w:rsidRPr="00FA3CDC">
        <w:rPr>
          <w:color w:val="0070C0"/>
          <w:sz w:val="20"/>
          <w:szCs w:val="20"/>
        </w:rPr>
        <w:tab/>
      </w:r>
    </w:p>
    <w:p w14:paraId="17558161" w14:textId="77777777" w:rsidR="00B02ACB" w:rsidRPr="00493D67" w:rsidRDefault="00B02ACB" w:rsidP="005F04CC">
      <w:pPr>
        <w:ind w:left="1152" w:hanging="576"/>
        <w:jc w:val="both"/>
        <w:rPr>
          <w:sz w:val="16"/>
          <w:szCs w:val="16"/>
        </w:rPr>
      </w:pPr>
    </w:p>
    <w:p w14:paraId="46512CAC" w14:textId="77777777" w:rsidR="00A179E7" w:rsidRPr="005830AC" w:rsidRDefault="00942EC6" w:rsidP="008863E5">
      <w:pPr>
        <w:jc w:val="both"/>
        <w:rPr>
          <w:sz w:val="20"/>
          <w:szCs w:val="20"/>
        </w:rPr>
      </w:pPr>
      <w:r>
        <w:rPr>
          <w:sz w:val="20"/>
          <w:szCs w:val="20"/>
        </w:rPr>
        <w:t>4.</w:t>
      </w:r>
      <w:r>
        <w:rPr>
          <w:sz w:val="20"/>
          <w:szCs w:val="20"/>
        </w:rPr>
        <w:tab/>
      </w:r>
      <w:r w:rsidR="00A253B2" w:rsidRPr="005830AC">
        <w:rPr>
          <w:sz w:val="20"/>
          <w:szCs w:val="20"/>
        </w:rPr>
        <w:t>S</w:t>
      </w:r>
      <w:r w:rsidR="006B22FB" w:rsidRPr="005830AC">
        <w:rPr>
          <w:sz w:val="20"/>
          <w:szCs w:val="20"/>
        </w:rPr>
        <w:t>tate</w:t>
      </w:r>
      <w:r w:rsidR="00A179E7" w:rsidRPr="005830AC">
        <w:rPr>
          <w:sz w:val="20"/>
          <w:szCs w:val="20"/>
        </w:rPr>
        <w:t xml:space="preserve"> the reason for the proposed </w:t>
      </w:r>
      <w:r w:rsidR="006C599E">
        <w:rPr>
          <w:sz w:val="20"/>
          <w:szCs w:val="20"/>
        </w:rPr>
        <w:t>amendment</w:t>
      </w:r>
      <w:r w:rsidR="006B22FB" w:rsidRPr="005830AC">
        <w:rPr>
          <w:sz w:val="20"/>
          <w:szCs w:val="20"/>
        </w:rPr>
        <w:t>? (You may do this through an attachment.)</w:t>
      </w:r>
    </w:p>
    <w:p w14:paraId="332B926F" w14:textId="77777777" w:rsidR="00A179E7" w:rsidRPr="002F4168" w:rsidRDefault="00A179E7" w:rsidP="008863E5">
      <w:pPr>
        <w:jc w:val="both"/>
        <w:rPr>
          <w:sz w:val="20"/>
          <w:szCs w:val="20"/>
        </w:rPr>
      </w:pPr>
    </w:p>
    <w:p w14:paraId="299D7EE6" w14:textId="3DED8AA3" w:rsidR="00B02ACB" w:rsidRDefault="006962E7" w:rsidP="00F8778D">
      <w:pPr>
        <w:pBdr>
          <w:bottom w:val="single" w:sz="6" w:space="1" w:color="auto"/>
        </w:pBdr>
        <w:ind w:left="720" w:hanging="720"/>
        <w:jc w:val="both"/>
        <w:rPr>
          <w:color w:val="0070C0"/>
          <w:sz w:val="20"/>
          <w:szCs w:val="20"/>
        </w:rPr>
      </w:pPr>
      <w:r w:rsidRPr="006962E7">
        <w:rPr>
          <w:color w:val="0070C0"/>
          <w:sz w:val="20"/>
          <w:szCs w:val="20"/>
        </w:rPr>
        <w:lastRenderedPageBreak/>
        <w:tab/>
      </w:r>
      <w:r w:rsidR="0096639B">
        <w:rPr>
          <w:color w:val="0070C0"/>
          <w:sz w:val="20"/>
          <w:szCs w:val="20"/>
        </w:rPr>
        <w:t>The Standard Projection</w:t>
      </w:r>
      <w:r w:rsidR="00C07B81">
        <w:rPr>
          <w:color w:val="0070C0"/>
          <w:sz w:val="20"/>
          <w:szCs w:val="20"/>
        </w:rPr>
        <w:t>’s</w:t>
      </w:r>
      <w:r w:rsidR="0096639B">
        <w:rPr>
          <w:color w:val="0070C0"/>
          <w:sz w:val="20"/>
          <w:szCs w:val="20"/>
        </w:rPr>
        <w:t xml:space="preserve"> </w:t>
      </w:r>
      <w:r w:rsidR="00C338D5">
        <w:rPr>
          <w:color w:val="0070C0"/>
          <w:sz w:val="20"/>
          <w:szCs w:val="20"/>
        </w:rPr>
        <w:t xml:space="preserve">withdrawal delay cohort method </w:t>
      </w:r>
      <w:r w:rsidR="000F2CF4">
        <w:rPr>
          <w:color w:val="0070C0"/>
          <w:sz w:val="20"/>
          <w:szCs w:val="20"/>
        </w:rPr>
        <w:t xml:space="preserve">includes an adjustment at the required minimum distribution (RMD) age. </w:t>
      </w:r>
      <w:r w:rsidR="009A4438">
        <w:rPr>
          <w:color w:val="0070C0"/>
          <w:sz w:val="20"/>
          <w:szCs w:val="20"/>
        </w:rPr>
        <w:t xml:space="preserve">The SECURE Act changed the RMD age from 70.5 to </w:t>
      </w:r>
      <w:r w:rsidR="00902D37">
        <w:rPr>
          <w:color w:val="0070C0"/>
          <w:sz w:val="20"/>
          <w:szCs w:val="20"/>
        </w:rPr>
        <w:t xml:space="preserve">72. This </w:t>
      </w:r>
      <w:r w:rsidR="00EF5A0C">
        <w:rPr>
          <w:color w:val="0070C0"/>
          <w:sz w:val="20"/>
          <w:szCs w:val="20"/>
        </w:rPr>
        <w:t xml:space="preserve">proposed </w:t>
      </w:r>
      <w:r w:rsidR="0015179D">
        <w:rPr>
          <w:color w:val="0070C0"/>
          <w:sz w:val="20"/>
          <w:szCs w:val="20"/>
        </w:rPr>
        <w:t xml:space="preserve">amendment </w:t>
      </w:r>
      <w:r w:rsidR="008609DA">
        <w:rPr>
          <w:color w:val="0070C0"/>
          <w:sz w:val="20"/>
          <w:szCs w:val="20"/>
        </w:rPr>
        <w:t xml:space="preserve">implements the </w:t>
      </w:r>
      <w:r w:rsidR="00CA6D73">
        <w:rPr>
          <w:color w:val="0070C0"/>
          <w:sz w:val="20"/>
          <w:szCs w:val="20"/>
        </w:rPr>
        <w:t xml:space="preserve">change by </w:t>
      </w:r>
      <w:r w:rsidR="00D76829">
        <w:rPr>
          <w:color w:val="0070C0"/>
          <w:sz w:val="20"/>
          <w:szCs w:val="20"/>
        </w:rPr>
        <w:t xml:space="preserve">directly </w:t>
      </w:r>
      <w:r w:rsidR="00CA6D73">
        <w:rPr>
          <w:color w:val="0070C0"/>
          <w:sz w:val="20"/>
          <w:szCs w:val="20"/>
        </w:rPr>
        <w:t>referencing the RMD age</w:t>
      </w:r>
      <w:r w:rsidR="00D76829">
        <w:rPr>
          <w:color w:val="0070C0"/>
          <w:sz w:val="20"/>
          <w:szCs w:val="20"/>
        </w:rPr>
        <w:t>.</w:t>
      </w:r>
      <w:r w:rsidR="00911856">
        <w:rPr>
          <w:color w:val="0070C0"/>
          <w:sz w:val="20"/>
          <w:szCs w:val="20"/>
        </w:rPr>
        <w:t xml:space="preserve"> </w:t>
      </w:r>
      <w:r w:rsidR="002D1BF0">
        <w:rPr>
          <w:color w:val="0070C0"/>
          <w:sz w:val="20"/>
          <w:szCs w:val="20"/>
        </w:rPr>
        <w:t xml:space="preserve">The </w:t>
      </w:r>
      <w:r w:rsidR="00911856">
        <w:rPr>
          <w:color w:val="0070C0"/>
          <w:sz w:val="20"/>
          <w:szCs w:val="20"/>
        </w:rPr>
        <w:t xml:space="preserve">direct reference will </w:t>
      </w:r>
      <w:r w:rsidR="005F42AB">
        <w:rPr>
          <w:color w:val="0070C0"/>
          <w:sz w:val="20"/>
          <w:szCs w:val="20"/>
        </w:rPr>
        <w:t xml:space="preserve">reduce </w:t>
      </w:r>
      <w:r w:rsidR="00911856">
        <w:rPr>
          <w:color w:val="0070C0"/>
          <w:sz w:val="20"/>
          <w:szCs w:val="20"/>
        </w:rPr>
        <w:t xml:space="preserve">Valuation Manual </w:t>
      </w:r>
      <w:r w:rsidR="005F42AB">
        <w:rPr>
          <w:color w:val="0070C0"/>
          <w:sz w:val="20"/>
          <w:szCs w:val="20"/>
        </w:rPr>
        <w:t xml:space="preserve">maintenance </w:t>
      </w:r>
      <w:r w:rsidR="002D1BF0">
        <w:rPr>
          <w:color w:val="0070C0"/>
          <w:sz w:val="20"/>
          <w:szCs w:val="20"/>
        </w:rPr>
        <w:t>for any future changes</w:t>
      </w:r>
      <w:r w:rsidR="00911856">
        <w:rPr>
          <w:color w:val="0070C0"/>
          <w:sz w:val="20"/>
          <w:szCs w:val="20"/>
        </w:rPr>
        <w:t>.</w:t>
      </w:r>
    </w:p>
    <w:p w14:paraId="5CEC6CE7" w14:textId="751ABD1F" w:rsidR="00126A40" w:rsidRDefault="00126A40" w:rsidP="00F8778D">
      <w:pPr>
        <w:pBdr>
          <w:bottom w:val="single" w:sz="6" w:space="1" w:color="auto"/>
        </w:pBdr>
        <w:ind w:left="720" w:hanging="720"/>
        <w:jc w:val="both"/>
        <w:rPr>
          <w:color w:val="0070C0"/>
          <w:sz w:val="20"/>
          <w:szCs w:val="20"/>
        </w:rPr>
      </w:pPr>
    </w:p>
    <w:p w14:paraId="1DD63AFC" w14:textId="4DD5B39D" w:rsidR="00126A40" w:rsidRDefault="00126A40" w:rsidP="00F8778D">
      <w:pPr>
        <w:pBdr>
          <w:bottom w:val="single" w:sz="6" w:space="1" w:color="auto"/>
        </w:pBdr>
        <w:ind w:left="720" w:hanging="720"/>
        <w:jc w:val="both"/>
        <w:rPr>
          <w:color w:val="0070C0"/>
          <w:sz w:val="20"/>
          <w:szCs w:val="20"/>
        </w:rPr>
      </w:pPr>
      <w:r>
        <w:rPr>
          <w:color w:val="0070C0"/>
          <w:sz w:val="20"/>
          <w:szCs w:val="20"/>
        </w:rPr>
        <w:tab/>
      </w:r>
      <w:bookmarkStart w:id="0" w:name="_Hlk69117368"/>
      <w:r w:rsidRPr="002D5757">
        <w:rPr>
          <w:color w:val="0070C0"/>
          <w:sz w:val="20"/>
          <w:szCs w:val="20"/>
          <w:highlight w:val="yellow"/>
        </w:rPr>
        <w:t xml:space="preserve">The proposed guidance note presumes that Section 6.C.5.n </w:t>
      </w:r>
      <w:r w:rsidR="002D5757" w:rsidRPr="002D5757">
        <w:rPr>
          <w:color w:val="0070C0"/>
          <w:sz w:val="20"/>
          <w:szCs w:val="20"/>
          <w:highlight w:val="yellow"/>
        </w:rPr>
        <w:t xml:space="preserve">refers to </w:t>
      </w:r>
      <w:r w:rsidR="002D5757">
        <w:rPr>
          <w:color w:val="0070C0"/>
          <w:sz w:val="20"/>
          <w:szCs w:val="20"/>
          <w:highlight w:val="yellow"/>
        </w:rPr>
        <w:t xml:space="preserve">how </w:t>
      </w:r>
      <w:r w:rsidR="002D5757" w:rsidRPr="002D5757">
        <w:rPr>
          <w:color w:val="0070C0"/>
          <w:sz w:val="20"/>
          <w:szCs w:val="20"/>
          <w:highlight w:val="yellow"/>
        </w:rPr>
        <w:t xml:space="preserve">cohorts and weights </w:t>
      </w:r>
      <w:r w:rsidR="002D5757">
        <w:rPr>
          <w:color w:val="0070C0"/>
          <w:sz w:val="20"/>
          <w:szCs w:val="20"/>
          <w:highlight w:val="yellow"/>
        </w:rPr>
        <w:t xml:space="preserve">are unaffected </w:t>
      </w:r>
      <w:r w:rsidR="00606E73">
        <w:rPr>
          <w:color w:val="0070C0"/>
          <w:sz w:val="20"/>
          <w:szCs w:val="20"/>
          <w:highlight w:val="yellow"/>
        </w:rPr>
        <w:t xml:space="preserve">by </w:t>
      </w:r>
      <w:r w:rsidR="002D5757">
        <w:rPr>
          <w:color w:val="0070C0"/>
          <w:sz w:val="20"/>
          <w:szCs w:val="20"/>
          <w:highlight w:val="yellow"/>
        </w:rPr>
        <w:t xml:space="preserve">changes in interest rates at each </w:t>
      </w:r>
      <w:r w:rsidR="00100629">
        <w:rPr>
          <w:color w:val="0070C0"/>
          <w:sz w:val="20"/>
          <w:szCs w:val="20"/>
          <w:highlight w:val="yellow"/>
        </w:rPr>
        <w:t xml:space="preserve">reporting </w:t>
      </w:r>
      <w:r w:rsidR="002D5757">
        <w:rPr>
          <w:color w:val="0070C0"/>
          <w:sz w:val="20"/>
          <w:szCs w:val="20"/>
          <w:highlight w:val="yellow"/>
        </w:rPr>
        <w:t>date because the discount rate for the</w:t>
      </w:r>
      <w:r w:rsidR="00606E73">
        <w:rPr>
          <w:color w:val="0070C0"/>
          <w:sz w:val="20"/>
          <w:szCs w:val="20"/>
          <w:highlight w:val="yellow"/>
        </w:rPr>
        <w:t xml:space="preserve"> calculation</w:t>
      </w:r>
      <w:r w:rsidR="00606E73" w:rsidRPr="00606E73">
        <w:rPr>
          <w:color w:val="0070C0"/>
          <w:sz w:val="20"/>
          <w:szCs w:val="20"/>
          <w:highlight w:val="yellow"/>
        </w:rPr>
        <w:t xml:space="preserve">s </w:t>
      </w:r>
      <w:r w:rsidR="00100629">
        <w:rPr>
          <w:color w:val="0070C0"/>
          <w:sz w:val="20"/>
          <w:szCs w:val="20"/>
          <w:highlight w:val="yellow"/>
        </w:rPr>
        <w:t xml:space="preserve">is </w:t>
      </w:r>
      <w:r w:rsidR="002D5757" w:rsidRPr="00606E73">
        <w:rPr>
          <w:color w:val="0070C0"/>
          <w:sz w:val="20"/>
          <w:szCs w:val="20"/>
          <w:highlight w:val="yellow"/>
        </w:rPr>
        <w:t xml:space="preserve">fixed, but it </w:t>
      </w:r>
      <w:r w:rsidR="00A21128">
        <w:rPr>
          <w:color w:val="0070C0"/>
          <w:sz w:val="20"/>
          <w:szCs w:val="20"/>
          <w:highlight w:val="yellow"/>
        </w:rPr>
        <w:t>indicates</w:t>
      </w:r>
      <w:r w:rsidR="002D5757" w:rsidRPr="00606E73">
        <w:rPr>
          <w:color w:val="0070C0"/>
          <w:sz w:val="20"/>
          <w:szCs w:val="20"/>
          <w:highlight w:val="yellow"/>
        </w:rPr>
        <w:t xml:space="preserve"> that periodic updates to </w:t>
      </w:r>
      <w:r w:rsidR="00935F47">
        <w:rPr>
          <w:color w:val="0070C0"/>
          <w:sz w:val="20"/>
          <w:szCs w:val="20"/>
          <w:highlight w:val="yellow"/>
        </w:rPr>
        <w:t xml:space="preserve">underlying </w:t>
      </w:r>
      <w:r w:rsidR="002D5757" w:rsidRPr="00606E73">
        <w:rPr>
          <w:color w:val="0070C0"/>
          <w:sz w:val="20"/>
          <w:szCs w:val="20"/>
          <w:highlight w:val="yellow"/>
        </w:rPr>
        <w:t>prescribed assumptions</w:t>
      </w:r>
      <w:r w:rsidR="00606E73" w:rsidRPr="00606E73">
        <w:rPr>
          <w:color w:val="0070C0"/>
          <w:sz w:val="20"/>
          <w:szCs w:val="20"/>
          <w:highlight w:val="yellow"/>
        </w:rPr>
        <w:t xml:space="preserve"> may require recalculations.  </w:t>
      </w:r>
      <w:r w:rsidR="00100629">
        <w:rPr>
          <w:color w:val="0070C0"/>
          <w:sz w:val="20"/>
          <w:szCs w:val="20"/>
          <w:highlight w:val="yellow"/>
        </w:rPr>
        <w:t xml:space="preserve">LATF is </w:t>
      </w:r>
      <w:r w:rsidR="00935F47">
        <w:rPr>
          <w:color w:val="0070C0"/>
          <w:sz w:val="20"/>
          <w:szCs w:val="20"/>
          <w:highlight w:val="yellow"/>
        </w:rPr>
        <w:t xml:space="preserve">requesting </w:t>
      </w:r>
      <w:r w:rsidR="00606E73" w:rsidRPr="00606E73">
        <w:rPr>
          <w:color w:val="0070C0"/>
          <w:sz w:val="20"/>
          <w:szCs w:val="20"/>
          <w:highlight w:val="yellow"/>
        </w:rPr>
        <w:t>comment</w:t>
      </w:r>
      <w:r w:rsidR="00E9544F">
        <w:rPr>
          <w:color w:val="0070C0"/>
          <w:sz w:val="20"/>
          <w:szCs w:val="20"/>
          <w:highlight w:val="yellow"/>
        </w:rPr>
        <w:t>s</w:t>
      </w:r>
      <w:r w:rsidR="00606E73" w:rsidRPr="00606E73">
        <w:rPr>
          <w:color w:val="0070C0"/>
          <w:sz w:val="20"/>
          <w:szCs w:val="20"/>
          <w:highlight w:val="yellow"/>
        </w:rPr>
        <w:t xml:space="preserve"> </w:t>
      </w:r>
      <w:r w:rsidR="00606E73" w:rsidRPr="00100629">
        <w:rPr>
          <w:color w:val="0070C0"/>
          <w:sz w:val="20"/>
          <w:szCs w:val="20"/>
          <w:highlight w:val="yellow"/>
        </w:rPr>
        <w:t xml:space="preserve">on this interpretation and </w:t>
      </w:r>
      <w:r w:rsidR="00100629" w:rsidRPr="00100629">
        <w:rPr>
          <w:color w:val="0070C0"/>
          <w:sz w:val="20"/>
          <w:szCs w:val="20"/>
          <w:highlight w:val="yellow"/>
        </w:rPr>
        <w:t xml:space="preserve">its applicability </w:t>
      </w:r>
      <w:r w:rsidR="00E9544F">
        <w:rPr>
          <w:color w:val="0070C0"/>
          <w:sz w:val="20"/>
          <w:szCs w:val="20"/>
          <w:highlight w:val="yellow"/>
        </w:rPr>
        <w:t>to</w:t>
      </w:r>
      <w:r w:rsidR="00100629" w:rsidRPr="00100629">
        <w:rPr>
          <w:color w:val="0070C0"/>
          <w:sz w:val="20"/>
          <w:szCs w:val="20"/>
          <w:highlight w:val="yellow"/>
        </w:rPr>
        <w:t xml:space="preserve"> this RMD change </w:t>
      </w:r>
      <w:r w:rsidR="00935F47">
        <w:rPr>
          <w:color w:val="0070C0"/>
          <w:sz w:val="20"/>
          <w:szCs w:val="20"/>
          <w:highlight w:val="yellow"/>
        </w:rPr>
        <w:t xml:space="preserve">vs. </w:t>
      </w:r>
      <w:r w:rsidR="00100629">
        <w:rPr>
          <w:color w:val="0070C0"/>
          <w:sz w:val="20"/>
          <w:szCs w:val="20"/>
          <w:highlight w:val="yellow"/>
        </w:rPr>
        <w:t xml:space="preserve">Standard Projection </w:t>
      </w:r>
      <w:r w:rsidR="00100629" w:rsidRPr="00100629">
        <w:rPr>
          <w:color w:val="0070C0"/>
          <w:sz w:val="20"/>
          <w:szCs w:val="20"/>
          <w:highlight w:val="yellow"/>
        </w:rPr>
        <w:t>assumption updates more broadly.</w:t>
      </w:r>
      <w:r w:rsidR="00100629">
        <w:rPr>
          <w:color w:val="0070C0"/>
          <w:sz w:val="20"/>
          <w:szCs w:val="20"/>
        </w:rPr>
        <w:t xml:space="preserve">  </w:t>
      </w:r>
      <w:r w:rsidR="00606E73">
        <w:rPr>
          <w:color w:val="0070C0"/>
          <w:sz w:val="20"/>
          <w:szCs w:val="20"/>
        </w:rPr>
        <w:t xml:space="preserve"> </w:t>
      </w:r>
      <w:bookmarkEnd w:id="0"/>
    </w:p>
    <w:p w14:paraId="39995A85" w14:textId="77777777" w:rsidR="00902D37" w:rsidRPr="006962E7" w:rsidRDefault="00902D37" w:rsidP="00F8778D">
      <w:pPr>
        <w:pBdr>
          <w:bottom w:val="single" w:sz="6" w:space="1" w:color="auto"/>
        </w:pBdr>
        <w:ind w:left="720" w:hanging="720"/>
        <w:jc w:val="both"/>
        <w:rPr>
          <w:color w:val="0070C0"/>
          <w:sz w:val="20"/>
          <w:szCs w:val="20"/>
        </w:rPr>
      </w:pPr>
    </w:p>
    <w:p w14:paraId="1A19F77A" w14:textId="77777777" w:rsidR="00B02ACB" w:rsidRPr="002F4168" w:rsidRDefault="00B02ACB" w:rsidP="008863E5">
      <w:pPr>
        <w:pBdr>
          <w:bottom w:val="single" w:sz="6" w:space="1" w:color="auto"/>
        </w:pBdr>
        <w:jc w:val="both"/>
        <w:rPr>
          <w:sz w:val="20"/>
          <w:szCs w:val="20"/>
        </w:rPr>
      </w:pPr>
    </w:p>
    <w:p w14:paraId="7137C67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03C546C2" w14:textId="3D8BB7ED"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42382245" w14:textId="77777777" w:rsidR="005F04CC" w:rsidRPr="00493D67" w:rsidRDefault="005F04CC" w:rsidP="008863E5">
      <w:pPr>
        <w:jc w:val="both"/>
        <w:rPr>
          <w:sz w:val="16"/>
          <w:szCs w:val="16"/>
        </w:rPr>
      </w:pPr>
    </w:p>
    <w:p w14:paraId="29C3DFE8" w14:textId="77777777" w:rsidR="008D7383" w:rsidRDefault="008D7383" w:rsidP="008863E5">
      <w:pPr>
        <w:jc w:val="both"/>
        <w:rPr>
          <w:sz w:val="16"/>
          <w:szCs w:val="16"/>
        </w:rPr>
      </w:pPr>
    </w:p>
    <w:p w14:paraId="5A71907C" w14:textId="48AED788"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sectPr w:rsidR="00A179E7" w:rsidSect="00536B73">
      <w:headerReference w:type="default" r:id="rId13"/>
      <w:footerReference w:type="default" r:id="rId14"/>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7DFF0" w14:textId="77777777" w:rsidR="00ED43C3" w:rsidRDefault="00ED43C3">
      <w:r>
        <w:separator/>
      </w:r>
    </w:p>
  </w:endnote>
  <w:endnote w:type="continuationSeparator" w:id="0">
    <w:p w14:paraId="3DA27876" w14:textId="77777777" w:rsidR="00ED43C3" w:rsidRDefault="00ED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9D15" w14:textId="77777777" w:rsidR="009222FA" w:rsidRPr="004A3756" w:rsidRDefault="009222FA"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4A41AA">
      <w:rPr>
        <w:rStyle w:val="PageNumber"/>
        <w:noProof/>
        <w:sz w:val="20"/>
        <w:szCs w:val="20"/>
      </w:rPr>
      <w:t>1</w:t>
    </w:r>
    <w:r w:rsidRPr="004A3756">
      <w:rPr>
        <w:rStyle w:val="PageNumber"/>
        <w:sz w:val="20"/>
        <w:szCs w:val="20"/>
      </w:rPr>
      <w:fldChar w:fldCharType="end"/>
    </w:r>
  </w:p>
  <w:p w14:paraId="50E0FB3A" w14:textId="77777777" w:rsidR="009222FA" w:rsidRDefault="009222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0AF3C" w14:textId="77777777" w:rsidR="00ED43C3" w:rsidRDefault="00ED43C3">
      <w:r>
        <w:separator/>
      </w:r>
    </w:p>
  </w:footnote>
  <w:footnote w:type="continuationSeparator" w:id="0">
    <w:p w14:paraId="5EC89DB5" w14:textId="77777777" w:rsidR="00ED43C3" w:rsidRDefault="00ED4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shd w:val="clear" w:color="auto" w:fill="CCCCCC"/>
      <w:tblLook w:val="01E0" w:firstRow="1" w:lastRow="1" w:firstColumn="1" w:lastColumn="1" w:noHBand="0" w:noVBand="0"/>
    </w:tblPr>
    <w:tblGrid>
      <w:gridCol w:w="2088"/>
      <w:gridCol w:w="1980"/>
      <w:gridCol w:w="1955"/>
      <w:gridCol w:w="3862"/>
    </w:tblGrid>
    <w:tr w:rsidR="00536B73" w:rsidRPr="005830AC" w14:paraId="3EA20950" w14:textId="77777777" w:rsidTr="00644A3F">
      <w:trPr>
        <w:trHeight w:val="197"/>
        <w:jc w:val="center"/>
      </w:trPr>
      <w:tc>
        <w:tcPr>
          <w:tcW w:w="2088" w:type="dxa"/>
          <w:shd w:val="clear" w:color="auto" w:fill="CCCCCC"/>
        </w:tcPr>
        <w:p w14:paraId="77AAAC81" w14:textId="77777777" w:rsidR="00536B73" w:rsidRPr="005830AC" w:rsidRDefault="00536B73" w:rsidP="00536B73">
          <w:pPr>
            <w:keepNext/>
            <w:keepLines/>
            <w:jc w:val="both"/>
            <w:rPr>
              <w:sz w:val="20"/>
              <w:szCs w:val="20"/>
            </w:rPr>
          </w:pPr>
          <w:r w:rsidRPr="005830AC">
            <w:rPr>
              <w:rFonts w:ascii="Arial" w:hAnsi="Arial" w:cs="Arial"/>
              <w:b/>
              <w:sz w:val="20"/>
              <w:szCs w:val="20"/>
            </w:rPr>
            <w:t>Dates:</w:t>
          </w:r>
          <w:r>
            <w:rPr>
              <w:rFonts w:ascii="Arial" w:hAnsi="Arial" w:cs="Arial"/>
              <w:b/>
              <w:sz w:val="20"/>
              <w:szCs w:val="20"/>
            </w:rPr>
            <w:t xml:space="preserve"> </w:t>
          </w:r>
          <w:r w:rsidRPr="005830AC">
            <w:rPr>
              <w:rFonts w:ascii="Arial" w:hAnsi="Arial" w:cs="Arial"/>
              <w:sz w:val="20"/>
              <w:szCs w:val="20"/>
            </w:rPr>
            <w:t>Received</w:t>
          </w:r>
        </w:p>
      </w:tc>
      <w:tc>
        <w:tcPr>
          <w:tcW w:w="1980" w:type="dxa"/>
          <w:shd w:val="clear" w:color="auto" w:fill="CCCCCC"/>
        </w:tcPr>
        <w:p w14:paraId="69A8D376" w14:textId="77777777" w:rsidR="00536B73" w:rsidRPr="005830AC" w:rsidRDefault="00536B73" w:rsidP="00536B73">
          <w:pPr>
            <w:keepNext/>
            <w:keepLines/>
            <w:jc w:val="both"/>
            <w:rPr>
              <w:sz w:val="20"/>
              <w:szCs w:val="20"/>
            </w:rPr>
          </w:pPr>
          <w:r w:rsidRPr="005830AC">
            <w:rPr>
              <w:rFonts w:ascii="Arial" w:hAnsi="Arial" w:cs="Arial"/>
              <w:sz w:val="20"/>
              <w:szCs w:val="20"/>
            </w:rPr>
            <w:t>Reviewed by Staff</w:t>
          </w:r>
        </w:p>
      </w:tc>
      <w:tc>
        <w:tcPr>
          <w:tcW w:w="1955" w:type="dxa"/>
          <w:shd w:val="clear" w:color="auto" w:fill="CCCCCC"/>
        </w:tcPr>
        <w:p w14:paraId="0CC546CA" w14:textId="77777777" w:rsidR="00536B73" w:rsidRPr="005830AC" w:rsidRDefault="00536B73" w:rsidP="00536B73">
          <w:pPr>
            <w:keepNext/>
            <w:keepLines/>
            <w:jc w:val="both"/>
            <w:rPr>
              <w:sz w:val="20"/>
              <w:szCs w:val="20"/>
            </w:rPr>
          </w:pPr>
          <w:r w:rsidRPr="005830AC">
            <w:rPr>
              <w:rFonts w:ascii="Arial" w:hAnsi="Arial" w:cs="Arial"/>
              <w:sz w:val="20"/>
              <w:szCs w:val="20"/>
            </w:rPr>
            <w:t>Distributed</w:t>
          </w:r>
        </w:p>
      </w:tc>
      <w:tc>
        <w:tcPr>
          <w:tcW w:w="3862" w:type="dxa"/>
          <w:shd w:val="clear" w:color="auto" w:fill="CCCCCC"/>
        </w:tcPr>
        <w:p w14:paraId="07395C99" w14:textId="77777777" w:rsidR="00536B73" w:rsidRPr="005830AC" w:rsidRDefault="00536B73" w:rsidP="00536B73">
          <w:pPr>
            <w:keepNext/>
            <w:keepLines/>
            <w:jc w:val="both"/>
            <w:rPr>
              <w:sz w:val="20"/>
              <w:szCs w:val="20"/>
            </w:rPr>
          </w:pPr>
          <w:r w:rsidRPr="005830AC">
            <w:rPr>
              <w:rFonts w:ascii="Arial" w:hAnsi="Arial" w:cs="Arial"/>
              <w:sz w:val="20"/>
              <w:szCs w:val="20"/>
            </w:rPr>
            <w:t>Considered</w:t>
          </w:r>
        </w:p>
      </w:tc>
    </w:tr>
    <w:tr w:rsidR="00536B73" w:rsidRPr="005830AC" w14:paraId="6631FEA4" w14:textId="77777777" w:rsidTr="00644A3F">
      <w:trPr>
        <w:trHeight w:val="323"/>
        <w:jc w:val="center"/>
      </w:trPr>
      <w:tc>
        <w:tcPr>
          <w:tcW w:w="2088" w:type="dxa"/>
          <w:shd w:val="clear" w:color="auto" w:fill="CCCCCC"/>
        </w:tcPr>
        <w:p w14:paraId="694C1096" w14:textId="77777777" w:rsidR="00536B73" w:rsidRPr="005830AC" w:rsidRDefault="00536B73" w:rsidP="00536B73">
          <w:pPr>
            <w:keepNext/>
            <w:keepLines/>
            <w:jc w:val="both"/>
            <w:rPr>
              <w:sz w:val="20"/>
              <w:szCs w:val="20"/>
            </w:rPr>
          </w:pPr>
        </w:p>
      </w:tc>
      <w:tc>
        <w:tcPr>
          <w:tcW w:w="1980" w:type="dxa"/>
          <w:shd w:val="clear" w:color="auto" w:fill="CCCCCC"/>
        </w:tcPr>
        <w:p w14:paraId="2625321F" w14:textId="77777777" w:rsidR="00536B73" w:rsidRPr="005830AC" w:rsidRDefault="00536B73" w:rsidP="00536B73">
          <w:pPr>
            <w:keepNext/>
            <w:keepLines/>
            <w:jc w:val="both"/>
            <w:rPr>
              <w:sz w:val="20"/>
              <w:szCs w:val="20"/>
            </w:rPr>
          </w:pPr>
          <w:r>
            <w:rPr>
              <w:sz w:val="20"/>
              <w:szCs w:val="20"/>
            </w:rPr>
            <w:t>RM</w:t>
          </w:r>
        </w:p>
      </w:tc>
      <w:tc>
        <w:tcPr>
          <w:tcW w:w="1955" w:type="dxa"/>
          <w:shd w:val="clear" w:color="auto" w:fill="CCCCCC"/>
        </w:tcPr>
        <w:p w14:paraId="7C008AC0" w14:textId="77777777" w:rsidR="00536B73" w:rsidRPr="005830AC" w:rsidRDefault="00536B73" w:rsidP="00536B73">
          <w:pPr>
            <w:keepNext/>
            <w:keepLines/>
            <w:jc w:val="both"/>
            <w:rPr>
              <w:sz w:val="20"/>
              <w:szCs w:val="20"/>
            </w:rPr>
          </w:pPr>
        </w:p>
      </w:tc>
      <w:tc>
        <w:tcPr>
          <w:tcW w:w="3862" w:type="dxa"/>
          <w:shd w:val="clear" w:color="auto" w:fill="CCCCCC"/>
        </w:tcPr>
        <w:p w14:paraId="3BD7F07F" w14:textId="77777777" w:rsidR="00536B73" w:rsidRPr="005830AC" w:rsidRDefault="00536B73" w:rsidP="00536B73">
          <w:pPr>
            <w:keepNext/>
            <w:keepLines/>
            <w:jc w:val="both"/>
            <w:rPr>
              <w:sz w:val="20"/>
              <w:szCs w:val="20"/>
            </w:rPr>
          </w:pPr>
        </w:p>
      </w:tc>
    </w:tr>
    <w:tr w:rsidR="00536B73" w14:paraId="32F9845F" w14:textId="77777777" w:rsidTr="00644A3F">
      <w:trPr>
        <w:trHeight w:val="737"/>
        <w:jc w:val="center"/>
      </w:trPr>
      <w:tc>
        <w:tcPr>
          <w:tcW w:w="9885" w:type="dxa"/>
          <w:gridSpan w:val="4"/>
          <w:shd w:val="clear" w:color="auto" w:fill="CCCCCC"/>
        </w:tcPr>
        <w:p w14:paraId="2702D6DC" w14:textId="77777777" w:rsidR="00536B73" w:rsidRPr="009C1E87" w:rsidRDefault="00536B73" w:rsidP="00536B73">
          <w:pPr>
            <w:jc w:val="both"/>
            <w:rPr>
              <w:sz w:val="20"/>
              <w:szCs w:val="20"/>
            </w:rPr>
          </w:pPr>
          <w:r w:rsidRPr="005830AC">
            <w:rPr>
              <w:b/>
              <w:sz w:val="20"/>
              <w:szCs w:val="20"/>
            </w:rPr>
            <w:t>Notes</w:t>
          </w:r>
          <w:r w:rsidRPr="007A4664">
            <w:rPr>
              <w:b/>
              <w:sz w:val="20"/>
              <w:szCs w:val="20"/>
            </w:rPr>
            <w:t>:</w:t>
          </w:r>
          <w:r w:rsidRPr="007A4664">
            <w:rPr>
              <w:sz w:val="20"/>
              <w:szCs w:val="20"/>
            </w:rPr>
            <w:t xml:space="preserve"> </w:t>
          </w:r>
          <w:r>
            <w:rPr>
              <w:sz w:val="20"/>
              <w:szCs w:val="20"/>
            </w:rPr>
            <w:t>APF 2021-03v2 revised 4/12</w:t>
          </w:r>
        </w:p>
      </w:tc>
    </w:tr>
  </w:tbl>
  <w:p w14:paraId="63BD91DA" w14:textId="77777777" w:rsidR="00536B73" w:rsidRDefault="00536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43E0899"/>
    <w:multiLevelType w:val="hybridMultilevel"/>
    <w:tmpl w:val="D03F644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336A7F"/>
    <w:multiLevelType w:val="hybridMultilevel"/>
    <w:tmpl w:val="5478A11A"/>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D46AAC"/>
    <w:multiLevelType w:val="hybridMultilevel"/>
    <w:tmpl w:val="896F843E"/>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9AB5AF4"/>
    <w:multiLevelType w:val="hybridMultilevel"/>
    <w:tmpl w:val="59A2043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D84E15"/>
    <w:multiLevelType w:val="hybridMultilevel"/>
    <w:tmpl w:val="09464C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A"/>
    <w:multiLevelType w:val="hybridMultilevel"/>
    <w:tmpl w:val="E9F2AB6A"/>
    <w:lvl w:ilvl="0" w:tplc="3B1400AE">
      <w:numFmt w:val="decimal"/>
      <w:lvlText w:val=""/>
      <w:lvlJc w:val="left"/>
    </w:lvl>
    <w:lvl w:ilvl="1" w:tplc="4D7CED0E">
      <w:numFmt w:val="decimal"/>
      <w:suff w:val="nothing"/>
      <w:lvlText w:val=""/>
      <w:lvlJc w:val="left"/>
    </w:lvl>
    <w:lvl w:ilvl="2" w:tplc="DC1C9762">
      <w:numFmt w:val="decimal"/>
      <w:lvlText w:val=""/>
      <w:lvlJc w:val="left"/>
    </w:lvl>
    <w:lvl w:ilvl="3" w:tplc="101A00D2">
      <w:start w:val="23"/>
      <w:numFmt w:val="decimal"/>
      <w:lvlText w:val=""/>
      <w:lvlJc w:val="left"/>
    </w:lvl>
    <w:lvl w:ilvl="4" w:tplc="B596E01C">
      <w:start w:val="23"/>
      <w:numFmt w:val="decimal"/>
      <w:lvlText w:val=""/>
      <w:lvlJc w:val="left"/>
    </w:lvl>
    <w:lvl w:ilvl="5" w:tplc="3A3203C2">
      <w:start w:val="23"/>
      <w:numFmt w:val="decimal"/>
      <w:lvlText w:val=""/>
      <w:lvlJc w:val="left"/>
    </w:lvl>
    <w:lvl w:ilvl="6" w:tplc="872C0BF2">
      <w:start w:val="23"/>
      <w:numFmt w:val="decimal"/>
      <w:lvlText w:val=""/>
      <w:lvlJc w:val="left"/>
    </w:lvl>
    <w:lvl w:ilvl="7" w:tplc="C5AE6074">
      <w:numFmt w:val="none"/>
      <w:lvlText w:val=""/>
      <w:lvlJc w:val="left"/>
      <w:pPr>
        <w:tabs>
          <w:tab w:val="num" w:pos="360"/>
        </w:tabs>
      </w:pPr>
    </w:lvl>
    <w:lvl w:ilvl="8" w:tplc="AA5AC31E">
      <w:start w:val="16778240"/>
      <w:numFmt w:val="decimal"/>
      <w:lvlText w:val="ЀĀĀȀĀȀĀȀ̀"/>
      <w:lvlJc w:val="left"/>
    </w:lvl>
  </w:abstractNum>
  <w:abstractNum w:abstractNumId="6" w15:restartNumberingAfterBreak="0">
    <w:nsid w:val="0000000B"/>
    <w:multiLevelType w:val="hybridMultilevel"/>
    <w:tmpl w:val="8ED29420"/>
    <w:lvl w:ilvl="0" w:tplc="0A7A667E">
      <w:numFmt w:val="none"/>
      <w:lvlText w:val=""/>
      <w:lvlJc w:val="left"/>
      <w:pPr>
        <w:tabs>
          <w:tab w:val="num" w:pos="360"/>
        </w:tabs>
      </w:pPr>
    </w:lvl>
    <w:lvl w:ilvl="1" w:tplc="5552BE5E">
      <w:numFmt w:val="decimal"/>
      <w:suff w:val="space"/>
      <w:lvlText w:val=""/>
      <w:lvlJc w:val="left"/>
    </w:lvl>
    <w:lvl w:ilvl="2" w:tplc="8EE4242C">
      <w:numFmt w:val="decimal"/>
      <w:suff w:val="space"/>
      <w:lvlText w:val=""/>
      <w:lvlJc w:val="left"/>
    </w:lvl>
    <w:lvl w:ilvl="3" w:tplc="024435E8">
      <w:numFmt w:val="decimal"/>
      <w:suff w:val="space"/>
      <w:lvlText w:val=""/>
      <w:lvlJc w:val="left"/>
    </w:lvl>
    <w:lvl w:ilvl="4" w:tplc="62C48A7A">
      <w:numFmt w:val="decimal"/>
      <w:suff w:val="space"/>
      <w:lvlText w:val=""/>
      <w:lvlJc w:val="left"/>
    </w:lvl>
    <w:lvl w:ilvl="5" w:tplc="09182D2A">
      <w:numFmt w:val="decimal"/>
      <w:suff w:val="space"/>
      <w:lvlText w:val=""/>
      <w:lvlJc w:val="left"/>
    </w:lvl>
    <w:lvl w:ilvl="6" w:tplc="FE6AE888">
      <w:numFmt w:val="decimal"/>
      <w:suff w:val="space"/>
      <w:lvlText w:val=""/>
      <w:lvlJc w:val="left"/>
    </w:lvl>
    <w:lvl w:ilvl="7" w:tplc="429CB9FA">
      <w:numFmt w:val="decimal"/>
      <w:suff w:val="space"/>
      <w:lvlText w:val=""/>
      <w:lvlJc w:val="left"/>
    </w:lvl>
    <w:lvl w:ilvl="8" w:tplc="500E97A6">
      <w:numFmt w:val="decimal"/>
      <w:suff w:val="space"/>
      <w:lvlText w:val=""/>
      <w:lvlJc w:val="left"/>
    </w:lvl>
  </w:abstractNum>
  <w:abstractNum w:abstractNumId="7"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8"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931B7F"/>
    <w:multiLevelType w:val="hybridMultilevel"/>
    <w:tmpl w:val="CA6E7174"/>
    <w:lvl w:ilvl="0" w:tplc="34A6236E">
      <w:start w:val="1"/>
      <w:numFmt w:val="bullet"/>
      <w:lvlText w:val="o"/>
      <w:lvlJc w:val="left"/>
      <w:pPr>
        <w:ind w:left="360" w:hanging="360"/>
      </w:pPr>
      <w:rPr>
        <w:rFonts w:ascii="Arial Unicode MS" w:eastAsia="Arial Unicode MS" w:hAnsi="Arial Unicode MS" w:hint="eastAsi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2FE049A"/>
    <w:multiLevelType w:val="hybridMultilevel"/>
    <w:tmpl w:val="115401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54B4DBD"/>
    <w:multiLevelType w:val="hybridMultilevel"/>
    <w:tmpl w:val="0B0AE7DA"/>
    <w:lvl w:ilvl="0" w:tplc="04090015">
      <w:start w:val="1"/>
      <w:numFmt w:val="upperLetter"/>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05C756E3"/>
    <w:multiLevelType w:val="hybridMultilevel"/>
    <w:tmpl w:val="6B1A4958"/>
    <w:lvl w:ilvl="0" w:tplc="86142E2E">
      <w:start w:val="1"/>
      <w:numFmt w:val="bullet"/>
      <w:lvlText w:val="o"/>
      <w:lvlJc w:val="left"/>
      <w:pPr>
        <w:ind w:left="504" w:hanging="504"/>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4"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056C5D"/>
    <w:multiLevelType w:val="hybridMultilevel"/>
    <w:tmpl w:val="F77C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B7E183F"/>
    <w:multiLevelType w:val="hybridMultilevel"/>
    <w:tmpl w:val="15BE8FE8"/>
    <w:lvl w:ilvl="0" w:tplc="21DA1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20"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34020A"/>
    <w:multiLevelType w:val="multilevel"/>
    <w:tmpl w:val="DC068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5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1CF34C37"/>
    <w:multiLevelType w:val="hybridMultilevel"/>
    <w:tmpl w:val="36BC428C"/>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6EE26D3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E6D7624"/>
    <w:multiLevelType w:val="hybridMultilevel"/>
    <w:tmpl w:val="2B244ED6"/>
    <w:lvl w:ilvl="0" w:tplc="04090001">
      <w:start w:val="1"/>
      <w:numFmt w:val="bullet"/>
      <w:lvlText w:val=""/>
      <w:lvlJc w:val="left"/>
      <w:pPr>
        <w:ind w:left="720" w:hanging="720"/>
      </w:pPr>
      <w:rPr>
        <w:rFonts w:ascii="Symbol" w:hAnsi="Symbol" w:hint="default"/>
        <w:color w:val="000000"/>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8B142A3"/>
    <w:multiLevelType w:val="hybridMultilevel"/>
    <w:tmpl w:val="4D24DFE0"/>
    <w:lvl w:ilvl="0" w:tplc="04090011">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2A106033"/>
    <w:multiLevelType w:val="hybridMultilevel"/>
    <w:tmpl w:val="A8AC7550"/>
    <w:lvl w:ilvl="0" w:tplc="E5907752">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35"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473F39"/>
    <w:multiLevelType w:val="multilevel"/>
    <w:tmpl w:val="29A27518"/>
    <w:lvl w:ilvl="0">
      <w:start w:val="1"/>
      <w:numFmt w:val="upperLetter"/>
      <w:lvlText w:val="%1."/>
      <w:lvlJc w:val="left"/>
      <w:pPr>
        <w:ind w:left="360" w:hanging="360"/>
      </w:pPr>
      <w:rPr>
        <w:rFonts w:hint="default"/>
        <w:color w:val="000000"/>
      </w:rPr>
    </w:lvl>
    <w:lvl w:ilvl="1">
      <w:start w:val="1"/>
      <w:numFmt w:val="lowerRoman"/>
      <w:lvlText w:val="%2."/>
      <w:lvlJc w:val="left"/>
      <w:pPr>
        <w:ind w:left="1440" w:hanging="72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C3336B"/>
    <w:multiLevelType w:val="hybridMultilevel"/>
    <w:tmpl w:val="7F905916"/>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33503E6F"/>
    <w:multiLevelType w:val="hybridMultilevel"/>
    <w:tmpl w:val="9FAC0DF2"/>
    <w:lvl w:ilvl="0" w:tplc="DC5C6550">
      <w:start w:val="2"/>
      <w:numFmt w:val="upperLetter"/>
      <w:lvlText w:val="%1."/>
      <w:lvlJc w:val="left"/>
      <w:pPr>
        <w:ind w:left="540" w:hanging="360"/>
      </w:pPr>
      <w:rPr>
        <w:rFonts w:hint="default"/>
      </w:rPr>
    </w:lvl>
    <w:lvl w:ilvl="1" w:tplc="605AE7F0">
      <w:start w:val="1"/>
      <w:numFmt w:val="decimal"/>
      <w:lvlText w:val="%2."/>
      <w:lvlJc w:val="left"/>
      <w:pPr>
        <w:ind w:left="1260" w:hanging="360"/>
      </w:pPr>
      <w:rPr>
        <w:rFonts w:ascii="Times New Roman" w:eastAsia="Times New Roman" w:hAnsi="Times New Roman" w:cs="Times New Roman"/>
        <w:color w:val="C00000"/>
        <w:u w:val="single"/>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3A981054"/>
    <w:multiLevelType w:val="hybridMultilevel"/>
    <w:tmpl w:val="F56CEF9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1" w15:restartNumberingAfterBreak="0">
    <w:nsid w:val="3BC83706"/>
    <w:multiLevelType w:val="hybridMultilevel"/>
    <w:tmpl w:val="9EB0559C"/>
    <w:lvl w:ilvl="0" w:tplc="B2E8172C">
      <w:start w:val="1"/>
      <w:numFmt w:val="upperLetter"/>
      <w:lvlText w:val="%1."/>
      <w:lvlJc w:val="left"/>
      <w:rPr>
        <w:rFonts w:ascii="Times New Roman" w:eastAsia="Times New Roman" w:hAnsi="Times New Roman" w:cs="Times New Roman"/>
        <w:color w:val="C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3D150199"/>
    <w:multiLevelType w:val="hybridMultilevel"/>
    <w:tmpl w:val="D7BCEBB6"/>
    <w:lvl w:ilvl="0" w:tplc="04090003">
      <w:start w:val="1"/>
      <w:numFmt w:val="bullet"/>
      <w:lvlText w:val="o"/>
      <w:lvlJc w:val="left"/>
      <w:pPr>
        <w:ind w:left="720" w:hanging="360"/>
      </w:pPr>
      <w:rPr>
        <w:rFonts w:ascii="Courier New" w:hAnsi="Courier New" w:cs="Courier New" w:hint="default"/>
      </w:rPr>
    </w:lvl>
    <w:lvl w:ilvl="1" w:tplc="6EE26D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9D4082"/>
    <w:multiLevelType w:val="hybridMultilevel"/>
    <w:tmpl w:val="FEBE659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B456817"/>
    <w:multiLevelType w:val="hybridMultilevel"/>
    <w:tmpl w:val="D792BEA2"/>
    <w:lvl w:ilvl="0" w:tplc="C9A69DBE">
      <w:start w:val="1"/>
      <w:numFmt w:val="upperLetter"/>
      <w:lvlText w:val="%1."/>
      <w:lvlJc w:val="left"/>
      <w:rPr>
        <w:color w:val="70AD47" w:themeColor="accent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4F031BA5"/>
    <w:multiLevelType w:val="hybridMultilevel"/>
    <w:tmpl w:val="53393C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4F500036"/>
    <w:multiLevelType w:val="hybridMultilevel"/>
    <w:tmpl w:val="B546DB38"/>
    <w:lvl w:ilvl="0" w:tplc="8BA25F6C">
      <w:start w:val="3"/>
      <w:numFmt w:val="upperLetter"/>
      <w:lvlText w:val="%1."/>
      <w:lvlJc w:val="left"/>
      <w:pPr>
        <w:ind w:left="900" w:hanging="360"/>
      </w:pPr>
      <w:rPr>
        <w:rFonts w:hint="default"/>
        <w:color w:val="C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0580508"/>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15:restartNumberingAfterBreak="0">
    <w:nsid w:val="546E461D"/>
    <w:multiLevelType w:val="hybridMultilevel"/>
    <w:tmpl w:val="84A4EF1E"/>
    <w:lvl w:ilvl="0" w:tplc="DADA5864">
      <w:start w:val="3"/>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7" w15:restartNumberingAfterBreak="0">
    <w:nsid w:val="57517C9A"/>
    <w:multiLevelType w:val="hybridMultilevel"/>
    <w:tmpl w:val="29A27518"/>
    <w:lvl w:ilvl="0" w:tplc="04090015">
      <w:start w:val="1"/>
      <w:numFmt w:val="upperLetter"/>
      <w:lvlText w:val="%1."/>
      <w:lvlJc w:val="left"/>
      <w:pPr>
        <w:ind w:left="360" w:hanging="360"/>
      </w:pPr>
      <w:rPr>
        <w:rFonts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7CF6152"/>
    <w:multiLevelType w:val="hybridMultilevel"/>
    <w:tmpl w:val="CAFEEA38"/>
    <w:lvl w:ilvl="0" w:tplc="8272E2D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8E412CA"/>
    <w:multiLevelType w:val="hybridMultilevel"/>
    <w:tmpl w:val="5D3CD1F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61" w15:restartNumberingAfterBreak="0">
    <w:nsid w:val="5E49543C"/>
    <w:multiLevelType w:val="hybridMultilevel"/>
    <w:tmpl w:val="A8F69850"/>
    <w:lvl w:ilvl="0" w:tplc="A8D81506">
      <w:start w:val="1"/>
      <w:numFmt w:val="bullet"/>
      <w:lvlText w:val=""/>
      <w:lvlJc w:val="left"/>
      <w:pPr>
        <w:tabs>
          <w:tab w:val="num" w:pos="720"/>
        </w:tabs>
        <w:ind w:left="720" w:hanging="360"/>
      </w:pPr>
      <w:rPr>
        <w:rFonts w:ascii="Wingdings" w:hAnsi="Wingdings" w:hint="default"/>
      </w:rPr>
    </w:lvl>
    <w:lvl w:ilvl="1" w:tplc="E7184218" w:tentative="1">
      <w:start w:val="1"/>
      <w:numFmt w:val="bullet"/>
      <w:lvlText w:val=""/>
      <w:lvlJc w:val="left"/>
      <w:pPr>
        <w:tabs>
          <w:tab w:val="num" w:pos="1440"/>
        </w:tabs>
        <w:ind w:left="1440" w:hanging="360"/>
      </w:pPr>
      <w:rPr>
        <w:rFonts w:ascii="Wingdings" w:hAnsi="Wingdings" w:hint="default"/>
      </w:rPr>
    </w:lvl>
    <w:lvl w:ilvl="2" w:tplc="20B050E8" w:tentative="1">
      <w:start w:val="1"/>
      <w:numFmt w:val="bullet"/>
      <w:lvlText w:val=""/>
      <w:lvlJc w:val="left"/>
      <w:pPr>
        <w:tabs>
          <w:tab w:val="num" w:pos="2160"/>
        </w:tabs>
        <w:ind w:left="2160" w:hanging="360"/>
      </w:pPr>
      <w:rPr>
        <w:rFonts w:ascii="Wingdings" w:hAnsi="Wingdings" w:hint="default"/>
      </w:rPr>
    </w:lvl>
    <w:lvl w:ilvl="3" w:tplc="2FE82F96" w:tentative="1">
      <w:start w:val="1"/>
      <w:numFmt w:val="bullet"/>
      <w:lvlText w:val=""/>
      <w:lvlJc w:val="left"/>
      <w:pPr>
        <w:tabs>
          <w:tab w:val="num" w:pos="2880"/>
        </w:tabs>
        <w:ind w:left="2880" w:hanging="360"/>
      </w:pPr>
      <w:rPr>
        <w:rFonts w:ascii="Wingdings" w:hAnsi="Wingdings" w:hint="default"/>
      </w:rPr>
    </w:lvl>
    <w:lvl w:ilvl="4" w:tplc="E158A27E" w:tentative="1">
      <w:start w:val="1"/>
      <w:numFmt w:val="bullet"/>
      <w:lvlText w:val=""/>
      <w:lvlJc w:val="left"/>
      <w:pPr>
        <w:tabs>
          <w:tab w:val="num" w:pos="3600"/>
        </w:tabs>
        <w:ind w:left="3600" w:hanging="360"/>
      </w:pPr>
      <w:rPr>
        <w:rFonts w:ascii="Wingdings" w:hAnsi="Wingdings" w:hint="default"/>
      </w:rPr>
    </w:lvl>
    <w:lvl w:ilvl="5" w:tplc="5DC01784" w:tentative="1">
      <w:start w:val="1"/>
      <w:numFmt w:val="bullet"/>
      <w:lvlText w:val=""/>
      <w:lvlJc w:val="left"/>
      <w:pPr>
        <w:tabs>
          <w:tab w:val="num" w:pos="4320"/>
        </w:tabs>
        <w:ind w:left="4320" w:hanging="360"/>
      </w:pPr>
      <w:rPr>
        <w:rFonts w:ascii="Wingdings" w:hAnsi="Wingdings" w:hint="default"/>
      </w:rPr>
    </w:lvl>
    <w:lvl w:ilvl="6" w:tplc="6928AF7C" w:tentative="1">
      <w:start w:val="1"/>
      <w:numFmt w:val="bullet"/>
      <w:lvlText w:val=""/>
      <w:lvlJc w:val="left"/>
      <w:pPr>
        <w:tabs>
          <w:tab w:val="num" w:pos="5040"/>
        </w:tabs>
        <w:ind w:left="5040" w:hanging="360"/>
      </w:pPr>
      <w:rPr>
        <w:rFonts w:ascii="Wingdings" w:hAnsi="Wingdings" w:hint="default"/>
      </w:rPr>
    </w:lvl>
    <w:lvl w:ilvl="7" w:tplc="B6C40276" w:tentative="1">
      <w:start w:val="1"/>
      <w:numFmt w:val="bullet"/>
      <w:lvlText w:val=""/>
      <w:lvlJc w:val="left"/>
      <w:pPr>
        <w:tabs>
          <w:tab w:val="num" w:pos="5760"/>
        </w:tabs>
        <w:ind w:left="5760" w:hanging="360"/>
      </w:pPr>
      <w:rPr>
        <w:rFonts w:ascii="Wingdings" w:hAnsi="Wingdings" w:hint="default"/>
      </w:rPr>
    </w:lvl>
    <w:lvl w:ilvl="8" w:tplc="BB24EF66"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FA520FB"/>
    <w:multiLevelType w:val="hybridMultilevel"/>
    <w:tmpl w:val="EEDC4A9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603F1EAD"/>
    <w:multiLevelType w:val="hybridMultilevel"/>
    <w:tmpl w:val="C91E3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5E722D3"/>
    <w:multiLevelType w:val="hybridMultilevel"/>
    <w:tmpl w:val="A1864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6EC302F"/>
    <w:multiLevelType w:val="hybridMultilevel"/>
    <w:tmpl w:val="4F087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8"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9"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B0166D5"/>
    <w:multiLevelType w:val="multilevel"/>
    <w:tmpl w:val="E9A02DBA"/>
    <w:lvl w:ilvl="0">
      <w:start w:val="1"/>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74" w15:restartNumberingAfterBreak="0">
    <w:nsid w:val="6E27230E"/>
    <w:multiLevelType w:val="hybridMultilevel"/>
    <w:tmpl w:val="152A3E3A"/>
    <w:lvl w:ilvl="0" w:tplc="86142E2E">
      <w:start w:val="1"/>
      <w:numFmt w:val="bullet"/>
      <w:lvlText w:val="o"/>
      <w:lvlJc w:val="left"/>
      <w:pPr>
        <w:ind w:left="1440" w:hanging="504"/>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2B431F3"/>
    <w:multiLevelType w:val="hybridMultilevel"/>
    <w:tmpl w:val="CAB2CD8E"/>
    <w:lvl w:ilvl="0" w:tplc="86142E2E">
      <w:start w:val="1"/>
      <w:numFmt w:val="bullet"/>
      <w:lvlText w:val="o"/>
      <w:lvlJc w:val="left"/>
      <w:pPr>
        <w:ind w:left="1440" w:hanging="504"/>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9" w15:restartNumberingAfterBreak="0">
    <w:nsid w:val="7C104D3B"/>
    <w:multiLevelType w:val="hybridMultilevel"/>
    <w:tmpl w:val="6436D090"/>
    <w:lvl w:ilvl="0" w:tplc="D4FAF6F0">
      <w:start w:val="1"/>
      <w:numFmt w:val="decimal"/>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0" w15:restartNumberingAfterBreak="0">
    <w:nsid w:val="7D3D8FCE"/>
    <w:multiLevelType w:val="hybridMultilevel"/>
    <w:tmpl w:val="C3223D72"/>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7F8F5581"/>
    <w:multiLevelType w:val="hybridMultilevel"/>
    <w:tmpl w:val="FB20B92E"/>
    <w:lvl w:ilvl="0" w:tplc="04090015">
      <w:start w:val="1"/>
      <w:numFmt w:val="upperLetter"/>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2"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5"/>
  </w:num>
  <w:num w:numId="3">
    <w:abstractNumId w:val="40"/>
  </w:num>
  <w:num w:numId="4">
    <w:abstractNumId w:val="6"/>
  </w:num>
  <w:num w:numId="5">
    <w:abstractNumId w:val="65"/>
  </w:num>
  <w:num w:numId="6">
    <w:abstractNumId w:val="5"/>
  </w:num>
  <w:num w:numId="7">
    <w:abstractNumId w:val="42"/>
  </w:num>
  <w:num w:numId="8">
    <w:abstractNumId w:val="56"/>
  </w:num>
  <w:num w:numId="9">
    <w:abstractNumId w:val="54"/>
  </w:num>
  <w:num w:numId="10">
    <w:abstractNumId w:val="31"/>
  </w:num>
  <w:num w:numId="11">
    <w:abstractNumId w:val="11"/>
  </w:num>
  <w:num w:numId="12">
    <w:abstractNumId w:val="26"/>
  </w:num>
  <w:num w:numId="13">
    <w:abstractNumId w:val="69"/>
  </w:num>
  <w:num w:numId="14">
    <w:abstractNumId w:val="43"/>
  </w:num>
  <w:num w:numId="15">
    <w:abstractNumId w:val="57"/>
  </w:num>
  <w:num w:numId="16">
    <w:abstractNumId w:val="16"/>
  </w:num>
  <w:num w:numId="17">
    <w:abstractNumId w:val="70"/>
  </w:num>
  <w:num w:numId="18">
    <w:abstractNumId w:val="23"/>
  </w:num>
  <w:num w:numId="19">
    <w:abstractNumId w:val="17"/>
  </w:num>
  <w:num w:numId="20">
    <w:abstractNumId w:val="67"/>
  </w:num>
  <w:num w:numId="21">
    <w:abstractNumId w:val="37"/>
  </w:num>
  <w:num w:numId="22">
    <w:abstractNumId w:val="51"/>
  </w:num>
  <w:num w:numId="23">
    <w:abstractNumId w:val="29"/>
  </w:num>
  <w:num w:numId="24">
    <w:abstractNumId w:val="30"/>
  </w:num>
  <w:num w:numId="25">
    <w:abstractNumId w:val="82"/>
  </w:num>
  <w:num w:numId="26">
    <w:abstractNumId w:val="28"/>
  </w:num>
  <w:num w:numId="27">
    <w:abstractNumId w:val="27"/>
  </w:num>
  <w:num w:numId="28">
    <w:abstractNumId w:val="77"/>
  </w:num>
  <w:num w:numId="29">
    <w:abstractNumId w:val="21"/>
  </w:num>
  <w:num w:numId="30">
    <w:abstractNumId w:val="45"/>
  </w:num>
  <w:num w:numId="31">
    <w:abstractNumId w:val="35"/>
  </w:num>
  <w:num w:numId="32">
    <w:abstractNumId w:val="10"/>
  </w:num>
  <w:num w:numId="33">
    <w:abstractNumId w:val="72"/>
  </w:num>
  <w:num w:numId="34">
    <w:abstractNumId w:val="78"/>
  </w:num>
  <w:num w:numId="35">
    <w:abstractNumId w:val="75"/>
  </w:num>
  <w:num w:numId="36">
    <w:abstractNumId w:val="52"/>
  </w:num>
  <w:num w:numId="37">
    <w:abstractNumId w:val="53"/>
  </w:num>
  <w:num w:numId="38">
    <w:abstractNumId w:val="25"/>
  </w:num>
  <w:num w:numId="39">
    <w:abstractNumId w:val="64"/>
  </w:num>
  <w:num w:numId="40">
    <w:abstractNumId w:val="73"/>
  </w:num>
  <w:num w:numId="41">
    <w:abstractNumId w:val="20"/>
  </w:num>
  <w:num w:numId="42">
    <w:abstractNumId w:val="34"/>
  </w:num>
  <w:num w:numId="43">
    <w:abstractNumId w:val="8"/>
  </w:num>
  <w:num w:numId="44">
    <w:abstractNumId w:val="19"/>
  </w:num>
  <w:num w:numId="45">
    <w:abstractNumId w:val="7"/>
  </w:num>
  <w:num w:numId="46">
    <w:abstractNumId w:val="68"/>
  </w:num>
  <w:num w:numId="47">
    <w:abstractNumId w:val="60"/>
  </w:num>
  <w:num w:numId="48">
    <w:abstractNumId w:val="24"/>
  </w:num>
  <w:num w:numId="49">
    <w:abstractNumId w:val="3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9"/>
  </w:num>
  <w:num w:numId="85">
    <w:abstractNumId w:val="79"/>
  </w:num>
  <w:num w:numId="86">
    <w:abstractNumId w:val="63"/>
  </w:num>
  <w:num w:numId="87">
    <w:abstractNumId w:val="47"/>
  </w:num>
  <w:num w:numId="88">
    <w:abstractNumId w:val="36"/>
  </w:num>
  <w:num w:numId="89">
    <w:abstractNumId w:val="46"/>
  </w:num>
  <w:num w:numId="90">
    <w:abstractNumId w:val="71"/>
  </w:num>
  <w:num w:numId="91">
    <w:abstractNumId w:val="66"/>
  </w:num>
  <w:num w:numId="92">
    <w:abstractNumId w:val="44"/>
  </w:num>
  <w:num w:numId="93">
    <w:abstractNumId w:val="38"/>
  </w:num>
  <w:num w:numId="94">
    <w:abstractNumId w:val="55"/>
  </w:num>
  <w:num w:numId="95">
    <w:abstractNumId w:val="50"/>
  </w:num>
  <w:num w:numId="96">
    <w:abstractNumId w:val="76"/>
  </w:num>
  <w:num w:numId="97">
    <w:abstractNumId w:val="74"/>
  </w:num>
  <w:num w:numId="98">
    <w:abstractNumId w:val="13"/>
  </w:num>
  <w:num w:numId="99">
    <w:abstractNumId w:val="9"/>
  </w:num>
  <w:num w:numId="100">
    <w:abstractNumId w:val="4"/>
  </w:num>
  <w:num w:numId="101">
    <w:abstractNumId w:val="41"/>
  </w:num>
  <w:num w:numId="102">
    <w:abstractNumId w:val="49"/>
  </w:num>
  <w:num w:numId="103">
    <w:abstractNumId w:val="18"/>
  </w:num>
  <w:num w:numId="104">
    <w:abstractNumId w:val="59"/>
  </w:num>
  <w:num w:numId="105">
    <w:abstractNumId w:val="33"/>
  </w:num>
  <w:num w:numId="106">
    <w:abstractNumId w:val="1"/>
  </w:num>
  <w:num w:numId="107">
    <w:abstractNumId w:val="2"/>
  </w:num>
  <w:num w:numId="108">
    <w:abstractNumId w:val="0"/>
  </w:num>
  <w:num w:numId="109">
    <w:abstractNumId w:val="80"/>
  </w:num>
  <w:num w:numId="110">
    <w:abstractNumId w:val="3"/>
  </w:num>
  <w:num w:numId="111">
    <w:abstractNumId w:val="62"/>
  </w:num>
  <w:num w:numId="112">
    <w:abstractNumId w:val="58"/>
  </w:num>
  <w:num w:numId="113">
    <w:abstractNumId w:val="81"/>
  </w:num>
  <w:num w:numId="114">
    <w:abstractNumId w:val="12"/>
  </w:num>
  <w:num w:numId="115">
    <w:abstractNumId w:val="48"/>
  </w:num>
  <w:num w:numId="116">
    <w:abstractNumId w:val="6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376E"/>
    <w:rsid w:val="00007484"/>
    <w:rsid w:val="0001313C"/>
    <w:rsid w:val="00026B14"/>
    <w:rsid w:val="00032060"/>
    <w:rsid w:val="00033FB9"/>
    <w:rsid w:val="00035482"/>
    <w:rsid w:val="000628A5"/>
    <w:rsid w:val="00063483"/>
    <w:rsid w:val="00066BF7"/>
    <w:rsid w:val="000726FC"/>
    <w:rsid w:val="00073DF4"/>
    <w:rsid w:val="00074961"/>
    <w:rsid w:val="0007511E"/>
    <w:rsid w:val="00082829"/>
    <w:rsid w:val="0008510D"/>
    <w:rsid w:val="000864E0"/>
    <w:rsid w:val="00086E45"/>
    <w:rsid w:val="00091D40"/>
    <w:rsid w:val="0009239C"/>
    <w:rsid w:val="000933EC"/>
    <w:rsid w:val="000A0AE9"/>
    <w:rsid w:val="000A2898"/>
    <w:rsid w:val="000A67D3"/>
    <w:rsid w:val="000B1DDF"/>
    <w:rsid w:val="000C4B6F"/>
    <w:rsid w:val="000C7D88"/>
    <w:rsid w:val="000D3A9D"/>
    <w:rsid w:val="000D4040"/>
    <w:rsid w:val="000D7E18"/>
    <w:rsid w:val="000D7E32"/>
    <w:rsid w:val="000E3099"/>
    <w:rsid w:val="000E58FE"/>
    <w:rsid w:val="000F2CF4"/>
    <w:rsid w:val="000F2FC6"/>
    <w:rsid w:val="000F7CB9"/>
    <w:rsid w:val="00100629"/>
    <w:rsid w:val="0010171D"/>
    <w:rsid w:val="00110D22"/>
    <w:rsid w:val="0012198C"/>
    <w:rsid w:val="00125140"/>
    <w:rsid w:val="00125370"/>
    <w:rsid w:val="00126A40"/>
    <w:rsid w:val="001304AC"/>
    <w:rsid w:val="00131C56"/>
    <w:rsid w:val="00134EBA"/>
    <w:rsid w:val="00136EBC"/>
    <w:rsid w:val="00145958"/>
    <w:rsid w:val="0015179D"/>
    <w:rsid w:val="00157526"/>
    <w:rsid w:val="00161473"/>
    <w:rsid w:val="00161C33"/>
    <w:rsid w:val="001637CF"/>
    <w:rsid w:val="001637F4"/>
    <w:rsid w:val="00164FAB"/>
    <w:rsid w:val="00166AD5"/>
    <w:rsid w:val="00183F0C"/>
    <w:rsid w:val="00184035"/>
    <w:rsid w:val="00187C84"/>
    <w:rsid w:val="001A2CF4"/>
    <w:rsid w:val="001B00B4"/>
    <w:rsid w:val="001B47A9"/>
    <w:rsid w:val="001B6026"/>
    <w:rsid w:val="001C2781"/>
    <w:rsid w:val="001D26CA"/>
    <w:rsid w:val="001D6865"/>
    <w:rsid w:val="001E57A3"/>
    <w:rsid w:val="001E73E5"/>
    <w:rsid w:val="001F357E"/>
    <w:rsid w:val="001F4410"/>
    <w:rsid w:val="001F53FD"/>
    <w:rsid w:val="001F6A6C"/>
    <w:rsid w:val="001F6AB0"/>
    <w:rsid w:val="00201D6C"/>
    <w:rsid w:val="00201E1B"/>
    <w:rsid w:val="0021624B"/>
    <w:rsid w:val="00217E40"/>
    <w:rsid w:val="00220FA2"/>
    <w:rsid w:val="00224ACB"/>
    <w:rsid w:val="00227E3E"/>
    <w:rsid w:val="002352BF"/>
    <w:rsid w:val="0023646A"/>
    <w:rsid w:val="0023671F"/>
    <w:rsid w:val="0023746D"/>
    <w:rsid w:val="00241323"/>
    <w:rsid w:val="002431EF"/>
    <w:rsid w:val="0024481D"/>
    <w:rsid w:val="00247F5B"/>
    <w:rsid w:val="00250DB3"/>
    <w:rsid w:val="00257768"/>
    <w:rsid w:val="00264F6F"/>
    <w:rsid w:val="00265744"/>
    <w:rsid w:val="00265754"/>
    <w:rsid w:val="00270B17"/>
    <w:rsid w:val="00286BDC"/>
    <w:rsid w:val="002876DD"/>
    <w:rsid w:val="00290B04"/>
    <w:rsid w:val="00291483"/>
    <w:rsid w:val="002955FB"/>
    <w:rsid w:val="002A0437"/>
    <w:rsid w:val="002A051B"/>
    <w:rsid w:val="002A37A2"/>
    <w:rsid w:val="002A58B9"/>
    <w:rsid w:val="002A5DCF"/>
    <w:rsid w:val="002B070A"/>
    <w:rsid w:val="002B7293"/>
    <w:rsid w:val="002C2BA6"/>
    <w:rsid w:val="002C2DCB"/>
    <w:rsid w:val="002D1BF0"/>
    <w:rsid w:val="002D5757"/>
    <w:rsid w:val="002E1122"/>
    <w:rsid w:val="002E3959"/>
    <w:rsid w:val="002E3BCB"/>
    <w:rsid w:val="002F4168"/>
    <w:rsid w:val="002F5A0F"/>
    <w:rsid w:val="002F7510"/>
    <w:rsid w:val="003027AC"/>
    <w:rsid w:val="00303B04"/>
    <w:rsid w:val="0031537D"/>
    <w:rsid w:val="00324BBF"/>
    <w:rsid w:val="0033438D"/>
    <w:rsid w:val="00356A30"/>
    <w:rsid w:val="003612F7"/>
    <w:rsid w:val="0036176A"/>
    <w:rsid w:val="00363CD8"/>
    <w:rsid w:val="00367E0B"/>
    <w:rsid w:val="003704DC"/>
    <w:rsid w:val="00372054"/>
    <w:rsid w:val="00377E82"/>
    <w:rsid w:val="00390192"/>
    <w:rsid w:val="003928D1"/>
    <w:rsid w:val="003938FD"/>
    <w:rsid w:val="003A0F1D"/>
    <w:rsid w:val="003B21D1"/>
    <w:rsid w:val="003B4B06"/>
    <w:rsid w:val="003B6169"/>
    <w:rsid w:val="003B6534"/>
    <w:rsid w:val="003C016B"/>
    <w:rsid w:val="003E4207"/>
    <w:rsid w:val="0040067B"/>
    <w:rsid w:val="0040686C"/>
    <w:rsid w:val="00413F52"/>
    <w:rsid w:val="00413F61"/>
    <w:rsid w:val="00414414"/>
    <w:rsid w:val="00416193"/>
    <w:rsid w:val="00425B6D"/>
    <w:rsid w:val="00425BCE"/>
    <w:rsid w:val="004268FA"/>
    <w:rsid w:val="00434A44"/>
    <w:rsid w:val="00437BF4"/>
    <w:rsid w:val="004434F7"/>
    <w:rsid w:val="004512CE"/>
    <w:rsid w:val="0045292D"/>
    <w:rsid w:val="0045611F"/>
    <w:rsid w:val="004718EC"/>
    <w:rsid w:val="004750EF"/>
    <w:rsid w:val="004779ED"/>
    <w:rsid w:val="004846E1"/>
    <w:rsid w:val="00493D67"/>
    <w:rsid w:val="0049528D"/>
    <w:rsid w:val="00496CAB"/>
    <w:rsid w:val="004A31D5"/>
    <w:rsid w:val="004A3756"/>
    <w:rsid w:val="004A41AA"/>
    <w:rsid w:val="004A5DD4"/>
    <w:rsid w:val="004B2074"/>
    <w:rsid w:val="004B21CD"/>
    <w:rsid w:val="004B2C06"/>
    <w:rsid w:val="004B6739"/>
    <w:rsid w:val="004C0490"/>
    <w:rsid w:val="004D08BA"/>
    <w:rsid w:val="004D1517"/>
    <w:rsid w:val="004D394E"/>
    <w:rsid w:val="004F4618"/>
    <w:rsid w:val="005050F5"/>
    <w:rsid w:val="005161B8"/>
    <w:rsid w:val="00522E03"/>
    <w:rsid w:val="00523745"/>
    <w:rsid w:val="00523B85"/>
    <w:rsid w:val="005334A6"/>
    <w:rsid w:val="005347B8"/>
    <w:rsid w:val="00535260"/>
    <w:rsid w:val="005357F2"/>
    <w:rsid w:val="00536B73"/>
    <w:rsid w:val="00540FC3"/>
    <w:rsid w:val="00547FD2"/>
    <w:rsid w:val="00571311"/>
    <w:rsid w:val="00574B9A"/>
    <w:rsid w:val="005766FC"/>
    <w:rsid w:val="005830AC"/>
    <w:rsid w:val="00583E79"/>
    <w:rsid w:val="00584AA3"/>
    <w:rsid w:val="0058508A"/>
    <w:rsid w:val="00587796"/>
    <w:rsid w:val="0059406D"/>
    <w:rsid w:val="005A0D9F"/>
    <w:rsid w:val="005A4FFA"/>
    <w:rsid w:val="005A681D"/>
    <w:rsid w:val="005B3918"/>
    <w:rsid w:val="005C0F9C"/>
    <w:rsid w:val="005C52AA"/>
    <w:rsid w:val="005E016E"/>
    <w:rsid w:val="005E01E6"/>
    <w:rsid w:val="005E393D"/>
    <w:rsid w:val="005E457B"/>
    <w:rsid w:val="005E6431"/>
    <w:rsid w:val="005F04CC"/>
    <w:rsid w:val="005F1457"/>
    <w:rsid w:val="005F42AB"/>
    <w:rsid w:val="005F75B4"/>
    <w:rsid w:val="005F75EF"/>
    <w:rsid w:val="0060165F"/>
    <w:rsid w:val="00603123"/>
    <w:rsid w:val="00606E73"/>
    <w:rsid w:val="0060726C"/>
    <w:rsid w:val="00611F60"/>
    <w:rsid w:val="006150C3"/>
    <w:rsid w:val="00620B83"/>
    <w:rsid w:val="00622C49"/>
    <w:rsid w:val="006325EA"/>
    <w:rsid w:val="00632750"/>
    <w:rsid w:val="00634846"/>
    <w:rsid w:val="0064112D"/>
    <w:rsid w:val="00645CBF"/>
    <w:rsid w:val="00652D60"/>
    <w:rsid w:val="00656CEA"/>
    <w:rsid w:val="006574C6"/>
    <w:rsid w:val="00657C42"/>
    <w:rsid w:val="0066783E"/>
    <w:rsid w:val="00671A9A"/>
    <w:rsid w:val="00682A43"/>
    <w:rsid w:val="0068789C"/>
    <w:rsid w:val="0069394E"/>
    <w:rsid w:val="0069548B"/>
    <w:rsid w:val="006962E7"/>
    <w:rsid w:val="006A4716"/>
    <w:rsid w:val="006A51BF"/>
    <w:rsid w:val="006B22FB"/>
    <w:rsid w:val="006C059B"/>
    <w:rsid w:val="006C4225"/>
    <w:rsid w:val="006C494A"/>
    <w:rsid w:val="006C599E"/>
    <w:rsid w:val="006D0D99"/>
    <w:rsid w:val="006D2054"/>
    <w:rsid w:val="006E0D35"/>
    <w:rsid w:val="006E6098"/>
    <w:rsid w:val="006F0B37"/>
    <w:rsid w:val="006F4729"/>
    <w:rsid w:val="006F4DA1"/>
    <w:rsid w:val="00712AB9"/>
    <w:rsid w:val="0071339A"/>
    <w:rsid w:val="00717DC3"/>
    <w:rsid w:val="007215A4"/>
    <w:rsid w:val="0073326C"/>
    <w:rsid w:val="0074038E"/>
    <w:rsid w:val="0074085D"/>
    <w:rsid w:val="00744361"/>
    <w:rsid w:val="0074504E"/>
    <w:rsid w:val="007466E4"/>
    <w:rsid w:val="00754A0C"/>
    <w:rsid w:val="007645C6"/>
    <w:rsid w:val="00767B73"/>
    <w:rsid w:val="0077342B"/>
    <w:rsid w:val="0078121A"/>
    <w:rsid w:val="00790C6E"/>
    <w:rsid w:val="00796C8D"/>
    <w:rsid w:val="0079714B"/>
    <w:rsid w:val="007A4664"/>
    <w:rsid w:val="007A4B42"/>
    <w:rsid w:val="007A6651"/>
    <w:rsid w:val="007B796C"/>
    <w:rsid w:val="007B7F8A"/>
    <w:rsid w:val="007C24F3"/>
    <w:rsid w:val="007C48C3"/>
    <w:rsid w:val="007C548A"/>
    <w:rsid w:val="007D2189"/>
    <w:rsid w:val="007D4383"/>
    <w:rsid w:val="007D5D65"/>
    <w:rsid w:val="007D7294"/>
    <w:rsid w:val="007F17CE"/>
    <w:rsid w:val="00802E23"/>
    <w:rsid w:val="00804D53"/>
    <w:rsid w:val="00813ABC"/>
    <w:rsid w:val="008149CD"/>
    <w:rsid w:val="008242B6"/>
    <w:rsid w:val="00827230"/>
    <w:rsid w:val="00831CB7"/>
    <w:rsid w:val="00832D6B"/>
    <w:rsid w:val="008406C8"/>
    <w:rsid w:val="008445AD"/>
    <w:rsid w:val="00850693"/>
    <w:rsid w:val="00852912"/>
    <w:rsid w:val="00852BF5"/>
    <w:rsid w:val="00854B3A"/>
    <w:rsid w:val="0085604D"/>
    <w:rsid w:val="0085623A"/>
    <w:rsid w:val="00857F91"/>
    <w:rsid w:val="008609DA"/>
    <w:rsid w:val="008641E7"/>
    <w:rsid w:val="00871C3B"/>
    <w:rsid w:val="008729F8"/>
    <w:rsid w:val="00872CD8"/>
    <w:rsid w:val="008770EA"/>
    <w:rsid w:val="00884750"/>
    <w:rsid w:val="008863E5"/>
    <w:rsid w:val="008867C5"/>
    <w:rsid w:val="00890317"/>
    <w:rsid w:val="008A0203"/>
    <w:rsid w:val="008B033F"/>
    <w:rsid w:val="008B7236"/>
    <w:rsid w:val="008D061B"/>
    <w:rsid w:val="008D1926"/>
    <w:rsid w:val="008D7383"/>
    <w:rsid w:val="008E37BD"/>
    <w:rsid w:val="008E741B"/>
    <w:rsid w:val="008F0EC6"/>
    <w:rsid w:val="008F518E"/>
    <w:rsid w:val="00902D37"/>
    <w:rsid w:val="00911856"/>
    <w:rsid w:val="009136E3"/>
    <w:rsid w:val="009222FA"/>
    <w:rsid w:val="009228BA"/>
    <w:rsid w:val="009340F0"/>
    <w:rsid w:val="00935F47"/>
    <w:rsid w:val="00942AAE"/>
    <w:rsid w:val="00942EC6"/>
    <w:rsid w:val="00945541"/>
    <w:rsid w:val="009502A2"/>
    <w:rsid w:val="00952ECA"/>
    <w:rsid w:val="00956588"/>
    <w:rsid w:val="00961441"/>
    <w:rsid w:val="0096639B"/>
    <w:rsid w:val="00975514"/>
    <w:rsid w:val="00980EC8"/>
    <w:rsid w:val="00982891"/>
    <w:rsid w:val="00994830"/>
    <w:rsid w:val="00995D0B"/>
    <w:rsid w:val="00997AD5"/>
    <w:rsid w:val="009A4438"/>
    <w:rsid w:val="009A759C"/>
    <w:rsid w:val="009B04D4"/>
    <w:rsid w:val="009B1615"/>
    <w:rsid w:val="009C1E87"/>
    <w:rsid w:val="009C1EA2"/>
    <w:rsid w:val="009D1803"/>
    <w:rsid w:val="009D4FA6"/>
    <w:rsid w:val="009D6B80"/>
    <w:rsid w:val="009D6DC7"/>
    <w:rsid w:val="009D7249"/>
    <w:rsid w:val="009E2DB4"/>
    <w:rsid w:val="009E4CC0"/>
    <w:rsid w:val="009E563F"/>
    <w:rsid w:val="009E6615"/>
    <w:rsid w:val="009F73DD"/>
    <w:rsid w:val="00A01929"/>
    <w:rsid w:val="00A056F5"/>
    <w:rsid w:val="00A13C21"/>
    <w:rsid w:val="00A1558A"/>
    <w:rsid w:val="00A179E7"/>
    <w:rsid w:val="00A210D0"/>
    <w:rsid w:val="00A21128"/>
    <w:rsid w:val="00A21213"/>
    <w:rsid w:val="00A253B2"/>
    <w:rsid w:val="00A27D0C"/>
    <w:rsid w:val="00A31C12"/>
    <w:rsid w:val="00A32C38"/>
    <w:rsid w:val="00A32CD3"/>
    <w:rsid w:val="00A3325C"/>
    <w:rsid w:val="00A33977"/>
    <w:rsid w:val="00A37E8A"/>
    <w:rsid w:val="00A424F4"/>
    <w:rsid w:val="00A514EE"/>
    <w:rsid w:val="00A53550"/>
    <w:rsid w:val="00A57B17"/>
    <w:rsid w:val="00A647C6"/>
    <w:rsid w:val="00A779CD"/>
    <w:rsid w:val="00A82613"/>
    <w:rsid w:val="00A87E04"/>
    <w:rsid w:val="00A90785"/>
    <w:rsid w:val="00A911E0"/>
    <w:rsid w:val="00A93D15"/>
    <w:rsid w:val="00A97761"/>
    <w:rsid w:val="00AA08DB"/>
    <w:rsid w:val="00AA2FF2"/>
    <w:rsid w:val="00AA5DBB"/>
    <w:rsid w:val="00AB1850"/>
    <w:rsid w:val="00AB1B81"/>
    <w:rsid w:val="00AB322B"/>
    <w:rsid w:val="00AC3A24"/>
    <w:rsid w:val="00AD0034"/>
    <w:rsid w:val="00AD2AB1"/>
    <w:rsid w:val="00AD3DAA"/>
    <w:rsid w:val="00AE60B7"/>
    <w:rsid w:val="00AF2B13"/>
    <w:rsid w:val="00AF2F98"/>
    <w:rsid w:val="00AF33F9"/>
    <w:rsid w:val="00AF3B4F"/>
    <w:rsid w:val="00AF6717"/>
    <w:rsid w:val="00B025DF"/>
    <w:rsid w:val="00B02ACB"/>
    <w:rsid w:val="00B10159"/>
    <w:rsid w:val="00B12328"/>
    <w:rsid w:val="00B16993"/>
    <w:rsid w:val="00B2092A"/>
    <w:rsid w:val="00B21416"/>
    <w:rsid w:val="00B21836"/>
    <w:rsid w:val="00B25237"/>
    <w:rsid w:val="00B312D9"/>
    <w:rsid w:val="00B3760F"/>
    <w:rsid w:val="00B43D6B"/>
    <w:rsid w:val="00B5002A"/>
    <w:rsid w:val="00B537A3"/>
    <w:rsid w:val="00B573DF"/>
    <w:rsid w:val="00B60465"/>
    <w:rsid w:val="00B60728"/>
    <w:rsid w:val="00B608BF"/>
    <w:rsid w:val="00B62960"/>
    <w:rsid w:val="00B62D02"/>
    <w:rsid w:val="00B6465B"/>
    <w:rsid w:val="00B6694F"/>
    <w:rsid w:val="00B66C5F"/>
    <w:rsid w:val="00B66E38"/>
    <w:rsid w:val="00B71422"/>
    <w:rsid w:val="00B82075"/>
    <w:rsid w:val="00B82705"/>
    <w:rsid w:val="00B84EA2"/>
    <w:rsid w:val="00B907C9"/>
    <w:rsid w:val="00B9081A"/>
    <w:rsid w:val="00B961B0"/>
    <w:rsid w:val="00BA1DCC"/>
    <w:rsid w:val="00BA2218"/>
    <w:rsid w:val="00BA2496"/>
    <w:rsid w:val="00BA440A"/>
    <w:rsid w:val="00BC5278"/>
    <w:rsid w:val="00BC538D"/>
    <w:rsid w:val="00BD198A"/>
    <w:rsid w:val="00BD2EAC"/>
    <w:rsid w:val="00BD65D7"/>
    <w:rsid w:val="00BD7691"/>
    <w:rsid w:val="00BE2556"/>
    <w:rsid w:val="00BE29C3"/>
    <w:rsid w:val="00BE3121"/>
    <w:rsid w:val="00BE7D94"/>
    <w:rsid w:val="00BF1F2E"/>
    <w:rsid w:val="00BF413B"/>
    <w:rsid w:val="00BF7F09"/>
    <w:rsid w:val="00C07B81"/>
    <w:rsid w:val="00C10563"/>
    <w:rsid w:val="00C12983"/>
    <w:rsid w:val="00C22868"/>
    <w:rsid w:val="00C313E3"/>
    <w:rsid w:val="00C32BFE"/>
    <w:rsid w:val="00C338D5"/>
    <w:rsid w:val="00C35701"/>
    <w:rsid w:val="00C4214C"/>
    <w:rsid w:val="00C53A31"/>
    <w:rsid w:val="00C628DF"/>
    <w:rsid w:val="00C64AEA"/>
    <w:rsid w:val="00C652B3"/>
    <w:rsid w:val="00C818E5"/>
    <w:rsid w:val="00C82CC4"/>
    <w:rsid w:val="00C85CB5"/>
    <w:rsid w:val="00C90BB0"/>
    <w:rsid w:val="00C94729"/>
    <w:rsid w:val="00C96024"/>
    <w:rsid w:val="00CA0AF1"/>
    <w:rsid w:val="00CA4A3F"/>
    <w:rsid w:val="00CA6D73"/>
    <w:rsid w:val="00CD5DD4"/>
    <w:rsid w:val="00CF53AA"/>
    <w:rsid w:val="00CF71B6"/>
    <w:rsid w:val="00CF7CEC"/>
    <w:rsid w:val="00D019A1"/>
    <w:rsid w:val="00D22823"/>
    <w:rsid w:val="00D32473"/>
    <w:rsid w:val="00D36FF1"/>
    <w:rsid w:val="00D37A30"/>
    <w:rsid w:val="00D42424"/>
    <w:rsid w:val="00D518AF"/>
    <w:rsid w:val="00D529AC"/>
    <w:rsid w:val="00D5300E"/>
    <w:rsid w:val="00D57817"/>
    <w:rsid w:val="00D6170E"/>
    <w:rsid w:val="00D6259D"/>
    <w:rsid w:val="00D64182"/>
    <w:rsid w:val="00D66775"/>
    <w:rsid w:val="00D71C98"/>
    <w:rsid w:val="00D731C6"/>
    <w:rsid w:val="00D75DA0"/>
    <w:rsid w:val="00D76750"/>
    <w:rsid w:val="00D76829"/>
    <w:rsid w:val="00D778A4"/>
    <w:rsid w:val="00D77FDA"/>
    <w:rsid w:val="00D879D5"/>
    <w:rsid w:val="00D87B7E"/>
    <w:rsid w:val="00D9041C"/>
    <w:rsid w:val="00D915E4"/>
    <w:rsid w:val="00D94976"/>
    <w:rsid w:val="00DA0ED4"/>
    <w:rsid w:val="00DB17AB"/>
    <w:rsid w:val="00DC2472"/>
    <w:rsid w:val="00DC7DBF"/>
    <w:rsid w:val="00DD2E7F"/>
    <w:rsid w:val="00DD428D"/>
    <w:rsid w:val="00DD632B"/>
    <w:rsid w:val="00DF028E"/>
    <w:rsid w:val="00DF1E59"/>
    <w:rsid w:val="00DF3AB3"/>
    <w:rsid w:val="00E0603C"/>
    <w:rsid w:val="00E06A0F"/>
    <w:rsid w:val="00E06FB6"/>
    <w:rsid w:val="00E115BA"/>
    <w:rsid w:val="00E1253F"/>
    <w:rsid w:val="00E14B67"/>
    <w:rsid w:val="00E14DE3"/>
    <w:rsid w:val="00E177BD"/>
    <w:rsid w:val="00E24715"/>
    <w:rsid w:val="00E270C6"/>
    <w:rsid w:val="00E305F1"/>
    <w:rsid w:val="00E55EBE"/>
    <w:rsid w:val="00E55F30"/>
    <w:rsid w:val="00E56B30"/>
    <w:rsid w:val="00E57E98"/>
    <w:rsid w:val="00E61EE2"/>
    <w:rsid w:val="00E64778"/>
    <w:rsid w:val="00E81684"/>
    <w:rsid w:val="00E90D73"/>
    <w:rsid w:val="00E917EA"/>
    <w:rsid w:val="00E9544F"/>
    <w:rsid w:val="00E966DB"/>
    <w:rsid w:val="00EA4F6E"/>
    <w:rsid w:val="00EA6C4B"/>
    <w:rsid w:val="00EB22C1"/>
    <w:rsid w:val="00EB2DD6"/>
    <w:rsid w:val="00EB4D79"/>
    <w:rsid w:val="00EC27F7"/>
    <w:rsid w:val="00EC5CD3"/>
    <w:rsid w:val="00ED3D08"/>
    <w:rsid w:val="00ED43C3"/>
    <w:rsid w:val="00ED55E8"/>
    <w:rsid w:val="00EE1AC5"/>
    <w:rsid w:val="00EE2167"/>
    <w:rsid w:val="00EE6034"/>
    <w:rsid w:val="00EF5A0C"/>
    <w:rsid w:val="00EF7C60"/>
    <w:rsid w:val="00F1577E"/>
    <w:rsid w:val="00F2296D"/>
    <w:rsid w:val="00F22E64"/>
    <w:rsid w:val="00F263AC"/>
    <w:rsid w:val="00F3103A"/>
    <w:rsid w:val="00F3114E"/>
    <w:rsid w:val="00F316FB"/>
    <w:rsid w:val="00F353D4"/>
    <w:rsid w:val="00F37F04"/>
    <w:rsid w:val="00F424F8"/>
    <w:rsid w:val="00F53717"/>
    <w:rsid w:val="00F73E4E"/>
    <w:rsid w:val="00F7655E"/>
    <w:rsid w:val="00F778E3"/>
    <w:rsid w:val="00F809F8"/>
    <w:rsid w:val="00F83669"/>
    <w:rsid w:val="00F8778D"/>
    <w:rsid w:val="00F95EEF"/>
    <w:rsid w:val="00FA02B6"/>
    <w:rsid w:val="00FA07D1"/>
    <w:rsid w:val="00FA1077"/>
    <w:rsid w:val="00FA180A"/>
    <w:rsid w:val="00FA3CDC"/>
    <w:rsid w:val="00FB0C3A"/>
    <w:rsid w:val="00FB1CEA"/>
    <w:rsid w:val="00FE76EE"/>
    <w:rsid w:val="00FF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BA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link w:val="Heading1Char"/>
    <w:uiPriority w:val="9"/>
    <w:qFormat/>
    <w:rsid w:val="00656CEA"/>
    <w:pPr>
      <w:keepNext/>
      <w:numPr>
        <w:numId w:val="1"/>
      </w:numPr>
      <w:spacing w:before="120" w:after="120"/>
      <w:jc w:val="both"/>
      <w:outlineLvl w:val="0"/>
    </w:pPr>
  </w:style>
  <w:style w:type="paragraph" w:styleId="Heading2">
    <w:name w:val="heading 2"/>
    <w:basedOn w:val="Normal"/>
    <w:next w:val="Normal"/>
    <w:link w:val="Heading2Char"/>
    <w:uiPriority w:val="9"/>
    <w:unhideWhenUsed/>
    <w:qFormat/>
    <w:rsid w:val="00B961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028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unhideWhenUsed/>
    <w:qFormat/>
    <w:rsid w:val="00D76750"/>
    <w:pPr>
      <w:keepNext w:val="0"/>
      <w:keepLines w:val="0"/>
      <w:spacing w:before="0"/>
      <w:jc w:val="both"/>
      <w:outlineLvl w:val="3"/>
    </w:pPr>
    <w:rPr>
      <w:rFonts w:ascii="Times New Roman" w:eastAsia="Times New Roman" w:hAnsi="Times New Roman" w:cs="Times New Roman"/>
      <w:b/>
      <w:i/>
      <w:color w:val="auto"/>
      <w:sz w:val="20"/>
      <w:szCs w:val="20"/>
    </w:rPr>
  </w:style>
  <w:style w:type="paragraph" w:styleId="Heading5">
    <w:name w:val="heading 5"/>
    <w:basedOn w:val="Normal"/>
    <w:next w:val="Normal"/>
    <w:link w:val="Heading5Char"/>
    <w:uiPriority w:val="9"/>
    <w:unhideWhenUsed/>
    <w:qFormat/>
    <w:rsid w:val="00D76750"/>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5958"/>
    <w:pPr>
      <w:tabs>
        <w:tab w:val="center" w:pos="4320"/>
        <w:tab w:val="right" w:pos="8640"/>
      </w:tabs>
    </w:pPr>
  </w:style>
  <w:style w:type="paragraph" w:styleId="Footer">
    <w:name w:val="footer"/>
    <w:basedOn w:val="Normal"/>
    <w:link w:val="FooterChar"/>
    <w:uiPriority w:val="99"/>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uiPriority w:val="99"/>
    <w:rsid w:val="00E06FB6"/>
    <w:pPr>
      <w:spacing w:before="120" w:after="120"/>
    </w:pPr>
    <w:rPr>
      <w:sz w:val="20"/>
    </w:rPr>
  </w:style>
  <w:style w:type="character" w:styleId="CommentReference">
    <w:name w:val="annotation reference"/>
    <w:basedOn w:val="DefaultParagraphFont"/>
    <w:uiPriority w:val="99"/>
    <w:semiHidden/>
    <w:rsid w:val="0077342B"/>
    <w:rPr>
      <w:sz w:val="16"/>
      <w:szCs w:val="16"/>
    </w:rPr>
  </w:style>
  <w:style w:type="paragraph" w:styleId="CommentSubject">
    <w:name w:val="annotation subject"/>
    <w:basedOn w:val="CommentText"/>
    <w:next w:val="CommentText"/>
    <w:link w:val="CommentSubjectChar"/>
    <w:uiPriority w:val="99"/>
    <w:semiHidden/>
    <w:rsid w:val="0077342B"/>
    <w:pPr>
      <w:spacing w:before="0" w:after="0"/>
    </w:pPr>
    <w:rPr>
      <w:b/>
      <w:bCs/>
      <w:szCs w:val="20"/>
    </w:rPr>
  </w:style>
  <w:style w:type="paragraph" w:styleId="BalloonText">
    <w:name w:val="Balloon Text"/>
    <w:basedOn w:val="Normal"/>
    <w:link w:val="BalloonTextChar"/>
    <w:uiPriority w:val="99"/>
    <w:semiHidden/>
    <w:rsid w:val="0077342B"/>
    <w:rPr>
      <w:rFonts w:ascii="Tahoma" w:hAnsi="Tahoma" w:cs="Tahoma"/>
      <w:sz w:val="16"/>
      <w:szCs w:val="16"/>
    </w:rPr>
  </w:style>
  <w:style w:type="character" w:customStyle="1" w:styleId="HeaderChar">
    <w:name w:val="Header Char"/>
    <w:basedOn w:val="DefaultParagraphFont"/>
    <w:link w:val="Header"/>
    <w:uiPriority w:val="99"/>
    <w:locked/>
    <w:rsid w:val="00184035"/>
    <w:rPr>
      <w:sz w:val="24"/>
      <w:szCs w:val="24"/>
      <w:lang w:val="en-US" w:eastAsia="en-US" w:bidi="ar-SA"/>
    </w:rPr>
  </w:style>
  <w:style w:type="paragraph" w:styleId="ListParagraph">
    <w:name w:val="List Paragraph"/>
    <w:basedOn w:val="Normal"/>
    <w:uiPriority w:val="34"/>
    <w:qFormat/>
    <w:rsid w:val="00C313E3"/>
    <w:pPr>
      <w:ind w:left="720"/>
    </w:pPr>
  </w:style>
  <w:style w:type="character" w:customStyle="1" w:styleId="Heading2Char">
    <w:name w:val="Heading 2 Char"/>
    <w:basedOn w:val="DefaultParagraphFont"/>
    <w:link w:val="Heading2"/>
    <w:uiPriority w:val="9"/>
    <w:rsid w:val="00B961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02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76750"/>
    <w:rPr>
      <w:b/>
      <w:i/>
    </w:rPr>
  </w:style>
  <w:style w:type="character" w:customStyle="1" w:styleId="Heading5Char">
    <w:name w:val="Heading 5 Char"/>
    <w:basedOn w:val="DefaultParagraphFont"/>
    <w:link w:val="Heading5"/>
    <w:uiPriority w:val="9"/>
    <w:rsid w:val="00D76750"/>
    <w:rPr>
      <w:rFonts w:asciiTheme="majorHAnsi" w:eastAsiaTheme="majorEastAsia" w:hAnsiTheme="majorHAnsi" w:cstheme="majorBidi"/>
      <w:color w:val="1F3763" w:themeColor="accent1" w:themeShade="7F"/>
      <w:sz w:val="22"/>
      <w:szCs w:val="22"/>
    </w:rPr>
  </w:style>
  <w:style w:type="character" w:customStyle="1" w:styleId="FooterChar">
    <w:name w:val="Footer Char"/>
    <w:basedOn w:val="DefaultParagraphFont"/>
    <w:link w:val="Footer"/>
    <w:uiPriority w:val="99"/>
    <w:rsid w:val="00D76750"/>
    <w:rPr>
      <w:sz w:val="24"/>
      <w:szCs w:val="24"/>
    </w:rPr>
  </w:style>
  <w:style w:type="character" w:customStyle="1" w:styleId="BalloonTextChar">
    <w:name w:val="Balloon Text Char"/>
    <w:basedOn w:val="DefaultParagraphFont"/>
    <w:link w:val="BalloonText"/>
    <w:uiPriority w:val="99"/>
    <w:semiHidden/>
    <w:rsid w:val="00D76750"/>
    <w:rPr>
      <w:rFonts w:ascii="Tahoma" w:hAnsi="Tahoma" w:cs="Tahoma"/>
      <w:sz w:val="16"/>
      <w:szCs w:val="16"/>
    </w:rPr>
  </w:style>
  <w:style w:type="paragraph" w:styleId="Title">
    <w:name w:val="Title"/>
    <w:basedOn w:val="Normal"/>
    <w:next w:val="Normal"/>
    <w:link w:val="TitleChar"/>
    <w:uiPriority w:val="10"/>
    <w:qFormat/>
    <w:rsid w:val="00D76750"/>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76750"/>
    <w:rPr>
      <w:rFonts w:ascii="Cambria" w:hAnsi="Cambria"/>
      <w:b/>
      <w:bCs/>
      <w:kern w:val="28"/>
      <w:sz w:val="32"/>
      <w:szCs w:val="32"/>
    </w:rPr>
  </w:style>
  <w:style w:type="paragraph" w:styleId="TOC1">
    <w:name w:val="toc 1"/>
    <w:basedOn w:val="Heading1"/>
    <w:next w:val="Normal"/>
    <w:autoRedefine/>
    <w:uiPriority w:val="39"/>
    <w:unhideWhenUsed/>
    <w:rsid w:val="00D76750"/>
    <w:pPr>
      <w:keepNext w:val="0"/>
      <w:numPr>
        <w:numId w:val="0"/>
      </w:numPr>
      <w:tabs>
        <w:tab w:val="left" w:pos="360"/>
        <w:tab w:val="left" w:pos="720"/>
        <w:tab w:val="right" w:leader="dot" w:pos="9360"/>
      </w:tabs>
      <w:spacing w:before="0" w:after="60"/>
      <w:jc w:val="left"/>
    </w:pPr>
    <w:rPr>
      <w:rFonts w:ascii="Times New Roman Bold" w:hAnsi="Times New Roman Bold"/>
      <w:bCs/>
      <w:position w:val="-1"/>
      <w:sz w:val="20"/>
      <w:szCs w:val="20"/>
    </w:rPr>
  </w:style>
  <w:style w:type="character" w:customStyle="1" w:styleId="Heading1Char">
    <w:name w:val="Heading 1 Char"/>
    <w:basedOn w:val="DefaultParagraphFont"/>
    <w:link w:val="Heading1"/>
    <w:uiPriority w:val="9"/>
    <w:rsid w:val="00D76750"/>
    <w:rPr>
      <w:sz w:val="24"/>
      <w:szCs w:val="24"/>
    </w:rPr>
  </w:style>
  <w:style w:type="character" w:styleId="Hyperlink">
    <w:name w:val="Hyperlink"/>
    <w:uiPriority w:val="99"/>
    <w:unhideWhenUsed/>
    <w:rsid w:val="00D76750"/>
    <w:rPr>
      <w:color w:val="0000FF"/>
      <w:u w:val="single"/>
    </w:rPr>
  </w:style>
  <w:style w:type="paragraph" w:styleId="TOC3">
    <w:name w:val="toc 3"/>
    <w:basedOn w:val="Normal"/>
    <w:next w:val="Normal"/>
    <w:autoRedefine/>
    <w:uiPriority w:val="39"/>
    <w:unhideWhenUsed/>
    <w:rsid w:val="00D76750"/>
    <w:pPr>
      <w:tabs>
        <w:tab w:val="left" w:pos="1440"/>
        <w:tab w:val="right" w:leader="dot" w:pos="9360"/>
      </w:tabs>
      <w:ind w:left="1440" w:right="720" w:hanging="1440"/>
      <w:contextualSpacing/>
      <w:jc w:val="both"/>
    </w:pPr>
    <w:rPr>
      <w:rFonts w:ascii="Calibri" w:eastAsia="Calibri" w:hAnsi="Calibri"/>
      <w:sz w:val="22"/>
      <w:szCs w:val="22"/>
    </w:rPr>
  </w:style>
  <w:style w:type="numbering" w:customStyle="1" w:styleId="NoList1">
    <w:name w:val="No List1"/>
    <w:next w:val="NoList"/>
    <w:uiPriority w:val="99"/>
    <w:semiHidden/>
    <w:unhideWhenUsed/>
    <w:rsid w:val="00D76750"/>
  </w:style>
  <w:style w:type="character" w:styleId="FollowedHyperlink">
    <w:name w:val="FollowedHyperlink"/>
    <w:uiPriority w:val="99"/>
    <w:unhideWhenUsed/>
    <w:rsid w:val="00D76750"/>
    <w:rPr>
      <w:color w:val="800080"/>
      <w:u w:val="single"/>
    </w:rPr>
  </w:style>
  <w:style w:type="paragraph" w:styleId="PlainText">
    <w:name w:val="Plain Text"/>
    <w:basedOn w:val="Normal"/>
    <w:link w:val="PlainTextChar"/>
    <w:uiPriority w:val="99"/>
    <w:unhideWhenUsed/>
    <w:rsid w:val="00D76750"/>
    <w:rPr>
      <w:rFonts w:ascii="Calibri" w:eastAsia="Calibri" w:hAnsi="Calibri" w:cs="Consolas"/>
      <w:sz w:val="22"/>
      <w:szCs w:val="21"/>
    </w:rPr>
  </w:style>
  <w:style w:type="character" w:customStyle="1" w:styleId="PlainTextChar">
    <w:name w:val="Plain Text Char"/>
    <w:basedOn w:val="DefaultParagraphFont"/>
    <w:link w:val="PlainText"/>
    <w:uiPriority w:val="99"/>
    <w:rsid w:val="00D76750"/>
    <w:rPr>
      <w:rFonts w:ascii="Calibri" w:eastAsia="Calibri" w:hAnsi="Calibri" w:cs="Consolas"/>
      <w:sz w:val="22"/>
      <w:szCs w:val="21"/>
    </w:rPr>
  </w:style>
  <w:style w:type="character" w:customStyle="1" w:styleId="CommentTextChar">
    <w:name w:val="Comment Text Char"/>
    <w:basedOn w:val="DefaultParagraphFont"/>
    <w:link w:val="CommentText"/>
    <w:uiPriority w:val="99"/>
    <w:rsid w:val="00D76750"/>
    <w:rPr>
      <w:szCs w:val="24"/>
    </w:rPr>
  </w:style>
  <w:style w:type="character" w:customStyle="1" w:styleId="CommentSubjectChar">
    <w:name w:val="Comment Subject Char"/>
    <w:basedOn w:val="CommentTextChar"/>
    <w:link w:val="CommentSubject"/>
    <w:uiPriority w:val="99"/>
    <w:semiHidden/>
    <w:rsid w:val="00D76750"/>
    <w:rPr>
      <w:b/>
      <w:bCs/>
      <w:szCs w:val="24"/>
    </w:rPr>
  </w:style>
  <w:style w:type="numbering" w:customStyle="1" w:styleId="NoList2">
    <w:name w:val="No List2"/>
    <w:next w:val="NoList"/>
    <w:uiPriority w:val="99"/>
    <w:semiHidden/>
    <w:unhideWhenUsed/>
    <w:rsid w:val="00D76750"/>
  </w:style>
  <w:style w:type="numbering" w:customStyle="1" w:styleId="NoList3">
    <w:name w:val="No List3"/>
    <w:next w:val="NoList"/>
    <w:uiPriority w:val="99"/>
    <w:semiHidden/>
    <w:unhideWhenUsed/>
    <w:rsid w:val="00D76750"/>
  </w:style>
  <w:style w:type="numbering" w:customStyle="1" w:styleId="NoList4">
    <w:name w:val="No List4"/>
    <w:next w:val="NoList"/>
    <w:uiPriority w:val="99"/>
    <w:semiHidden/>
    <w:unhideWhenUsed/>
    <w:rsid w:val="00D76750"/>
  </w:style>
  <w:style w:type="numbering" w:customStyle="1" w:styleId="NoList5">
    <w:name w:val="No List5"/>
    <w:next w:val="NoList"/>
    <w:uiPriority w:val="99"/>
    <w:semiHidden/>
    <w:unhideWhenUsed/>
    <w:rsid w:val="00D76750"/>
  </w:style>
  <w:style w:type="character" w:styleId="PlaceholderText">
    <w:name w:val="Placeholder Text"/>
    <w:uiPriority w:val="99"/>
    <w:semiHidden/>
    <w:rsid w:val="00D76750"/>
    <w:rPr>
      <w:color w:val="808080"/>
    </w:rPr>
  </w:style>
  <w:style w:type="paragraph" w:styleId="EndnoteText">
    <w:name w:val="endnote text"/>
    <w:basedOn w:val="Normal"/>
    <w:link w:val="EndnoteTextChar"/>
    <w:uiPriority w:val="99"/>
    <w:unhideWhenUsed/>
    <w:rsid w:val="00D76750"/>
    <w:rPr>
      <w:rFonts w:ascii="Calibri" w:eastAsia="Calibri" w:hAnsi="Calibri"/>
      <w:sz w:val="20"/>
      <w:szCs w:val="20"/>
    </w:rPr>
  </w:style>
  <w:style w:type="character" w:customStyle="1" w:styleId="EndnoteTextChar">
    <w:name w:val="Endnote Text Char"/>
    <w:basedOn w:val="DefaultParagraphFont"/>
    <w:link w:val="EndnoteText"/>
    <w:uiPriority w:val="99"/>
    <w:rsid w:val="00D76750"/>
    <w:rPr>
      <w:rFonts w:ascii="Calibri" w:eastAsia="Calibri" w:hAnsi="Calibri"/>
    </w:rPr>
  </w:style>
  <w:style w:type="character" w:styleId="EndnoteReference">
    <w:name w:val="endnote reference"/>
    <w:uiPriority w:val="99"/>
    <w:unhideWhenUsed/>
    <w:rsid w:val="00D76750"/>
    <w:rPr>
      <w:vertAlign w:val="superscript"/>
    </w:rPr>
  </w:style>
  <w:style w:type="paragraph" w:styleId="FootnoteText">
    <w:name w:val="footnote text"/>
    <w:basedOn w:val="Normal"/>
    <w:link w:val="FootnoteTextChar"/>
    <w:uiPriority w:val="99"/>
    <w:unhideWhenUsed/>
    <w:rsid w:val="00D76750"/>
    <w:rPr>
      <w:rFonts w:ascii="Calibri" w:eastAsia="Calibri" w:hAnsi="Calibri"/>
      <w:sz w:val="20"/>
      <w:szCs w:val="20"/>
    </w:rPr>
  </w:style>
  <w:style w:type="character" w:customStyle="1" w:styleId="FootnoteTextChar">
    <w:name w:val="Footnote Text Char"/>
    <w:basedOn w:val="DefaultParagraphFont"/>
    <w:link w:val="FootnoteText"/>
    <w:uiPriority w:val="99"/>
    <w:rsid w:val="00D76750"/>
    <w:rPr>
      <w:rFonts w:ascii="Calibri" w:eastAsia="Calibri" w:hAnsi="Calibri"/>
    </w:rPr>
  </w:style>
  <w:style w:type="character" w:styleId="FootnoteReference">
    <w:name w:val="footnote reference"/>
    <w:uiPriority w:val="99"/>
    <w:unhideWhenUsed/>
    <w:rsid w:val="00D76750"/>
    <w:rPr>
      <w:vertAlign w:val="superscript"/>
    </w:rPr>
  </w:style>
  <w:style w:type="numbering" w:customStyle="1" w:styleId="NoList6">
    <w:name w:val="No List6"/>
    <w:next w:val="NoList"/>
    <w:uiPriority w:val="99"/>
    <w:semiHidden/>
    <w:unhideWhenUsed/>
    <w:rsid w:val="00D76750"/>
  </w:style>
  <w:style w:type="paragraph" w:styleId="Revision">
    <w:name w:val="Revision"/>
    <w:hidden/>
    <w:uiPriority w:val="99"/>
    <w:semiHidden/>
    <w:rsid w:val="00D76750"/>
    <w:rPr>
      <w:rFonts w:ascii="Calibri" w:eastAsia="Calibri" w:hAnsi="Calibri"/>
      <w:sz w:val="22"/>
      <w:szCs w:val="22"/>
    </w:rPr>
  </w:style>
  <w:style w:type="paragraph" w:styleId="NoSpacing">
    <w:name w:val="No Spacing"/>
    <w:link w:val="NoSpacingChar"/>
    <w:uiPriority w:val="1"/>
    <w:qFormat/>
    <w:rsid w:val="00D76750"/>
    <w:pPr>
      <w:widowControl w:val="0"/>
    </w:pPr>
    <w:rPr>
      <w:rFonts w:ascii="Calibri" w:eastAsia="Calibri" w:hAnsi="Calibri"/>
      <w:sz w:val="22"/>
      <w:szCs w:val="22"/>
    </w:rPr>
  </w:style>
  <w:style w:type="numbering" w:customStyle="1" w:styleId="NoList7">
    <w:name w:val="No List7"/>
    <w:next w:val="NoList"/>
    <w:uiPriority w:val="99"/>
    <w:semiHidden/>
    <w:unhideWhenUsed/>
    <w:rsid w:val="00D76750"/>
  </w:style>
  <w:style w:type="numbering" w:customStyle="1" w:styleId="NoList8">
    <w:name w:val="No List8"/>
    <w:next w:val="NoList"/>
    <w:uiPriority w:val="99"/>
    <w:semiHidden/>
    <w:unhideWhenUsed/>
    <w:rsid w:val="00D76750"/>
  </w:style>
  <w:style w:type="numbering" w:customStyle="1" w:styleId="NoList9">
    <w:name w:val="No List9"/>
    <w:next w:val="NoList"/>
    <w:uiPriority w:val="99"/>
    <w:semiHidden/>
    <w:unhideWhenUsed/>
    <w:rsid w:val="00D76750"/>
  </w:style>
  <w:style w:type="numbering" w:customStyle="1" w:styleId="NoList10">
    <w:name w:val="No List10"/>
    <w:next w:val="NoList"/>
    <w:uiPriority w:val="99"/>
    <w:semiHidden/>
    <w:unhideWhenUsed/>
    <w:rsid w:val="00D76750"/>
  </w:style>
  <w:style w:type="numbering" w:customStyle="1" w:styleId="NoList11">
    <w:name w:val="No List11"/>
    <w:next w:val="NoList"/>
    <w:uiPriority w:val="99"/>
    <w:semiHidden/>
    <w:unhideWhenUsed/>
    <w:rsid w:val="00D76750"/>
  </w:style>
  <w:style w:type="numbering" w:customStyle="1" w:styleId="NoList12">
    <w:name w:val="No List12"/>
    <w:next w:val="NoList"/>
    <w:uiPriority w:val="99"/>
    <w:semiHidden/>
    <w:unhideWhenUsed/>
    <w:rsid w:val="00D76750"/>
  </w:style>
  <w:style w:type="numbering" w:customStyle="1" w:styleId="NoList13">
    <w:name w:val="No List13"/>
    <w:next w:val="NoList"/>
    <w:uiPriority w:val="99"/>
    <w:semiHidden/>
    <w:unhideWhenUsed/>
    <w:rsid w:val="00D76750"/>
  </w:style>
  <w:style w:type="numbering" w:customStyle="1" w:styleId="NoList14">
    <w:name w:val="No List14"/>
    <w:next w:val="NoList"/>
    <w:uiPriority w:val="99"/>
    <w:semiHidden/>
    <w:unhideWhenUsed/>
    <w:rsid w:val="00D76750"/>
  </w:style>
  <w:style w:type="numbering" w:customStyle="1" w:styleId="NoList15">
    <w:name w:val="No List15"/>
    <w:next w:val="NoList"/>
    <w:uiPriority w:val="99"/>
    <w:semiHidden/>
    <w:unhideWhenUsed/>
    <w:rsid w:val="00D76750"/>
  </w:style>
  <w:style w:type="numbering" w:customStyle="1" w:styleId="NoList16">
    <w:name w:val="No List16"/>
    <w:next w:val="NoList"/>
    <w:uiPriority w:val="99"/>
    <w:semiHidden/>
    <w:unhideWhenUsed/>
    <w:rsid w:val="00D76750"/>
  </w:style>
  <w:style w:type="numbering" w:customStyle="1" w:styleId="NoList17">
    <w:name w:val="No List17"/>
    <w:next w:val="NoList"/>
    <w:uiPriority w:val="99"/>
    <w:semiHidden/>
    <w:unhideWhenUsed/>
    <w:rsid w:val="00D76750"/>
  </w:style>
  <w:style w:type="numbering" w:customStyle="1" w:styleId="NoList18">
    <w:name w:val="No List18"/>
    <w:next w:val="NoList"/>
    <w:uiPriority w:val="99"/>
    <w:semiHidden/>
    <w:unhideWhenUsed/>
    <w:rsid w:val="00D76750"/>
  </w:style>
  <w:style w:type="numbering" w:customStyle="1" w:styleId="NoList19">
    <w:name w:val="No List19"/>
    <w:next w:val="NoList"/>
    <w:uiPriority w:val="99"/>
    <w:semiHidden/>
    <w:unhideWhenUsed/>
    <w:rsid w:val="00D76750"/>
  </w:style>
  <w:style w:type="numbering" w:customStyle="1" w:styleId="NoList20">
    <w:name w:val="No List20"/>
    <w:next w:val="NoList"/>
    <w:uiPriority w:val="99"/>
    <w:semiHidden/>
    <w:unhideWhenUsed/>
    <w:rsid w:val="00D76750"/>
  </w:style>
  <w:style w:type="numbering" w:customStyle="1" w:styleId="NoList21">
    <w:name w:val="No List21"/>
    <w:next w:val="NoList"/>
    <w:uiPriority w:val="99"/>
    <w:semiHidden/>
    <w:unhideWhenUsed/>
    <w:rsid w:val="00D76750"/>
  </w:style>
  <w:style w:type="numbering" w:customStyle="1" w:styleId="NoList22">
    <w:name w:val="No List22"/>
    <w:next w:val="NoList"/>
    <w:uiPriority w:val="99"/>
    <w:semiHidden/>
    <w:unhideWhenUsed/>
    <w:rsid w:val="00D76750"/>
  </w:style>
  <w:style w:type="numbering" w:customStyle="1" w:styleId="NoList23">
    <w:name w:val="No List23"/>
    <w:next w:val="NoList"/>
    <w:uiPriority w:val="99"/>
    <w:semiHidden/>
    <w:unhideWhenUsed/>
    <w:rsid w:val="00D76750"/>
  </w:style>
  <w:style w:type="numbering" w:customStyle="1" w:styleId="NoList24">
    <w:name w:val="No List24"/>
    <w:next w:val="NoList"/>
    <w:uiPriority w:val="99"/>
    <w:semiHidden/>
    <w:unhideWhenUsed/>
    <w:rsid w:val="00D76750"/>
  </w:style>
  <w:style w:type="numbering" w:customStyle="1" w:styleId="NoList25">
    <w:name w:val="No List25"/>
    <w:next w:val="NoList"/>
    <w:uiPriority w:val="99"/>
    <w:semiHidden/>
    <w:unhideWhenUsed/>
    <w:rsid w:val="00D76750"/>
  </w:style>
  <w:style w:type="numbering" w:customStyle="1" w:styleId="NoList26">
    <w:name w:val="No List26"/>
    <w:next w:val="NoList"/>
    <w:uiPriority w:val="99"/>
    <w:semiHidden/>
    <w:unhideWhenUsed/>
    <w:rsid w:val="00D76750"/>
  </w:style>
  <w:style w:type="numbering" w:customStyle="1" w:styleId="NoList27">
    <w:name w:val="No List27"/>
    <w:next w:val="NoList"/>
    <w:uiPriority w:val="99"/>
    <w:semiHidden/>
    <w:unhideWhenUsed/>
    <w:rsid w:val="00D76750"/>
  </w:style>
  <w:style w:type="numbering" w:customStyle="1" w:styleId="NoList28">
    <w:name w:val="No List28"/>
    <w:next w:val="NoList"/>
    <w:uiPriority w:val="99"/>
    <w:semiHidden/>
    <w:unhideWhenUsed/>
    <w:rsid w:val="00D76750"/>
  </w:style>
  <w:style w:type="numbering" w:customStyle="1" w:styleId="NoList29">
    <w:name w:val="No List29"/>
    <w:next w:val="NoList"/>
    <w:uiPriority w:val="99"/>
    <w:semiHidden/>
    <w:unhideWhenUsed/>
    <w:rsid w:val="00D76750"/>
  </w:style>
  <w:style w:type="numbering" w:customStyle="1" w:styleId="NoList30">
    <w:name w:val="No List30"/>
    <w:next w:val="NoList"/>
    <w:uiPriority w:val="99"/>
    <w:semiHidden/>
    <w:unhideWhenUsed/>
    <w:rsid w:val="00D76750"/>
  </w:style>
  <w:style w:type="numbering" w:customStyle="1" w:styleId="NoList31">
    <w:name w:val="No List31"/>
    <w:next w:val="NoList"/>
    <w:uiPriority w:val="99"/>
    <w:semiHidden/>
    <w:unhideWhenUsed/>
    <w:rsid w:val="00D76750"/>
  </w:style>
  <w:style w:type="numbering" w:customStyle="1" w:styleId="NoList32">
    <w:name w:val="No List32"/>
    <w:next w:val="NoList"/>
    <w:uiPriority w:val="99"/>
    <w:semiHidden/>
    <w:unhideWhenUsed/>
    <w:rsid w:val="00D76750"/>
  </w:style>
  <w:style w:type="numbering" w:customStyle="1" w:styleId="NoList33">
    <w:name w:val="No List33"/>
    <w:next w:val="NoList"/>
    <w:uiPriority w:val="99"/>
    <w:semiHidden/>
    <w:unhideWhenUsed/>
    <w:rsid w:val="00D76750"/>
  </w:style>
  <w:style w:type="numbering" w:customStyle="1" w:styleId="NoList34">
    <w:name w:val="No List34"/>
    <w:next w:val="NoList"/>
    <w:uiPriority w:val="99"/>
    <w:semiHidden/>
    <w:unhideWhenUsed/>
    <w:rsid w:val="00D76750"/>
  </w:style>
  <w:style w:type="numbering" w:customStyle="1" w:styleId="NoList35">
    <w:name w:val="No List35"/>
    <w:next w:val="NoList"/>
    <w:uiPriority w:val="99"/>
    <w:semiHidden/>
    <w:unhideWhenUsed/>
    <w:rsid w:val="00D76750"/>
  </w:style>
  <w:style w:type="numbering" w:customStyle="1" w:styleId="NoList36">
    <w:name w:val="No List36"/>
    <w:next w:val="NoList"/>
    <w:uiPriority w:val="99"/>
    <w:semiHidden/>
    <w:unhideWhenUsed/>
    <w:rsid w:val="00D76750"/>
  </w:style>
  <w:style w:type="character" w:styleId="LineNumber">
    <w:name w:val="line number"/>
    <w:basedOn w:val="DefaultParagraphFont"/>
    <w:uiPriority w:val="99"/>
    <w:unhideWhenUsed/>
    <w:rsid w:val="00D76750"/>
  </w:style>
  <w:style w:type="paragraph" w:customStyle="1" w:styleId="Default">
    <w:name w:val="Default"/>
    <w:rsid w:val="00D76750"/>
    <w:pPr>
      <w:autoSpaceDE w:val="0"/>
      <w:autoSpaceDN w:val="0"/>
      <w:adjustRightInd w:val="0"/>
    </w:pPr>
    <w:rPr>
      <w:color w:val="000000"/>
      <w:sz w:val="24"/>
      <w:szCs w:val="24"/>
    </w:rPr>
  </w:style>
  <w:style w:type="table" w:customStyle="1" w:styleId="TableGrid1">
    <w:name w:val="Table Grid1"/>
    <w:basedOn w:val="TableNormal"/>
    <w:next w:val="TableGrid"/>
    <w:uiPriority w:val="59"/>
    <w:rsid w:val="00D767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6750"/>
    <w:pPr>
      <w:spacing w:before="100" w:beforeAutospacing="1" w:after="100" w:afterAutospacing="1"/>
    </w:pPr>
    <w:rPr>
      <w:rFonts w:eastAsia="Calibri"/>
    </w:rPr>
  </w:style>
  <w:style w:type="paragraph" w:styleId="TOC2">
    <w:name w:val="toc 2"/>
    <w:basedOn w:val="Heading2"/>
    <w:next w:val="Normal"/>
    <w:autoRedefine/>
    <w:uiPriority w:val="39"/>
    <w:unhideWhenUsed/>
    <w:rsid w:val="00D76750"/>
    <w:pPr>
      <w:keepNext w:val="0"/>
      <w:keepLines w:val="0"/>
      <w:tabs>
        <w:tab w:val="left" w:pos="1080"/>
        <w:tab w:val="right" w:leader="dot" w:pos="10070"/>
      </w:tabs>
      <w:spacing w:before="0"/>
      <w:ind w:left="1080" w:hanging="720"/>
      <w:jc w:val="both"/>
    </w:pPr>
    <w:rPr>
      <w:rFonts w:ascii="Times New Roman" w:eastAsia="Times New Roman" w:hAnsi="Times New Roman" w:cs="Times New Roman"/>
      <w:bCs/>
      <w:color w:val="auto"/>
      <w:position w:val="-1"/>
      <w:sz w:val="20"/>
      <w:szCs w:val="20"/>
    </w:rPr>
  </w:style>
  <w:style w:type="paragraph" w:styleId="TOC4">
    <w:name w:val="toc 4"/>
    <w:basedOn w:val="Heading4"/>
    <w:next w:val="Normal"/>
    <w:autoRedefine/>
    <w:uiPriority w:val="39"/>
    <w:unhideWhenUsed/>
    <w:rsid w:val="00D76750"/>
    <w:pPr>
      <w:ind w:left="660"/>
    </w:pPr>
  </w:style>
  <w:style w:type="paragraph" w:styleId="TOC5">
    <w:name w:val="toc 5"/>
    <w:basedOn w:val="Normal"/>
    <w:next w:val="Normal"/>
    <w:autoRedefine/>
    <w:uiPriority w:val="39"/>
    <w:unhideWhenUsed/>
    <w:rsid w:val="00D7675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7675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7675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7675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76750"/>
    <w:pPr>
      <w:spacing w:after="100" w:line="276" w:lineRule="auto"/>
      <w:ind w:left="1760"/>
    </w:pPr>
    <w:rPr>
      <w:rFonts w:ascii="Calibri" w:hAnsi="Calibri"/>
      <w:sz w:val="22"/>
      <w:szCs w:val="22"/>
    </w:rPr>
  </w:style>
  <w:style w:type="numbering" w:customStyle="1" w:styleId="VMOutline">
    <w:name w:val="VM Outline"/>
    <w:uiPriority w:val="99"/>
    <w:rsid w:val="00D76750"/>
    <w:pPr>
      <w:numPr>
        <w:numId w:val="39"/>
      </w:numPr>
    </w:pPr>
  </w:style>
  <w:style w:type="table" w:customStyle="1" w:styleId="TableGrid2">
    <w:name w:val="Table Grid2"/>
    <w:basedOn w:val="TableNormal"/>
    <w:next w:val="TableGrid"/>
    <w:uiPriority w:val="39"/>
    <w:rsid w:val="00D7675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76750"/>
    <w:pPr>
      <w:widowControl w:val="0"/>
      <w:autoSpaceDE w:val="0"/>
      <w:autoSpaceDN w:val="0"/>
    </w:pPr>
    <w:rPr>
      <w:sz w:val="22"/>
      <w:szCs w:val="22"/>
    </w:rPr>
  </w:style>
  <w:style w:type="table" w:styleId="MediumGrid3-Accent1">
    <w:name w:val="Medium Grid 3 Accent 1"/>
    <w:basedOn w:val="TableNormal"/>
    <w:uiPriority w:val="69"/>
    <w:rsid w:val="00D76750"/>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TableGrid3">
    <w:name w:val="Table Grid3"/>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76750"/>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D76750"/>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D76750"/>
    <w:rPr>
      <w:color w:val="808080"/>
      <w:shd w:val="clear" w:color="auto" w:fill="E6E6E6"/>
    </w:rPr>
  </w:style>
  <w:style w:type="character" w:customStyle="1" w:styleId="NoSpacingChar">
    <w:name w:val="No Spacing Char"/>
    <w:basedOn w:val="DefaultParagraphFont"/>
    <w:link w:val="NoSpacing"/>
    <w:uiPriority w:val="1"/>
    <w:rsid w:val="00536B7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878015">
      <w:bodyDiv w:val="1"/>
      <w:marLeft w:val="0"/>
      <w:marRight w:val="0"/>
      <w:marTop w:val="0"/>
      <w:marBottom w:val="0"/>
      <w:divBdr>
        <w:top w:val="none" w:sz="0" w:space="0" w:color="auto"/>
        <w:left w:val="none" w:sz="0" w:space="0" w:color="auto"/>
        <w:bottom w:val="none" w:sz="0" w:space="0" w:color="auto"/>
        <w:right w:val="none" w:sz="0" w:space="0" w:color="auto"/>
      </w:divBdr>
      <w:divsChild>
        <w:div w:id="582253400">
          <w:marLeft w:val="504"/>
          <w:marRight w:val="0"/>
          <w:marTop w:val="140"/>
          <w:marBottom w:val="0"/>
          <w:divBdr>
            <w:top w:val="none" w:sz="0" w:space="0" w:color="auto"/>
            <w:left w:val="none" w:sz="0" w:space="0" w:color="auto"/>
            <w:bottom w:val="none" w:sz="0" w:space="0" w:color="auto"/>
            <w:right w:val="none" w:sz="0" w:space="0" w:color="auto"/>
          </w:divBdr>
        </w:div>
      </w:divsChild>
    </w:div>
    <w:div w:id="872688689">
      <w:bodyDiv w:val="1"/>
      <w:marLeft w:val="0"/>
      <w:marRight w:val="0"/>
      <w:marTop w:val="0"/>
      <w:marBottom w:val="0"/>
      <w:divBdr>
        <w:top w:val="none" w:sz="0" w:space="0" w:color="auto"/>
        <w:left w:val="none" w:sz="0" w:space="0" w:color="auto"/>
        <w:bottom w:val="none" w:sz="0" w:space="0" w:color="auto"/>
        <w:right w:val="none" w:sz="0" w:space="0" w:color="auto"/>
      </w:divBdr>
      <w:divsChild>
        <w:div w:id="1253200096">
          <w:marLeft w:val="0"/>
          <w:marRight w:val="0"/>
          <w:marTop w:val="0"/>
          <w:marBottom w:val="0"/>
          <w:divBdr>
            <w:top w:val="none" w:sz="0" w:space="0" w:color="auto"/>
            <w:left w:val="none" w:sz="0" w:space="0" w:color="auto"/>
            <w:bottom w:val="none" w:sz="0" w:space="0" w:color="auto"/>
            <w:right w:val="none" w:sz="0" w:space="0" w:color="auto"/>
          </w:divBdr>
          <w:divsChild>
            <w:div w:id="299965881">
              <w:marLeft w:val="0"/>
              <w:marRight w:val="0"/>
              <w:marTop w:val="0"/>
              <w:marBottom w:val="0"/>
              <w:divBdr>
                <w:top w:val="none" w:sz="0" w:space="0" w:color="auto"/>
                <w:left w:val="none" w:sz="0" w:space="0" w:color="auto"/>
                <w:bottom w:val="none" w:sz="0" w:space="0" w:color="auto"/>
                <w:right w:val="none" w:sz="0" w:space="0" w:color="auto"/>
              </w:divBdr>
              <w:divsChild>
                <w:div w:id="9388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8402">
      <w:bodyDiv w:val="1"/>
      <w:marLeft w:val="0"/>
      <w:marRight w:val="0"/>
      <w:marTop w:val="0"/>
      <w:marBottom w:val="0"/>
      <w:divBdr>
        <w:top w:val="none" w:sz="0" w:space="0" w:color="auto"/>
        <w:left w:val="none" w:sz="0" w:space="0" w:color="auto"/>
        <w:bottom w:val="none" w:sz="0" w:space="0" w:color="auto"/>
        <w:right w:val="none" w:sz="0" w:space="0" w:color="auto"/>
      </w:divBdr>
    </w:div>
    <w:div w:id="1657759030">
      <w:bodyDiv w:val="1"/>
      <w:marLeft w:val="0"/>
      <w:marRight w:val="0"/>
      <w:marTop w:val="0"/>
      <w:marBottom w:val="0"/>
      <w:divBdr>
        <w:top w:val="none" w:sz="0" w:space="0" w:color="auto"/>
        <w:left w:val="none" w:sz="0" w:space="0" w:color="auto"/>
        <w:bottom w:val="none" w:sz="0" w:space="0" w:color="auto"/>
        <w:right w:val="none" w:sz="0" w:space="0" w:color="auto"/>
      </w:divBdr>
    </w:div>
    <w:div w:id="1704163671">
      <w:bodyDiv w:val="1"/>
      <w:marLeft w:val="0"/>
      <w:marRight w:val="0"/>
      <w:marTop w:val="0"/>
      <w:marBottom w:val="0"/>
      <w:divBdr>
        <w:top w:val="none" w:sz="0" w:space="0" w:color="auto"/>
        <w:left w:val="none" w:sz="0" w:space="0" w:color="auto"/>
        <w:bottom w:val="none" w:sz="0" w:space="0" w:color="auto"/>
        <w:right w:val="none" w:sz="0" w:space="0" w:color="auto"/>
      </w:divBdr>
      <w:divsChild>
        <w:div w:id="567423198">
          <w:marLeft w:val="0"/>
          <w:marRight w:val="0"/>
          <w:marTop w:val="0"/>
          <w:marBottom w:val="0"/>
          <w:divBdr>
            <w:top w:val="none" w:sz="0" w:space="0" w:color="auto"/>
            <w:left w:val="none" w:sz="0" w:space="0" w:color="auto"/>
            <w:bottom w:val="none" w:sz="0" w:space="0" w:color="auto"/>
            <w:right w:val="none" w:sz="0" w:space="0" w:color="auto"/>
          </w:divBdr>
          <w:divsChild>
            <w:div w:id="1407067720">
              <w:marLeft w:val="0"/>
              <w:marRight w:val="0"/>
              <w:marTop w:val="0"/>
              <w:marBottom w:val="0"/>
              <w:divBdr>
                <w:top w:val="none" w:sz="0" w:space="0" w:color="auto"/>
                <w:left w:val="none" w:sz="0" w:space="0" w:color="auto"/>
                <w:bottom w:val="none" w:sz="0" w:space="0" w:color="auto"/>
                <w:right w:val="none" w:sz="0" w:space="0" w:color="auto"/>
              </w:divBdr>
              <w:divsChild>
                <w:div w:id="177626584">
                  <w:marLeft w:val="0"/>
                  <w:marRight w:val="0"/>
                  <w:marTop w:val="0"/>
                  <w:marBottom w:val="0"/>
                  <w:divBdr>
                    <w:top w:val="none" w:sz="0" w:space="0" w:color="auto"/>
                    <w:left w:val="none" w:sz="0" w:space="0" w:color="auto"/>
                    <w:bottom w:val="none" w:sz="0" w:space="0" w:color="auto"/>
                    <w:right w:val="none" w:sz="0" w:space="0" w:color="auto"/>
                  </w:divBdr>
                </w:div>
              </w:divsChild>
            </w:div>
            <w:div w:id="1414937511">
              <w:marLeft w:val="0"/>
              <w:marRight w:val="0"/>
              <w:marTop w:val="0"/>
              <w:marBottom w:val="0"/>
              <w:divBdr>
                <w:top w:val="none" w:sz="0" w:space="0" w:color="auto"/>
                <w:left w:val="none" w:sz="0" w:space="0" w:color="auto"/>
                <w:bottom w:val="none" w:sz="0" w:space="0" w:color="auto"/>
                <w:right w:val="none" w:sz="0" w:space="0" w:color="auto"/>
              </w:divBdr>
              <w:divsChild>
                <w:div w:id="12925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3477">
          <w:marLeft w:val="0"/>
          <w:marRight w:val="0"/>
          <w:marTop w:val="0"/>
          <w:marBottom w:val="0"/>
          <w:divBdr>
            <w:top w:val="none" w:sz="0" w:space="0" w:color="auto"/>
            <w:left w:val="none" w:sz="0" w:space="0" w:color="auto"/>
            <w:bottom w:val="none" w:sz="0" w:space="0" w:color="auto"/>
            <w:right w:val="none" w:sz="0" w:space="0" w:color="auto"/>
          </w:divBdr>
          <w:divsChild>
            <w:div w:id="2017997829">
              <w:marLeft w:val="0"/>
              <w:marRight w:val="0"/>
              <w:marTop w:val="0"/>
              <w:marBottom w:val="0"/>
              <w:divBdr>
                <w:top w:val="none" w:sz="0" w:space="0" w:color="auto"/>
                <w:left w:val="none" w:sz="0" w:space="0" w:color="auto"/>
                <w:bottom w:val="none" w:sz="0" w:space="0" w:color="auto"/>
                <w:right w:val="none" w:sz="0" w:space="0" w:color="auto"/>
              </w:divBdr>
              <w:divsChild>
                <w:div w:id="19115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6782">
      <w:bodyDiv w:val="1"/>
      <w:marLeft w:val="0"/>
      <w:marRight w:val="0"/>
      <w:marTop w:val="0"/>
      <w:marBottom w:val="0"/>
      <w:divBdr>
        <w:top w:val="none" w:sz="0" w:space="0" w:color="auto"/>
        <w:left w:val="none" w:sz="0" w:space="0" w:color="auto"/>
        <w:bottom w:val="none" w:sz="0" w:space="0" w:color="auto"/>
        <w:right w:val="none" w:sz="0" w:space="0" w:color="auto"/>
      </w:divBdr>
      <w:divsChild>
        <w:div w:id="359628288">
          <w:marLeft w:val="0"/>
          <w:marRight w:val="0"/>
          <w:marTop w:val="0"/>
          <w:marBottom w:val="0"/>
          <w:divBdr>
            <w:top w:val="none" w:sz="0" w:space="0" w:color="auto"/>
            <w:left w:val="none" w:sz="0" w:space="0" w:color="auto"/>
            <w:bottom w:val="none" w:sz="0" w:space="0" w:color="auto"/>
            <w:right w:val="none" w:sz="0" w:space="0" w:color="auto"/>
          </w:divBdr>
          <w:divsChild>
            <w:div w:id="1657879380">
              <w:marLeft w:val="0"/>
              <w:marRight w:val="0"/>
              <w:marTop w:val="0"/>
              <w:marBottom w:val="0"/>
              <w:divBdr>
                <w:top w:val="none" w:sz="0" w:space="0" w:color="auto"/>
                <w:left w:val="none" w:sz="0" w:space="0" w:color="auto"/>
                <w:bottom w:val="none" w:sz="0" w:space="0" w:color="auto"/>
                <w:right w:val="none" w:sz="0" w:space="0" w:color="auto"/>
              </w:divBdr>
              <w:divsChild>
                <w:div w:id="16395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Mazyck@nai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A22A029C30CE41BF3C3C826A046803" ma:contentTypeVersion="12" ma:contentTypeDescription="Create a new document." ma:contentTypeScope="" ma:versionID="d37f9cdd071585db51235beea34eb458">
  <xsd:schema xmlns:xsd="http://www.w3.org/2001/XMLSchema" xmlns:xs="http://www.w3.org/2001/XMLSchema" xmlns:p="http://schemas.microsoft.com/office/2006/metadata/properties" xmlns:ns3="1904a378-7cc7-4810-a9d0-a3f00d4f505f" xmlns:ns4="f5c109fc-63a6-4582-b56b-fbbe02fec47c" targetNamespace="http://schemas.microsoft.com/office/2006/metadata/properties" ma:root="true" ma:fieldsID="ee306ca6729e3515ff814aed35117a41" ns3:_="" ns4:_="">
    <xsd:import namespace="1904a378-7cc7-4810-a9d0-a3f00d4f505f"/>
    <xsd:import namespace="f5c109fc-63a6-4582-b56b-fbbe02fec4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4a378-7cc7-4810-a9d0-a3f00d4f5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c109fc-63a6-4582-b56b-fbbe02fec4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2D6A4-A49D-460B-8D6E-547E24E374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B10159-7D33-4969-B9A5-8882F7539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4a378-7cc7-4810-a9d0-a3f00d4f505f"/>
    <ds:schemaRef ds:uri="f5c109fc-63a6-4582-b56b-fbbe02fec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B8564-D926-459C-A544-1CCD3BAC87A4}">
  <ds:schemaRefs>
    <ds:schemaRef ds:uri="http://schemas.microsoft.com/sharepoint/v3/contenttype/forms"/>
  </ds:schemaRefs>
</ds:datastoreItem>
</file>

<file path=customXml/itemProps4.xml><?xml version="1.0" encoding="utf-8"?>
<ds:datastoreItem xmlns:ds="http://schemas.openxmlformats.org/officeDocument/2006/customXml" ds:itemID="{4C674E62-5E73-4609-B5F6-70F2BF79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Actuarial Task Force</dc:title>
  <dc:creator/>
  <cp:lastModifiedBy/>
  <cp:revision>1</cp:revision>
  <dcterms:created xsi:type="dcterms:W3CDTF">2021-04-12T14:57:00Z</dcterms:created>
  <dcterms:modified xsi:type="dcterms:W3CDTF">2021-04-12T15:23:00Z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0x01010016A22A029C30CE41BF3C3C826A046803</vt:lpwstr>
  </property>
</Properties>
</file>