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64FACF6" w:rsidR="002A1D7D" w:rsidRPr="00EF7C60" w:rsidRDefault="002A1D7D" w:rsidP="00CE0B8D">
      <w:pPr>
        <w:ind w:right="720"/>
        <w:jc w:val="center"/>
        <w:rPr>
          <w:b/>
          <w:sz w:val="28"/>
          <w:szCs w:val="28"/>
        </w:rPr>
      </w:pPr>
      <w:r>
        <w:rPr>
          <w:b/>
          <w:sz w:val="28"/>
          <w:szCs w:val="28"/>
        </w:rPr>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7C30B744" w:rsidR="002A1D7D" w:rsidRPr="005B233B" w:rsidRDefault="007E04C8" w:rsidP="00471B93">
      <w:pPr>
        <w:ind w:left="720" w:right="720"/>
        <w:jc w:val="both"/>
        <w:rPr>
          <w:sz w:val="22"/>
          <w:szCs w:val="22"/>
        </w:rPr>
      </w:pPr>
      <w:r w:rsidRPr="00617FD0">
        <w:rPr>
          <w:sz w:val="22"/>
          <w:szCs w:val="22"/>
          <w:highlight w:val="yellow"/>
        </w:rPr>
        <w:t>VM-20 Section 2.J</w:t>
      </w:r>
      <w:r w:rsidR="00465CE1" w:rsidRPr="00617FD0">
        <w:rPr>
          <w:sz w:val="22"/>
          <w:szCs w:val="22"/>
          <w:highlight w:val="yellow"/>
        </w:rPr>
        <w:t>,</w:t>
      </w:r>
      <w:r w:rsidR="00465CE1">
        <w:rPr>
          <w:sz w:val="22"/>
          <w:szCs w:val="22"/>
        </w:rPr>
        <w:t xml:space="preserve"> </w:t>
      </w:r>
      <w:r w:rsidR="00AF3157" w:rsidRPr="00925A69">
        <w:rPr>
          <w:sz w:val="22"/>
          <w:szCs w:val="22"/>
        </w:rPr>
        <w:t>VM-20 Section 6.A.</w:t>
      </w:r>
      <w:r w:rsidR="00AF3157">
        <w:rPr>
          <w:sz w:val="22"/>
          <w:szCs w:val="22"/>
        </w:rPr>
        <w:t>1</w:t>
      </w:r>
      <w:r w:rsidR="00AF3157" w:rsidRPr="00925A69">
        <w:rPr>
          <w:sz w:val="22"/>
          <w:szCs w:val="22"/>
        </w:rPr>
        <w:t>.a.</w:t>
      </w:r>
      <w:r w:rsidR="00AF3157">
        <w:rPr>
          <w:sz w:val="22"/>
          <w:szCs w:val="22"/>
        </w:rPr>
        <w:t>ii</w:t>
      </w:r>
      <w:r w:rsidR="00AF3157" w:rsidRPr="00925A69">
        <w:rPr>
          <w:sz w:val="22"/>
          <w:szCs w:val="22"/>
        </w:rPr>
        <w:t>i</w:t>
      </w:r>
      <w:r w:rsidR="00AF3157">
        <w:rPr>
          <w:sz w:val="22"/>
          <w:szCs w:val="22"/>
        </w:rPr>
        <w:t>,</w:t>
      </w:r>
      <w:r w:rsidR="00242F08">
        <w:rPr>
          <w:sz w:val="22"/>
          <w:szCs w:val="22"/>
        </w:rPr>
        <w:t xml:space="preserve"> </w:t>
      </w:r>
      <w:r w:rsidR="00925A69" w:rsidRPr="00925A69">
        <w:rPr>
          <w:sz w:val="22"/>
          <w:szCs w:val="22"/>
        </w:rPr>
        <w:t>VM-20 Section 6.A.2.a.i</w:t>
      </w:r>
      <w:r w:rsidR="00925A69">
        <w:rPr>
          <w:sz w:val="22"/>
          <w:szCs w:val="22"/>
        </w:rPr>
        <w:t xml:space="preserve">, </w:t>
      </w:r>
      <w:r w:rsidR="00617FD0" w:rsidRPr="00617FD0">
        <w:rPr>
          <w:sz w:val="22"/>
          <w:szCs w:val="22"/>
          <w:highlight w:val="yellow"/>
        </w:rPr>
        <w:t>VM-20 Section 2.C</w:t>
      </w:r>
      <w:r w:rsidR="00617FD0">
        <w:rPr>
          <w:sz w:val="22"/>
          <w:szCs w:val="22"/>
        </w:rPr>
        <w:t xml:space="preserve">, </w:t>
      </w:r>
      <w:r w:rsidR="00925A69" w:rsidRPr="00925A69">
        <w:rPr>
          <w:sz w:val="22"/>
          <w:szCs w:val="22"/>
        </w:rPr>
        <w:t>VM-20 Section 6.A.2.b.i.a</w:t>
      </w:r>
      <w:r w:rsidR="00925A69">
        <w:rPr>
          <w:sz w:val="22"/>
          <w:szCs w:val="22"/>
        </w:rPr>
        <w:t xml:space="preserve">, </w:t>
      </w:r>
      <w:r w:rsidR="00925A69" w:rsidRPr="00925A69">
        <w:rPr>
          <w:sz w:val="22"/>
          <w:szCs w:val="22"/>
        </w:rPr>
        <w:t>VM-20 Section 6.A.2.c</w:t>
      </w:r>
      <w:r w:rsidR="00925A69">
        <w:rPr>
          <w:sz w:val="22"/>
          <w:szCs w:val="22"/>
        </w:rPr>
        <w:t>,</w:t>
      </w:r>
      <w:r w:rsidR="00925A69" w:rsidRPr="00925A69">
        <w:rPr>
          <w:sz w:val="22"/>
          <w:szCs w:val="22"/>
        </w:rPr>
        <w:t xml:space="preserve"> VM-20 Section 7.G.1.c</w:t>
      </w:r>
      <w:r w:rsidR="00925A69">
        <w:rPr>
          <w:sz w:val="22"/>
          <w:szCs w:val="22"/>
        </w:rPr>
        <w:t xml:space="preserve">, </w:t>
      </w:r>
      <w:r w:rsidR="002E5548">
        <w:rPr>
          <w:sz w:val="22"/>
          <w:szCs w:val="22"/>
        </w:rPr>
        <w:t>VM-20 Section 7.G.2.a</w:t>
      </w:r>
      <w:r w:rsidR="00B32A34">
        <w:rPr>
          <w:sz w:val="22"/>
          <w:szCs w:val="22"/>
        </w:rPr>
        <w:t>, VM-20 Section 7.G.2.c, VM-20 Appendix 1, VM-21 Section 8.A.1</w:t>
      </w:r>
      <w:r w:rsidR="00925A69">
        <w:rPr>
          <w:sz w:val="22"/>
          <w:szCs w:val="22"/>
        </w:rPr>
        <w:t>,</w:t>
      </w:r>
      <w:r w:rsidR="00471B93">
        <w:rPr>
          <w:sz w:val="22"/>
          <w:szCs w:val="22"/>
        </w:rPr>
        <w:t xml:space="preserve"> VM-21 Section 8.B.1,</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w:t>
      </w:r>
      <w:r w:rsidR="00925A69" w:rsidRPr="00A2258B">
        <w:rPr>
          <w:sz w:val="22"/>
          <w:szCs w:val="22"/>
        </w:rPr>
        <w:t>.F</w:t>
      </w:r>
      <w:r w:rsidR="0011105C" w:rsidRPr="00A2258B">
        <w:rPr>
          <w:sz w:val="22"/>
          <w:szCs w:val="22"/>
        </w:rPr>
        <w:t>,</w:t>
      </w:r>
      <w:r w:rsidR="00A2258B" w:rsidRPr="00A2258B">
        <w:rPr>
          <w:sz w:val="22"/>
          <w:szCs w:val="22"/>
        </w:rPr>
        <w:t xml:space="preserve"> </w:t>
      </w:r>
      <w:r w:rsidR="00A2258B" w:rsidRPr="00A2258B">
        <w:t>VM-31 Section 3.D.6.t,</w:t>
      </w:r>
      <w:r w:rsidR="0011105C" w:rsidRPr="00A2258B">
        <w:rPr>
          <w:sz w:val="22"/>
          <w:szCs w:val="22"/>
        </w:rPr>
        <w:t xml:space="preserve"> VM</w:t>
      </w:r>
      <w:r w:rsidR="0011105C" w:rsidRPr="0011105C">
        <w:rPr>
          <w:sz w:val="22"/>
          <w:szCs w:val="22"/>
        </w:rPr>
        <w:t>-31 Section 3.D.10.c</w:t>
      </w:r>
      <w:r w:rsidR="00842211">
        <w:rPr>
          <w:sz w:val="22"/>
          <w:szCs w:val="22"/>
        </w:rPr>
        <w:t>, VM-31 Section</w:t>
      </w:r>
      <w:r w:rsidR="000D7238">
        <w:rPr>
          <w:sz w:val="22"/>
          <w:szCs w:val="22"/>
        </w:rPr>
        <w:t xml:space="preserve"> 3.E.3, VM-31</w:t>
      </w:r>
      <w:r w:rsidR="00FF5F18">
        <w:rPr>
          <w:sz w:val="22"/>
          <w:szCs w:val="22"/>
        </w:rPr>
        <w:t xml:space="preserve"> Section 3.F.9.b</w:t>
      </w:r>
      <w:r w:rsidR="00554F1E">
        <w:rPr>
          <w:sz w:val="22"/>
          <w:szCs w:val="22"/>
        </w:rPr>
        <w:t xml:space="preserve">, </w:t>
      </w:r>
      <w:r w:rsidR="00554F1E" w:rsidRPr="00554F1E">
        <w:rPr>
          <w:sz w:val="22"/>
          <w:szCs w:val="22"/>
        </w:rPr>
        <w:t>VM-31, Section 3.F.13.d.ii.3</w:t>
      </w:r>
      <w:r w:rsidR="00554F1E">
        <w:rPr>
          <w:sz w:val="22"/>
          <w:szCs w:val="22"/>
        </w:rPr>
        <w:t xml:space="preserve"> and </w:t>
      </w:r>
      <w:r w:rsidR="00554F1E" w:rsidRPr="00554F1E">
        <w:rPr>
          <w:sz w:val="22"/>
          <w:szCs w:val="22"/>
        </w:rPr>
        <w:t>VM-31, Section 3.F.13.d.i</w:t>
      </w:r>
      <w:r w:rsidR="00554F1E">
        <w:rPr>
          <w:sz w:val="22"/>
          <w:szCs w:val="22"/>
        </w:rPr>
        <w:t>i</w:t>
      </w:r>
      <w:r w:rsidR="00554F1E" w:rsidRPr="00554F1E">
        <w:rPr>
          <w:sz w:val="22"/>
          <w:szCs w:val="22"/>
        </w:rPr>
        <w:t>i.3</w:t>
      </w:r>
      <w:r w:rsidR="00AD5EFE">
        <w:rPr>
          <w:sz w:val="22"/>
          <w:szCs w:val="22"/>
        </w:rPr>
        <w:t xml:space="preserve">, </w:t>
      </w:r>
      <w:r w:rsidR="00AD5EFE" w:rsidRPr="00AD5EFE">
        <w:rPr>
          <w:sz w:val="22"/>
          <w:szCs w:val="22"/>
          <w:highlight w:val="yellow"/>
        </w:rPr>
        <w:t>VM-31 Section 3.13.f</w:t>
      </w:r>
      <w:r w:rsidR="00554F1E" w:rsidRPr="00AD5EFE">
        <w:rPr>
          <w:sz w:val="22"/>
          <w:szCs w:val="22"/>
          <w:highlight w:val="yellow"/>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State the reason for the proposed amendment?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77777777"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p>
    <w:p w14:paraId="5B810CF4" w14:textId="77777777"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in the requirements </w:t>
        </w:r>
      </w:ins>
      <w:ins w:id="12" w:author="Brian Bayerle" w:date="2025-03-22T10:51:00Z" w16du:dateUtc="2025-03-22T14:51:00Z">
        <w:r>
          <w:rPr>
            <w:rFonts w:eastAsia="Times New Roman"/>
            <w:sz w:val="22"/>
            <w:szCs w:val="22"/>
          </w:rPr>
          <w:t>of the economic scenario generator</w:t>
        </w:r>
      </w:ins>
      <w:ins w:id="13" w:author="Brian Bayerle" w:date="2025-03-22T10:55:00Z" w16du:dateUtc="2025-03-22T14:55:00Z">
        <w:r>
          <w:rPr>
            <w:rFonts w:eastAsia="Times New Roman"/>
            <w:sz w:val="22"/>
            <w:szCs w:val="22"/>
          </w:rPr>
          <w:t xml:space="preserve"> outlined in VM-20, Appendix 1</w:t>
        </w:r>
      </w:ins>
      <w:ins w:id="14" w:author="Brian Bayerle" w:date="2025-03-22T10:56:00Z" w16du:dateUtc="2025-03-22T14:56:00Z">
        <w:r>
          <w:rPr>
            <w:rFonts w:eastAsia="Times New Roman"/>
            <w:sz w:val="22"/>
            <w:szCs w:val="22"/>
          </w:rPr>
          <w:t xml:space="preserve">, </w:t>
        </w:r>
      </w:ins>
      <w:ins w:id="15"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16" w:author="Brian Bayerle" w:date="2025-03-22T10:51:00Z" w16du:dateUtc="2025-03-22T14:51:00Z">
        <w:r>
          <w:rPr>
            <w:rFonts w:eastAsia="Times New Roman"/>
            <w:sz w:val="22"/>
            <w:szCs w:val="22"/>
          </w:rPr>
          <w:t xml:space="preserve">, </w:t>
        </w:r>
      </w:ins>
      <w:ins w:id="17" w:author="Brian Bayerle" w:date="2025-03-22T10:49:00Z">
        <w:r w:rsidRPr="00C34A82">
          <w:rPr>
            <w:rFonts w:eastAsia="Times New Roman"/>
            <w:sz w:val="22"/>
            <w:szCs w:val="22"/>
          </w:rPr>
          <w:t>over a 36-month period beginning Jan. 1, 202</w:t>
        </w:r>
      </w:ins>
      <w:ins w:id="18" w:author="Brian Bayerle" w:date="2025-03-22T10:50:00Z" w16du:dateUtc="2025-03-22T14:50:00Z">
        <w:r>
          <w:rPr>
            <w:rFonts w:eastAsia="Times New Roman"/>
            <w:sz w:val="22"/>
            <w:szCs w:val="22"/>
          </w:rPr>
          <w:t>6</w:t>
        </w:r>
      </w:ins>
      <w:ins w:id="19" w:author="Brian Bayerle" w:date="2025-03-22T10:49:00Z">
        <w:r w:rsidRPr="00C34A82">
          <w:rPr>
            <w:rFonts w:eastAsia="Times New Roman"/>
            <w:sz w:val="22"/>
            <w:szCs w:val="22"/>
          </w:rPr>
          <w:t xml:space="preserve">. </w:t>
        </w:r>
      </w:ins>
      <w:commentRangeStart w:id="20"/>
      <w:ins w:id="21" w:author="Brian Bayerle" w:date="2025-03-22T11:08:00Z" w16du:dateUtc="2025-03-22T15:08:00Z">
        <w:r>
          <w:rPr>
            <w:rFonts w:eastAsia="Times New Roman"/>
            <w:sz w:val="22"/>
            <w:szCs w:val="22"/>
          </w:rPr>
          <w:t xml:space="preserve">This election must be consistent for the calculation of reserve requirements outlined in </w:t>
        </w:r>
      </w:ins>
      <w:ins w:id="22" w:author="Brian Bayerle" w:date="2025-03-26T11:09:00Z" w16du:dateUtc="2025-03-26T15:09:00Z">
        <w:r>
          <w:rPr>
            <w:rFonts w:eastAsia="Times New Roman"/>
            <w:sz w:val="22"/>
            <w:szCs w:val="22"/>
          </w:rPr>
          <w:t xml:space="preserve">VM-20 Section 3, </w:t>
        </w:r>
      </w:ins>
      <w:ins w:id="23" w:author="Brian Bayerle" w:date="2025-03-22T11:08:00Z" w16du:dateUtc="2025-03-22T15:08:00Z">
        <w:r>
          <w:rPr>
            <w:rFonts w:eastAsia="Times New Roman"/>
            <w:sz w:val="22"/>
            <w:szCs w:val="22"/>
          </w:rPr>
          <w:t xml:space="preserve">VM-20 Section </w:t>
        </w:r>
      </w:ins>
      <w:ins w:id="24" w:author="Brian Bayerle" w:date="2025-03-22T11:09:00Z" w16du:dateUtc="2025-03-22T15:09:00Z">
        <w:r>
          <w:rPr>
            <w:rFonts w:eastAsia="Times New Roman"/>
            <w:sz w:val="22"/>
            <w:szCs w:val="22"/>
          </w:rPr>
          <w:t>5</w:t>
        </w:r>
      </w:ins>
      <w:ins w:id="25" w:author="Brian Bayerle" w:date="2025-03-26T11:09:00Z" w16du:dateUtc="2025-03-26T15:09:00Z">
        <w:r>
          <w:rPr>
            <w:rFonts w:eastAsia="Times New Roman"/>
            <w:sz w:val="22"/>
            <w:szCs w:val="22"/>
          </w:rPr>
          <w:t>,</w:t>
        </w:r>
      </w:ins>
      <w:ins w:id="26" w:author="Brian Bayerle" w:date="2025-03-22T11:09:00Z" w16du:dateUtc="2025-03-22T15:09:00Z">
        <w:r>
          <w:rPr>
            <w:rFonts w:eastAsia="Times New Roman"/>
            <w:sz w:val="22"/>
            <w:szCs w:val="22"/>
          </w:rPr>
          <w:t xml:space="preserve"> and VM-20 Section 6.</w:t>
        </w:r>
      </w:ins>
      <w:commentRangeEnd w:id="20"/>
      <w:ins w:id="27" w:author="Brian Bayerle" w:date="2025-03-22T11:15:00Z" w16du:dateUtc="2025-03-22T15:15:00Z">
        <w:r>
          <w:rPr>
            <w:rStyle w:val="CommentReference"/>
          </w:rPr>
          <w:commentReference w:id="20"/>
        </w:r>
      </w:ins>
      <w:ins w:id="28" w:author="Brian Bayerle" w:date="2025-03-22T11:09:00Z" w16du:dateUtc="2025-03-22T15:09:00Z">
        <w:r>
          <w:rPr>
            <w:rFonts w:eastAsia="Times New Roman"/>
            <w:sz w:val="22"/>
            <w:szCs w:val="22"/>
          </w:rPr>
          <w:t xml:space="preserve"> </w:t>
        </w:r>
      </w:ins>
      <w:ins w:id="29" w:author="Brian Bayerle" w:date="2025-03-22T10:49:00Z">
        <w:r w:rsidRPr="00C34A82">
          <w:rPr>
            <w:rFonts w:eastAsia="Times New Roman"/>
            <w:sz w:val="22"/>
            <w:szCs w:val="22"/>
          </w:rPr>
          <w:t>A company may elect</w:t>
        </w:r>
      </w:ins>
      <w:ins w:id="30" w:author="Brian Bayerle" w:date="2025-03-22T10:49:00Z" w16du:dateUtc="2025-03-22T14:49:00Z">
        <w:r>
          <w:rPr>
            <w:rFonts w:eastAsia="Times New Roman"/>
            <w:sz w:val="22"/>
            <w:szCs w:val="22"/>
          </w:rPr>
          <w:t xml:space="preserve"> </w:t>
        </w:r>
      </w:ins>
      <w:ins w:id="31" w:author="Brian Bayerle" w:date="2025-03-22T10:49:00Z">
        <w:r w:rsidRPr="00C34A82">
          <w:rPr>
            <w:rFonts w:eastAsia="Times New Roman"/>
            <w:sz w:val="22"/>
            <w:szCs w:val="22"/>
          </w:rPr>
          <w:t>a longer phase-in period, up to seven years, with approval of the domiciliary commissioner. The</w:t>
        </w:r>
      </w:ins>
      <w:ins w:id="32" w:author="Brian Bayerle" w:date="2025-03-22T10:49:00Z" w16du:dateUtc="2025-03-22T14:49:00Z">
        <w:r>
          <w:rPr>
            <w:rFonts w:eastAsia="Times New Roman"/>
            <w:sz w:val="22"/>
            <w:szCs w:val="22"/>
          </w:rPr>
          <w:t xml:space="preserve"> </w:t>
        </w:r>
      </w:ins>
      <w:ins w:id="33" w:author="Brian Bayerle" w:date="2025-03-22T10:49:00Z">
        <w:r w:rsidRPr="00C34A82">
          <w:rPr>
            <w:rFonts w:eastAsia="Times New Roman"/>
            <w:sz w:val="22"/>
            <w:szCs w:val="22"/>
          </w:rPr>
          <w:t>election of whether to phase in and the period of phase-in must be made prior to the Dec. 31, 202</w:t>
        </w:r>
      </w:ins>
      <w:ins w:id="34" w:author="Brian Bayerle" w:date="2025-03-22T10:50:00Z" w16du:dateUtc="2025-03-22T14:50:00Z">
        <w:r>
          <w:rPr>
            <w:rFonts w:eastAsia="Times New Roman"/>
            <w:sz w:val="22"/>
            <w:szCs w:val="22"/>
          </w:rPr>
          <w:t>6</w:t>
        </w:r>
      </w:ins>
      <w:ins w:id="35" w:author="Brian Bayerle" w:date="2025-03-22T10:49:00Z">
        <w:r w:rsidRPr="00C34A82">
          <w:rPr>
            <w:rFonts w:eastAsia="Times New Roman"/>
            <w:sz w:val="22"/>
            <w:szCs w:val="22"/>
          </w:rPr>
          <w:t>,</w:t>
        </w:r>
      </w:ins>
      <w:ins w:id="36" w:author="Brian Bayerle" w:date="2025-03-22T10:49:00Z" w16du:dateUtc="2025-03-22T14:49:00Z">
        <w:r>
          <w:rPr>
            <w:rFonts w:eastAsia="Times New Roman"/>
            <w:sz w:val="22"/>
            <w:szCs w:val="22"/>
          </w:rPr>
          <w:t xml:space="preserve"> </w:t>
        </w:r>
      </w:ins>
      <w:ins w:id="37"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ins>
      <w:ins w:id="38" w:author="Brian Bayerle" w:date="2025-03-22T10:49:00Z" w16du:dateUtc="2025-03-22T14:49:00Z">
        <w:r>
          <w:rPr>
            <w:rFonts w:eastAsia="Times New Roman"/>
            <w:sz w:val="22"/>
            <w:szCs w:val="22"/>
          </w:rPr>
          <w:t xml:space="preserve"> </w:t>
        </w:r>
      </w:ins>
      <w:ins w:id="39" w:author="Brian Bayerle" w:date="2025-03-22T10:49:00Z">
        <w:r w:rsidRPr="00C34A82">
          <w:rPr>
            <w:rFonts w:eastAsia="Times New Roman"/>
            <w:sz w:val="22"/>
            <w:szCs w:val="22"/>
          </w:rPr>
          <w:t>end of the phase-in period; the reserve would then be equal to the unadjusted reserve calculated</w:t>
        </w:r>
      </w:ins>
      <w:ins w:id="40" w:author="Brian Bayerle" w:date="2025-03-22T10:49:00Z" w16du:dateUtc="2025-03-22T14:49:00Z">
        <w:r>
          <w:rPr>
            <w:rFonts w:eastAsia="Times New Roman"/>
            <w:sz w:val="22"/>
            <w:szCs w:val="22"/>
          </w:rPr>
          <w:t xml:space="preserve"> </w:t>
        </w:r>
      </w:ins>
      <w:ins w:id="41" w:author="Brian Bayerle" w:date="2025-03-22T10:49:00Z">
        <w:r w:rsidRPr="00C34A82">
          <w:rPr>
            <w:rFonts w:eastAsia="Times New Roman"/>
            <w:sz w:val="22"/>
            <w:szCs w:val="22"/>
          </w:rPr>
          <w:t>according to the requirements of VM-2</w:t>
        </w:r>
      </w:ins>
      <w:ins w:id="42" w:author="Brian Bayerle" w:date="2025-03-22T10:50:00Z" w16du:dateUtc="2025-03-22T14:50:00Z">
        <w:r>
          <w:rPr>
            <w:rFonts w:eastAsia="Times New Roman"/>
            <w:sz w:val="22"/>
            <w:szCs w:val="22"/>
          </w:rPr>
          <w:t>0</w:t>
        </w:r>
      </w:ins>
      <w:ins w:id="43" w:author="Brian Bayerle" w:date="2025-03-22T10:49:00Z">
        <w:r w:rsidRPr="00C34A82">
          <w:rPr>
            <w:rFonts w:eastAsia="Times New Roman"/>
            <w:sz w:val="22"/>
            <w:szCs w:val="22"/>
          </w:rPr>
          <w:t xml:space="preserve"> applicable for valuation dates on or after Jan. 1, 202</w:t>
        </w:r>
      </w:ins>
      <w:ins w:id="44" w:author="Brian Bayerle" w:date="2025-03-22T10:50:00Z" w16du:dateUtc="2025-03-22T14:50:00Z">
        <w:r>
          <w:rPr>
            <w:rFonts w:eastAsia="Times New Roman"/>
            <w:sz w:val="22"/>
            <w:szCs w:val="22"/>
          </w:rPr>
          <w:t>6</w:t>
        </w:r>
      </w:ins>
      <w:ins w:id="45"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46" w:author="Brian Bayerle" w:date="2025-04-07T14:20:00Z" w16du:dateUtc="2025-04-07T18:20:00Z"/>
          <w:rFonts w:eastAsia="Times New Roman"/>
          <w:sz w:val="22"/>
          <w:szCs w:val="22"/>
        </w:rPr>
      </w:pPr>
    </w:p>
    <w:p w14:paraId="68B47809" w14:textId="77777777" w:rsidR="007E04C8" w:rsidRDefault="007E04C8" w:rsidP="007E04C8">
      <w:pPr>
        <w:pStyle w:val="ListParagraph"/>
        <w:spacing w:before="218"/>
        <w:ind w:left="1350" w:right="720"/>
        <w:rPr>
          <w:ins w:id="47" w:author="Brian Bayerle" w:date="2025-04-07T14:20:00Z" w16du:dateUtc="2025-04-07T18:20:00Z"/>
          <w:rFonts w:eastAsia="Times New Roman"/>
          <w:sz w:val="22"/>
          <w:szCs w:val="22"/>
        </w:rPr>
      </w:pPr>
      <w:ins w:id="48" w:author="Brian Bayerle" w:date="2025-04-07T14:20:00Z" w16du:dateUtc="2025-04-07T18:20:00Z">
        <w:r>
          <w:rPr>
            <w:rFonts w:eastAsia="Times New Roman"/>
            <w:sz w:val="22"/>
            <w:szCs w:val="22"/>
          </w:rPr>
          <w:t>The company elect to use one of the following approaches for the phase-in. The company may not switch approach after this determination has been made.</w:t>
        </w:r>
      </w:ins>
    </w:p>
    <w:p w14:paraId="6E6DEC86" w14:textId="77777777" w:rsidR="007E04C8" w:rsidRDefault="007E04C8" w:rsidP="007E04C8">
      <w:pPr>
        <w:pStyle w:val="ListParagraph"/>
        <w:numPr>
          <w:ilvl w:val="0"/>
          <w:numId w:val="34"/>
        </w:numPr>
        <w:spacing w:before="218"/>
        <w:ind w:right="720"/>
        <w:rPr>
          <w:ins w:id="49" w:author="Brian Bayerle" w:date="2025-04-07T14:20:00Z" w16du:dateUtc="2025-04-07T18:20:00Z"/>
          <w:rFonts w:eastAsia="Times New Roman"/>
          <w:sz w:val="22"/>
          <w:szCs w:val="22"/>
        </w:rPr>
      </w:pPr>
      <w:ins w:id="50" w:author="Brian Bayerle" w:date="2025-04-07T14:20:00Z" w16du:dateUtc="2025-04-07T18:20:00Z">
        <w:r>
          <w:rPr>
            <w:rFonts w:eastAsia="Times New Roman"/>
            <w:sz w:val="22"/>
            <w:szCs w:val="22"/>
          </w:rPr>
          <w:t>Amortization Approach</w:t>
        </w:r>
      </w:ins>
    </w:p>
    <w:p w14:paraId="0A17D4A2" w14:textId="77777777" w:rsidR="007E04C8" w:rsidRDefault="007E04C8" w:rsidP="007E04C8">
      <w:pPr>
        <w:pStyle w:val="ListParagraph"/>
        <w:spacing w:before="218"/>
        <w:ind w:left="1350" w:right="720"/>
        <w:rPr>
          <w:ins w:id="51" w:author="Brian Bayerle" w:date="2025-04-07T14:20:00Z" w16du:dateUtc="2025-04-07T18:20:00Z"/>
          <w:rFonts w:eastAsia="Times New Roman"/>
          <w:sz w:val="22"/>
          <w:szCs w:val="22"/>
        </w:rPr>
      </w:pPr>
      <w:ins w:id="52"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 xml:space="preserve">adjust the amount of the phase-in provision. The phase-in amount (C = R1 </w:t>
        </w:r>
        <w:r w:rsidRPr="00C34A82">
          <w:rPr>
            <w:rFonts w:eastAsia="Times New Roman" w:hint="eastAsia"/>
            <w:sz w:val="22"/>
            <w:szCs w:val="22"/>
          </w:rPr>
          <w:t>–</w:t>
        </w:r>
        <w:r w:rsidRPr="00C34A82">
          <w:rPr>
            <w:rFonts w:eastAsia="Times New Roman"/>
            <w:sz w:val="22"/>
            <w:szCs w:val="22"/>
          </w:rPr>
          <w:t xml:space="preserve"> R2, as described</w:t>
        </w:r>
        <w:r>
          <w:rPr>
            <w:rFonts w:eastAsia="Times New Roman"/>
            <w:sz w:val="22"/>
            <w:szCs w:val="22"/>
          </w:rPr>
          <w:t xml:space="preserve"> </w:t>
        </w:r>
        <w:r w:rsidRPr="00C34A82">
          <w:rPr>
            <w:rFonts w:eastAsia="Times New Roman"/>
            <w:sz w:val="22"/>
            <w:szCs w:val="22"/>
          </w:rPr>
          <w:t>below) must be scaled down in proportion to the reduction in the excess reserve, measured on the</w:t>
        </w:r>
        <w:r>
          <w:rPr>
            <w:rFonts w:eastAsia="Times New Roman"/>
            <w:sz w:val="22"/>
            <w:szCs w:val="22"/>
          </w:rPr>
          <w:t xml:space="preserve"> </w:t>
        </w:r>
        <w:r w:rsidRPr="00C34A82">
          <w:rPr>
            <w:rFonts w:eastAsia="Times New Roman"/>
            <w:sz w:val="22"/>
            <w:szCs w:val="22"/>
          </w:rPr>
          <w:t>effective transaction date as the reserve amount in excess of cash surrender value before and after</w:t>
        </w:r>
        <w:r>
          <w:rPr>
            <w:rFonts w:eastAsia="Times New Roman"/>
            <w:sz w:val="22"/>
            <w:szCs w:val="22"/>
          </w:rPr>
          <w:t xml:space="preserve"> </w:t>
        </w:r>
        <w:r w:rsidRPr="00C34A82">
          <w:rPr>
            <w:rFonts w:eastAsia="Times New Roman"/>
            <w:sz w:val="22"/>
            <w:szCs w:val="22"/>
          </w:rPr>
          <w:t>the impact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F44F962" w14:textId="77777777" w:rsidR="007E04C8" w:rsidRPr="00F016F4" w:rsidRDefault="007E04C8" w:rsidP="007E04C8">
      <w:pPr>
        <w:pStyle w:val="ListParagraph"/>
        <w:spacing w:before="218"/>
        <w:ind w:left="1350" w:right="720"/>
        <w:rPr>
          <w:ins w:id="53" w:author="Brian Bayerle" w:date="2025-04-07T14:20:00Z" w16du:dateUtc="2025-04-07T18:20:00Z"/>
          <w:rFonts w:eastAsia="Times New Roman"/>
          <w:sz w:val="22"/>
          <w:szCs w:val="22"/>
        </w:rPr>
      </w:pPr>
      <w:ins w:id="54" w:author="Brian Bayerle" w:date="2025-04-07T14:20:00Z" w16du:dateUtc="2025-04-07T18:20:00Z">
        <w:r>
          <w:rPr>
            <w:rFonts w:eastAsia="Times New Roman"/>
            <w:sz w:val="22"/>
            <w:szCs w:val="22"/>
          </w:rPr>
          <w:t>a</w:t>
        </w:r>
        <w:r w:rsidRPr="00F016F4">
          <w:rPr>
            <w:rFonts w:eastAsia="Times New Roman"/>
            <w:sz w:val="22"/>
            <w:szCs w:val="22"/>
          </w:rPr>
          <w:t>. Compute R1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ins>
    </w:p>
    <w:p w14:paraId="241FF6BA" w14:textId="77777777" w:rsidR="007E04C8" w:rsidRPr="00F016F4" w:rsidRDefault="007E04C8" w:rsidP="007E04C8">
      <w:pPr>
        <w:pStyle w:val="ListParagraph"/>
        <w:spacing w:before="218"/>
        <w:ind w:left="1350" w:right="720"/>
        <w:rPr>
          <w:ins w:id="55" w:author="Brian Bayerle" w:date="2025-04-07T14:20:00Z" w16du:dateUtc="2025-04-07T18:20:00Z"/>
          <w:rFonts w:eastAsia="Times New Roman"/>
          <w:sz w:val="22"/>
          <w:szCs w:val="22"/>
        </w:rPr>
      </w:pPr>
      <w:ins w:id="56" w:author="Brian Bayerle" w:date="2025-04-07T14:20:00Z" w16du:dateUtc="2025-04-07T18:20:00Z">
        <w:r>
          <w:rPr>
            <w:rFonts w:eastAsia="Times New Roman"/>
            <w:sz w:val="22"/>
            <w:szCs w:val="22"/>
          </w:rPr>
          <w:t>b</w:t>
        </w:r>
        <w:r w:rsidRPr="00F016F4">
          <w:rPr>
            <w:rFonts w:eastAsia="Times New Roman"/>
            <w:sz w:val="22"/>
            <w:szCs w:val="22"/>
          </w:rPr>
          <w:t>. Separately, compute R2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ins>
    </w:p>
    <w:p w14:paraId="7948F40A" w14:textId="77777777" w:rsidR="007E04C8" w:rsidRPr="00F016F4" w:rsidRDefault="007E04C8" w:rsidP="007E04C8">
      <w:pPr>
        <w:pStyle w:val="ListParagraph"/>
        <w:spacing w:before="218"/>
        <w:ind w:left="1350" w:right="720"/>
        <w:rPr>
          <w:ins w:id="57" w:author="Brian Bayerle" w:date="2025-04-07T14:20:00Z" w16du:dateUtc="2025-04-07T18:20:00Z"/>
          <w:rFonts w:eastAsia="Times New Roman"/>
          <w:sz w:val="22"/>
          <w:szCs w:val="22"/>
        </w:rPr>
      </w:pPr>
      <w:ins w:id="58" w:author="Brian Bayerle" w:date="2025-04-07T14:20:00Z" w16du:dateUtc="2025-04-07T18:20:00Z">
        <w:r>
          <w:rPr>
            <w:rFonts w:eastAsia="Times New Roman"/>
            <w:sz w:val="22"/>
            <w:szCs w:val="22"/>
          </w:rPr>
          <w:t>c</w:t>
        </w:r>
        <w:r w:rsidRPr="00F016F4">
          <w:rPr>
            <w:rFonts w:eastAsia="Times New Roman"/>
            <w:sz w:val="22"/>
            <w:szCs w:val="22"/>
          </w:rPr>
          <w:t>. Compute the reported reserve on the valuation date as follows:</w:t>
        </w:r>
      </w:ins>
    </w:p>
    <w:p w14:paraId="7EC725DB" w14:textId="77777777" w:rsidR="007E04C8" w:rsidRDefault="007E04C8" w:rsidP="007E04C8">
      <w:pPr>
        <w:pStyle w:val="ListParagraph"/>
        <w:spacing w:before="218"/>
        <w:ind w:left="1350" w:right="720"/>
        <w:rPr>
          <w:ins w:id="59" w:author="Brian Bayerle" w:date="2025-04-07T14:20:00Z" w16du:dateUtc="2025-04-07T18:20:00Z"/>
          <w:rFonts w:eastAsia="Times New Roman"/>
          <w:sz w:val="22"/>
          <w:szCs w:val="22"/>
        </w:rPr>
      </w:pPr>
      <w:ins w:id="60" w:author="Brian Bayerle" w:date="2025-04-07T14:20:00Z" w16du:dateUtc="2025-04-07T18:20:00Z">
        <w:r w:rsidRPr="00F016F4">
          <w:rPr>
            <w:rFonts w:eastAsia="Times New Roman"/>
            <w:sz w:val="22"/>
            <w:szCs w:val="22"/>
          </w:rPr>
          <w:t xml:space="preserve">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C /B, where</w:t>
        </w:r>
      </w:ins>
    </w:p>
    <w:p w14:paraId="39043713" w14:textId="77777777" w:rsidR="007E04C8" w:rsidRPr="00D7010E" w:rsidRDefault="007E04C8" w:rsidP="007E04C8">
      <w:pPr>
        <w:pStyle w:val="ListParagraph"/>
        <w:spacing w:before="218"/>
        <w:ind w:left="1350" w:right="720"/>
        <w:rPr>
          <w:ins w:id="61" w:author="Brian Bayerle" w:date="2025-04-07T14:20:00Z" w16du:dateUtc="2025-04-07T18:20:00Z"/>
          <w:rFonts w:eastAsia="Times New Roman"/>
          <w:sz w:val="22"/>
          <w:szCs w:val="22"/>
        </w:rPr>
      </w:pPr>
      <w:ins w:id="62"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71C198C2" w14:textId="77777777" w:rsidR="007E04C8" w:rsidRPr="00D7010E" w:rsidRDefault="007E04C8" w:rsidP="007E04C8">
      <w:pPr>
        <w:pStyle w:val="ListParagraph"/>
        <w:spacing w:before="218"/>
        <w:ind w:left="1350" w:right="720"/>
        <w:rPr>
          <w:ins w:id="63" w:author="Brian Bayerle" w:date="2025-04-07T14:20:00Z" w16du:dateUtc="2025-04-07T18:20:00Z"/>
          <w:rFonts w:eastAsia="Times New Roman"/>
          <w:sz w:val="22"/>
          <w:szCs w:val="22"/>
        </w:rPr>
      </w:pPr>
      <w:ins w:id="64"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2B0E47E8" w14:textId="77777777" w:rsidR="007E04C8" w:rsidRDefault="007E04C8" w:rsidP="007E04C8">
      <w:pPr>
        <w:pStyle w:val="ListParagraph"/>
        <w:spacing w:before="218"/>
        <w:ind w:left="1350" w:right="720"/>
        <w:rPr>
          <w:ins w:id="65" w:author="Brian Bayerle" w:date="2025-04-07T14:20:00Z" w16du:dateUtc="2025-04-07T18:20:00Z"/>
          <w:rFonts w:eastAsia="Times New Roman"/>
          <w:sz w:val="22"/>
          <w:szCs w:val="22"/>
        </w:rPr>
      </w:pPr>
      <w:ins w:id="66"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C = R1 </w:t>
        </w:r>
        <w:r w:rsidRPr="00D7010E">
          <w:rPr>
            <w:rFonts w:eastAsia="Times New Roman" w:hint="eastAsia"/>
            <w:sz w:val="22"/>
            <w:szCs w:val="22"/>
          </w:rPr>
          <w:t>–</w:t>
        </w:r>
        <w:r w:rsidRPr="00D7010E">
          <w:rPr>
            <w:rFonts w:eastAsia="Times New Roman"/>
            <w:sz w:val="22"/>
            <w:szCs w:val="22"/>
          </w:rPr>
          <w:t xml:space="preserve"> R2</w:t>
        </w:r>
      </w:ins>
    </w:p>
    <w:p w14:paraId="5DE96BD1" w14:textId="77777777" w:rsidR="007E04C8" w:rsidRDefault="007E04C8" w:rsidP="007E04C8">
      <w:pPr>
        <w:pStyle w:val="ListParagraph"/>
        <w:spacing w:before="218"/>
        <w:ind w:left="1350" w:right="720"/>
        <w:rPr>
          <w:ins w:id="67" w:author="Brian Bayerle" w:date="2025-04-07T14:20:00Z" w16du:dateUtc="2025-04-07T18:20:00Z"/>
          <w:rFonts w:eastAsia="Times New Roman"/>
          <w:sz w:val="22"/>
          <w:szCs w:val="22"/>
        </w:rPr>
      </w:pPr>
      <w:ins w:id="68"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5EDA1747" w14:textId="77777777" w:rsidR="007E04C8" w:rsidRDefault="007E04C8" w:rsidP="007E04C8">
      <w:pPr>
        <w:pStyle w:val="ListParagraph"/>
        <w:spacing w:before="218"/>
        <w:ind w:left="1350" w:right="720"/>
        <w:rPr>
          <w:ins w:id="69" w:author="Brian Bayerle" w:date="2025-04-07T14:20:00Z" w16du:dateUtc="2025-04-07T18:20:00Z"/>
          <w:rFonts w:eastAsia="Times New Roman"/>
          <w:sz w:val="22"/>
          <w:szCs w:val="22"/>
        </w:rPr>
      </w:pPr>
    </w:p>
    <w:p w14:paraId="6FBBDD46" w14:textId="77777777" w:rsidR="007E04C8" w:rsidRDefault="007E04C8" w:rsidP="007E04C8">
      <w:pPr>
        <w:pStyle w:val="ListParagraph"/>
        <w:spacing w:before="218"/>
        <w:ind w:left="1350" w:right="720"/>
        <w:rPr>
          <w:ins w:id="70" w:author="Brian Bayerle" w:date="2025-04-07T14:20:00Z" w16du:dateUtc="2025-04-07T18:20:00Z"/>
          <w:rFonts w:eastAsia="Times New Roman"/>
          <w:sz w:val="22"/>
          <w:szCs w:val="22"/>
        </w:rPr>
      </w:pPr>
      <w:ins w:id="71" w:author="Brian Bayerle" w:date="2025-04-07T14:20:00Z" w16du:dateUtc="2025-04-07T18:20:00Z">
        <w:r>
          <w:rPr>
            <w:rFonts w:eastAsia="Times New Roman"/>
            <w:sz w:val="22"/>
            <w:szCs w:val="22"/>
          </w:rPr>
          <w:t>Guidance Note: If a company uses a 3-year phase in, for the 12/31/2026 valuation, the value of the reserve is:</w:t>
        </w:r>
      </w:ins>
    </w:p>
    <w:p w14:paraId="1524C882" w14:textId="77777777" w:rsidR="007E04C8" w:rsidRDefault="007E04C8" w:rsidP="007E04C8">
      <w:pPr>
        <w:pStyle w:val="ListParagraph"/>
        <w:spacing w:before="218"/>
        <w:ind w:left="1350" w:right="720"/>
        <w:rPr>
          <w:ins w:id="72" w:author="Brian Bayerle" w:date="2025-04-07T14:20:00Z" w16du:dateUtc="2025-04-07T18:20:00Z"/>
          <w:rFonts w:eastAsia="Times New Roman"/>
          <w:sz w:val="22"/>
          <w:szCs w:val="22"/>
        </w:rPr>
      </w:pPr>
      <w:ins w:id="73" w:author="Brian Bayerle" w:date="2025-04-07T14:20:00Z" w16du:dateUtc="2025-04-07T18:20:00Z">
        <w:r>
          <w:rPr>
            <w:rFonts w:eastAsia="Times New Roman"/>
            <w:sz w:val="22"/>
            <w:szCs w:val="22"/>
          </w:rPr>
          <w:t>Reserve = D – (36 – 12)*(R1-R2)/36 = D – 2/3 ( R1- R2)</w:t>
        </w:r>
      </w:ins>
    </w:p>
    <w:p w14:paraId="3F2CE34A" w14:textId="77777777" w:rsidR="007E04C8" w:rsidRDefault="007E04C8" w:rsidP="007E04C8">
      <w:pPr>
        <w:pStyle w:val="ListParagraph"/>
        <w:spacing w:before="218"/>
        <w:ind w:left="1350" w:right="720"/>
        <w:rPr>
          <w:ins w:id="74" w:author="Brian Bayerle" w:date="2025-03-25T16:30:00Z" w16du:dateUtc="2025-03-25T20:30:00Z"/>
          <w:rFonts w:eastAsia="Times New Roman"/>
          <w:sz w:val="22"/>
          <w:szCs w:val="22"/>
        </w:rPr>
      </w:pPr>
    </w:p>
    <w:p w14:paraId="38187356" w14:textId="77777777" w:rsidR="007E04C8" w:rsidRDefault="007E04C8" w:rsidP="007E04C8">
      <w:pPr>
        <w:pStyle w:val="ListParagraph"/>
        <w:spacing w:before="218"/>
        <w:ind w:left="1350" w:right="720"/>
        <w:rPr>
          <w:ins w:id="75" w:author="Brian Bayerle" w:date="2025-03-25T13:32:00Z" w16du:dateUtc="2025-03-25T17:32:00Z"/>
          <w:rFonts w:eastAsia="Times New Roman"/>
          <w:sz w:val="22"/>
          <w:szCs w:val="22"/>
        </w:rPr>
      </w:pPr>
      <w:ins w:id="76" w:author="Brian Bayerle" w:date="2025-04-07T14:21:00Z" w16du:dateUtc="2025-04-07T18:21:00Z">
        <w:r>
          <w:rPr>
            <w:rFonts w:eastAsia="Times New Roman"/>
            <w:sz w:val="22"/>
            <w:szCs w:val="22"/>
          </w:rPr>
          <w:t xml:space="preserve">2. </w:t>
        </w:r>
      </w:ins>
      <w:ins w:id="77" w:author="Brian Bayerle" w:date="2025-03-25T13:31:00Z" w16du:dateUtc="2025-03-25T17:31:00Z">
        <w:r>
          <w:rPr>
            <w:rFonts w:eastAsia="Times New Roman"/>
            <w:sz w:val="22"/>
            <w:szCs w:val="22"/>
          </w:rPr>
          <w:t>Weighted Average Approach</w:t>
        </w:r>
      </w:ins>
    </w:p>
    <w:p w14:paraId="1D0D81D6" w14:textId="77777777" w:rsidR="007E04C8" w:rsidRDefault="007E04C8" w:rsidP="007E04C8">
      <w:pPr>
        <w:pStyle w:val="ListParagraph"/>
        <w:spacing w:before="218"/>
        <w:ind w:left="1350" w:right="720"/>
        <w:rPr>
          <w:ins w:id="78" w:author="Brian Bayerle" w:date="2025-03-25T13:39:00Z" w16du:dateUtc="2025-03-25T17:39:00Z"/>
          <w:rFonts w:eastAsia="Times New Roman"/>
          <w:sz w:val="22"/>
          <w:szCs w:val="22"/>
        </w:rPr>
      </w:pPr>
      <w:ins w:id="79" w:author="Brian Bayerle" w:date="2025-04-07T14:21:00Z" w16du:dateUtc="2025-04-07T18:21:00Z">
        <w:r>
          <w:rPr>
            <w:rFonts w:eastAsia="Times New Roman"/>
            <w:sz w:val="22"/>
            <w:szCs w:val="22"/>
          </w:rPr>
          <w:t>a</w:t>
        </w:r>
      </w:ins>
      <w:ins w:id="80" w:author="Brian Bayerle" w:date="2025-03-25T13:37:00Z" w16du:dateUtc="2025-03-25T17:37:00Z">
        <w:r w:rsidRPr="00F016F4">
          <w:rPr>
            <w:rFonts w:eastAsia="Times New Roman"/>
            <w:sz w:val="22"/>
            <w:szCs w:val="22"/>
          </w:rPr>
          <w:t xml:space="preserve">. Compute </w:t>
        </w:r>
        <w:r>
          <w:rPr>
            <w:rFonts w:eastAsia="Times New Roman"/>
            <w:sz w:val="22"/>
            <w:szCs w:val="22"/>
          </w:rPr>
          <w:t>S</w:t>
        </w:r>
      </w:ins>
      <w:ins w:id="81" w:author="Brian Bayerle" w:date="2025-03-25T13:50:00Z" w16du:dateUtc="2025-03-25T17:50:00Z">
        <w:r>
          <w:rPr>
            <w:rFonts w:eastAsia="Times New Roman"/>
            <w:sz w:val="22"/>
            <w:szCs w:val="22"/>
          </w:rPr>
          <w:t>Z</w:t>
        </w:r>
      </w:ins>
      <w:ins w:id="82" w:author="Brian Bayerle" w:date="2025-03-25T13:37:00Z" w16du:dateUtc="2025-03-25T17:37:00Z">
        <w:r w:rsidRPr="00F016F4">
          <w:rPr>
            <w:rFonts w:eastAsia="Times New Roman"/>
            <w:sz w:val="22"/>
            <w:szCs w:val="22"/>
          </w:rPr>
          <w:t xml:space="preserve"> = the reserve as of </w:t>
        </w:r>
      </w:ins>
      <w:ins w:id="83" w:author="Brian Bayerle" w:date="2025-03-25T13:50:00Z" w16du:dateUtc="2025-03-25T17:50:00Z">
        <w:r>
          <w:rPr>
            <w:rFonts w:eastAsia="Times New Roman"/>
            <w:sz w:val="22"/>
            <w:szCs w:val="22"/>
          </w:rPr>
          <w:t>the current valuation date</w:t>
        </w:r>
      </w:ins>
      <w:ins w:id="84" w:author="Brian Bayerle" w:date="2025-03-25T13:37:00Z" w16du:dateUtc="2025-03-25T17:37:00Z">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A3AAF2F" w14:textId="77777777" w:rsidR="007E04C8" w:rsidRDefault="007E04C8" w:rsidP="007E04C8">
      <w:pPr>
        <w:pStyle w:val="ListParagraph"/>
        <w:spacing w:before="218"/>
        <w:ind w:left="1350" w:right="720"/>
        <w:rPr>
          <w:ins w:id="85" w:author="Brian Bayerle" w:date="2025-03-25T13:40:00Z" w16du:dateUtc="2025-03-25T17:40:00Z"/>
          <w:rFonts w:eastAsia="Times New Roman"/>
          <w:sz w:val="22"/>
          <w:szCs w:val="22"/>
        </w:rPr>
      </w:pPr>
      <w:ins w:id="86" w:author="Brian Bayerle" w:date="2025-04-07T14:21:00Z" w16du:dateUtc="2025-04-07T18:21:00Z">
        <w:r>
          <w:rPr>
            <w:rFonts w:eastAsia="Times New Roman"/>
            <w:sz w:val="22"/>
            <w:szCs w:val="22"/>
          </w:rPr>
          <w:t>b</w:t>
        </w:r>
      </w:ins>
      <w:ins w:id="87" w:author="Brian Bayerle" w:date="2025-03-25T13:39:00Z" w16du:dateUtc="2025-03-25T17:39:00Z">
        <w:r w:rsidRPr="00F016F4">
          <w:rPr>
            <w:rFonts w:eastAsia="Times New Roman"/>
            <w:sz w:val="22"/>
            <w:szCs w:val="22"/>
          </w:rPr>
          <w:t xml:space="preserve">. Separately, compute </w:t>
        </w:r>
        <w:r>
          <w:rPr>
            <w:rFonts w:eastAsia="Times New Roman"/>
            <w:sz w:val="22"/>
            <w:szCs w:val="22"/>
          </w:rPr>
          <w:t>T</w:t>
        </w:r>
      </w:ins>
      <w:ins w:id="88" w:author="Brian Bayerle" w:date="2025-03-25T13:50:00Z" w16du:dateUtc="2025-03-25T17:50:00Z">
        <w:r>
          <w:rPr>
            <w:rFonts w:eastAsia="Times New Roman"/>
            <w:sz w:val="22"/>
            <w:szCs w:val="22"/>
          </w:rPr>
          <w:t>Z</w:t>
        </w:r>
      </w:ins>
      <w:ins w:id="89" w:author="Brian Bayerle" w:date="2025-03-25T13:39:00Z" w16du:dateUtc="2025-03-25T17:39:00Z">
        <w:r w:rsidRPr="00F016F4">
          <w:rPr>
            <w:rFonts w:eastAsia="Times New Roman"/>
            <w:sz w:val="22"/>
            <w:szCs w:val="22"/>
          </w:rPr>
          <w:t xml:space="preserve"> = the reserve as of </w:t>
        </w:r>
      </w:ins>
      <w:ins w:id="90" w:author="Brian Bayerle" w:date="2025-03-25T13:50:00Z" w16du:dateUtc="2025-03-25T17:50:00Z">
        <w:r>
          <w:rPr>
            <w:rFonts w:eastAsia="Times New Roman"/>
            <w:sz w:val="22"/>
            <w:szCs w:val="22"/>
          </w:rPr>
          <w:t>the current valuation date</w:t>
        </w:r>
      </w:ins>
      <w:ins w:id="91" w:author="Brian Bayerle" w:date="2025-03-25T13:39:00Z" w16du:dateUtc="2025-03-25T17:39:00Z">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w:t>
        </w:r>
      </w:ins>
      <w:ins w:id="92" w:author="Brian Bayerle" w:date="2025-03-25T16:22:00Z" w16du:dateUtc="2025-03-25T20:22:00Z">
        <w:r>
          <w:rPr>
            <w:rFonts w:eastAsia="Times New Roman"/>
            <w:sz w:val="22"/>
            <w:szCs w:val="22"/>
          </w:rPr>
          <w:t>Z</w:t>
        </w:r>
      </w:ins>
      <w:ins w:id="93" w:author="Brian Bayerle" w:date="2025-03-25T13:39:00Z" w16du:dateUtc="2025-03-25T17:39:00Z">
        <w:r w:rsidRPr="00F016F4">
          <w:rPr>
            <w:rFonts w:eastAsia="Times New Roman"/>
            <w:sz w:val="22"/>
            <w:szCs w:val="22"/>
          </w:rPr>
          <w:t>.</w:t>
        </w:r>
      </w:ins>
      <w:ins w:id="94" w:author="Brian Bayerle" w:date="2025-03-25T13:43:00Z" w16du:dateUtc="2025-03-25T17:43:00Z">
        <w:r>
          <w:rPr>
            <w:rFonts w:eastAsia="Times New Roman"/>
            <w:sz w:val="22"/>
            <w:szCs w:val="22"/>
          </w:rPr>
          <w:t xml:space="preserve"> All other requirements should be consistent with the </w:t>
        </w:r>
        <w:r w:rsidRPr="00F016F4">
          <w:rPr>
            <w:rFonts w:eastAsia="Times New Roman"/>
            <w:sz w:val="22"/>
            <w:szCs w:val="22"/>
          </w:rPr>
          <w:t>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r>
          <w:rPr>
            <w:rFonts w:eastAsia="Times New Roman"/>
            <w:i/>
            <w:iCs/>
            <w:sz w:val="22"/>
            <w:szCs w:val="22"/>
          </w:rPr>
          <w:t>.</w:t>
        </w:r>
      </w:ins>
    </w:p>
    <w:p w14:paraId="285F59A5" w14:textId="77777777" w:rsidR="007E04C8" w:rsidRPr="00F016F4" w:rsidRDefault="007E04C8" w:rsidP="007E04C8">
      <w:pPr>
        <w:pStyle w:val="ListParagraph"/>
        <w:spacing w:before="218"/>
        <w:ind w:left="1350" w:right="720"/>
        <w:rPr>
          <w:ins w:id="95" w:author="Brian Bayerle" w:date="2025-03-25T13:39:00Z" w16du:dateUtc="2025-03-25T17:39:00Z"/>
          <w:rFonts w:eastAsia="Times New Roman"/>
          <w:sz w:val="22"/>
          <w:szCs w:val="22"/>
        </w:rPr>
      </w:pPr>
      <w:ins w:id="96" w:author="Brian Bayerle" w:date="2025-04-07T14:21:00Z" w16du:dateUtc="2025-04-07T18:21:00Z">
        <w:r>
          <w:rPr>
            <w:rFonts w:eastAsia="Times New Roman"/>
            <w:sz w:val="22"/>
            <w:szCs w:val="22"/>
          </w:rPr>
          <w:t>c</w:t>
        </w:r>
      </w:ins>
      <w:ins w:id="97" w:author="Brian Bayerle" w:date="2025-03-25T13:40:00Z" w16du:dateUtc="2025-03-25T17:40:00Z">
        <w:r>
          <w:rPr>
            <w:rFonts w:eastAsia="Times New Roman"/>
            <w:sz w:val="22"/>
            <w:szCs w:val="22"/>
          </w:rPr>
          <w:t>.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ins>
      <w:ins w:id="98" w:author="Brian Bayerle" w:date="2025-03-25T13:41:00Z" w16du:dateUtc="2025-03-25T17:41:00Z">
        <w:r w:rsidRPr="00C13CE9">
          <w:rPr>
            <w:rFonts w:eastAsia="Times New Roman"/>
            <w:i/>
            <w:iCs/>
            <w:sz w:val="22"/>
            <w:szCs w:val="22"/>
          </w:rPr>
          <w:t>(20XX-YYYY)/(20XX-202</w:t>
        </w:r>
      </w:ins>
      <w:ins w:id="99" w:author="Brian Bayerle" w:date="2025-03-28T15:18:00Z" w16du:dateUtc="2025-03-28T19:18:00Z">
        <w:r>
          <w:rPr>
            <w:rFonts w:eastAsia="Times New Roman"/>
            <w:i/>
            <w:iCs/>
            <w:sz w:val="22"/>
            <w:szCs w:val="22"/>
          </w:rPr>
          <w:t>5</w:t>
        </w:r>
      </w:ins>
      <w:ins w:id="100" w:author="Brian Bayerle" w:date="2025-03-25T13:41:00Z" w16du:dateUtc="2025-03-25T17:41:00Z">
        <w:r w:rsidRPr="00C13CE9">
          <w:rPr>
            <w:rFonts w:eastAsia="Times New Roman"/>
            <w:i/>
            <w:iCs/>
            <w:sz w:val="22"/>
            <w:szCs w:val="22"/>
          </w:rPr>
          <w:t>),</w:t>
        </w:r>
      </w:ins>
    </w:p>
    <w:p w14:paraId="6CFED1ED" w14:textId="77777777" w:rsidR="007E04C8" w:rsidRDefault="007E04C8" w:rsidP="007E04C8">
      <w:pPr>
        <w:pStyle w:val="ListParagraph"/>
        <w:spacing w:before="218"/>
        <w:ind w:left="1350" w:right="720"/>
        <w:rPr>
          <w:ins w:id="101" w:author="Brian Bayerle" w:date="2025-03-25T13:41:00Z" w16du:dateUtc="2025-03-25T17:41:00Z"/>
          <w:rFonts w:eastAsia="Times New Roman"/>
          <w:i/>
          <w:iCs/>
          <w:sz w:val="22"/>
          <w:szCs w:val="22"/>
        </w:rPr>
      </w:pPr>
      <w:ins w:id="102" w:author="Brian Bayerle" w:date="2025-03-25T13:39:00Z" w16du:dateUtc="2025-03-25T17:39:00Z">
        <w:r>
          <w:rPr>
            <w:rFonts w:eastAsia="Times New Roman"/>
            <w:sz w:val="22"/>
            <w:szCs w:val="22"/>
          </w:rPr>
          <w:t xml:space="preserve">Where YYYY </w:t>
        </w:r>
      </w:ins>
      <w:ins w:id="103" w:author="Brian Bayerle" w:date="2025-03-25T13:40:00Z" w16du:dateUtc="2025-03-25T17:40:00Z">
        <w:r w:rsidRPr="00C13CE9">
          <w:rPr>
            <w:rFonts w:eastAsia="Times New Roman"/>
            <w:i/>
            <w:iCs/>
            <w:sz w:val="22"/>
            <w:szCs w:val="22"/>
          </w:rPr>
          <w:t>is the current valuation year</w:t>
        </w:r>
      </w:ins>
      <w:ins w:id="104" w:author="Brian Bayerle" w:date="2025-03-25T13:41:00Z" w16du:dateUtc="2025-03-25T17:41:00Z">
        <w:r>
          <w:rPr>
            <w:rFonts w:eastAsia="Times New Roman"/>
            <w:i/>
            <w:iCs/>
            <w:sz w:val="22"/>
            <w:szCs w:val="22"/>
          </w:rPr>
          <w:t>,</w:t>
        </w:r>
      </w:ins>
    </w:p>
    <w:p w14:paraId="06C859C7" w14:textId="77777777" w:rsidR="007E04C8" w:rsidRPr="00F016F4" w:rsidRDefault="007E04C8" w:rsidP="007E04C8">
      <w:pPr>
        <w:pStyle w:val="ListParagraph"/>
        <w:spacing w:before="218"/>
        <w:ind w:left="1350" w:right="720"/>
        <w:rPr>
          <w:ins w:id="105" w:author="Brian Bayerle" w:date="2025-03-25T13:37:00Z" w16du:dateUtc="2025-03-25T17:37:00Z"/>
          <w:rFonts w:eastAsia="Times New Roman"/>
          <w:sz w:val="22"/>
          <w:szCs w:val="22"/>
        </w:rPr>
      </w:pPr>
      <w:ins w:id="106" w:author="Brian Bayerle" w:date="2025-03-25T13:41:00Z" w16du:dateUtc="2025-03-25T17:41:00Z">
        <w:r>
          <w:rPr>
            <w:rFonts w:eastAsia="Times New Roman"/>
            <w:sz w:val="22"/>
            <w:szCs w:val="22"/>
          </w:rPr>
          <w:t xml:space="preserve">And 20XX </w:t>
        </w:r>
        <w:r w:rsidRPr="00C13CE9">
          <w:rPr>
            <w:rFonts w:eastAsia="Times New Roman"/>
            <w:i/>
            <w:iCs/>
            <w:sz w:val="22"/>
            <w:szCs w:val="22"/>
          </w:rPr>
          <w:t>is the final year of the phase-in</w:t>
        </w:r>
      </w:ins>
    </w:p>
    <w:p w14:paraId="4F28D154" w14:textId="77777777" w:rsidR="007E04C8" w:rsidRDefault="007E04C8" w:rsidP="007E04C8">
      <w:pPr>
        <w:spacing w:before="218"/>
        <w:ind w:left="1350" w:right="720"/>
        <w:rPr>
          <w:ins w:id="107" w:author="Brian Bayerle" w:date="2025-03-25T13:41:00Z" w16du:dateUtc="2025-03-25T17:41:00Z"/>
          <w:rFonts w:eastAsia="Times New Roman"/>
          <w:sz w:val="22"/>
          <w:szCs w:val="22"/>
        </w:rPr>
      </w:pPr>
      <w:commentRangeStart w:id="108"/>
      <w:ins w:id="109" w:author="Brian Bayerle" w:date="2025-03-25T13:44:00Z" w16du:dateUtc="2025-03-25T17:44:00Z">
        <w:r>
          <w:rPr>
            <w:rFonts w:eastAsia="Times New Roman"/>
            <w:sz w:val="22"/>
            <w:szCs w:val="22"/>
          </w:rPr>
          <w:t>Reserve = T</w:t>
        </w:r>
      </w:ins>
      <w:ins w:id="110" w:author="Brian Bayerle" w:date="2025-03-25T16:22:00Z" w16du:dateUtc="2025-03-25T20:22:00Z">
        <w:r>
          <w:rPr>
            <w:rFonts w:eastAsia="Times New Roman"/>
            <w:sz w:val="22"/>
            <w:szCs w:val="22"/>
          </w:rPr>
          <w:t>Z</w:t>
        </w:r>
      </w:ins>
      <w:ins w:id="111" w:author="Brian Bayerle" w:date="2025-03-25T13:44:00Z" w16du:dateUtc="2025-03-25T17:44:00Z">
        <w:r>
          <w:rPr>
            <w:rFonts w:eastAsia="Times New Roman"/>
            <w:sz w:val="22"/>
            <w:szCs w:val="22"/>
          </w:rPr>
          <w:t xml:space="preserve"> * w</w:t>
        </w:r>
        <w:r w:rsidRPr="00BF476C">
          <w:rPr>
            <w:rFonts w:eastAsia="Times New Roman"/>
            <w:sz w:val="22"/>
            <w:szCs w:val="22"/>
            <w:vertAlign w:val="subscript"/>
          </w:rPr>
          <w:t>t</w:t>
        </w:r>
        <w:r>
          <w:rPr>
            <w:rFonts w:eastAsia="Times New Roman"/>
            <w:sz w:val="22"/>
            <w:szCs w:val="22"/>
            <w:vertAlign w:val="subscript"/>
          </w:rPr>
          <w:t xml:space="preserve"> +  </w:t>
        </w:r>
        <w:r>
          <w:rPr>
            <w:rFonts w:eastAsia="Times New Roman"/>
            <w:sz w:val="22"/>
            <w:szCs w:val="22"/>
          </w:rPr>
          <w:t>S</w:t>
        </w:r>
      </w:ins>
      <w:ins w:id="112" w:author="Brian Bayerle" w:date="2025-03-25T16:22:00Z" w16du:dateUtc="2025-03-25T20:22:00Z">
        <w:r>
          <w:rPr>
            <w:rFonts w:eastAsia="Times New Roman"/>
            <w:sz w:val="22"/>
            <w:szCs w:val="22"/>
          </w:rPr>
          <w:t>Z</w:t>
        </w:r>
      </w:ins>
      <w:ins w:id="113" w:author="Brian Bayerle" w:date="2025-03-25T13:44:00Z" w16du:dateUtc="2025-03-25T17:44:00Z">
        <w:r>
          <w:rPr>
            <w:rFonts w:eastAsia="Times New Roman"/>
            <w:sz w:val="22"/>
            <w:szCs w:val="22"/>
          </w:rPr>
          <w:t xml:space="preserve"> * </w:t>
        </w:r>
      </w:ins>
      <w:ins w:id="114" w:author="Brian Bayerle" w:date="2025-03-25T13:45:00Z" w16du:dateUtc="2025-03-25T17:45:00Z">
        <w:r>
          <w:rPr>
            <w:rFonts w:eastAsia="Times New Roman"/>
            <w:sz w:val="22"/>
            <w:szCs w:val="22"/>
          </w:rPr>
          <w:t>(1-</w:t>
        </w:r>
      </w:ins>
      <w:ins w:id="115" w:author="Brian Bayerle" w:date="2025-03-25T13:44:00Z" w16du:dateUtc="2025-03-25T17:44:00Z">
        <w:r>
          <w:rPr>
            <w:rFonts w:eastAsia="Times New Roman"/>
            <w:sz w:val="22"/>
            <w:szCs w:val="22"/>
          </w:rPr>
          <w:t>w</w:t>
        </w:r>
        <w:r w:rsidRPr="00BF476C">
          <w:rPr>
            <w:rFonts w:eastAsia="Times New Roman"/>
            <w:sz w:val="22"/>
            <w:szCs w:val="22"/>
            <w:vertAlign w:val="subscript"/>
          </w:rPr>
          <w:t>t</w:t>
        </w:r>
      </w:ins>
      <w:ins w:id="116" w:author="Brian Bayerle" w:date="2025-03-25T16:22:00Z" w16du:dateUtc="2025-03-25T20:22:00Z">
        <w:r>
          <w:rPr>
            <w:rFonts w:eastAsia="Times New Roman"/>
            <w:sz w:val="22"/>
            <w:szCs w:val="22"/>
          </w:rPr>
          <w:t>)</w:t>
        </w:r>
      </w:ins>
      <w:commentRangeEnd w:id="108"/>
      <w:ins w:id="117" w:author="Brian Bayerle" w:date="2025-03-26T11:11:00Z" w16du:dateUtc="2025-03-26T15:11:00Z">
        <w:r>
          <w:rPr>
            <w:rStyle w:val="CommentReference"/>
          </w:rPr>
          <w:commentReference w:id="108"/>
        </w:r>
      </w:ins>
    </w:p>
    <w:p w14:paraId="6BF35988" w14:textId="77777777" w:rsidR="007E04C8" w:rsidRDefault="007E04C8" w:rsidP="007E04C8">
      <w:pPr>
        <w:pStyle w:val="ListParagraph"/>
        <w:spacing w:before="218"/>
        <w:ind w:left="1350" w:right="720"/>
        <w:rPr>
          <w:ins w:id="118" w:author="Brian Bayerle" w:date="2025-03-25T13:47:00Z" w16du:dateUtc="2025-03-25T17:47:00Z"/>
          <w:rFonts w:eastAsia="Times New Roman"/>
          <w:sz w:val="22"/>
          <w:szCs w:val="22"/>
        </w:rPr>
      </w:pPr>
      <w:ins w:id="119" w:author="Brian Bayerle" w:date="2025-03-25T13:47:00Z" w16du:dateUtc="2025-03-25T17:47:00Z">
        <w:r>
          <w:rPr>
            <w:rFonts w:eastAsia="Times New Roman"/>
            <w:sz w:val="22"/>
            <w:szCs w:val="22"/>
          </w:rPr>
          <w:t>Guidance Note: If a company uses a 3-year phase in</w:t>
        </w:r>
      </w:ins>
      <w:ins w:id="120" w:author="Brian Bayerle" w:date="2025-03-28T15:18:00Z" w16du:dateUtc="2025-03-28T19:18:00Z">
        <w:r>
          <w:rPr>
            <w:rFonts w:eastAsia="Times New Roman"/>
            <w:sz w:val="22"/>
            <w:szCs w:val="22"/>
          </w:rPr>
          <w:t xml:space="preserve"> (so full GOES re</w:t>
        </w:r>
      </w:ins>
      <w:ins w:id="121" w:author="Brian Bayerle" w:date="2025-03-28T15:19:00Z" w16du:dateUtc="2025-03-28T19:19:00Z">
        <w:r>
          <w:rPr>
            <w:rFonts w:eastAsia="Times New Roman"/>
            <w:sz w:val="22"/>
            <w:szCs w:val="22"/>
          </w:rPr>
          <w:t>serves 12/31/2028)</w:t>
        </w:r>
      </w:ins>
      <w:ins w:id="122" w:author="Brian Bayerle" w:date="2025-03-25T13:47:00Z" w16du:dateUtc="2025-03-25T17:47:00Z">
        <w:r>
          <w:rPr>
            <w:rFonts w:eastAsia="Times New Roman"/>
            <w:sz w:val="22"/>
            <w:szCs w:val="22"/>
          </w:rPr>
          <w:t>, for the 12/31/2026 valuation, the value of the reserve is:</w:t>
        </w:r>
      </w:ins>
    </w:p>
    <w:p w14:paraId="71BEA453" w14:textId="77777777" w:rsidR="007E04C8" w:rsidRDefault="007E04C8" w:rsidP="007E04C8">
      <w:pPr>
        <w:pStyle w:val="ListParagraph"/>
        <w:spacing w:before="218"/>
        <w:ind w:left="1350" w:right="720"/>
        <w:rPr>
          <w:ins w:id="123" w:author="Brian Bayerle" w:date="2025-03-28T15:21:00Z" w16du:dateUtc="2025-03-28T19:21:00Z"/>
          <w:rFonts w:eastAsia="Times New Roman"/>
          <w:sz w:val="22"/>
          <w:szCs w:val="22"/>
        </w:rPr>
      </w:pPr>
      <w:ins w:id="124" w:author="Brian Bayerle" w:date="2025-03-25T13:47:00Z" w16du:dateUtc="2025-03-25T17:47:00Z">
        <w:r>
          <w:rPr>
            <w:rFonts w:eastAsia="Times New Roman"/>
            <w:sz w:val="22"/>
            <w:szCs w:val="22"/>
          </w:rPr>
          <w:t xml:space="preserve">Reserve = </w:t>
        </w:r>
      </w:ins>
      <w:ins w:id="125" w:author="Brian Bayerle" w:date="2025-03-25T16:23:00Z" w16du:dateUtc="2025-03-25T20:23:00Z">
        <w:r>
          <w:rPr>
            <w:rFonts w:eastAsia="Times New Roman"/>
            <w:sz w:val="22"/>
            <w:szCs w:val="22"/>
          </w:rPr>
          <w:t>TZ * 2/3 + SZ *1/3</w:t>
        </w:r>
      </w:ins>
      <w:ins w:id="126" w:author="Brian Bayerle" w:date="2025-03-28T15:21:00Z" w16du:dateUtc="2025-03-28T19:21:00Z">
        <w:r>
          <w:rPr>
            <w:rFonts w:eastAsia="Times New Roman"/>
            <w:sz w:val="22"/>
            <w:szCs w:val="22"/>
          </w:rPr>
          <w:t>, where</w:t>
        </w:r>
      </w:ins>
    </w:p>
    <w:p w14:paraId="39B2EFFA" w14:textId="77777777" w:rsidR="007E04C8" w:rsidRPr="00F016F4" w:rsidRDefault="007E04C8" w:rsidP="007E04C8">
      <w:pPr>
        <w:pStyle w:val="ListParagraph"/>
        <w:spacing w:before="218"/>
        <w:ind w:left="1350" w:right="720"/>
        <w:rPr>
          <w:ins w:id="127" w:author="Brian Bayerle" w:date="2025-03-28T15:21:00Z" w16du:dateUtc="2025-03-28T19:21:00Z"/>
          <w:rFonts w:eastAsia="Times New Roman"/>
          <w:sz w:val="22"/>
          <w:szCs w:val="22"/>
        </w:rPr>
      </w:pPr>
      <w:ins w:id="128" w:author="Brian Bayerle" w:date="2025-03-28T15:21:00Z" w16du:dateUtc="2025-03-28T19:21: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w:t>
        </w:r>
      </w:ins>
      <w:ins w:id="129" w:author="Brian Bayerle" w:date="2025-03-28T15:22:00Z" w16du:dateUtc="2025-03-28T19:22:00Z">
        <w:r>
          <w:rPr>
            <w:rFonts w:eastAsia="Times New Roman"/>
            <w:i/>
            <w:iCs/>
            <w:sz w:val="22"/>
            <w:szCs w:val="22"/>
          </w:rPr>
          <w:t>8</w:t>
        </w:r>
      </w:ins>
      <w:ins w:id="130" w:author="Brian Bayerle" w:date="2025-03-28T15:21:00Z" w16du:dateUtc="2025-03-28T19:21:00Z">
        <w:r w:rsidRPr="00C13CE9">
          <w:rPr>
            <w:rFonts w:eastAsia="Times New Roman"/>
            <w:i/>
            <w:iCs/>
            <w:sz w:val="22"/>
            <w:szCs w:val="22"/>
          </w:rPr>
          <w:t>-</w:t>
        </w:r>
      </w:ins>
      <w:ins w:id="131" w:author="Brian Bayerle" w:date="2025-03-28T15:22:00Z" w16du:dateUtc="2025-03-28T19:22:00Z">
        <w:r>
          <w:rPr>
            <w:rFonts w:eastAsia="Times New Roman"/>
            <w:i/>
            <w:iCs/>
            <w:sz w:val="22"/>
            <w:szCs w:val="22"/>
          </w:rPr>
          <w:t>2026</w:t>
        </w:r>
      </w:ins>
      <w:ins w:id="132" w:author="Brian Bayerle" w:date="2025-03-28T15:21:00Z" w16du:dateUtc="2025-03-28T19:21:00Z">
        <w:r w:rsidRPr="00C13CE9">
          <w:rPr>
            <w:rFonts w:eastAsia="Times New Roman"/>
            <w:i/>
            <w:iCs/>
            <w:sz w:val="22"/>
            <w:szCs w:val="22"/>
          </w:rPr>
          <w:t>)/(20</w:t>
        </w:r>
      </w:ins>
      <w:ins w:id="133" w:author="Brian Bayerle" w:date="2025-03-28T15:22:00Z" w16du:dateUtc="2025-03-28T19:22:00Z">
        <w:r>
          <w:rPr>
            <w:rFonts w:eastAsia="Times New Roman"/>
            <w:i/>
            <w:iCs/>
            <w:sz w:val="22"/>
            <w:szCs w:val="22"/>
          </w:rPr>
          <w:t>28</w:t>
        </w:r>
      </w:ins>
      <w:ins w:id="134" w:author="Brian Bayerle" w:date="2025-03-28T15:21:00Z" w16du:dateUtc="2025-03-28T19:21:00Z">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ins>
      <w:ins w:id="135" w:author="Brian Bayerle" w:date="2025-03-28T15:22:00Z" w16du:dateUtc="2025-03-28T19:22:00Z">
        <w:r>
          <w:rPr>
            <w:rFonts w:eastAsia="Times New Roman"/>
            <w:i/>
            <w:iCs/>
            <w:sz w:val="22"/>
            <w:szCs w:val="22"/>
          </w:rPr>
          <w:t xml:space="preserve"> = 2/3</w:t>
        </w:r>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r w:rsidRPr="002E5548">
        <w:rPr>
          <w:sz w:val="22"/>
          <w:szCs w:val="22"/>
        </w:rPr>
        <w:t xml:space="preserve">i. </w:t>
      </w:r>
      <w:ins w:id="136" w:author="Rachel Hemphill" w:date="2025-01-13T14:08:00Z">
        <w:r w:rsidR="00192D8D">
          <w:rPr>
            <w:sz w:val="22"/>
            <w:szCs w:val="22"/>
          </w:rPr>
          <w:t xml:space="preserve">Prescribed </w:t>
        </w:r>
      </w:ins>
      <w:del w:id="137" w:author="Rachel Hemphill" w:date="2025-01-13T14:08:00Z">
        <w:r w:rsidRPr="002E5548" w:rsidDel="00192D8D">
          <w:rPr>
            <w:sz w:val="22"/>
            <w:szCs w:val="22"/>
          </w:rPr>
          <w:delText>T</w:delText>
        </w:r>
      </w:del>
      <w:ins w:id="138" w:author="Rachel Hemphill" w:date="2025-01-13T14:08:00Z">
        <w:r w:rsidR="00192D8D">
          <w:rPr>
            <w:sz w:val="22"/>
            <w:szCs w:val="22"/>
          </w:rPr>
          <w:t>t</w:t>
        </w:r>
      </w:ins>
      <w:r w:rsidRPr="002E5548">
        <w:rPr>
          <w:sz w:val="22"/>
          <w:szCs w:val="22"/>
        </w:rPr>
        <w:t xml:space="preserve">reasury interest rate </w:t>
      </w:r>
      <w:del w:id="139" w:author="Rachel Hemphill" w:date="2025-01-13T14:08:00Z">
        <w:r w:rsidRPr="002E5548" w:rsidDel="00192D8D">
          <w:rPr>
            <w:sz w:val="22"/>
            <w:szCs w:val="22"/>
          </w:rPr>
          <w:delText>curves following the prescribed economic scenario generator with prescribed parameters</w:delText>
        </w:r>
      </w:del>
      <w:ins w:id="140"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141" w:author="Rachel Hemphill" w:date="2025-01-13T14:08:00Z">
        <w:r w:rsidR="00192D8D">
          <w:rPr>
            <w:sz w:val="22"/>
            <w:szCs w:val="22"/>
          </w:rPr>
          <w:t xml:space="preserve">Prescribed </w:t>
        </w:r>
      </w:ins>
      <w:del w:id="142" w:author="Rachel Hemphill" w:date="2025-01-13T14:08:00Z">
        <w:r w:rsidRPr="002E5548" w:rsidDel="00192D8D">
          <w:rPr>
            <w:sz w:val="22"/>
            <w:szCs w:val="22"/>
          </w:rPr>
          <w:delText>T</w:delText>
        </w:r>
      </w:del>
      <w:ins w:id="143"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144" w:author="Rachel Hemphill" w:date="2025-01-13T14:09:00Z">
        <w:r w:rsidRPr="002E5548" w:rsidDel="00192D8D">
          <w:rPr>
            <w:sz w:val="22"/>
            <w:szCs w:val="22"/>
          </w:rPr>
          <w:delText>generated from a prescribed economic scenario generator with prescribed parameters</w:delText>
        </w:r>
      </w:del>
      <w:ins w:id="145"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146" w:author="Rachel Hemphill" w:date="2025-01-13T09:38:00Z"/>
          <w:sz w:val="22"/>
          <w:szCs w:val="22"/>
        </w:rPr>
      </w:pPr>
      <w:del w:id="147" w:author="Rachel Hemphill" w:date="2025-01-13T09:38:00Z">
        <w:r w:rsidRPr="002E5548" w:rsidDel="00063ECA">
          <w:rPr>
            <w:b/>
            <w:bCs/>
            <w:sz w:val="22"/>
            <w:szCs w:val="22"/>
          </w:rPr>
          <w:delText xml:space="preserve">Guidance Note: </w:delText>
        </w:r>
        <w:r w:rsidRPr="002E5548" w:rsidDel="00063ECA">
          <w:rPr>
            <w:sz w:val="22"/>
            <w:szCs w:val="22"/>
          </w:rPr>
          <w:delText>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6F9FEDE" w14:textId="1BA6B92D" w:rsidR="007E51EE" w:rsidRDefault="007E51EE" w:rsidP="00471B93">
      <w:pPr>
        <w:spacing w:after="160" w:line="259" w:lineRule="auto"/>
        <w:ind w:right="720"/>
      </w:pPr>
    </w:p>
    <w:p w14:paraId="56BAF6AF" w14:textId="77777777" w:rsidR="0057361D" w:rsidRDefault="0057361D" w:rsidP="00471B93">
      <w:pPr>
        <w:pStyle w:val="Heading2"/>
        <w:spacing w:before="154"/>
        <w:ind w:left="680" w:right="720"/>
      </w:pPr>
      <w:commentRangeStart w:id="148"/>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148"/>
      <w:r w:rsidR="00364192">
        <w:rPr>
          <w:rStyle w:val="CommentReference"/>
          <w:rFonts w:eastAsia="SimSun"/>
          <w:b w:val="0"/>
          <w:bCs w:val="0"/>
        </w:rPr>
        <w:commentReference w:id="148"/>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149" w:author="Rachel Hemphill" w:date="2025-01-13T14:10:00Z">
        <w:r w:rsidR="00192D8D">
          <w:rPr>
            <w:sz w:val="22"/>
            <w:szCs w:val="22"/>
          </w:rPr>
          <w:t>s</w:t>
        </w:r>
      </w:ins>
      <w:r w:rsidRPr="00861620">
        <w:rPr>
          <w:sz w:val="22"/>
          <w:szCs w:val="22"/>
        </w:rPr>
        <w:t xml:space="preserve"> </w:t>
      </w:r>
      <w:del w:id="150" w:author="Rachel Hemphill" w:date="2025-01-13T14:10:00Z">
        <w:r w:rsidRPr="00861620" w:rsidDel="00192D8D">
          <w:rPr>
            <w:sz w:val="22"/>
            <w:szCs w:val="22"/>
          </w:rPr>
          <w:delText xml:space="preserve">generator </w:delText>
        </w:r>
      </w:del>
      <w:r w:rsidRPr="00861620">
        <w:rPr>
          <w:sz w:val="22"/>
          <w:szCs w:val="22"/>
        </w:rPr>
        <w:t xml:space="preserve">can be found on </w:t>
      </w:r>
      <w:del w:id="151" w:author="Rachel Hemphill" w:date="2025-01-13T09:39:00Z">
        <w:r w:rsidRPr="00861620" w:rsidDel="00063ECA">
          <w:rPr>
            <w:sz w:val="22"/>
            <w:szCs w:val="22"/>
          </w:rPr>
          <w:delText>the SOA</w:delText>
        </w:r>
      </w:del>
      <w:ins w:id="152" w:author="Rachel Hemphill" w:date="2025-01-13T09:39:00Z">
        <w:r w:rsidRPr="00861620">
          <w:rPr>
            <w:sz w:val="22"/>
            <w:szCs w:val="22"/>
          </w:rPr>
          <w:t>Conning</w:t>
        </w:r>
      </w:ins>
      <w:r w:rsidRPr="00861620">
        <w:rPr>
          <w:sz w:val="22"/>
          <w:szCs w:val="22"/>
        </w:rPr>
        <w:t xml:space="preserve">’s website at </w:t>
      </w:r>
      <w:ins w:id="153"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154" w:author="Rachel Hemphill" w:date="2025-01-13T09:39:00Z">
        <w:r w:rsidRPr="00861620">
          <w:rPr>
            <w:sz w:val="22"/>
            <w:szCs w:val="22"/>
          </w:rPr>
          <w:t>.</w:t>
        </w:r>
      </w:ins>
      <w:ins w:id="155" w:author="Rachel Hemphill" w:date="2025-01-13T09:40:00Z">
        <w:del w:id="156" w:author="Rachel Hemphill" w:date="2025-01-13T09:39:00Z">
          <w:r w:rsidRPr="00861620" w:rsidDel="00063ECA">
            <w:rPr>
              <w:color w:val="0000FF"/>
              <w:szCs w:val="22"/>
              <w:rPrChange w:id="157" w:author="Rachel Hemphill" w:date="2025-01-13T09:40:00Z">
                <w:rPr>
                  <w:rStyle w:val="Hyperlink"/>
                  <w:i/>
                  <w:sz w:val="22"/>
                </w:rPr>
              </w:rPrChange>
            </w:rPr>
            <w:delText>www</w:delText>
          </w:r>
          <w:r w:rsidRPr="00063ECA" w:rsidDel="00063ECA">
            <w:rPr>
              <w:color w:val="0000FF"/>
              <w:rPrChange w:id="158" w:author="Rachel Hemphill" w:date="2025-01-13T09:40:00Z">
                <w:rPr>
                  <w:rStyle w:val="Hyperlink"/>
                  <w:i/>
                  <w:sz w:val="22"/>
                </w:rPr>
              </w:rPrChange>
            </w:rPr>
            <w:delText>.soa.org/tables-</w:delText>
          </w:r>
        </w:del>
      </w:ins>
      <w:del w:id="159"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160" w:author="Rachel Hemphill" w:date="2025-01-13T09:39:00Z"/>
        </w:rPr>
      </w:pPr>
    </w:p>
    <w:p w14:paraId="2607FDF4" w14:textId="280BDF00" w:rsidR="0057361D" w:rsidRDefault="0057361D" w:rsidP="00471B93">
      <w:pPr>
        <w:pStyle w:val="ListParagraph"/>
        <w:numPr>
          <w:ilvl w:val="0"/>
          <w:numId w:val="27"/>
        </w:numPr>
        <w:spacing w:before="218"/>
        <w:ind w:right="720"/>
      </w:pPr>
      <w:del w:id="161"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162"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163" w:author="Rachel Hemphill" w:date="2025-01-13T13:52:00Z"/>
        </w:rPr>
      </w:pPr>
      <w:ins w:id="164" w:author="Rachel Hemphill" w:date="2025-01-13T14:11:00Z">
        <w:r>
          <w:t>The i</w:t>
        </w:r>
      </w:ins>
      <w:ins w:id="165" w:author="Rachel Hemphill" w:date="2025-01-13T13:52:00Z">
        <w:r w:rsidR="00B24D16">
          <w:t xml:space="preserve">nterest rate </w:t>
        </w:r>
        <w:r w:rsidR="00B24D16" w:rsidRPr="00B24D16">
          <w:t>model</w:t>
        </w:r>
      </w:ins>
      <w:ins w:id="166" w:author="Rachel Hemphill" w:date="2025-01-13T14:10:00Z">
        <w:r>
          <w:t xml:space="preserve"> used to develop the prescribed</w:t>
        </w:r>
      </w:ins>
      <w:ins w:id="167" w:author="Rachel Hemphill" w:date="2025-01-13T14:58:00Z">
        <w:r w:rsidR="00C746C3">
          <w:t xml:space="preserve"> interest rate</w:t>
        </w:r>
      </w:ins>
      <w:ins w:id="168" w:author="Rachel Hemphill" w:date="2025-01-13T14:10:00Z">
        <w:r>
          <w:t xml:space="preserve"> scenarios</w:t>
        </w:r>
      </w:ins>
      <w:ins w:id="169"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170" w:author="Rachel Hemphill" w:date="2025-01-13T13:53:00Z">
        <w:r w:rsidR="00B24D16">
          <w:t xml:space="preserve"> values of these</w:t>
        </w:r>
      </w:ins>
      <w:ins w:id="171" w:author="Rachel Hemphill" w:date="2025-01-13T13:52:00Z">
        <w:r w:rsidR="00B24D16" w:rsidRPr="00B24D16">
          <w:t xml:space="preserve"> state variables change through time.  Three factors</w:t>
        </w:r>
      </w:ins>
      <w:ins w:id="172" w:author="Rachel Hemphill" w:date="2025-02-04T07:52:00Z" w16du:dateUtc="2025-02-04T13:52:00Z">
        <w:r w:rsidR="00554F1E">
          <w:t>, referred to as CIR1, CIR2, and CIR3,</w:t>
        </w:r>
      </w:ins>
      <w:ins w:id="173" w:author="Rachel Hemphill" w:date="2025-01-13T13:52:00Z">
        <w:r w:rsidR="00B24D16" w:rsidRPr="00B24D16">
          <w:t xml:space="preserve"> are chosen because</w:t>
        </w:r>
      </w:ins>
      <w:ins w:id="174" w:author="Rachel Hemphill" w:date="2025-02-04T07:53:00Z" w16du:dateUtc="2025-02-04T13:53:00Z">
        <w:r w:rsidR="00554F1E">
          <w:t xml:space="preserve"> interactions among the three factors</w:t>
        </w:r>
      </w:ins>
      <w:ins w:id="175" w:author="Rachel Hemphill" w:date="2025-01-13T13:52:00Z">
        <w:r w:rsidR="00B24D16" w:rsidRPr="00B24D16">
          <w:t xml:space="preserve"> allow for the modeling of the three predominant types of yield curve movement observed in real market data: parallel shifts, steepening and curvature </w:t>
        </w:r>
      </w:ins>
      <w:ins w:id="176" w:author="Rachel Hemphill" w:date="2025-01-28T08:39:00Z" w16du:dateUtc="2025-01-28T14:39:00Z">
        <w:r w:rsidR="00AF6E28">
          <w:t>(</w:t>
        </w:r>
      </w:ins>
      <w:ins w:id="177" w:author="Rachel Hemphill" w:date="2025-01-13T13:52:00Z">
        <w:r w:rsidR="00B24D16" w:rsidRPr="00B24D16">
          <w:t>sometimes referred to as shift, twist and butterfly/smile).</w:t>
        </w:r>
      </w:ins>
      <w:ins w:id="178" w:author="Rachel Hemphill" w:date="2025-01-13T15:09:00Z">
        <w:r w:rsidR="00B81BB6">
          <w:t xml:space="preserve">  A dynamic generalized fractional floor is applied to the in</w:t>
        </w:r>
      </w:ins>
      <w:ins w:id="179"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180" w:author="Rachel Hemphill" w:date="2025-01-13T13:31:00Z"/>
        </w:rPr>
      </w:pPr>
      <w:ins w:id="181" w:author="Rachel Hemphill" w:date="2025-01-13T13:50:00Z">
        <w:r>
          <w:t>Technical documentation on the interest rate model</w:t>
        </w:r>
      </w:ins>
      <w:ins w:id="182" w:author="Rachel Hemphill" w:date="2025-01-13T14:10:00Z">
        <w:r w:rsidR="00192D8D">
          <w:t xml:space="preserve"> used to develop the prescribed interest rate </w:t>
        </w:r>
      </w:ins>
      <w:ins w:id="183" w:author="Rachel Hemphill" w:date="2025-01-13T14:11:00Z">
        <w:r w:rsidR="00192D8D">
          <w:t>scenarios</w:t>
        </w:r>
      </w:ins>
      <w:ins w:id="184" w:author="Rachel Hemphill" w:date="2025-01-13T13:50:00Z">
        <w:r>
          <w:t xml:space="preserve"> is available on the NAIC website at </w:t>
        </w:r>
      </w:ins>
      <w:ins w:id="185"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186"/>
        <w:r w:rsidRPr="0024008E">
          <w:rPr>
            <w:rStyle w:val="Hyperlink"/>
          </w:rPr>
          <w:t>https://content.naic.org/sites/default/files/committee_related_documents/NAIC%2520Technical%2520Documentation%2520-%2520Interest%2520Rates%252C%2520DRAFT.pdf</w:t>
        </w:r>
        <w:r w:rsidR="0024008E">
          <w:fldChar w:fldCharType="end"/>
        </w:r>
      </w:ins>
      <w:ins w:id="187" w:author="Rachel Hemphill" w:date="2025-01-13T13:50:00Z">
        <w:r>
          <w:t>.</w:t>
        </w:r>
      </w:ins>
      <w:commentRangeEnd w:id="186"/>
      <w:ins w:id="188" w:author="Rachel Hemphill" w:date="2025-01-13T13:51:00Z">
        <w:r>
          <w:rPr>
            <w:rStyle w:val="CommentReference"/>
            <w:rFonts w:eastAsia="SimSun"/>
          </w:rPr>
          <w:commentReference w:id="186"/>
        </w:r>
      </w:ins>
      <w:del w:id="189"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190"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191" w:author="Rachel Hemphill" w:date="2025-01-13T13:31:00Z"/>
        </w:rPr>
      </w:pPr>
      <w:del w:id="192"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193" w:author="Rachel Hemphill" w:date="2025-01-13T13:31:00Z"/>
        </w:rPr>
      </w:pPr>
      <w:del w:id="194"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195" w:author="Rachel Hemphill" w:date="2025-01-13T13:31:00Z"/>
        </w:rPr>
      </w:pPr>
      <w:del w:id="196"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197" w:author="Rachel Hemphill" w:date="2025-01-13T13:31:00Z"/>
        </w:rPr>
      </w:pPr>
      <w:del w:id="198"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199" w:author="Rachel Hemphill" w:date="2025-01-13T13:31:00Z"/>
        </w:rPr>
      </w:pPr>
      <w:del w:id="200"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201" w:author="Rachel Hemphill" w:date="2025-01-13T13:31:00Z"/>
        </w:rPr>
      </w:pPr>
      <w:del w:id="202"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203" w:author="Rachel Hemphill" w:date="2025-01-13T15:40:00Z"/>
        </w:rPr>
      </w:pPr>
      <w:r>
        <w:t>The</w:t>
      </w:r>
      <w:r>
        <w:rPr>
          <w:spacing w:val="25"/>
        </w:rPr>
        <w:t xml:space="preserve">  </w:t>
      </w:r>
      <w:r>
        <w:t>prescribed</w:t>
      </w:r>
      <w:r>
        <w:rPr>
          <w:spacing w:val="27"/>
        </w:rPr>
        <w:t xml:space="preserve">  </w:t>
      </w:r>
      <w:del w:id="204"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205" w:author="Rachel Hemphill" w:date="2025-01-13T13:31:00Z">
        <w:r w:rsidR="00502874">
          <w:t>interest rate scenarios</w:t>
        </w:r>
      </w:ins>
      <w:del w:id="206" w:author="Rachel Hemphill" w:date="2025-01-13T13:54:00Z">
        <w:r w:rsidDel="00B24D16">
          <w:rPr>
            <w:spacing w:val="27"/>
          </w:rPr>
          <w:delText xml:space="preserve"> </w:delText>
        </w:r>
      </w:del>
      <w:r>
        <w:rPr>
          <w:spacing w:val="27"/>
        </w:rPr>
        <w:t xml:space="preserve"> </w:t>
      </w:r>
      <w:r>
        <w:t>can</w:t>
      </w:r>
      <w:r>
        <w:rPr>
          <w:spacing w:val="26"/>
        </w:rPr>
        <w:t xml:space="preserve">  </w:t>
      </w:r>
      <w:r>
        <w:t>be</w:t>
      </w:r>
      <w:r>
        <w:rPr>
          <w:spacing w:val="28"/>
        </w:rPr>
        <w:t xml:space="preserve">  </w:t>
      </w:r>
      <w:r>
        <w:t>found</w:t>
      </w:r>
      <w:r>
        <w:rPr>
          <w:spacing w:val="27"/>
        </w:rPr>
        <w:t xml:space="preserve">  </w:t>
      </w:r>
      <w:r>
        <w:t>on</w:t>
      </w:r>
      <w:r>
        <w:rPr>
          <w:spacing w:val="27"/>
        </w:rPr>
        <w:t xml:space="preserve">  </w:t>
      </w:r>
      <w:ins w:id="207" w:author="Rachel Hemphill" w:date="2025-01-13T09:42:00Z">
        <w:r w:rsidRPr="00861620">
          <w:t>Conning</w:t>
        </w:r>
      </w:ins>
      <w:del w:id="208" w:author="Rachel Hemphill" w:date="2025-01-13T09:42:00Z">
        <w:r w:rsidDel="00861620">
          <w:delText>the</w:delText>
        </w:r>
        <w:r w:rsidDel="00861620">
          <w:rPr>
            <w:spacing w:val="31"/>
          </w:rPr>
          <w:delText xml:space="preserve">  </w:delText>
        </w:r>
        <w:r w:rsidDel="00861620">
          <w:delText>SOA</w:delText>
        </w:r>
      </w:del>
      <w:r>
        <w:t>’s</w:t>
      </w:r>
      <w:r>
        <w:rPr>
          <w:spacing w:val="28"/>
        </w:rPr>
        <w:t xml:space="preserve">  </w:t>
      </w:r>
      <w:r>
        <w:t>website</w:t>
      </w:r>
      <w:r>
        <w:rPr>
          <w:spacing w:val="27"/>
        </w:rPr>
        <w:t xml:space="preserve">  </w:t>
      </w:r>
      <w:r>
        <w:rPr>
          <w:spacing w:val="-5"/>
        </w:rPr>
        <w:t>at</w:t>
      </w:r>
      <w:ins w:id="209"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fldChar w:fldCharType="begin"/>
      </w:r>
      <w:r>
        <w:instrText>HYPERLINK "</w:instrText>
      </w:r>
      <w:r w:rsidRPr="00263A96">
        <w:instrText>https://naic.conning.com/scenariofiles</w:instrText>
      </w:r>
      <w:r>
        <w:instrText>"</w:instrText>
      </w:r>
      <w:r>
        <w:fldChar w:fldCharType="separate"/>
      </w:r>
      <w:ins w:id="210" w:author="Rachel Hemphill" w:date="2025-01-13T09:42:00Z">
        <w:r w:rsidRPr="0024008E">
          <w:rPr>
            <w:rStyle w:val="Hyperlink"/>
          </w:rPr>
          <w:t>https://naic.conning.com/scenariofiles</w:t>
        </w:r>
      </w:ins>
      <w:ins w:id="211" w:author="Rachel Hemphill" w:date="2025-01-13T15:40:00Z">
        <w:r>
          <w:fldChar w:fldCharType="end"/>
        </w:r>
      </w:ins>
      <w:ins w:id="212" w:author="Rachel Hemphill" w:date="2025-01-13T09:42:00Z">
        <w:r w:rsidR="0057361D" w:rsidRPr="00861620">
          <w:t>.</w:t>
        </w:r>
      </w:ins>
      <w:del w:id="213"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214" w:author="Rachel Hemphill" w:date="2025-01-13T13:57:00Z"/>
          <w:sz w:val="22"/>
          <w:szCs w:val="22"/>
        </w:rPr>
      </w:pPr>
      <w:ins w:id="215" w:author="Rachel Hemphill" w:date="2025-01-13T13:55:00Z">
        <w:r>
          <w:rPr>
            <w:sz w:val="22"/>
          </w:rPr>
          <w:t xml:space="preserve">The equity </w:t>
        </w:r>
        <w:r w:rsidRPr="00D06DC3">
          <w:rPr>
            <w:sz w:val="22"/>
            <w:szCs w:val="22"/>
          </w:rPr>
          <w:t>mod</w:t>
        </w:r>
      </w:ins>
      <w:ins w:id="216" w:author="Rachel Hemphill" w:date="2025-01-13T13:56:00Z">
        <w:r w:rsidRPr="00D06DC3">
          <w:rPr>
            <w:sz w:val="22"/>
            <w:szCs w:val="22"/>
          </w:rPr>
          <w:t>el</w:t>
        </w:r>
      </w:ins>
      <w:ins w:id="217" w:author="Rachel Hemphill" w:date="2025-01-13T14:11:00Z">
        <w:r w:rsidR="00D06DC3" w:rsidRPr="00D06DC3">
          <w:rPr>
            <w:sz w:val="22"/>
            <w:szCs w:val="22"/>
          </w:rPr>
          <w:t xml:space="preserve"> used to develop the prescribed equity scenarios</w:t>
        </w:r>
      </w:ins>
      <w:ins w:id="218"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219" w:author="Rachel Hemphill" w:date="2025-01-13T13:55:00Z"/>
          <w:sz w:val="22"/>
          <w:szCs w:val="22"/>
        </w:rPr>
      </w:pPr>
      <w:ins w:id="220" w:author="Rachel Hemphill" w:date="2025-01-13T13:57:00Z">
        <w:r w:rsidRPr="00263A96">
          <w:rPr>
            <w:sz w:val="22"/>
            <w:szCs w:val="22"/>
          </w:rPr>
          <w:t xml:space="preserve">Technical documentation on the equity model is available on the NAIC website at </w:t>
        </w:r>
      </w:ins>
      <w:ins w:id="221"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222"/>
        <w:r w:rsidRPr="00263A96">
          <w:rPr>
            <w:rStyle w:val="Hyperlink"/>
            <w:sz w:val="22"/>
            <w:szCs w:val="22"/>
          </w:rPr>
          <w:t>https://content.naic.org/sites/default/files/committee_related_documents/NAIC%2520Technical%2520Documentation%2520-%2520Equity%252C%2520DRAFT.pdf</w:t>
        </w:r>
        <w:commentRangeEnd w:id="222"/>
        <w:r w:rsidRPr="00263A96">
          <w:rPr>
            <w:rStyle w:val="Hyperlink"/>
            <w:sz w:val="22"/>
            <w:szCs w:val="22"/>
          </w:rPr>
          <w:commentReference w:id="222"/>
        </w:r>
        <w:r w:rsidR="0024008E">
          <w:rPr>
            <w:sz w:val="22"/>
            <w:szCs w:val="22"/>
          </w:rPr>
          <w:fldChar w:fldCharType="end"/>
        </w:r>
      </w:ins>
      <w:ins w:id="223"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224" w:author="Rachel Hemphill" w:date="2025-01-13T14:59:00Z">
        <w:r w:rsidR="00C746C3">
          <w:rPr>
            <w:sz w:val="22"/>
            <w:szCs w:val="22"/>
          </w:rPr>
          <w:t xml:space="preserve">prescribed </w:t>
        </w:r>
      </w:ins>
      <w:r w:rsidRPr="00D06DC3">
        <w:rPr>
          <w:sz w:val="22"/>
          <w:szCs w:val="22"/>
        </w:rPr>
        <w:t>equity return</w:t>
      </w:r>
      <w:del w:id="225"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226" w:author="Rachel Hemphill" w:date="2025-01-13T13:31:00Z">
        <w:r w:rsidDel="00502874">
          <w:rPr>
            <w:sz w:val="22"/>
          </w:rPr>
          <w:delText>generated using the prescribed economic scenario generator, located</w:delText>
        </w:r>
      </w:del>
      <w:ins w:id="227" w:author="Rachel Hemphill" w:date="2025-01-13T13:31:00Z">
        <w:r w:rsidR="00502874">
          <w:rPr>
            <w:sz w:val="22"/>
          </w:rPr>
          <w:t>found</w:t>
        </w:r>
      </w:ins>
      <w:r>
        <w:rPr>
          <w:sz w:val="22"/>
        </w:rPr>
        <w:t xml:space="preserve"> on </w:t>
      </w:r>
      <w:ins w:id="228" w:author="Rachel Hemphill" w:date="2025-01-13T09:42:00Z">
        <w:r w:rsidRPr="00861620">
          <w:rPr>
            <w:sz w:val="22"/>
            <w:szCs w:val="22"/>
          </w:rPr>
          <w:t>Conning</w:t>
        </w:r>
      </w:ins>
      <w:ins w:id="229" w:author="Craig Chupp" w:date="2025-01-27T13:11:00Z">
        <w:del w:id="230" w:author="Rachel Hemphill" w:date="2025-01-28T08:41:00Z" w16du:dateUtc="2025-01-28T14:41:00Z">
          <w:r w:rsidR="000A2F7C" w:rsidDel="00AF6E28">
            <w:rPr>
              <w:sz w:val="22"/>
              <w:szCs w:val="22"/>
            </w:rPr>
            <w:delText>’s</w:delText>
          </w:r>
        </w:del>
      </w:ins>
      <w:ins w:id="231" w:author="Craig Chupp" w:date="2025-01-27T13:20:00Z">
        <w:del w:id="232" w:author="Rachel Hemphill" w:date="2025-01-28T08:41:00Z" w16du:dateUtc="2025-01-28T14:41:00Z">
          <w:r w:rsidR="00FB3603" w:rsidDel="00AF6E28">
            <w:rPr>
              <w:sz w:val="22"/>
              <w:szCs w:val="22"/>
            </w:rPr>
            <w:delText>a</w:delText>
          </w:r>
        </w:del>
      </w:ins>
      <w:ins w:id="233" w:author="Craig Chupp" w:date="2025-01-27T13:11:00Z">
        <w:del w:id="234" w:author="Rachel Hemphill" w:date="2025-01-28T08:41:00Z" w16du:dateUtc="2025-01-28T14:41:00Z">
          <w:r w:rsidR="000A2F7C" w:rsidDel="00AF6E28">
            <w:rPr>
              <w:sz w:val="22"/>
              <w:szCs w:val="22"/>
            </w:rPr>
            <w:delText>c</w:delText>
          </w:r>
        </w:del>
      </w:ins>
      <w:del w:id="235" w:author="Rachel Hemphill" w:date="2025-01-13T09:42:00Z">
        <w:r w:rsidDel="00861620">
          <w:rPr>
            <w:sz w:val="22"/>
          </w:rPr>
          <w:delText>the SOA</w:delText>
        </w:r>
      </w:del>
      <w:r>
        <w:rPr>
          <w:sz w:val="22"/>
        </w:rPr>
        <w:t xml:space="preserve">’s website at </w:t>
      </w:r>
      <w:ins w:id="236"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237"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238" w:author="Rachel Hemphill" w:date="2025-01-13T13:58:00Z"/>
        </w:rPr>
      </w:pPr>
      <w:ins w:id="239" w:author="Rachel Hemphill" w:date="2025-01-13T13:58:00Z">
        <w:r>
          <w:t xml:space="preserve">Generating </w:t>
        </w:r>
      </w:ins>
      <w:ins w:id="240" w:author="Rachel Hemphill" w:date="2025-01-13T13:59:00Z">
        <w:r>
          <w:t>Bond Fund</w:t>
        </w:r>
      </w:ins>
      <w:ins w:id="241" w:author="Rachel Hemphill" w:date="2025-01-13T13:58:00Z">
        <w:r>
          <w:t xml:space="preserve"> Returns</w:t>
        </w:r>
      </w:ins>
    </w:p>
    <w:p w14:paraId="7C20B473" w14:textId="47F6B2FF" w:rsidR="00B24D16" w:rsidRPr="00D06DC3" w:rsidRDefault="00B24D16" w:rsidP="00263A96">
      <w:pPr>
        <w:spacing w:before="219"/>
        <w:ind w:left="1400" w:right="720"/>
        <w:jc w:val="both"/>
        <w:rPr>
          <w:ins w:id="242" w:author="Rachel Hemphill" w:date="2025-01-13T13:58:00Z"/>
          <w:sz w:val="22"/>
          <w:szCs w:val="22"/>
        </w:rPr>
      </w:pPr>
      <w:ins w:id="243" w:author="Rachel Hemphill" w:date="2025-01-13T13:58:00Z">
        <w:r>
          <w:tab/>
        </w:r>
        <w:r>
          <w:rPr>
            <w:sz w:val="22"/>
          </w:rPr>
          <w:t xml:space="preserve">The </w:t>
        </w:r>
      </w:ins>
      <w:ins w:id="244" w:author="Rachel Hemphill" w:date="2025-01-13T14:00:00Z">
        <w:r>
          <w:rPr>
            <w:sz w:val="22"/>
          </w:rPr>
          <w:t>corporate</w:t>
        </w:r>
      </w:ins>
      <w:ins w:id="245" w:author="Rachel Hemphill" w:date="2025-01-13T13:58:00Z">
        <w:r>
          <w:rPr>
            <w:sz w:val="22"/>
          </w:rPr>
          <w:t xml:space="preserve"> model</w:t>
        </w:r>
      </w:ins>
      <w:ins w:id="246" w:author="Rachel Hemphill" w:date="2025-01-13T14:12:00Z">
        <w:r w:rsidR="00D06DC3">
          <w:rPr>
            <w:sz w:val="22"/>
          </w:rPr>
          <w:t xml:space="preserve"> used to develop the prescribed bond fund r</w:t>
        </w:r>
      </w:ins>
      <w:ins w:id="247" w:author="Rachel Hemphill" w:date="2025-01-13T14:13:00Z">
        <w:r w:rsidR="00D06DC3">
          <w:rPr>
            <w:sz w:val="22"/>
          </w:rPr>
          <w:t>eturn scenarios</w:t>
        </w:r>
      </w:ins>
      <w:ins w:id="248" w:author="Rachel Hemphill" w:date="2025-01-13T13:58:00Z">
        <w:r>
          <w:rPr>
            <w:sz w:val="22"/>
          </w:rPr>
          <w:t xml:space="preserve"> is </w:t>
        </w:r>
      </w:ins>
      <w:ins w:id="249"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250" w:author="Rachel Hemphill" w:date="2025-01-13T13:58:00Z"/>
          <w:sz w:val="22"/>
          <w:szCs w:val="22"/>
        </w:rPr>
      </w:pPr>
      <w:ins w:id="251" w:author="Rachel Hemphill" w:date="2025-01-13T13:58:00Z">
        <w:r w:rsidRPr="00263A96">
          <w:rPr>
            <w:sz w:val="22"/>
            <w:szCs w:val="22"/>
          </w:rPr>
          <w:t xml:space="preserve">Technical documentation on the </w:t>
        </w:r>
      </w:ins>
      <w:ins w:id="252" w:author="Rachel Hemphill" w:date="2025-01-13T14:00:00Z">
        <w:r w:rsidRPr="00263A96">
          <w:rPr>
            <w:sz w:val="22"/>
            <w:szCs w:val="22"/>
          </w:rPr>
          <w:t>corporate</w:t>
        </w:r>
      </w:ins>
      <w:ins w:id="253" w:author="Rachel Hemphill" w:date="2025-01-13T13:58:00Z">
        <w:r w:rsidRPr="00263A96">
          <w:rPr>
            <w:sz w:val="22"/>
            <w:szCs w:val="22"/>
          </w:rPr>
          <w:t xml:space="preserve"> model is available on the NAIC website at </w:t>
        </w:r>
      </w:ins>
      <w:ins w:id="254"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255"/>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256" w:author="Rachel Hemphill" w:date="2025-01-13T13:58:00Z">
        <w:r w:rsidRPr="00263A96">
          <w:rPr>
            <w:sz w:val="22"/>
            <w:szCs w:val="22"/>
          </w:rPr>
          <w:t>.</w:t>
        </w:r>
      </w:ins>
      <w:commentRangeEnd w:id="255"/>
      <w:ins w:id="257" w:author="Rachel Hemphill" w:date="2025-01-13T14:01:00Z">
        <w:r w:rsidRPr="00263A96">
          <w:rPr>
            <w:rStyle w:val="CommentReference"/>
            <w:sz w:val="22"/>
            <w:szCs w:val="22"/>
          </w:rPr>
          <w:commentReference w:id="255"/>
        </w:r>
      </w:ins>
    </w:p>
    <w:p w14:paraId="595BB5E3" w14:textId="1C560B31" w:rsidR="00B24D16" w:rsidRPr="00263A96" w:rsidRDefault="00B24D16" w:rsidP="00263A96">
      <w:pPr>
        <w:spacing w:before="219"/>
        <w:ind w:left="1400" w:right="720"/>
        <w:jc w:val="both"/>
        <w:rPr>
          <w:ins w:id="258" w:author="Rachel Hemphill" w:date="2025-01-13T13:58:00Z"/>
          <w:sz w:val="22"/>
          <w:szCs w:val="22"/>
        </w:rPr>
      </w:pPr>
      <w:ins w:id="259" w:author="Rachel Hemphill" w:date="2025-01-13T13:58:00Z">
        <w:r w:rsidRPr="00D06DC3">
          <w:rPr>
            <w:sz w:val="22"/>
            <w:szCs w:val="22"/>
          </w:rPr>
          <w:t xml:space="preserve">The </w:t>
        </w:r>
      </w:ins>
      <w:ins w:id="260" w:author="Rachel Hemphill" w:date="2025-01-13T15:00:00Z">
        <w:r w:rsidR="00C746C3">
          <w:rPr>
            <w:sz w:val="22"/>
            <w:szCs w:val="22"/>
          </w:rPr>
          <w:t xml:space="preserve">prescribed </w:t>
        </w:r>
      </w:ins>
      <w:ins w:id="261" w:author="Rachel Hemphill" w:date="2025-01-13T14:13:00Z">
        <w:r w:rsidR="00D06DC3">
          <w:rPr>
            <w:sz w:val="22"/>
            <w:szCs w:val="22"/>
          </w:rPr>
          <w:t>bond fund</w:t>
        </w:r>
      </w:ins>
      <w:ins w:id="262"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263"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264" w:author="Rachel Hemphill" w:date="2025-01-28T08:41:00Z" w16du:dateUtc="2025-01-28T14:41:00Z">
        <w:r w:rsidR="00AF6E28">
          <w:rPr>
            <w:spacing w:val="-2"/>
            <w:sz w:val="22"/>
          </w:rPr>
          <w:t xml:space="preserve"> and Me</w:t>
        </w:r>
      </w:ins>
      <w:ins w:id="265" w:author="O'Neal, Scott" w:date="2025-02-11T08:05:00Z" w16du:dateUtc="2025-02-11T14:05:00Z">
        <w:r w:rsidR="0019798E">
          <w:rPr>
            <w:spacing w:val="-2"/>
            <w:sz w:val="22"/>
          </w:rPr>
          <w:t>an</w:t>
        </w:r>
      </w:ins>
      <w:ins w:id="266"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267" w:author="Rachel Hemphill" w:date="2025-01-28T08:41:00Z" w16du:dateUtc="2025-01-28T14:41:00Z"/>
        </w:rPr>
      </w:pPr>
      <w:del w:id="268"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269" w:author="Rachel Hemphill" w:date="2025-01-28T08:41:00Z" w16du:dateUtc="2025-01-28T14:41:00Z">
        <w:r w:rsidDel="00AF6E28">
          <w:rPr>
            <w:sz w:val="22"/>
          </w:rPr>
          <w:delText>Reversion</w:delText>
        </w:r>
        <w:r w:rsidDel="00AF6E28">
          <w:rPr>
            <w:spacing w:val="-5"/>
            <w:sz w:val="22"/>
          </w:rPr>
          <w:delText xml:space="preserve"> </w:delText>
        </w:r>
      </w:del>
      <w:del w:id="270" w:author="Rachel Hemphill" w:date="2025-01-27T09:18:00Z">
        <w:r w:rsidDel="00037C15">
          <w:rPr>
            <w:spacing w:val="-2"/>
            <w:sz w:val="22"/>
          </w:rPr>
          <w:delText>Parameter</w:delText>
        </w:r>
      </w:del>
    </w:p>
    <w:p w14:paraId="3A7FB1A8" w14:textId="15B0DF33" w:rsidR="0057361D" w:rsidRDefault="0057361D" w:rsidP="00263A96">
      <w:pPr>
        <w:pStyle w:val="BodyText"/>
        <w:spacing w:before="218"/>
        <w:ind w:left="1400" w:right="720"/>
        <w:jc w:val="both"/>
      </w:pPr>
      <w:r>
        <w:t>The</w:t>
      </w:r>
      <w:ins w:id="271"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272" w:author="Rachel Hemphill" w:date="2025-01-27T09:09:00Z">
        <w:r w:rsidDel="00662A08">
          <w:delText>point</w:delText>
        </w:r>
        <w:r w:rsidDel="00662A08">
          <w:rPr>
            <w:spacing w:val="-13"/>
          </w:rPr>
          <w:delText xml:space="preserve"> </w:delText>
        </w:r>
      </w:del>
      <w:ins w:id="273" w:author="Rachel Hemphill" w:date="2025-01-27T09:09:00Z">
        <w:r w:rsidR="00662A08">
          <w:t>benchmark</w:t>
        </w:r>
      </w:ins>
      <w:ins w:id="274" w:author="Rachel Hemphill" w:date="2025-01-27T09:16:00Z">
        <w:r w:rsidR="00037C15">
          <w:t>s</w:t>
        </w:r>
      </w:ins>
      <w:ins w:id="275" w:author="Rachel Hemphill" w:date="2025-01-27T09:09:00Z">
        <w:r w:rsidR="00662A08">
          <w:rPr>
            <w:spacing w:val="-13"/>
          </w:rPr>
          <w:t xml:space="preserve"> </w:t>
        </w:r>
      </w:ins>
      <w:del w:id="276"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277" w:author="Rachel Hemphill" w:date="2025-01-27T09:15:00Z">
        <w:del w:id="278" w:author="O'Neal, Scott" w:date="2025-02-10T10:53:00Z" w16du:dateUtc="2025-02-10T16:53:00Z">
          <w:r w:rsidR="00037C15" w:rsidDel="00600D23">
            <w:delText>1</w:delText>
          </w:r>
        </w:del>
      </w:ins>
      <w:del w:id="279" w:author="O'Neal, Scott" w:date="2025-02-10T10:53:00Z" w16du:dateUtc="2025-02-10T16:53:00Z">
        <w:r w:rsidDel="00600D23">
          <w:delText>-year</w:delText>
        </w:r>
      </w:del>
      <w:ins w:id="280" w:author="Craig Chupp" w:date="2025-01-27T13:19:00Z">
        <w:del w:id="281" w:author="O'Neal, Scott" w:date="2025-02-10T10:53:00Z" w16du:dateUtc="2025-02-10T16:53:00Z">
          <w:r w:rsidR="00015471" w:rsidDel="00600D23">
            <w:delText xml:space="preserve"> </w:delText>
          </w:r>
        </w:del>
      </w:ins>
      <w:del w:id="282" w:author="O'Neal, Scott" w:date="2025-02-10T10:53:00Z" w16du:dateUtc="2025-02-10T16:53:00Z">
        <w:r w:rsidDel="00600D23">
          <w:rPr>
            <w:spacing w:val="-14"/>
          </w:rPr>
          <w:delText xml:space="preserve"> </w:delText>
        </w:r>
      </w:del>
      <w:ins w:id="283" w:author="Rachel Hemphill" w:date="2025-01-27T09:10:00Z">
        <w:del w:id="284" w:author="O'Neal, Scott" w:date="2025-02-10T10:53:00Z" w16du:dateUtc="2025-02-10T16:53:00Z">
          <w:r w:rsidR="00662A08" w:rsidDel="00600D23">
            <w:rPr>
              <w:spacing w:val="-14"/>
            </w:rPr>
            <w:delText xml:space="preserve">and </w:delText>
          </w:r>
        </w:del>
      </w:ins>
      <w:ins w:id="285" w:author="Rachel Hemphill" w:date="2025-01-27T09:15:00Z">
        <w:del w:id="286" w:author="O'Neal, Scott" w:date="2025-02-10T10:53:00Z" w16du:dateUtc="2025-02-10T16:53:00Z">
          <w:r w:rsidR="00037C15" w:rsidDel="00600D23">
            <w:rPr>
              <w:spacing w:val="-14"/>
            </w:rPr>
            <w:delText>20</w:delText>
          </w:r>
        </w:del>
      </w:ins>
      <w:ins w:id="287" w:author="Rachel Hemphill" w:date="2025-01-27T09:10:00Z">
        <w:del w:id="288" w:author="O'Neal, Scott" w:date="2025-02-10T10:53:00Z" w16du:dateUtc="2025-02-10T16:53:00Z">
          <w:r w:rsidR="00662A08" w:rsidDel="00600D23">
            <w:rPr>
              <w:spacing w:val="-14"/>
            </w:rPr>
            <w:delText xml:space="preserve">-year </w:delText>
          </w:r>
        </w:del>
      </w:ins>
      <w:del w:id="289"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290" w:author="Rachel Hemphill" w:date="2025-01-27T09:10:00Z">
        <w:del w:id="291" w:author="O'Neal, Scott" w:date="2025-02-10T10:53:00Z" w16du:dateUtc="2025-02-10T16:53:00Z">
          <w:r w:rsidR="00662A08" w:rsidDel="00600D23">
            <w:delText>s</w:delText>
          </w:r>
        </w:del>
      </w:ins>
      <w:del w:id="292"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293" w:author="Rachel Hemphill" w:date="2025-01-27T09:22:00Z">
        <w:del w:id="294" w:author="O'Neal, Scott" w:date="2025-02-10T10:53:00Z" w16du:dateUtc="2025-02-10T16:53:00Z">
          <w:r w:rsidR="000F6355" w:rsidDel="00600D23">
            <w:delText>are</w:delText>
          </w:r>
          <w:r w:rsidR="000F6355" w:rsidDel="00600D23">
            <w:rPr>
              <w:spacing w:val="-14"/>
            </w:rPr>
            <w:delText xml:space="preserve"> </w:delText>
          </w:r>
        </w:del>
      </w:ins>
      <w:del w:id="295"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296" w:author="Craig Chupp" w:date="2025-01-27T13:21:00Z">
        <w:del w:id="297" w:author="O'Neal, Scott" w:date="2025-02-10T10:53:00Z" w16du:dateUtc="2025-02-10T16:53:00Z">
          <w:r w:rsidR="00FF653D" w:rsidDel="00600D23">
            <w:delText>t</w:delText>
          </w:r>
        </w:del>
      </w:ins>
      <w:ins w:id="298" w:author="Rachel Hemphill" w:date="2025-01-27T09:14:00Z">
        <w:del w:id="299" w:author="O'Neal, Scott" w:date="2025-02-10T10:53:00Z" w16du:dateUtc="2025-02-10T16:53:00Z">
          <w:r w:rsidR="00662A08" w:rsidDel="00600D23">
            <w:delText xml:space="preserve"> 1.31% - 3.35% and 3.35% - 4.8</w:delText>
          </w:r>
        </w:del>
      </w:ins>
      <w:ins w:id="300" w:author="Rachel Hemphill" w:date="2025-01-27T09:15:00Z">
        <w:del w:id="301" w:author="O'Neal, Scott" w:date="2025-02-10T10:53:00Z" w16du:dateUtc="2025-02-10T16:53:00Z">
          <w:r w:rsidR="00662A08" w:rsidDel="00600D23">
            <w:delText xml:space="preserve">9%, respectively.  These </w:delText>
          </w:r>
        </w:del>
      </w:ins>
      <w:ins w:id="302" w:author="Rachel Hemphill" w:date="2025-01-27T09:22:00Z">
        <w:del w:id="303" w:author="O'Neal, Scott" w:date="2025-02-10T10:53:00Z" w16du:dateUtc="2025-02-10T16:53:00Z">
          <w:r w:rsidR="000F6355" w:rsidDel="00600D23">
            <w:delText xml:space="preserve">initial </w:delText>
          </w:r>
        </w:del>
      </w:ins>
      <w:ins w:id="304" w:author="Rachel Hemphill" w:date="2025-01-27T09:15:00Z">
        <w:r w:rsidR="00662A08">
          <w:t>ranges were developed</w:t>
        </w:r>
      </w:ins>
      <w:ins w:id="305" w:author="Rachel Hemphill" w:date="2025-01-27T09:10:00Z">
        <w:r w:rsidR="00662A08">
          <w:t xml:space="preserve"> </w:t>
        </w:r>
      </w:ins>
      <w:ins w:id="306" w:author="Rachel Hemphill" w:date="2025-01-27T09:07:00Z">
        <w:r w:rsidR="00662A08">
          <w:t xml:space="preserve">based on a </w:t>
        </w:r>
      </w:ins>
      <w:commentRangeStart w:id="307"/>
      <w:ins w:id="308" w:author="Rachel Hemphill" w:date="2025-04-01T12:39:00Z" w16du:dateUtc="2025-04-01T17:39:00Z">
        <w:r w:rsidR="00364192">
          <w:t>P</w:t>
        </w:r>
      </w:ins>
      <w:ins w:id="309" w:author="Rachel Hemphill" w:date="2025-01-27T09:07:00Z">
        <w:r w:rsidR="00662A08">
          <w:t>ercentiles</w:t>
        </w:r>
      </w:ins>
      <w:ins w:id="310" w:author="Rachel Hemphill" w:date="2025-01-27T09:08:00Z">
        <w:r w:rsidR="00662A08">
          <w:t xml:space="preserve"> </w:t>
        </w:r>
      </w:ins>
      <w:ins w:id="311" w:author="Rachel Hemphill" w:date="2025-04-01T12:39:00Z" w16du:dateUtc="2025-04-01T17:39:00Z">
        <w:r w:rsidR="00364192">
          <w:t>E</w:t>
        </w:r>
      </w:ins>
      <w:ins w:id="312" w:author="Rachel Hemphill" w:date="2025-01-27T09:08:00Z">
        <w:r w:rsidR="00662A08">
          <w:t xml:space="preserve">xponentially </w:t>
        </w:r>
      </w:ins>
      <w:ins w:id="313" w:author="Rachel Hemphill" w:date="2025-04-01T12:39:00Z" w16du:dateUtc="2025-04-01T17:39:00Z">
        <w:r w:rsidR="00364192">
          <w:t>W</w:t>
        </w:r>
      </w:ins>
      <w:ins w:id="314" w:author="Rachel Hemphill" w:date="2025-01-27T09:08:00Z">
        <w:r w:rsidR="00662A08">
          <w:t xml:space="preserve">eighted </w:t>
        </w:r>
      </w:ins>
      <w:commentRangeEnd w:id="307"/>
      <w:ins w:id="315" w:author="Rachel Hemphill" w:date="2025-04-01T12:40:00Z" w16du:dateUtc="2025-04-01T17:40:00Z">
        <w:r w:rsidR="00364192">
          <w:rPr>
            <w:rStyle w:val="CommentReference"/>
            <w:rFonts w:eastAsia="SimSun"/>
          </w:rPr>
          <w:commentReference w:id="307"/>
        </w:r>
      </w:ins>
      <w:ins w:id="316" w:author="Rachel Hemphill" w:date="2025-01-27T09:08:00Z">
        <w:r w:rsidR="00662A08">
          <w:t>(PEW) approach</w:t>
        </w:r>
      </w:ins>
      <w:ins w:id="317" w:author="Rachel Hemphill" w:date="2025-01-27T09:10:00Z">
        <w:r w:rsidR="00662A08">
          <w:t xml:space="preserve"> with a 15-year half-life</w:t>
        </w:r>
      </w:ins>
      <w:ins w:id="318" w:author="Rachel Hemphill" w:date="2025-01-27T09:15:00Z">
        <w:r w:rsidR="00037C15">
          <w:t xml:space="preserve"> </w:t>
        </w:r>
        <w:r w:rsidR="00037C15" w:rsidRPr="00037C15">
          <w:t>and a data period of 1953.05 to 2021.12</w:t>
        </w:r>
      </w:ins>
      <w:r>
        <w:t>.</w:t>
      </w:r>
      <w:ins w:id="319" w:author="Rachel Hemphill" w:date="2025-04-01T12:40:00Z" w16du:dateUtc="2025-04-01T17:40:00Z">
        <w:r w:rsidR="00364192">
          <w:t xml:space="preserve"> Future </w:t>
        </w:r>
        <w:commentRangeStart w:id="320"/>
        <w:r w:rsidR="00364192">
          <w:t>updates to these benchmarks would be p</w:t>
        </w:r>
      </w:ins>
      <w:ins w:id="321" w:author="Rachel Hemphill" w:date="2025-04-01T12:41:00Z" w16du:dateUtc="2025-04-01T17:41:00Z">
        <w:r w:rsidR="00364192">
          <w:t>art of the ongoing maintenance of the GOES and subject to the GOES Governance Framework.</w:t>
        </w:r>
      </w:ins>
      <w:ins w:id="322" w:author="Rachel Hemphill" w:date="2025-01-27T09:16:00Z">
        <w:r w:rsidR="00037C15">
          <w:t xml:space="preserve"> </w:t>
        </w:r>
      </w:ins>
      <w:commentRangeEnd w:id="320"/>
      <w:ins w:id="323" w:author="Rachel Hemphill" w:date="2025-04-01T12:41:00Z" w16du:dateUtc="2025-04-01T17:41:00Z">
        <w:r w:rsidR="00364192">
          <w:rPr>
            <w:rStyle w:val="CommentReference"/>
            <w:rFonts w:eastAsia="SimSun"/>
          </w:rPr>
          <w:commentReference w:id="320"/>
        </w:r>
      </w:ins>
      <w:ins w:id="324" w:author="Rachel Hemphill" w:date="2025-01-27T09:16:00Z">
        <w:del w:id="325"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326" w:author="Rachel Hemphill" w:date="2025-01-27T09:20:00Z">
        <w:del w:id="327" w:author="O'Neal, Scott" w:date="2025-02-10T11:12:00Z" w16du:dateUtc="2025-02-10T17:12:00Z">
          <w:r w:rsidR="00037C15" w:rsidDel="0044417F">
            <w:delText xml:space="preserve">  </w:delText>
          </w:r>
        </w:del>
      </w:ins>
      <w:ins w:id="328" w:author="O'Neal, Scott" w:date="2025-02-10T11:01:00Z" w16du:dateUtc="2025-02-10T17:01:00Z">
        <w:r w:rsidR="00600D23">
          <w:t xml:space="preserve">The final </w:t>
        </w:r>
      </w:ins>
      <w:ins w:id="329" w:author="O'Neal, Scott" w:date="2025-02-11T08:06:00Z" w16du:dateUtc="2025-02-11T14:06:00Z">
        <w:r w:rsidR="0019798E">
          <w:t xml:space="preserve">mean </w:t>
        </w:r>
        <w:r w:rsidR="0019798E" w:rsidRPr="0019798E">
          <w:t>reversion benchmarks are determined through a holistic approach that considers all of the acceptance criteria</w:t>
        </w:r>
        <w:r w:rsidR="0019798E">
          <w:t>.</w:t>
        </w:r>
        <w:r w:rsidR="0019798E" w:rsidRPr="0019798E">
          <w:t xml:space="preserve"> </w:t>
        </w:r>
      </w:ins>
      <w:ins w:id="330" w:author="Rachel Hemphill" w:date="2025-01-27T09:20:00Z">
        <w:r w:rsidR="00037C15">
          <w:t xml:space="preserve">For more information on the PEW approach, see </w:t>
        </w:r>
        <w:r w:rsidR="00037C15" w:rsidRPr="00CB0B8B">
          <w:rPr>
            <w:highlight w:val="yellow"/>
            <w:rPrChange w:id="331" w:author="Rachel Hemphill" w:date="2025-01-27T09:56:00Z">
              <w:rPr/>
            </w:rPrChange>
          </w:rPr>
          <w:t>[insert link to PEW documentation]</w:t>
        </w:r>
        <w:r w:rsidR="00037C15">
          <w:t>.</w:t>
        </w:r>
      </w:ins>
      <w:ins w:id="332" w:author="Rachel Hemphill" w:date="2025-01-27T09:22:00Z">
        <w:r w:rsidR="000F6355">
          <w:t xml:space="preserve"> For more information on the process for future updates to the benchmarks, see </w:t>
        </w:r>
        <w:r w:rsidR="000F6355" w:rsidRPr="00CB0B8B">
          <w:rPr>
            <w:highlight w:val="yellow"/>
            <w:rPrChange w:id="333" w:author="Rachel Hemphill" w:date="2025-01-27T09:56:00Z">
              <w:rPr/>
            </w:rPrChange>
          </w:rPr>
          <w:t>[l</w:t>
        </w:r>
      </w:ins>
      <w:ins w:id="334" w:author="Rachel Hemphill" w:date="2025-01-27T09:23:00Z">
        <w:r w:rsidR="000F6355" w:rsidRPr="00CB0B8B">
          <w:rPr>
            <w:highlight w:val="yellow"/>
            <w:rPrChange w:id="335" w:author="Rachel Hemphill" w:date="2025-01-27T09:56:00Z">
              <w:rPr/>
            </w:rPrChange>
          </w:rPr>
          <w:t>ink to governance documentation]</w:t>
        </w:r>
        <w:r w:rsidR="000F6355">
          <w:t>.</w:t>
        </w:r>
      </w:ins>
    </w:p>
    <w:bookmarkEnd w:id="263"/>
    <w:p w14:paraId="4FCF470F" w14:textId="7C3CAA01" w:rsidR="0057361D" w:rsidDel="00037C15" w:rsidRDefault="0057361D" w:rsidP="00263A96">
      <w:pPr>
        <w:pStyle w:val="BodyText"/>
        <w:spacing w:before="221"/>
        <w:ind w:left="1400" w:right="720"/>
        <w:rPr>
          <w:del w:id="336" w:author="Rachel Hemphill" w:date="2025-01-27T09:17:00Z"/>
        </w:rPr>
      </w:pPr>
      <w:del w:id="337"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338" w:author="Rachel Hemphill" w:date="2025-01-27T09:17:00Z"/>
        </w:rPr>
      </w:pPr>
      <w:del w:id="339"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340" w:author="Rachel Hemphill" w:date="2025-01-27T09:17:00Z"/>
        </w:rPr>
      </w:pPr>
      <w:del w:id="341"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342" w:author="Rachel Hemphill" w:date="2025-01-27T09:17:00Z"/>
        </w:rPr>
      </w:pPr>
      <w:del w:id="343"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344" w:author="Rachel Hemphill" w:date="2025-01-13T16:00:00Z"/>
        </w:rPr>
      </w:pPr>
      <w:del w:id="345" w:author="Rachel Hemphill" w:date="2025-01-27T09:17:00Z">
        <w:r w:rsidDel="00037C15">
          <w:delText>The mean reversion point for use in the generator changes once per year, in January, and is based on 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346" w:author="Rachel Hemphill" w:date="2025-01-13T16:00:00Z"/>
        </w:rPr>
        <w:sectPr w:rsidR="0057361D" w:rsidDel="00E722B9" w:rsidSect="0057361D">
          <w:pgSz w:w="12240" w:h="15840"/>
          <w:pgMar w:top="920" w:right="180" w:bottom="900" w:left="400" w:header="727" w:footer="716" w:gutter="0"/>
          <w:cols w:space="720"/>
        </w:sectPr>
        <w:pPrChange w:id="347"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348" w:author="Rachel Hemphill" w:date="2025-01-13T16:00:00Z"/>
        </w:rPr>
      </w:pPr>
    </w:p>
    <w:p w14:paraId="7B360E9C" w14:textId="2E8B6B26" w:rsidR="0057361D" w:rsidDel="000F6355" w:rsidRDefault="0057361D" w:rsidP="00263A96">
      <w:pPr>
        <w:pStyle w:val="BodyText"/>
        <w:spacing w:before="151"/>
        <w:ind w:left="2120" w:right="720"/>
        <w:jc w:val="both"/>
        <w:rPr>
          <w:del w:id="349" w:author="Rachel Hemphill" w:date="2025-01-27T09:20:00Z"/>
        </w:rPr>
      </w:pPr>
      <w:del w:id="350" w:author="Rachel Hemphill" w:date="2025-01-27T09:20:00Z">
        <w:r w:rsidDel="000F6355">
          <w:delText>The historical 20-year Treasury bond rate for each month is the rate reported for the last business day of the month.</w:delText>
        </w:r>
      </w:del>
    </w:p>
    <w:p w14:paraId="63DB5DD9" w14:textId="21D79D55"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351"/>
      <w:r>
        <w:rPr>
          <w:sz w:val="22"/>
        </w:rPr>
        <w:t>This section describes the set of 16 scenarios for the SERT in VM-20.</w:t>
      </w:r>
      <w:commentRangeEnd w:id="351"/>
      <w:r w:rsidR="00364192">
        <w:rPr>
          <w:rStyle w:val="CommentReference"/>
        </w:rPr>
        <w:commentReference w:id="351"/>
      </w:r>
      <w:r>
        <w:rPr>
          <w:sz w:val="22"/>
        </w:rPr>
        <w:t xml:space="preserve"> Starting with the yield curve on the valuation date, the scenarios are created using the</w:t>
      </w:r>
      <w:ins w:id="352" w:author="Rachel Hemphill" w:date="2025-01-13T09:44:00Z">
        <w:r>
          <w:rPr>
            <w:sz w:val="22"/>
          </w:rPr>
          <w:t xml:space="preserve"> </w:t>
        </w:r>
      </w:ins>
      <w:del w:id="353" w:author="Rachel Hemphill" w:date="2025-01-13T09:44:00Z">
        <w:r w:rsidDel="00861620">
          <w:rPr>
            <w:sz w:val="22"/>
          </w:rPr>
          <w:delText xml:space="preserve"> Academy’s</w:delText>
        </w:r>
      </w:del>
      <w:ins w:id="354" w:author="Rachel Hemphill" w:date="2025-01-13T09:44:00Z">
        <w:r>
          <w:rPr>
            <w:sz w:val="22"/>
          </w:rPr>
          <w:t>prescribed</w:t>
        </w:r>
      </w:ins>
      <w:r>
        <w:rPr>
          <w:sz w:val="22"/>
        </w:rPr>
        <w:t xml:space="preserve"> </w:t>
      </w:r>
      <w:del w:id="355" w:author="Rachel Hemphill" w:date="2025-01-13T09:44:00Z">
        <w:r w:rsidDel="00861620">
          <w:rPr>
            <w:sz w:val="22"/>
          </w:rPr>
          <w:delText xml:space="preserve">stochastic </w:delText>
        </w:r>
      </w:del>
      <w:ins w:id="356" w:author="Rachel Hemphill" w:date="2025-01-13T09:44:00Z">
        <w:r>
          <w:rPr>
            <w:sz w:val="22"/>
          </w:rPr>
          <w:t xml:space="preserve">economic </w:t>
        </w:r>
      </w:ins>
      <w:r>
        <w:rPr>
          <w:sz w:val="22"/>
        </w:rPr>
        <w:t>scenario generator</w:t>
      </w:r>
      <w:ins w:id="357" w:author="Rachel Hemphill" w:date="2025-01-13T15:41:00Z">
        <w:r w:rsidR="0024008E">
          <w:rPr>
            <w:sz w:val="22"/>
          </w:rPr>
          <w:t xml:space="preserve"> and the interest rate </w:t>
        </w:r>
      </w:ins>
      <w:ins w:id="358" w:author="Rachel Hemphill" w:date="2025-01-13T15:42:00Z">
        <w:r w:rsidR="0024008E">
          <w:rPr>
            <w:sz w:val="22"/>
          </w:rPr>
          <w:t xml:space="preserve">shocks </w:t>
        </w:r>
      </w:ins>
      <w:ins w:id="359" w:author="Rachel Hemphill" w:date="2025-01-13T15:41:00Z">
        <w:r w:rsidR="0024008E">
          <w:rPr>
            <w:sz w:val="22"/>
          </w:rPr>
          <w:t xml:space="preserve">and equity </w:t>
        </w:r>
      </w:ins>
      <w:ins w:id="360" w:author="O'Neal, Scott" w:date="2025-02-04T05:21:00Z" w16du:dateUtc="2025-02-04T11:21:00Z">
        <w:r w:rsidR="00047D92">
          <w:rPr>
            <w:sz w:val="22"/>
          </w:rPr>
          <w:t xml:space="preserve">price </w:t>
        </w:r>
      </w:ins>
      <w:ins w:id="361" w:author="Rachel Hemphill" w:date="2025-01-13T15:42:00Z">
        <w:r w:rsidR="0024008E">
          <w:rPr>
            <w:sz w:val="22"/>
          </w:rPr>
          <w:t>returns</w:t>
        </w:r>
      </w:ins>
      <w:ins w:id="362" w:author="Rachel Hemphill" w:date="2025-01-13T15:41:00Z">
        <w:r w:rsidR="0024008E">
          <w:rPr>
            <w:sz w:val="22"/>
          </w:rPr>
          <w:t xml:space="preserve"> detailed below</w:t>
        </w:r>
      </w:ins>
      <w:del w:id="363"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364" w:author="O'Neal, Scott" w:date="2025-02-04T05:18:00Z" w16du:dateUtc="2025-02-04T11:18:00Z">
        <w:r w:rsidR="00C633E3">
          <w:rPr>
            <w:sz w:val="22"/>
          </w:rPr>
          <w:t xml:space="preserve"> All shocks to CIR 1 are zero for each of the </w:t>
        </w:r>
      </w:ins>
      <w:ins w:id="365"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366" w:author="Rachel Hemphill" w:date="2025-01-13T15:33:00Z"/>
        </w:rPr>
      </w:pPr>
      <w:del w:id="367"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368" w:author="Rachel Hemphill" w:date="2025-01-13T15:33:00Z"/>
        </w:rPr>
      </w:pPr>
      <w:del w:id="369"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370" w:author="Rachel Hemphill" w:date="2025-01-13T15:33:00Z"/>
        </w:rPr>
      </w:pPr>
      <w:del w:id="371"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372" w:author="Rachel Hemphill" w:date="2025-01-27T09:27:00Z">
        <w:r w:rsidR="00206E15">
          <w:t xml:space="preserve"> to the </w:t>
        </w:r>
      </w:ins>
      <w:ins w:id="373" w:author="Rachel Hemphill" w:date="2025-01-28T08:53:00Z" w16du:dateUtc="2025-01-28T14:53:00Z">
        <w:r w:rsidR="00A01C1F">
          <w:t>CIR3</w:t>
        </w:r>
      </w:ins>
      <w:ins w:id="374" w:author="Rachel Hemphill" w:date="2025-01-27T09:27:00Z">
        <w:r w:rsidR="00206E15">
          <w:t xml:space="preserve"> </w:t>
        </w:r>
      </w:ins>
      <w:del w:id="375"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376" w:author="Rachel Hemphill" w:date="2025-01-27T09:28:00Z">
        <w:r w:rsidR="00206E15">
          <w:t xml:space="preserve"> Similar shocks</w:t>
        </w:r>
      </w:ins>
      <w:ins w:id="377" w:author="Rachel Hemphill" w:date="2025-01-27T09:29:00Z">
        <w:r w:rsidR="00206E15">
          <w:t xml:space="preserve"> are applied</w:t>
        </w:r>
      </w:ins>
      <w:ins w:id="378" w:author="Rachel Hemphill" w:date="2025-01-27T09:28:00Z">
        <w:r w:rsidR="00206E15">
          <w:t xml:space="preserve"> to the </w:t>
        </w:r>
      </w:ins>
      <w:ins w:id="379" w:author="Rachel Hemphill" w:date="2025-01-28T08:53:00Z" w16du:dateUtc="2025-01-28T14:53:00Z">
        <w:r w:rsidR="00A01C1F">
          <w:t>CIR2</w:t>
        </w:r>
      </w:ins>
      <w:ins w:id="380" w:author="Rachel Hemphill" w:date="2025-01-27T09:29:00Z">
        <w:r w:rsidR="00206E15">
          <w:t>,</w:t>
        </w:r>
      </w:ins>
      <w:ins w:id="381" w:author="Rachel Hemphill" w:date="2025-01-27T09:28:00Z">
        <w:r w:rsidR="00206E15">
          <w:t xml:space="preserve"> </w:t>
        </w:r>
      </w:ins>
      <w:ins w:id="382" w:author="Rachel Hemphill" w:date="2025-01-27T09:29:00Z">
        <w:r w:rsidR="00206E15">
          <w:t>except that each period the CIR</w:t>
        </w:r>
      </w:ins>
      <w:ins w:id="383" w:author="Rachel Hemphill" w:date="2025-01-27T09:33:00Z">
        <w:r w:rsidR="00206E15">
          <w:t>2</w:t>
        </w:r>
      </w:ins>
      <w:ins w:id="384" w:author="Rachel Hemphill" w:date="2025-01-27T09:29:00Z">
        <w:r w:rsidR="00206E15">
          <w:t xml:space="preserve"> shocks are scaled down by a factor of SQRT(2)-1</w:t>
        </w:r>
      </w:ins>
      <w:ins w:id="385" w:author="Rachel Hemphill" w:date="2025-01-27T09:28:00Z">
        <w:r w:rsidR="00206E15">
          <w:t xml:space="preserve">. </w:t>
        </w:r>
      </w:ins>
      <w:r>
        <w:t xml:space="preserve"> Equity </w:t>
      </w:r>
      <w:ins w:id="386" w:author="O'Neal, Scott" w:date="2025-02-04T05:25:00Z" w16du:dateUtc="2025-02-04T11:25:00Z">
        <w:r w:rsidR="00047D92">
          <w:t xml:space="preserve">price </w:t>
        </w:r>
      </w:ins>
      <w:r>
        <w:t xml:space="preserve">returns are selected to maintain the cumulative equity </w:t>
      </w:r>
      <w:ins w:id="387"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388"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389" w:author="Rachel Hemphill" w:date="2025-01-27T09:30:00Z">
        <w:r w:rsidR="00206E15">
          <w:t>as in Scenario 1</w:t>
        </w:r>
      </w:ins>
      <w:r>
        <w:t xml:space="preserve">. Equity </w:t>
      </w:r>
      <w:ins w:id="390" w:author="O'Neal, Scott" w:date="2025-02-04T05:25:00Z" w16du:dateUtc="2025-02-04T11:25:00Z">
        <w:r w:rsidR="00047D92">
          <w:t xml:space="preserve">price </w:t>
        </w:r>
      </w:ins>
      <w:r>
        <w:t xml:space="preserve">returns are selected to maintain the cumulative equity </w:t>
      </w:r>
      <w:ins w:id="391"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392" w:author="Rachel Hemphill" w:date="2025-01-27T09:31:00Z">
        <w:r w:rsidR="00206E15">
          <w:t xml:space="preserve">to the </w:t>
        </w:r>
      </w:ins>
      <w:ins w:id="393" w:author="Rachel Hemphill" w:date="2025-01-27T09:32:00Z">
        <w:r w:rsidR="00206E15">
          <w:t>CIR</w:t>
        </w:r>
      </w:ins>
      <w:ins w:id="394"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395" w:author="Rachel Hemphill" w:date="2025-01-27T09:31:00Z">
        <w:r w:rsidR="00206E15">
          <w:t xml:space="preserve">Similar shocks are applied to the </w:t>
        </w:r>
      </w:ins>
      <w:ins w:id="396" w:author="Rachel Hemphill" w:date="2025-01-27T09:33:00Z">
        <w:r w:rsidR="00206E15">
          <w:t>CIR</w:t>
        </w:r>
      </w:ins>
      <w:ins w:id="397" w:author="Rachel Hemphill" w:date="2025-01-27T09:31:00Z">
        <w:r w:rsidR="00206E15">
          <w:t>2, except that each period the CIR</w:t>
        </w:r>
      </w:ins>
      <w:ins w:id="398" w:author="Rachel Hemphill" w:date="2025-01-27T09:33:00Z">
        <w:r w:rsidR="00206E15">
          <w:t>2</w:t>
        </w:r>
      </w:ins>
      <w:ins w:id="399" w:author="Rachel Hemphill" w:date="2025-01-27T09:31:00Z">
        <w:r w:rsidR="00206E15">
          <w:t xml:space="preserve"> shocks are scaled down by a factor of SQRT(2)-1.  </w:t>
        </w:r>
      </w:ins>
      <w:r>
        <w:t xml:space="preserve">Equity </w:t>
      </w:r>
      <w:ins w:id="400" w:author="O'Neal, Scott" w:date="2025-02-04T05:25:00Z" w16du:dateUtc="2025-02-04T11:25:00Z">
        <w:r w:rsidR="00047D92">
          <w:t xml:space="preserve">price </w:t>
        </w:r>
      </w:ins>
      <w:r>
        <w:t>returns are selected to maintain the cumulative equity</w:t>
      </w:r>
      <w:ins w:id="401"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402"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403" w:author="Rachel Hemphill" w:date="2025-01-27T09:32:00Z">
        <w:r w:rsidR="00206E15">
          <w:t>as in Scenario 3</w:t>
        </w:r>
      </w:ins>
      <w:r>
        <w:t xml:space="preserve">. Equity </w:t>
      </w:r>
      <w:ins w:id="404" w:author="O'Neal, Scott" w:date="2025-02-04T05:25:00Z" w16du:dateUtc="2025-02-04T11:25:00Z">
        <w:r w:rsidR="00047D92">
          <w:t xml:space="preserve">price </w:t>
        </w:r>
      </w:ins>
      <w:r>
        <w:t>returns are selected to maintain the cumulative equity</w:t>
      </w:r>
      <w:ins w:id="405"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406" w:author="Rachel Hemphill" w:date="2025-01-28T08:44:00Z" w16du:dateUtc="2025-01-28T14:44:00Z">
        <w:r w:rsidR="00AF6E28">
          <w:t>, applied to CIR3 and CIR2 as described in Scenario 1</w:t>
        </w:r>
      </w:ins>
      <w:ins w:id="407" w:author="Rachel Hemphill" w:date="2025-01-28T08:56:00Z" w16du:dateUtc="2025-01-28T14:56:00Z">
        <w:r w:rsidR="00AC6A4E">
          <w:t xml:space="preserve"> (“up”)</w:t>
        </w:r>
      </w:ins>
      <w:ins w:id="408" w:author="Rachel Hemphill" w:date="2025-01-28T08:44:00Z" w16du:dateUtc="2025-01-28T14:44:00Z">
        <w:r w:rsidR="00AF6E28">
          <w:t xml:space="preserve"> and</w:t>
        </w:r>
      </w:ins>
      <w:ins w:id="409" w:author="Rachel Hemphill" w:date="2025-01-28T08:57:00Z" w16du:dateUtc="2025-01-28T14:57:00Z">
        <w:r w:rsidR="00AC6A4E">
          <w:t xml:space="preserve"> Scenario</w:t>
        </w:r>
      </w:ins>
      <w:ins w:id="410" w:author="Rachel Hemphill" w:date="2025-01-28T08:44:00Z" w16du:dateUtc="2025-01-28T14:44:00Z">
        <w:r w:rsidR="00AF6E28">
          <w:t xml:space="preserve"> 3</w:t>
        </w:r>
      </w:ins>
      <w:ins w:id="411" w:author="Rachel Hemphill" w:date="2025-01-28T08:57:00Z" w16du:dateUtc="2025-01-28T14:57:00Z">
        <w:r w:rsidR="00AC6A4E">
          <w:t xml:space="preserve"> (“down”)</w:t>
        </w:r>
      </w:ins>
      <w:ins w:id="412" w:author="Rachel Hemphill" w:date="2025-01-28T08:44:00Z" w16du:dateUtc="2025-01-28T14:44:00Z">
        <w:r w:rsidR="00AF6E28">
          <w:t>,</w:t>
        </w:r>
      </w:ins>
      <w:r>
        <w:t xml:space="preserve"> are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413" w:author="Rachel Hemphill" w:date="2025-01-13T15:42:00Z"/>
        </w:rPr>
      </w:pPr>
      <w:r>
        <w:t>Equity</w:t>
      </w:r>
      <w:r>
        <w:rPr>
          <w:spacing w:val="-3"/>
        </w:rPr>
        <w:t xml:space="preserve"> </w:t>
      </w:r>
      <w:ins w:id="414"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15"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416"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t>Interest rate shocks</w:t>
      </w:r>
      <w:ins w:id="417" w:author="Rachel Hemphill" w:date="2025-01-28T08:55:00Z" w16du:dateUtc="2025-01-28T14:55:00Z">
        <w:r w:rsidR="00A01C1F">
          <w:t xml:space="preserve"> are selected as in Scenario 5</w:t>
        </w:r>
      </w:ins>
      <w:del w:id="418" w:author="Rachel Hemphill" w:date="2025-01-28T08:55:00Z" w16du:dateUtc="2025-01-28T14:55:00Z">
        <w:r w:rsidDel="00A01C1F">
          <w:delText xml:space="preserve"> are selected that, for each five-year period, are consistently in the same direction. The cumulative shock for each five-year period is </w:delText>
        </w:r>
      </w:del>
      <w:del w:id="419" w:author="Rachel Hemphill" w:date="2025-01-27T09:38:00Z">
        <w:r w:rsidDel="00CE0B8D">
          <w:delText xml:space="preserve">at </w:delText>
        </w:r>
      </w:del>
      <w:del w:id="420" w:author="Rachel Hemphill" w:date="2025-01-28T08:55:00Z" w16du:dateUtc="2025-01-28T14:55:00Z">
        <w:r w:rsidDel="00A01C1F">
          <w:delText xml:space="preserve">the 90% level during “up” periods and </w:delText>
        </w:r>
      </w:del>
      <w:del w:id="421" w:author="Rachel Hemphill" w:date="2025-01-27T09:38:00Z">
        <w:r w:rsidDel="00CE0B8D">
          <w:delText xml:space="preserve">at </w:delText>
        </w:r>
      </w:del>
      <w:del w:id="422"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423" w:author="Rachel Hemphill" w:date="2025-01-13T15:42:00Z"/>
        </w:rPr>
      </w:pPr>
      <w:r>
        <w:t>Equity</w:t>
      </w:r>
      <w:r>
        <w:rPr>
          <w:spacing w:val="-3"/>
        </w:rPr>
        <w:t xml:space="preserve"> </w:t>
      </w:r>
      <w:ins w:id="424"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25"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426" w:author="Rachel Hemphill" w:date="2025-01-28T08:55:00Z" w16du:dateUtc="2025-01-28T14:55:00Z">
        <w:r w:rsidR="00A01C1F">
          <w:t xml:space="preserve">, </w:t>
        </w:r>
      </w:ins>
      <w:ins w:id="427" w:author="Rachel Hemphill" w:date="2025-01-28T08:57:00Z" w16du:dateUtc="2025-01-28T14:57:00Z">
        <w:r w:rsidR="00AC6A4E">
          <w:t>applied to CIR3 and CIR2 as described in Scenario 1 (“up”) and Scenario 3 (“down”)</w:t>
        </w:r>
      </w:ins>
      <w:ins w:id="428" w:author="Rachel Hemphill" w:date="2025-01-28T08:55:00Z" w16du:dateUtc="2025-01-28T14:55:00Z">
        <w:r w:rsidR="00A01C1F">
          <w:t>,</w:t>
        </w:r>
      </w:ins>
      <w:r>
        <w:t xml:space="preserve"> are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429" w:author="Rachel Hemphill" w:date="2025-01-13T15:42:00Z"/>
        </w:rPr>
      </w:pPr>
      <w:r>
        <w:t>Equity</w:t>
      </w:r>
      <w:r>
        <w:rPr>
          <w:spacing w:val="-3"/>
        </w:rPr>
        <w:t xml:space="preserve"> </w:t>
      </w:r>
      <w:ins w:id="430"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31"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432"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433"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434" w:author="Rachel Hemphill" w:date="2025-01-13T15:42:00Z"/>
        </w:rPr>
      </w:pPr>
      <w:r>
        <w:t>Equity</w:t>
      </w:r>
      <w:r>
        <w:rPr>
          <w:spacing w:val="-3"/>
        </w:rPr>
        <w:t xml:space="preserve"> </w:t>
      </w:r>
      <w:ins w:id="435"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36"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437" w:author="O'Neal, Scott" w:date="2025-02-04T05:07:00Z" w16du:dateUtc="2025-02-04T11:07:00Z">
        <w:r w:rsidDel="00AA06F6">
          <w:delText>spread between short and long rates</w:delText>
        </w:r>
      </w:del>
      <w:ins w:id="438" w:author="O'Neal, Scott" w:date="2025-02-04T05:07:00Z" w16du:dateUtc="2025-02-04T11:07:00Z">
        <w:r w:rsidR="00AA06F6">
          <w:t>CIR 2</w:t>
        </w:r>
      </w:ins>
      <w:r>
        <w:t xml:space="preserve"> that are consistently in the same direction for each three-year period</w:t>
      </w:r>
      <w:ins w:id="439" w:author="O'Neal, Scott" w:date="2025-02-04T05:07:00Z" w16du:dateUtc="2025-02-04T11:07:00Z">
        <w:r w:rsidR="00E82C0A">
          <w:t>, with</w:t>
        </w:r>
      </w:ins>
      <w:ins w:id="440" w:author="O'Neal, Scott" w:date="2025-02-04T05:08:00Z" w16du:dateUtc="2025-02-04T11:08:00Z">
        <w:r w:rsidR="00217F16">
          <w:t xml:space="preserve"> smaller,</w:t>
        </w:r>
      </w:ins>
      <w:ins w:id="441" w:author="O'Neal, Scott" w:date="2025-02-04T05:07:00Z" w16du:dateUtc="2025-02-04T11:07:00Z">
        <w:r w:rsidR="00217F16">
          <w:t xml:space="preserve"> offsetting </w:t>
        </w:r>
      </w:ins>
      <w:ins w:id="442" w:author="O'Neal, Scott" w:date="2025-02-04T05:08:00Z" w16du:dateUtc="2025-02-04T11:08:00Z">
        <w:r w:rsidR="00217F16">
          <w:t>shocks to CIR 3 (</w:t>
        </w:r>
        <w:r w:rsidR="000B702A">
          <w:t>1/3 of the level of CIR 2 shocks)</w:t>
        </w:r>
        <w:r w:rsidR="00C633E3">
          <w:t xml:space="preserve"> to keep the 20-</w:t>
        </w:r>
      </w:ins>
      <w:ins w:id="443" w:author="O'Neal, Scott" w:date="2025-02-04T05:09:00Z" w16du:dateUtc="2025-02-04T11:09:00Z">
        <w:r w:rsidR="00C633E3">
          <w:t>year spot rate unchange</w:t>
        </w:r>
      </w:ins>
      <w:ins w:id="444"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445"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446"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146F5869" w:rsidR="0057361D" w:rsidRDefault="0057361D" w:rsidP="00263A96">
      <w:pPr>
        <w:pStyle w:val="BodyText"/>
        <w:spacing w:before="218" w:line="242" w:lineRule="auto"/>
        <w:ind w:left="1400" w:right="720"/>
        <w:jc w:val="both"/>
      </w:pPr>
      <w:r>
        <w:t>There are uniform downward shocks</w:t>
      </w:r>
      <w:ins w:id="447" w:author="Rachel Hemphill" w:date="2025-02-04T08:09:00Z" w16du:dateUtc="2025-02-04T14:09:00Z">
        <w:r w:rsidR="00F96DCF">
          <w:t xml:space="preserve"> to equity price returns and interest rates</w:t>
        </w:r>
      </w:ins>
      <w:ins w:id="448" w:author="Rachel Hemphill" w:date="2025-01-28T09:06:00Z" w16du:dateUtc="2025-01-28T15:06:00Z">
        <w:r w:rsidR="00A1311F">
          <w:t>, applied to CIR3 and CIR2 as described in Scenario 1 (“up”) and Scenario 3 (“down”)</w:t>
        </w:r>
      </w:ins>
      <w:ins w:id="449" w:author="Rachel Hemphill" w:date="2025-02-04T08:09:00Z" w16du:dateUtc="2025-02-04T14:09:00Z">
        <w:r w:rsidR="00F96DCF">
          <w:t xml:space="preserve"> for interest rates</w:t>
        </w:r>
      </w:ins>
      <w:ins w:id="450" w:author="Rachel Hemphill" w:date="2025-01-28T09:06:00Z" w16du:dateUtc="2025-01-28T15:06:00Z">
        <w:r w:rsidR="00A1311F">
          <w:t>,</w:t>
        </w:r>
      </w:ins>
      <w:r>
        <w:t xml:space="preserve"> each month for 20 years, sufficient to get down to the one standard deviation point (84%) on the distribution of 20-year shocks. After 20 years, shocks are </w:t>
      </w:r>
      <w:r>
        <w:rPr>
          <w:spacing w:val="-2"/>
        </w:rPr>
        <w:t>zero.</w:t>
      </w:r>
    </w:p>
    <w:p w14:paraId="22B085DF" w14:textId="77777777" w:rsidR="0057361D" w:rsidRDefault="0057361D" w:rsidP="00263A96">
      <w:pPr>
        <w:pStyle w:val="BodyText"/>
        <w:spacing w:before="213"/>
        <w:ind w:left="1400" w:right="720"/>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451" w:author="Rachel Hemphill" w:date="2025-01-27T09:41:00Z">
        <w:r w:rsidR="00CE0B8D">
          <w:t>, applied to CIR3 and CIR2 as described in Scenario 1</w:t>
        </w:r>
      </w:ins>
      <w:ins w:id="452"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t>Equity</w:t>
      </w:r>
      <w:r>
        <w:rPr>
          <w:spacing w:val="-6"/>
        </w:rPr>
        <w:t xml:space="preserve"> </w:t>
      </w:r>
      <w:ins w:id="453"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454"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455"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456"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457"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458"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59"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460" w:author="Rachel Hemphill" w:date="2025-01-27T09:42:00Z">
        <w:r w:rsidR="00CE0B8D">
          <w:t>, applied to CIR3 and CIR2 as described in Scenario</w:t>
        </w:r>
      </w:ins>
      <w:ins w:id="461" w:author="Craig Chupp" w:date="2025-01-27T14:07:00Z">
        <w:del w:id="462" w:author="Rachel Hemphill" w:date="2025-01-28T08:48:00Z" w16du:dateUtc="2025-01-28T14:48:00Z">
          <w:r w:rsidR="00B10058" w:rsidDel="00A01C1F">
            <w:delText>s</w:delText>
          </w:r>
        </w:del>
      </w:ins>
      <w:ins w:id="463" w:author="Rachel Hemphill" w:date="2025-01-28T09:10:00Z" w16du:dateUtc="2025-01-28T15:10:00Z">
        <w:r w:rsidR="00A1311F">
          <w:t xml:space="preserve"> 3 (“down”)</w:t>
        </w:r>
      </w:ins>
      <w:ins w:id="464"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465"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466"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467"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468"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469"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470"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471"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472" w:author="Brian Bayerle" w:date="2025-03-22T11:12:00Z" w16du:dateUtc="2025-03-22T15:12:00Z"/>
          <w:sz w:val="22"/>
        </w:rPr>
      </w:pPr>
      <w:ins w:id="473" w:author="Brian Bayerle" w:date="2025-03-22T11:16:00Z" w16du:dateUtc="2025-03-22T15:16:00Z">
        <w:r>
          <w:rPr>
            <w:sz w:val="22"/>
          </w:rPr>
          <w:t>C</w:t>
        </w:r>
      </w:ins>
      <w:ins w:id="474" w:author="Brian Bayerle" w:date="2025-03-22T11:12:00Z" w16du:dateUtc="2025-03-22T15:12:00Z">
        <w:r>
          <w:rPr>
            <w:sz w:val="22"/>
          </w:rPr>
          <w:t xml:space="preserve">. Economic Scenario Generator </w:t>
        </w:r>
        <w:r w:rsidRPr="00C34A82">
          <w:rPr>
            <w:sz w:val="22"/>
          </w:rPr>
          <w:t>Phase-In</w:t>
        </w:r>
      </w:ins>
    </w:p>
    <w:p w14:paraId="2DBEF45A" w14:textId="77777777" w:rsidR="00170757" w:rsidRDefault="00170757" w:rsidP="00170757">
      <w:pPr>
        <w:pStyle w:val="ListParagraph"/>
        <w:spacing w:before="218"/>
        <w:ind w:left="1350" w:right="720"/>
        <w:rPr>
          <w:ins w:id="475" w:author="Brian Bayerle" w:date="2025-03-25T16:28:00Z" w16du:dateUtc="2025-03-25T20:28:00Z"/>
          <w:rFonts w:eastAsia="Times New Roman"/>
          <w:sz w:val="22"/>
          <w:szCs w:val="22"/>
        </w:rPr>
      </w:pPr>
      <w:ins w:id="476"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the requirements </w:t>
        </w:r>
        <w:r>
          <w:rPr>
            <w:rFonts w:eastAsia="Times New Roman"/>
            <w:sz w:val="22"/>
            <w:szCs w:val="22"/>
          </w:rPr>
          <w:t xml:space="preserve">of the economic scenario generator outlined in VM-20, Appendix 1, </w:t>
        </w:r>
      </w:ins>
      <w:ins w:id="477"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478"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A company may elect</w:t>
        </w:r>
        <w:r>
          <w:rPr>
            <w:rFonts w:eastAsia="Times New Roman"/>
            <w:sz w:val="22"/>
            <w:szCs w:val="22"/>
          </w:rPr>
          <w:t xml:space="preserve"> </w:t>
        </w:r>
        <w:r w:rsidRPr="00C34A82">
          <w:rPr>
            <w:rFonts w:eastAsia="Times New Roman"/>
            <w:sz w:val="22"/>
            <w:szCs w:val="22"/>
          </w:rPr>
          <w:t>a longer phase-in period, up to seven years, with approval of the domiciliary commissioner. The</w:t>
        </w:r>
        <w:r>
          <w:rPr>
            <w:rFonts w:eastAsia="Times New Roman"/>
            <w:sz w:val="22"/>
            <w:szCs w:val="22"/>
          </w:rPr>
          <w:t xml:space="preserve"> </w:t>
        </w:r>
        <w:r w:rsidRPr="00C34A82">
          <w:rPr>
            <w:rFonts w:eastAsia="Times New Roman"/>
            <w:sz w:val="22"/>
            <w:szCs w:val="22"/>
          </w:rPr>
          <w:t>election of whether to phase in and the period of phase-in 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r>
          <w:rPr>
            <w:rFonts w:eastAsia="Times New Roman"/>
            <w:sz w:val="22"/>
            <w:szCs w:val="22"/>
          </w:rPr>
          <w:t xml:space="preserve"> </w:t>
        </w:r>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479"/>
        <w:r w:rsidRPr="00C34A82">
          <w:rPr>
            <w:rFonts w:eastAsia="Times New Roman"/>
            <w:sz w:val="22"/>
            <w:szCs w:val="22"/>
          </w:rPr>
          <w:t>VM-2</w:t>
        </w:r>
      </w:ins>
      <w:ins w:id="480" w:author="Brian Bayerle" w:date="2025-03-22T11:13:00Z" w16du:dateUtc="2025-03-22T15:13:00Z">
        <w:r>
          <w:rPr>
            <w:rFonts w:eastAsia="Times New Roman"/>
            <w:sz w:val="22"/>
            <w:szCs w:val="22"/>
          </w:rPr>
          <w:t>1</w:t>
        </w:r>
      </w:ins>
      <w:ins w:id="481" w:author="Brian Bayerle" w:date="2025-03-22T11:12:00Z" w16du:dateUtc="2025-03-22T15:12:00Z">
        <w:r w:rsidRPr="00C34A82">
          <w:rPr>
            <w:rFonts w:eastAsia="Times New Roman"/>
            <w:sz w:val="22"/>
            <w:szCs w:val="22"/>
          </w:rPr>
          <w:t xml:space="preserve"> </w:t>
        </w:r>
      </w:ins>
      <w:commentRangeEnd w:id="479"/>
      <w:ins w:id="482" w:author="Brian Bayerle" w:date="2025-03-22T11:15:00Z" w16du:dateUtc="2025-03-22T15:15:00Z">
        <w:r>
          <w:rPr>
            <w:rStyle w:val="CommentReference"/>
          </w:rPr>
          <w:commentReference w:id="479"/>
        </w:r>
      </w:ins>
      <w:ins w:id="483"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77777777" w:rsidR="00170757" w:rsidRDefault="00170757" w:rsidP="00170757">
      <w:pPr>
        <w:pStyle w:val="ListParagraph"/>
        <w:spacing w:before="218"/>
        <w:ind w:left="1350" w:right="720"/>
        <w:rPr>
          <w:ins w:id="484" w:author="Brian Bayerle" w:date="2025-03-25T16:29:00Z" w16du:dateUtc="2025-03-25T20:29:00Z"/>
          <w:rFonts w:eastAsia="Times New Roman"/>
          <w:sz w:val="22"/>
          <w:szCs w:val="22"/>
        </w:rPr>
      </w:pPr>
      <w:ins w:id="485" w:author="Brian Bayerle" w:date="2025-03-25T16:29:00Z" w16du:dateUtc="2025-03-25T20:29:00Z">
        <w:r>
          <w:rPr>
            <w:rFonts w:eastAsia="Times New Roman"/>
            <w:sz w:val="22"/>
            <w:szCs w:val="22"/>
          </w:rPr>
          <w:t>The company elect to use one of the following approaches for the phase-in. The company may not switch approach after this determination has been made.</w:t>
        </w:r>
      </w:ins>
    </w:p>
    <w:p w14:paraId="4D76EC38" w14:textId="77777777" w:rsidR="00170757" w:rsidRDefault="00170757" w:rsidP="00170757">
      <w:pPr>
        <w:pStyle w:val="ListParagraph"/>
        <w:numPr>
          <w:ilvl w:val="0"/>
          <w:numId w:val="34"/>
        </w:numPr>
        <w:spacing w:before="218"/>
        <w:ind w:right="720"/>
        <w:rPr>
          <w:ins w:id="486" w:author="Brian Bayerle" w:date="2025-03-25T16:28:00Z" w16du:dateUtc="2025-03-25T20:28:00Z"/>
          <w:rFonts w:eastAsia="Times New Roman"/>
          <w:sz w:val="22"/>
          <w:szCs w:val="22"/>
        </w:rPr>
      </w:pPr>
      <w:ins w:id="487" w:author="Brian Bayerle" w:date="2025-03-25T16:28:00Z" w16du:dateUtc="2025-03-25T20:28:00Z">
        <w:r>
          <w:rPr>
            <w:rFonts w:eastAsia="Times New Roman"/>
            <w:sz w:val="22"/>
            <w:szCs w:val="22"/>
          </w:rPr>
          <w:t>Amortization Approach</w:t>
        </w:r>
      </w:ins>
    </w:p>
    <w:p w14:paraId="6650EC18" w14:textId="77777777" w:rsidR="00170757" w:rsidRDefault="00170757" w:rsidP="00170757">
      <w:pPr>
        <w:pStyle w:val="ListParagraph"/>
        <w:spacing w:before="218"/>
        <w:ind w:left="1350" w:right="720"/>
        <w:rPr>
          <w:ins w:id="488" w:author="Brian Bayerle" w:date="2025-03-25T16:27:00Z" w16du:dateUtc="2025-03-25T20:27:00Z"/>
          <w:rFonts w:eastAsia="Times New Roman"/>
          <w:sz w:val="22"/>
          <w:szCs w:val="22"/>
        </w:rPr>
      </w:pPr>
      <w:ins w:id="489" w:author="Brian Bayerle" w:date="2025-03-22T11:12:00Z" w16du:dateUtc="2025-03-22T15:12: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 xml:space="preserve">adjust the amount of the phase-in provision. The phase-in amount (C = R1 </w:t>
        </w:r>
        <w:r w:rsidRPr="00C34A82">
          <w:rPr>
            <w:rFonts w:eastAsia="Times New Roman" w:hint="eastAsia"/>
            <w:sz w:val="22"/>
            <w:szCs w:val="22"/>
          </w:rPr>
          <w:t>–</w:t>
        </w:r>
        <w:r w:rsidRPr="00C34A82">
          <w:rPr>
            <w:rFonts w:eastAsia="Times New Roman"/>
            <w:sz w:val="22"/>
            <w:szCs w:val="22"/>
          </w:rPr>
          <w:t xml:space="preserve"> R2, as described</w:t>
        </w:r>
        <w:r>
          <w:rPr>
            <w:rFonts w:eastAsia="Times New Roman"/>
            <w:sz w:val="22"/>
            <w:szCs w:val="22"/>
          </w:rPr>
          <w:t xml:space="preserve"> </w:t>
        </w:r>
        <w:r w:rsidRPr="00C34A82">
          <w:rPr>
            <w:rFonts w:eastAsia="Times New Roman"/>
            <w:sz w:val="22"/>
            <w:szCs w:val="22"/>
          </w:rPr>
          <w:t>below) must be scaled down in proportion to the reduction in the excess reserve, measured on the</w:t>
        </w:r>
        <w:r>
          <w:rPr>
            <w:rFonts w:eastAsia="Times New Roman"/>
            <w:sz w:val="22"/>
            <w:szCs w:val="22"/>
          </w:rPr>
          <w:t xml:space="preserve"> </w:t>
        </w:r>
        <w:r w:rsidRPr="00C34A82">
          <w:rPr>
            <w:rFonts w:eastAsia="Times New Roman"/>
            <w:sz w:val="22"/>
            <w:szCs w:val="22"/>
          </w:rPr>
          <w:t>effective transaction date as the reserve amount in excess of cash surrender value before and after</w:t>
        </w:r>
        <w:r>
          <w:rPr>
            <w:rFonts w:eastAsia="Times New Roman"/>
            <w:sz w:val="22"/>
            <w:szCs w:val="22"/>
          </w:rPr>
          <w:t xml:space="preserve"> </w:t>
        </w:r>
        <w:r w:rsidRPr="00C34A82">
          <w:rPr>
            <w:rFonts w:eastAsia="Times New Roman"/>
            <w:sz w:val="22"/>
            <w:szCs w:val="22"/>
          </w:rPr>
          <w:t>the impact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77777777" w:rsidR="00170757" w:rsidRPr="00F016F4" w:rsidRDefault="00170757" w:rsidP="00170757">
      <w:pPr>
        <w:pStyle w:val="ListParagraph"/>
        <w:spacing w:before="218"/>
        <w:ind w:left="1350" w:right="720"/>
        <w:rPr>
          <w:ins w:id="490" w:author="Brian Bayerle" w:date="2025-03-22T11:12:00Z" w16du:dateUtc="2025-03-22T15:12:00Z"/>
          <w:rFonts w:eastAsia="Times New Roman"/>
          <w:sz w:val="22"/>
          <w:szCs w:val="22"/>
        </w:rPr>
      </w:pPr>
      <w:ins w:id="491" w:author="Brian Bayerle" w:date="2025-03-26T10:50:00Z" w16du:dateUtc="2025-03-26T14:50:00Z">
        <w:r>
          <w:rPr>
            <w:rFonts w:eastAsia="Times New Roman"/>
            <w:sz w:val="22"/>
            <w:szCs w:val="22"/>
          </w:rPr>
          <w:t>a</w:t>
        </w:r>
      </w:ins>
      <w:ins w:id="492" w:author="Brian Bayerle" w:date="2025-03-22T11:12:00Z" w16du:dateUtc="2025-03-22T15:12:00Z">
        <w:r w:rsidRPr="00F016F4">
          <w:rPr>
            <w:rFonts w:eastAsia="Times New Roman"/>
            <w:sz w:val="22"/>
            <w:szCs w:val="22"/>
          </w:rPr>
          <w:t>. Compute R1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ins>
    </w:p>
    <w:p w14:paraId="0C78EB56" w14:textId="77777777" w:rsidR="00170757" w:rsidRPr="00F016F4" w:rsidRDefault="00170757" w:rsidP="00170757">
      <w:pPr>
        <w:pStyle w:val="ListParagraph"/>
        <w:spacing w:before="218"/>
        <w:ind w:left="1350" w:right="720"/>
        <w:rPr>
          <w:ins w:id="493" w:author="Brian Bayerle" w:date="2025-03-22T11:12:00Z" w16du:dateUtc="2025-03-22T15:12:00Z"/>
          <w:rFonts w:eastAsia="Times New Roman"/>
          <w:sz w:val="22"/>
          <w:szCs w:val="22"/>
        </w:rPr>
      </w:pPr>
      <w:ins w:id="494" w:author="Brian Bayerle" w:date="2025-03-26T10:50:00Z" w16du:dateUtc="2025-03-26T14:50:00Z">
        <w:r>
          <w:rPr>
            <w:rFonts w:eastAsia="Times New Roman"/>
            <w:sz w:val="22"/>
            <w:szCs w:val="22"/>
          </w:rPr>
          <w:t>b</w:t>
        </w:r>
      </w:ins>
      <w:ins w:id="495" w:author="Brian Bayerle" w:date="2025-03-22T11:12:00Z" w16du:dateUtc="2025-03-22T15:12:00Z">
        <w:r w:rsidRPr="00F016F4">
          <w:rPr>
            <w:rFonts w:eastAsia="Times New Roman"/>
            <w:sz w:val="22"/>
            <w:szCs w:val="22"/>
          </w:rPr>
          <w:t>. Separately, compute R2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ins>
    </w:p>
    <w:p w14:paraId="15E8F067" w14:textId="77777777" w:rsidR="00170757" w:rsidRPr="00F016F4" w:rsidRDefault="00170757" w:rsidP="00170757">
      <w:pPr>
        <w:pStyle w:val="ListParagraph"/>
        <w:spacing w:before="218"/>
        <w:ind w:left="1350" w:right="720"/>
        <w:rPr>
          <w:ins w:id="496" w:author="Brian Bayerle" w:date="2025-03-22T11:12:00Z" w16du:dateUtc="2025-03-22T15:12:00Z"/>
          <w:rFonts w:eastAsia="Times New Roman"/>
          <w:sz w:val="22"/>
          <w:szCs w:val="22"/>
        </w:rPr>
      </w:pPr>
      <w:ins w:id="497" w:author="Brian Bayerle" w:date="2025-03-26T10:50:00Z" w16du:dateUtc="2025-03-26T14:50:00Z">
        <w:r>
          <w:rPr>
            <w:rFonts w:eastAsia="Times New Roman"/>
            <w:sz w:val="22"/>
            <w:szCs w:val="22"/>
          </w:rPr>
          <w:t>c</w:t>
        </w:r>
      </w:ins>
      <w:ins w:id="498" w:author="Brian Bayerle" w:date="2025-03-22T11:12:00Z" w16du:dateUtc="2025-03-22T15:12:00Z">
        <w:r w:rsidRPr="00F016F4">
          <w:rPr>
            <w:rFonts w:eastAsia="Times New Roman"/>
            <w:sz w:val="22"/>
            <w:szCs w:val="22"/>
          </w:rPr>
          <w:t>. Compute the reported reserve on the valuation date as follows:</w:t>
        </w:r>
      </w:ins>
    </w:p>
    <w:p w14:paraId="245B4EB3" w14:textId="77777777" w:rsidR="00170757" w:rsidRDefault="00170757" w:rsidP="00170757">
      <w:pPr>
        <w:pStyle w:val="ListParagraph"/>
        <w:spacing w:before="218"/>
        <w:ind w:left="1350" w:right="720"/>
        <w:rPr>
          <w:ins w:id="499" w:author="Brian Bayerle" w:date="2025-03-22T11:12:00Z" w16du:dateUtc="2025-03-22T15:12:00Z"/>
          <w:rFonts w:eastAsia="Times New Roman"/>
          <w:sz w:val="22"/>
          <w:szCs w:val="22"/>
        </w:rPr>
      </w:pPr>
      <w:ins w:id="500" w:author="Brian Bayerle" w:date="2025-03-22T11:12:00Z" w16du:dateUtc="2025-03-22T15:12:00Z">
        <w:r w:rsidRPr="00F016F4">
          <w:rPr>
            <w:rFonts w:eastAsia="Times New Roman"/>
            <w:sz w:val="22"/>
            <w:szCs w:val="22"/>
          </w:rPr>
          <w:t xml:space="preserve">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C /B, where</w:t>
        </w:r>
      </w:ins>
    </w:p>
    <w:p w14:paraId="5DE6F41B" w14:textId="77777777" w:rsidR="00170757" w:rsidRPr="00D7010E" w:rsidRDefault="00170757" w:rsidP="00170757">
      <w:pPr>
        <w:pStyle w:val="ListParagraph"/>
        <w:spacing w:before="218"/>
        <w:ind w:left="1350" w:right="720"/>
        <w:rPr>
          <w:ins w:id="501" w:author="Brian Bayerle" w:date="2025-03-22T11:12:00Z" w16du:dateUtc="2025-03-22T15:12:00Z"/>
          <w:rFonts w:eastAsia="Times New Roman"/>
          <w:sz w:val="22"/>
          <w:szCs w:val="22"/>
        </w:rPr>
      </w:pPr>
      <w:ins w:id="502"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002F89CD" w14:textId="77777777" w:rsidR="00170757" w:rsidRPr="00D7010E" w:rsidRDefault="00170757" w:rsidP="00170757">
      <w:pPr>
        <w:pStyle w:val="ListParagraph"/>
        <w:spacing w:before="218"/>
        <w:ind w:left="1350" w:right="720"/>
        <w:rPr>
          <w:ins w:id="503" w:author="Brian Bayerle" w:date="2025-03-22T11:12:00Z" w16du:dateUtc="2025-03-22T15:12:00Z"/>
          <w:rFonts w:eastAsia="Times New Roman"/>
          <w:sz w:val="22"/>
          <w:szCs w:val="22"/>
        </w:rPr>
      </w:pPr>
      <w:ins w:id="504"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3AC636B8" w14:textId="77777777" w:rsidR="00170757" w:rsidRDefault="00170757" w:rsidP="00170757">
      <w:pPr>
        <w:pStyle w:val="ListParagraph"/>
        <w:spacing w:before="218"/>
        <w:ind w:left="1350" w:right="720"/>
        <w:rPr>
          <w:ins w:id="505" w:author="Brian Bayerle" w:date="2025-03-22T11:12:00Z" w16du:dateUtc="2025-03-22T15:12:00Z"/>
          <w:rFonts w:eastAsia="Times New Roman"/>
          <w:sz w:val="22"/>
          <w:szCs w:val="22"/>
        </w:rPr>
      </w:pPr>
      <w:ins w:id="506"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C = R1 </w:t>
        </w:r>
        <w:r w:rsidRPr="00D7010E">
          <w:rPr>
            <w:rFonts w:eastAsia="Times New Roman" w:hint="eastAsia"/>
            <w:sz w:val="22"/>
            <w:szCs w:val="22"/>
          </w:rPr>
          <w:t>–</w:t>
        </w:r>
        <w:r w:rsidRPr="00D7010E">
          <w:rPr>
            <w:rFonts w:eastAsia="Times New Roman"/>
            <w:sz w:val="22"/>
            <w:szCs w:val="22"/>
          </w:rPr>
          <w:t xml:space="preserve"> R2</w:t>
        </w:r>
      </w:ins>
    </w:p>
    <w:p w14:paraId="612E01FE" w14:textId="77777777" w:rsidR="00170757" w:rsidRDefault="00170757" w:rsidP="00170757">
      <w:pPr>
        <w:pStyle w:val="ListParagraph"/>
        <w:spacing w:before="218"/>
        <w:ind w:left="1350" w:right="720"/>
        <w:rPr>
          <w:ins w:id="507" w:author="Brian Bayerle" w:date="2025-03-25T16:28:00Z" w16du:dateUtc="2025-03-25T20:28:00Z"/>
          <w:rFonts w:eastAsia="Times New Roman"/>
          <w:sz w:val="22"/>
          <w:szCs w:val="22"/>
        </w:rPr>
      </w:pPr>
      <w:ins w:id="508"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509" w:author="Brian Bayerle" w:date="2025-03-25T16:28:00Z" w16du:dateUtc="2025-03-25T20:28:00Z"/>
          <w:rFonts w:eastAsia="Times New Roman"/>
          <w:sz w:val="22"/>
          <w:szCs w:val="22"/>
        </w:rPr>
      </w:pPr>
    </w:p>
    <w:p w14:paraId="0EAF0F22" w14:textId="77777777" w:rsidR="00170757" w:rsidRDefault="00170757" w:rsidP="00170757">
      <w:pPr>
        <w:pStyle w:val="ListParagraph"/>
        <w:spacing w:before="218"/>
        <w:ind w:left="1350" w:right="720"/>
        <w:rPr>
          <w:ins w:id="510" w:author="Brian Bayerle" w:date="2025-03-25T16:28:00Z" w16du:dateUtc="2025-03-25T20:28:00Z"/>
          <w:rFonts w:eastAsia="Times New Roman"/>
          <w:sz w:val="22"/>
          <w:szCs w:val="22"/>
        </w:rPr>
      </w:pPr>
      <w:ins w:id="511" w:author="Brian Bayerle" w:date="2025-03-25T16:28:00Z" w16du:dateUtc="2025-03-25T20:28:00Z">
        <w:r>
          <w:rPr>
            <w:rFonts w:eastAsia="Times New Roman"/>
            <w:sz w:val="22"/>
            <w:szCs w:val="22"/>
          </w:rPr>
          <w:t>Guidance Note: If a company uses a 3-year phase in, for the 12/31/2026 valuation, the value of the reserve is:</w:t>
        </w:r>
      </w:ins>
    </w:p>
    <w:p w14:paraId="6CE43C81" w14:textId="77777777" w:rsidR="00170757" w:rsidRDefault="00170757" w:rsidP="00170757">
      <w:pPr>
        <w:pStyle w:val="ListParagraph"/>
        <w:spacing w:before="218"/>
        <w:ind w:left="1350" w:right="720"/>
        <w:rPr>
          <w:ins w:id="512" w:author="Brian Bayerle" w:date="2025-03-25T16:31:00Z" w16du:dateUtc="2025-03-25T20:31:00Z"/>
          <w:rFonts w:eastAsia="Times New Roman"/>
          <w:sz w:val="22"/>
          <w:szCs w:val="22"/>
        </w:rPr>
      </w:pPr>
      <w:ins w:id="513" w:author="Brian Bayerle" w:date="2025-03-25T16:28:00Z" w16du:dateUtc="2025-03-25T20:28:00Z">
        <w:r>
          <w:rPr>
            <w:rFonts w:eastAsia="Times New Roman"/>
            <w:sz w:val="22"/>
            <w:szCs w:val="22"/>
          </w:rPr>
          <w:t>Reserve = D – (36 – 12)*(R1-R2)/36 = D – 2/3 ( R1- R2)</w:t>
        </w:r>
      </w:ins>
    </w:p>
    <w:p w14:paraId="0AF200B3" w14:textId="77777777" w:rsidR="00170757" w:rsidRDefault="00170757" w:rsidP="00170757">
      <w:pPr>
        <w:pStyle w:val="ListParagraph"/>
        <w:spacing w:before="218"/>
        <w:ind w:left="1350" w:right="720"/>
        <w:rPr>
          <w:ins w:id="514" w:author="Brian Bayerle" w:date="2025-03-25T16:31:00Z" w16du:dateUtc="2025-03-25T20:31:00Z"/>
          <w:rFonts w:eastAsia="Times New Roman"/>
          <w:sz w:val="22"/>
          <w:szCs w:val="22"/>
        </w:rPr>
      </w:pPr>
    </w:p>
    <w:p w14:paraId="011192CC" w14:textId="77777777" w:rsidR="00170757" w:rsidRDefault="00170757" w:rsidP="00170757">
      <w:pPr>
        <w:pStyle w:val="ListParagraph"/>
        <w:spacing w:before="218"/>
        <w:ind w:left="1350" w:right="720"/>
        <w:rPr>
          <w:ins w:id="515" w:author="Brian Bayerle" w:date="2025-03-25T16:31:00Z" w16du:dateUtc="2025-03-25T20:31:00Z"/>
          <w:rFonts w:eastAsia="Times New Roman"/>
          <w:sz w:val="22"/>
          <w:szCs w:val="22"/>
        </w:rPr>
      </w:pPr>
      <w:ins w:id="516" w:author="Brian Bayerle" w:date="2025-03-26T10:51:00Z" w16du:dateUtc="2025-03-26T14:51:00Z">
        <w:r>
          <w:rPr>
            <w:rFonts w:eastAsia="Times New Roman"/>
            <w:sz w:val="22"/>
            <w:szCs w:val="22"/>
          </w:rPr>
          <w:t xml:space="preserve">2. </w:t>
        </w:r>
      </w:ins>
      <w:ins w:id="517" w:author="Brian Bayerle" w:date="2025-03-25T16:31:00Z" w16du:dateUtc="2025-03-25T20:31:00Z">
        <w:r>
          <w:rPr>
            <w:rFonts w:eastAsia="Times New Roman"/>
            <w:sz w:val="22"/>
            <w:szCs w:val="22"/>
          </w:rPr>
          <w:t>Weighted Average Approach</w:t>
        </w:r>
      </w:ins>
    </w:p>
    <w:p w14:paraId="1A393F54" w14:textId="77777777" w:rsidR="00170757" w:rsidRDefault="00170757" w:rsidP="00170757">
      <w:pPr>
        <w:pStyle w:val="ListParagraph"/>
        <w:spacing w:before="218"/>
        <w:ind w:left="1350" w:right="720"/>
        <w:rPr>
          <w:ins w:id="518" w:author="Brian Bayerle" w:date="2025-03-25T16:31:00Z" w16du:dateUtc="2025-03-25T20:31:00Z"/>
          <w:rFonts w:eastAsia="Times New Roman"/>
          <w:sz w:val="22"/>
          <w:szCs w:val="22"/>
        </w:rPr>
      </w:pPr>
      <w:ins w:id="519" w:author="Brian Bayerle" w:date="2025-03-25T16:31:00Z" w16du:dateUtc="2025-03-25T20:31:00Z">
        <w:r>
          <w:rPr>
            <w:rFonts w:eastAsia="Times New Roman"/>
            <w:sz w:val="22"/>
            <w:szCs w:val="22"/>
          </w:rPr>
          <w:t>a</w:t>
        </w:r>
        <w:r w:rsidRPr="00F016F4">
          <w:rPr>
            <w:rFonts w:eastAsia="Times New Roman"/>
            <w:sz w:val="22"/>
            <w:szCs w:val="22"/>
          </w:rPr>
          <w:t xml:space="preserve">. Compute </w:t>
        </w:r>
        <w:r>
          <w:rPr>
            <w:rFonts w:eastAsia="Times New Roman"/>
            <w:sz w:val="22"/>
            <w:szCs w:val="22"/>
          </w:rPr>
          <w:t>SZ</w:t>
        </w:r>
        <w:r w:rsidRPr="00F016F4">
          <w:rPr>
            <w:rFonts w:eastAsia="Times New Roman"/>
            <w:sz w:val="22"/>
            <w:szCs w:val="22"/>
          </w:rPr>
          <w:t xml:space="preserve"> = the reserve as of </w:t>
        </w:r>
        <w:r>
          <w:rPr>
            <w:rFonts w:eastAsia="Times New Roman"/>
            <w:sz w:val="22"/>
            <w:szCs w:val="22"/>
          </w:rPr>
          <w:t>the current valuation date</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13F3B3B" w14:textId="77777777" w:rsidR="00170757" w:rsidRDefault="00170757" w:rsidP="00170757">
      <w:pPr>
        <w:pStyle w:val="ListParagraph"/>
        <w:spacing w:before="218"/>
        <w:ind w:left="1350" w:right="720"/>
        <w:rPr>
          <w:ins w:id="520" w:author="Brian Bayerle" w:date="2025-03-25T16:31:00Z" w16du:dateUtc="2025-03-25T20:31:00Z"/>
          <w:rFonts w:eastAsia="Times New Roman"/>
          <w:sz w:val="22"/>
          <w:szCs w:val="22"/>
        </w:rPr>
      </w:pPr>
      <w:ins w:id="521" w:author="Brian Bayerle" w:date="2025-03-25T16:31:00Z" w16du:dateUtc="2025-03-25T20:31:00Z">
        <w:r>
          <w:rPr>
            <w:rFonts w:eastAsia="Times New Roman"/>
            <w:sz w:val="22"/>
            <w:szCs w:val="22"/>
          </w:rPr>
          <w:t>b</w:t>
        </w:r>
        <w:r w:rsidRPr="00F016F4">
          <w:rPr>
            <w:rFonts w:eastAsia="Times New Roman"/>
            <w:sz w:val="22"/>
            <w:szCs w:val="22"/>
          </w:rPr>
          <w:t xml:space="preserve">. Separately, compute </w:t>
        </w:r>
        <w:r>
          <w:rPr>
            <w:rFonts w:eastAsia="Times New Roman"/>
            <w:sz w:val="22"/>
            <w:szCs w:val="22"/>
          </w:rPr>
          <w:t>TZ</w:t>
        </w:r>
        <w:r w:rsidRPr="00F016F4">
          <w:rPr>
            <w:rFonts w:eastAsia="Times New Roman"/>
            <w:sz w:val="22"/>
            <w:szCs w:val="22"/>
          </w:rPr>
          <w:t xml:space="preserve"> = the reserve as of </w:t>
        </w:r>
        <w:r>
          <w:rPr>
            <w:rFonts w:eastAsia="Times New Roman"/>
            <w:sz w:val="22"/>
            <w:szCs w:val="22"/>
          </w:rPr>
          <w:t>the current valuation date</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SZ</w:t>
        </w:r>
        <w:r w:rsidRPr="00F016F4">
          <w:rPr>
            <w:rFonts w:eastAsia="Times New Roman"/>
            <w:sz w:val="22"/>
            <w:szCs w:val="22"/>
          </w:rPr>
          <w:t>.</w:t>
        </w:r>
        <w:r>
          <w:rPr>
            <w:rFonts w:eastAsia="Times New Roman"/>
            <w:sz w:val="22"/>
            <w:szCs w:val="22"/>
          </w:rPr>
          <w:t xml:space="preserve"> All other requirements should be consistent with the </w:t>
        </w:r>
        <w:r w:rsidRPr="00F016F4">
          <w:rPr>
            <w:rFonts w:eastAsia="Times New Roman"/>
            <w:sz w:val="22"/>
            <w:szCs w:val="22"/>
          </w:rPr>
          <w:t>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r>
          <w:rPr>
            <w:rFonts w:eastAsia="Times New Roman"/>
            <w:i/>
            <w:iCs/>
            <w:sz w:val="22"/>
            <w:szCs w:val="22"/>
          </w:rPr>
          <w:t>.</w:t>
        </w:r>
      </w:ins>
    </w:p>
    <w:p w14:paraId="11D010E1" w14:textId="77777777" w:rsidR="00170757" w:rsidRPr="00F016F4" w:rsidRDefault="00170757" w:rsidP="00170757">
      <w:pPr>
        <w:pStyle w:val="ListParagraph"/>
        <w:spacing w:before="218"/>
        <w:ind w:left="1350" w:right="720"/>
        <w:rPr>
          <w:ins w:id="522" w:author="Brian Bayerle" w:date="2025-03-25T16:31:00Z" w16du:dateUtc="2025-03-25T20:31:00Z"/>
          <w:rFonts w:eastAsia="Times New Roman"/>
          <w:sz w:val="22"/>
          <w:szCs w:val="22"/>
        </w:rPr>
      </w:pPr>
      <w:ins w:id="523" w:author="Brian Bayerle" w:date="2025-03-25T16:31:00Z" w16du:dateUtc="2025-03-25T20:31:00Z">
        <w:r>
          <w:rPr>
            <w:rFonts w:eastAsia="Times New Roman"/>
            <w:sz w:val="22"/>
            <w:szCs w:val="22"/>
          </w:rPr>
          <w:t>c.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(20XX-YYYY)/(20XX-202</w:t>
        </w:r>
      </w:ins>
      <w:ins w:id="524" w:author="Brian Bayerle" w:date="2025-03-28T15:23:00Z" w16du:dateUtc="2025-03-28T19:23:00Z">
        <w:r>
          <w:rPr>
            <w:rFonts w:eastAsia="Times New Roman"/>
            <w:i/>
            <w:iCs/>
            <w:sz w:val="22"/>
            <w:szCs w:val="22"/>
          </w:rPr>
          <w:t>5</w:t>
        </w:r>
      </w:ins>
      <w:ins w:id="525" w:author="Brian Bayerle" w:date="2025-03-25T16:31:00Z" w16du:dateUtc="2025-03-25T20:31:00Z">
        <w:r w:rsidRPr="00C13CE9">
          <w:rPr>
            <w:rFonts w:eastAsia="Times New Roman"/>
            <w:i/>
            <w:iCs/>
            <w:sz w:val="22"/>
            <w:szCs w:val="22"/>
          </w:rPr>
          <w:t>),</w:t>
        </w:r>
      </w:ins>
    </w:p>
    <w:p w14:paraId="762439AD" w14:textId="77777777" w:rsidR="00170757" w:rsidRDefault="00170757" w:rsidP="00170757">
      <w:pPr>
        <w:pStyle w:val="ListParagraph"/>
        <w:spacing w:before="218"/>
        <w:ind w:left="1350" w:right="720"/>
        <w:rPr>
          <w:ins w:id="526" w:author="Brian Bayerle" w:date="2025-03-25T16:31:00Z" w16du:dateUtc="2025-03-25T20:31:00Z"/>
          <w:rFonts w:eastAsia="Times New Roman"/>
          <w:i/>
          <w:iCs/>
          <w:sz w:val="22"/>
          <w:szCs w:val="22"/>
        </w:rPr>
      </w:pPr>
      <w:ins w:id="527" w:author="Brian Bayerle" w:date="2025-03-25T16:31:00Z" w16du:dateUtc="2025-03-25T20:31:00Z">
        <w:r>
          <w:rPr>
            <w:rFonts w:eastAsia="Times New Roman"/>
            <w:sz w:val="22"/>
            <w:szCs w:val="22"/>
          </w:rPr>
          <w:t xml:space="preserve">Where YYYY </w:t>
        </w:r>
        <w:r w:rsidRPr="00C13CE9">
          <w:rPr>
            <w:rFonts w:eastAsia="Times New Roman"/>
            <w:i/>
            <w:iCs/>
            <w:sz w:val="22"/>
            <w:szCs w:val="22"/>
          </w:rPr>
          <w:t>is the current valuation year</w:t>
        </w:r>
        <w:r>
          <w:rPr>
            <w:rFonts w:eastAsia="Times New Roman"/>
            <w:i/>
            <w:iCs/>
            <w:sz w:val="22"/>
            <w:szCs w:val="22"/>
          </w:rPr>
          <w:t>,</w:t>
        </w:r>
      </w:ins>
    </w:p>
    <w:p w14:paraId="66C5914D" w14:textId="77777777" w:rsidR="00170757" w:rsidRPr="00F016F4" w:rsidRDefault="00170757" w:rsidP="00170757">
      <w:pPr>
        <w:pStyle w:val="ListParagraph"/>
        <w:spacing w:before="218"/>
        <w:ind w:left="1350" w:right="720"/>
        <w:rPr>
          <w:ins w:id="528" w:author="Brian Bayerle" w:date="2025-03-25T16:31:00Z" w16du:dateUtc="2025-03-25T20:31:00Z"/>
          <w:rFonts w:eastAsia="Times New Roman"/>
          <w:sz w:val="22"/>
          <w:szCs w:val="22"/>
        </w:rPr>
      </w:pPr>
      <w:ins w:id="529" w:author="Brian Bayerle" w:date="2025-03-25T16:31:00Z" w16du:dateUtc="2025-03-25T20:31:00Z">
        <w:r>
          <w:rPr>
            <w:rFonts w:eastAsia="Times New Roman"/>
            <w:sz w:val="22"/>
            <w:szCs w:val="22"/>
          </w:rPr>
          <w:t xml:space="preserve">And 20XX </w:t>
        </w:r>
        <w:r w:rsidRPr="00C13CE9">
          <w:rPr>
            <w:rFonts w:eastAsia="Times New Roman"/>
            <w:i/>
            <w:iCs/>
            <w:sz w:val="22"/>
            <w:szCs w:val="22"/>
          </w:rPr>
          <w:t>is the final year of the phase-in</w:t>
        </w:r>
      </w:ins>
    </w:p>
    <w:p w14:paraId="44642B56" w14:textId="77777777" w:rsidR="00170757" w:rsidRDefault="00170757" w:rsidP="00170757">
      <w:pPr>
        <w:spacing w:before="218"/>
        <w:ind w:left="1350" w:right="720"/>
        <w:rPr>
          <w:ins w:id="530" w:author="Brian Bayerle" w:date="2025-03-25T16:31:00Z" w16du:dateUtc="2025-03-25T20:31:00Z"/>
          <w:rFonts w:eastAsia="Times New Roman"/>
          <w:sz w:val="22"/>
          <w:szCs w:val="22"/>
        </w:rPr>
      </w:pPr>
      <w:commentRangeStart w:id="531"/>
      <w:ins w:id="532" w:author="Brian Bayerle" w:date="2025-03-25T16:31:00Z" w16du:dateUtc="2025-03-25T20:31:00Z">
        <w:r>
          <w:rPr>
            <w:rFonts w:eastAsia="Times New Roman"/>
            <w:sz w:val="22"/>
            <w:szCs w:val="22"/>
          </w:rPr>
          <w:t>Reserve = TZ * w</w:t>
        </w:r>
        <w:r w:rsidRPr="00BF476C">
          <w:rPr>
            <w:rFonts w:eastAsia="Times New Roman"/>
            <w:sz w:val="22"/>
            <w:szCs w:val="22"/>
            <w:vertAlign w:val="subscript"/>
          </w:rPr>
          <w:t>t</w:t>
        </w:r>
        <w:r>
          <w:rPr>
            <w:rFonts w:eastAsia="Times New Roman"/>
            <w:sz w:val="22"/>
            <w:szCs w:val="22"/>
            <w:vertAlign w:val="subscript"/>
          </w:rPr>
          <w:t xml:space="preserve"> +  </w:t>
        </w:r>
        <w:r>
          <w:rPr>
            <w:rFonts w:eastAsia="Times New Roman"/>
            <w:sz w:val="22"/>
            <w:szCs w:val="22"/>
          </w:rPr>
          <w:t>SZ * (1-w</w:t>
        </w:r>
        <w:r w:rsidRPr="00BF476C">
          <w:rPr>
            <w:rFonts w:eastAsia="Times New Roman"/>
            <w:sz w:val="22"/>
            <w:szCs w:val="22"/>
            <w:vertAlign w:val="subscript"/>
          </w:rPr>
          <w:t>t</w:t>
        </w:r>
        <w:r>
          <w:rPr>
            <w:rFonts w:eastAsia="Times New Roman"/>
            <w:sz w:val="22"/>
            <w:szCs w:val="22"/>
          </w:rPr>
          <w:t>)</w:t>
        </w:r>
      </w:ins>
      <w:commentRangeEnd w:id="531"/>
      <w:ins w:id="533" w:author="Brian Bayerle" w:date="2025-03-26T11:11:00Z" w16du:dateUtc="2025-03-26T15:11:00Z">
        <w:r>
          <w:rPr>
            <w:rStyle w:val="CommentReference"/>
          </w:rPr>
          <w:commentReference w:id="531"/>
        </w:r>
      </w:ins>
    </w:p>
    <w:p w14:paraId="51DF5F74" w14:textId="77777777" w:rsidR="00170757" w:rsidRDefault="00170757" w:rsidP="00170757">
      <w:pPr>
        <w:pStyle w:val="ListParagraph"/>
        <w:spacing w:before="218"/>
        <w:ind w:left="1350" w:right="720"/>
        <w:rPr>
          <w:ins w:id="534" w:author="Brian Bayerle" w:date="2025-03-28T15:23:00Z" w16du:dateUtc="2025-03-28T19:23:00Z"/>
          <w:rFonts w:eastAsia="Times New Roman"/>
          <w:sz w:val="22"/>
          <w:szCs w:val="22"/>
        </w:rPr>
      </w:pPr>
      <w:ins w:id="535" w:author="Brian Bayerle" w:date="2025-03-28T15:23:00Z" w16du:dateUtc="2025-03-28T19:23:00Z">
        <w:r>
          <w:rPr>
            <w:rFonts w:eastAsia="Times New Roman"/>
            <w:sz w:val="22"/>
            <w:szCs w:val="22"/>
          </w:rPr>
          <w:t>Guidance Note: If a company uses a 3-year phase in (so full GOES reserves 12/31/2028), for the 12/31/2026 valuation, the value of the reserve is:</w:t>
        </w:r>
      </w:ins>
    </w:p>
    <w:p w14:paraId="015DBD7C" w14:textId="77777777" w:rsidR="00170757" w:rsidRDefault="00170757" w:rsidP="00170757">
      <w:pPr>
        <w:pStyle w:val="ListParagraph"/>
        <w:spacing w:before="218"/>
        <w:ind w:left="1350" w:right="720"/>
        <w:rPr>
          <w:ins w:id="536" w:author="Brian Bayerle" w:date="2025-03-28T15:23:00Z" w16du:dateUtc="2025-03-28T19:23:00Z"/>
          <w:rFonts w:eastAsia="Times New Roman"/>
          <w:sz w:val="22"/>
          <w:szCs w:val="22"/>
        </w:rPr>
      </w:pPr>
      <w:ins w:id="537" w:author="Brian Bayerle" w:date="2025-03-28T15:23:00Z" w16du:dateUtc="2025-03-28T19:23:00Z">
        <w:r>
          <w:rPr>
            <w:rFonts w:eastAsia="Times New Roman"/>
            <w:sz w:val="22"/>
            <w:szCs w:val="22"/>
          </w:rPr>
          <w:t>Reserve = TZ * 2/3 + SZ *1/3, where</w:t>
        </w:r>
      </w:ins>
    </w:p>
    <w:p w14:paraId="043AF772" w14:textId="77777777" w:rsidR="00170757" w:rsidRPr="00F016F4" w:rsidRDefault="00170757" w:rsidP="00170757">
      <w:pPr>
        <w:pStyle w:val="ListParagraph"/>
        <w:spacing w:before="218"/>
        <w:ind w:left="1350" w:right="720"/>
        <w:rPr>
          <w:ins w:id="538" w:author="Brian Bayerle" w:date="2025-03-28T15:23:00Z" w16du:dateUtc="2025-03-28T19:23:00Z"/>
          <w:rFonts w:eastAsia="Times New Roman"/>
          <w:sz w:val="22"/>
          <w:szCs w:val="22"/>
        </w:rPr>
      </w:pPr>
      <w:ins w:id="539" w:author="Brian Bayerle" w:date="2025-03-28T15:23:00Z" w16du:dateUtc="2025-03-28T19:23: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28</w:t>
        </w:r>
        <w:r w:rsidRPr="00C13CE9">
          <w:rPr>
            <w:rFonts w:eastAsia="Times New Roman"/>
            <w:i/>
            <w:iCs/>
            <w:sz w:val="22"/>
            <w:szCs w:val="22"/>
          </w:rPr>
          <w:t>-</w:t>
        </w:r>
        <w:r>
          <w:rPr>
            <w:rFonts w:eastAsia="Times New Roman"/>
            <w:i/>
            <w:iCs/>
            <w:sz w:val="22"/>
            <w:szCs w:val="22"/>
          </w:rPr>
          <w:t>2026</w:t>
        </w:r>
        <w:r w:rsidRPr="00C13CE9">
          <w:rPr>
            <w:rFonts w:eastAsia="Times New Roman"/>
            <w:i/>
            <w:iCs/>
            <w:sz w:val="22"/>
            <w:szCs w:val="22"/>
          </w:rPr>
          <w:t>)/(20</w:t>
        </w:r>
        <w:r>
          <w:rPr>
            <w:rFonts w:eastAsia="Times New Roman"/>
            <w:i/>
            <w:iCs/>
            <w:sz w:val="22"/>
            <w:szCs w:val="22"/>
          </w:rPr>
          <w:t>28</w:t>
        </w:r>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r>
          <w:rPr>
            <w:rFonts w:eastAsia="Times New Roman"/>
            <w:i/>
            <w:iCs/>
            <w:sz w:val="22"/>
            <w:szCs w:val="22"/>
          </w:rPr>
          <w:t xml:space="preserve"> = 2/3</w:t>
        </w:r>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385CD5E5"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540" w:author="Rachel Hemphill" w:date="2025-01-13T15:44:00Z">
        <w:r w:rsidR="0024008E" w:rsidRPr="00775D18">
          <w:rPr>
            <w:sz w:val="22"/>
          </w:rPr>
          <w:t xml:space="preserve">s </w:t>
        </w:r>
      </w:ins>
      <w:del w:id="541" w:author="Rachel Hemphill" w:date="2025-01-13T15:44:00Z">
        <w:r w:rsidRPr="00775D18" w:rsidDel="0024008E">
          <w:rPr>
            <w:sz w:val="22"/>
          </w:rPr>
          <w:delText xml:space="preserve"> generators and the associated parameters </w:delText>
        </w:r>
      </w:del>
      <w:r w:rsidRPr="00775D18">
        <w:rPr>
          <w:sz w:val="22"/>
        </w:rPr>
        <w:t>for interest rates</w:t>
      </w:r>
      <w:ins w:id="542" w:author="Craig Chupp" w:date="2025-01-27T14:22:00Z">
        <w:del w:id="543"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544" w:author="Rachel Hemphill" w:date="2025-01-13T15:51:00Z">
        <w:r w:rsidR="00775D18" w:rsidRPr="00775D18">
          <w:rPr>
            <w:sz w:val="22"/>
          </w:rPr>
          <w:t xml:space="preserve">A more complete documentation of the </w:t>
        </w:r>
      </w:ins>
      <w:ins w:id="545" w:author="Rachel Hemphill" w:date="2025-01-28T09:21:00Z" w16du:dateUtc="2025-01-28T15:21:00Z">
        <w:r w:rsidR="00694392">
          <w:rPr>
            <w:sz w:val="22"/>
          </w:rPr>
          <w:t>prescribed scenarios</w:t>
        </w:r>
      </w:ins>
      <w:ins w:id="546"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547" w:author="Rachel Hemphill" w:date="2025-01-13T15:50:00Z"/>
          <w:b/>
          <w:bCs/>
          <w:sz w:val="22"/>
          <w:szCs w:val="22"/>
        </w:rPr>
      </w:pPr>
      <w:del w:id="548"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549" w:author="Rachel Hemphill" w:date="2025-01-13T15:52:00Z">
                                <w:r w:rsidDel="00471B93">
                                  <w:rPr>
                                    <w:b/>
                                  </w:rPr>
                                  <w:delText xml:space="preserve">Guidance Note: </w:delText>
                                </w:r>
                                <w:r w:rsidDel="00471B93">
                                  <w:delText>For more details on the development of these scenario</w:delText>
                                </w:r>
                              </w:del>
                              <w:del w:id="550"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551" w:author="Rachel Hemphill" w:date="2025-01-13T15:52:00Z">
                          <w:r w:rsidDel="00471B93">
                            <w:rPr>
                              <w:b/>
                            </w:rPr>
                            <w:delText xml:space="preserve">Guidance Note: </w:delText>
                          </w:r>
                          <w:r w:rsidDel="00471B93">
                            <w:delText>For more details on the development of these scenario</w:delText>
                          </w:r>
                        </w:del>
                        <w:del w:id="552"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553" w:author="Rachel Hemphill" w:date="2025-01-13T15:58:00Z">
        <w:r>
          <w:rPr>
            <w:sz w:val="22"/>
          </w:rPr>
          <w:t>s</w:t>
        </w:r>
      </w:ins>
      <w:del w:id="554" w:author="Rachel Hemphill" w:date="2025-01-13T15:58:00Z">
        <w:r w:rsidRPr="00471B93" w:rsidDel="00471B93">
          <w:rPr>
            <w:sz w:val="22"/>
          </w:rPr>
          <w:delText xml:space="preserve"> generator with prescribed parameters</w:delText>
        </w:r>
      </w:del>
      <w:r w:rsidRPr="00471B93">
        <w:rPr>
          <w:sz w:val="22"/>
        </w:rPr>
        <w:t>, or</w:t>
      </w:r>
      <w:ins w:id="555" w:author="Rachel Hemphill" w:date="2025-04-01T11:45:00Z" w16du:dateUtc="2025-04-01T16:45:00Z">
        <w:r w:rsidR="008C2F80">
          <w:rPr>
            <w:sz w:val="22"/>
          </w:rPr>
          <w:t xml:space="preserve"> </w:t>
        </w:r>
        <w:commentRangeStart w:id="556"/>
        <w:r w:rsidR="008C2F80">
          <w:rPr>
            <w:sz w:val="22"/>
          </w:rPr>
          <w:t>scenarios based on</w:t>
        </w:r>
      </w:ins>
      <w:r w:rsidRPr="00471B93">
        <w:rPr>
          <w:sz w:val="22"/>
        </w:rPr>
        <w:t xml:space="preserve"> </w:t>
      </w:r>
      <w:commentRangeEnd w:id="556"/>
      <w:r w:rsidR="008C2F80">
        <w:rPr>
          <w:rStyle w:val="CommentReference"/>
        </w:rPr>
        <w:commentReference w:id="556"/>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557"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558" w:author="Rachel Hemphill" w:date="2025-01-13T14:17:00Z">
        <w:r w:rsidR="00D06DC3">
          <w:rPr>
            <w:sz w:val="22"/>
          </w:rPr>
          <w:t>s</w:t>
        </w:r>
      </w:ins>
      <w:r w:rsidRPr="00B32A34">
        <w:rPr>
          <w:spacing w:val="-10"/>
          <w:sz w:val="22"/>
        </w:rPr>
        <w:t xml:space="preserve"> </w:t>
      </w:r>
      <w:del w:id="559"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560"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561"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562"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563"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64" w:author="Rachel Hemphill" w:date="2025-01-13T14:17:00Z"/>
        </w:rPr>
      </w:pPr>
      <w:r w:rsidRPr="00B32A34">
        <w:rPr>
          <w:sz w:val="22"/>
        </w:rPr>
        <w:t xml:space="preserve"> </w:t>
      </w:r>
      <w:del w:id="565"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interest rate scenario generator, and they shall 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66" w:author="Rachel Hemphill" w:date="2025-01-13T14:17:00Z"/>
        </w:rPr>
      </w:pPr>
      <w:del w:id="567"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68"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69" w:author="Rachel Hemphill" w:date="2025-01-13T14:17:00Z"/>
        </w:rPr>
      </w:pPr>
      <w:del w:id="570"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71"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72" w:author="Rachel Hemphill" w:date="2025-01-13T14:17:00Z"/>
        </w:rPr>
      </w:pPr>
      <w:del w:id="573"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74"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75" w:author="Rachel Hemphill" w:date="2025-01-13T14:18:00Z"/>
        </w:rPr>
      </w:pPr>
      <w:del w:id="576"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577" w:author="Rachel Hemphill" w:date="2025-01-13T14:18:00Z"/>
        </w:rPr>
      </w:pPr>
      <w:del w:id="578"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579" w:author="Rachel Hemphill" w:date="2025-01-13T15:46:00Z">
        <w:r w:rsidR="00625247">
          <w:rPr>
            <w:sz w:val="22"/>
            <w:szCs w:val="22"/>
          </w:rPr>
          <w:t>s</w:t>
        </w:r>
      </w:ins>
      <w:ins w:id="580" w:author="Rachel Hemphill" w:date="2025-01-13T15:54:00Z">
        <w:r w:rsidR="00471B93">
          <w:rPr>
            <w:sz w:val="22"/>
            <w:szCs w:val="22"/>
          </w:rPr>
          <w:t xml:space="preserve"> for equity returns and </w:t>
        </w:r>
      </w:ins>
      <w:ins w:id="581" w:author="Rachel Hemphill" w:date="2025-01-13T15:55:00Z">
        <w:r w:rsidR="00471B93">
          <w:rPr>
            <w:sz w:val="22"/>
            <w:szCs w:val="22"/>
          </w:rPr>
          <w:t>bond</w:t>
        </w:r>
      </w:ins>
      <w:ins w:id="582" w:author="Rachel Hemphill" w:date="2025-01-13T15:54:00Z">
        <w:r w:rsidR="00471B93">
          <w:rPr>
            <w:sz w:val="22"/>
            <w:szCs w:val="22"/>
          </w:rPr>
          <w:t xml:space="preserve"> funds</w:t>
        </w:r>
      </w:ins>
      <w:r w:rsidRPr="0024008E">
        <w:rPr>
          <w:sz w:val="22"/>
          <w:szCs w:val="22"/>
        </w:rPr>
        <w:t xml:space="preserve"> </w:t>
      </w:r>
      <w:del w:id="583" w:author="Rachel Hemphill" w:date="2025-01-13T15:46:00Z">
        <w:r w:rsidRPr="0024008E" w:rsidDel="00625247">
          <w:rPr>
            <w:sz w:val="22"/>
            <w:szCs w:val="22"/>
          </w:rPr>
          <w:delText xml:space="preserve">generator </w:delText>
        </w:r>
      </w:del>
      <w:r w:rsidRPr="0024008E">
        <w:rPr>
          <w:sz w:val="22"/>
          <w:szCs w:val="22"/>
        </w:rPr>
        <w:t xml:space="preserve">can be found on </w:t>
      </w:r>
      <w:del w:id="584" w:author="Rachel Hemphill" w:date="2025-01-13T10:57:00Z">
        <w:r w:rsidRPr="0024008E" w:rsidDel="008D4010">
          <w:rPr>
            <w:sz w:val="22"/>
            <w:szCs w:val="22"/>
          </w:rPr>
          <w:delText>the SOA</w:delText>
        </w:r>
      </w:del>
      <w:ins w:id="585" w:author="Rachel Hemphill" w:date="2025-01-13T10:57:00Z">
        <w:r w:rsidRPr="0024008E">
          <w:rPr>
            <w:sz w:val="22"/>
            <w:szCs w:val="22"/>
          </w:rPr>
          <w:t>Conning</w:t>
        </w:r>
      </w:ins>
      <w:r w:rsidRPr="0024008E">
        <w:rPr>
          <w:sz w:val="22"/>
          <w:szCs w:val="22"/>
        </w:rPr>
        <w:t xml:space="preserve">’s website address, </w:t>
      </w:r>
      <w:ins w:id="586"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587" w:author="Rachel Hemphill" w:date="2025-01-13T10:57:00Z">
        <w:r w:rsidRPr="0024008E" w:rsidDel="008D4010">
          <w:rPr>
            <w:i/>
            <w:sz w:val="22"/>
            <w:szCs w:val="22"/>
          </w:rPr>
          <w:delText>www.soa.org/tables-calcs-tools/research-scenario/</w:delText>
        </w:r>
      </w:del>
      <w:r w:rsidRPr="0024008E">
        <w:rPr>
          <w:sz w:val="22"/>
          <w:szCs w:val="22"/>
        </w:rPr>
        <w:t xml:space="preserve">. </w:t>
      </w:r>
      <w:del w:id="588"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589" w:name="_Hlk187675874"/>
      <w:del w:id="590" w:author="Rachel Hemphill" w:date="2025-01-13T15:51:00Z">
        <w:r w:rsidDel="00775D18">
          <w:rPr>
            <w:sz w:val="22"/>
          </w:rPr>
          <w:delText xml:space="preserve">A more complete </w:delText>
        </w:r>
      </w:del>
      <w:del w:id="591" w:author="Rachel Hemphill" w:date="2025-01-13T14:19:00Z">
        <w:r w:rsidDel="00D06DC3">
          <w:rPr>
            <w:sz w:val="22"/>
          </w:rPr>
          <w:delText xml:space="preserve">description </w:delText>
        </w:r>
      </w:del>
      <w:del w:id="592" w:author="Rachel Hemphill" w:date="2025-01-13T15:51:00Z">
        <w:r w:rsidDel="00775D18">
          <w:rPr>
            <w:sz w:val="22"/>
          </w:rPr>
          <w:delText>of the generator and development of assumptions</w:delText>
        </w:r>
        <w:r w:rsidDel="00775D18">
          <w:rPr>
            <w:spacing w:val="-16"/>
            <w:sz w:val="22"/>
          </w:rPr>
          <w:delText xml:space="preserve"> </w:delText>
        </w:r>
      </w:del>
      <w:del w:id="593"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594" w:author="Rachel Hemphill" w:date="2025-01-13T14:18:00Z">
        <w:r w:rsidDel="00D06DC3">
          <w:rPr>
            <w:sz w:val="22"/>
          </w:rPr>
          <w:delText>.</w:delText>
        </w:r>
      </w:del>
    </w:p>
    <w:bookmarkEnd w:id="589"/>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595"/>
      <w:r>
        <w:t>SET Updates</w:t>
      </w:r>
      <w:commentRangeEnd w:id="595"/>
      <w:r w:rsidR="008C2F80">
        <w:rPr>
          <w:rStyle w:val="CommentReference"/>
          <w:rFonts w:ascii="Times New Roman" w:eastAsia="SimSun" w:hAnsi="Times New Roman" w:cs="Times New Roman"/>
          <w:color w:val="auto"/>
        </w:rPr>
        <w:commentReference w:id="595"/>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596" w:author="Rachel Hemphill" w:date="2025-02-04T14:10:00Z" w16du:dateUtc="2025-02-04T20:10:00Z">
        <w:r w:rsidRPr="00AF3157">
          <w:rPr>
            <w:sz w:val="22"/>
            <w:szCs w:val="22"/>
          </w:rPr>
          <w:t xml:space="preserve"> For any groups of policies within the scope of VM-20, the qualified actuary may </w:t>
        </w:r>
      </w:ins>
      <w:ins w:id="597" w:author="Rachel Hemphill" w:date="2025-02-04T14:11:00Z" w16du:dateUtc="2025-02-04T20:11:00Z">
        <w:r>
          <w:rPr>
            <w:sz w:val="22"/>
            <w:szCs w:val="22"/>
          </w:rPr>
          <w:t>document that</w:t>
        </w:r>
      </w:ins>
      <w:ins w:id="598"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599" w:author="Rachel Hemphill" w:date="2025-02-04T14:11:00Z" w16du:dateUtc="2025-02-04T20:11:00Z">
        <w:r>
          <w:rPr>
            <w:sz w:val="22"/>
            <w:szCs w:val="22"/>
          </w:rPr>
          <w:t xml:space="preserve"> and that there have not been material changes in the interest rate risk or asset return volatility risk </w:t>
        </w:r>
      </w:ins>
      <w:ins w:id="600" w:author="Rachel Hemphill" w:date="2025-02-04T14:12:00Z" w16du:dateUtc="2025-02-04T20:12:00Z">
        <w:r>
          <w:rPr>
            <w:sz w:val="22"/>
            <w:szCs w:val="22"/>
          </w:rPr>
          <w:t>inherent in the liabilities and supporting assets</w:t>
        </w:r>
      </w:ins>
      <w:ins w:id="601" w:author="Rachel Hemphill" w:date="2025-02-04T14:10:00Z" w16du:dateUtc="2025-02-04T20:10:00Z">
        <w:r w:rsidRPr="00AF3157">
          <w:rPr>
            <w:sz w:val="22"/>
            <w:szCs w:val="22"/>
          </w:rPr>
          <w:t xml:space="preserve">. Alternatively, </w:t>
        </w:r>
        <w:r>
          <w:rPr>
            <w:sz w:val="22"/>
            <w:szCs w:val="22"/>
          </w:rPr>
          <w:t>f</w:t>
        </w:r>
      </w:ins>
      <w:del w:id="602" w:author="Rachel Hemphill" w:date="2025-02-04T14:10:00Z" w16du:dateUtc="2025-02-04T20:10:00Z">
        <w:r w:rsidRPr="00AF3157" w:rsidDel="00AF3157">
          <w:rPr>
            <w:sz w:val="22"/>
            <w:szCs w:val="22"/>
          </w:rPr>
          <w:delText>F</w:delText>
        </w:r>
      </w:del>
      <w:r w:rsidRPr="00AF3157">
        <w:rPr>
          <w:sz w:val="22"/>
          <w:szCs w:val="22"/>
        </w:rPr>
        <w:t>or groups of policies other than variable life or ULSG, in the first year and at least every third calendar year thereafter, the company provides a certification by a qualified actuary that the group of policies is not subject to material interest rate risk or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r>
        <w:rPr>
          <w:sz w:val="22"/>
        </w:rPr>
        <w:t>In</w:t>
      </w:r>
      <w:r>
        <w:rPr>
          <w:spacing w:val="-7"/>
          <w:sz w:val="22"/>
        </w:rPr>
        <w:t xml:space="preserve"> </w:t>
      </w:r>
      <w:r>
        <w:rPr>
          <w:sz w:val="22"/>
        </w:rPr>
        <w:t>order</w:t>
      </w:r>
      <w:r>
        <w:rPr>
          <w:spacing w:val="-8"/>
          <w:sz w:val="22"/>
        </w:rPr>
        <w:t xml:space="preserve"> </w:t>
      </w:r>
      <w:r>
        <w:rPr>
          <w:sz w:val="22"/>
        </w:rPr>
        <w:t>to</w:t>
      </w:r>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77777777"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defined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603" w:author="Rachel Hemphill" w:date="2025-01-13T11:18:00Z"/>
        </w:rPr>
      </w:pPr>
      <w:del w:id="604"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Using the interest rates and equity return assumptions specific to each scenario.</w:t>
      </w:r>
    </w:p>
    <w:p w14:paraId="7E2EADBF" w14:textId="77777777" w:rsidR="0057361D"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5FCC701F" w14:textId="77777777" w:rsidR="0057361D" w:rsidRDefault="0057361D" w:rsidP="00263A96">
      <w:pPr>
        <w:ind w:left="720" w:right="720"/>
        <w:jc w:val="both"/>
        <w:rPr>
          <w:b/>
          <w:bCs/>
          <w:sz w:val="22"/>
          <w:szCs w:val="22"/>
        </w:rPr>
      </w:pPr>
    </w:p>
    <w:p w14:paraId="40F6394B" w14:textId="77777777" w:rsidR="0057361D" w:rsidRDefault="0057361D" w:rsidP="00263A96">
      <w:pPr>
        <w:ind w:left="720" w:right="720"/>
        <w:jc w:val="both"/>
        <w:rPr>
          <w:b/>
          <w:bCs/>
          <w:sz w:val="22"/>
          <w:szCs w:val="22"/>
        </w:rPr>
      </w:pPr>
    </w:p>
    <w:p w14:paraId="4100B887" w14:textId="77777777"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“gy,” so denoted SERT</w:t>
      </w:r>
      <w:r>
        <w:rPr>
          <w:sz w:val="14"/>
        </w:rPr>
        <w:t>gy</w:t>
      </w:r>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“ny,” so denoted SERT</w:t>
      </w:r>
      <w:r>
        <w:rPr>
          <w:sz w:val="14"/>
        </w:rPr>
        <w:t>ny</w:t>
      </w:r>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r>
        <w:rPr>
          <w:sz w:val="14"/>
        </w:rPr>
        <w:t>gy</w:t>
      </w:r>
      <w:r>
        <w:rPr>
          <w:spacing w:val="40"/>
          <w:sz w:val="14"/>
        </w:rPr>
        <w:t xml:space="preserve"> </w:t>
      </w:r>
      <w:r>
        <w:rPr>
          <w:position w:val="2"/>
          <w:sz w:val="22"/>
        </w:rPr>
        <w:t>≤ 0.060 but SERT</w:t>
      </w:r>
      <w:r>
        <w:rPr>
          <w:sz w:val="14"/>
        </w:rPr>
        <w:t>ny</w:t>
      </w:r>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r>
        <w:rPr>
          <w:sz w:val="14"/>
        </w:rPr>
        <w:t>gy</w:t>
      </w:r>
      <w:r>
        <w:rPr>
          <w:spacing w:val="11"/>
          <w:sz w:val="14"/>
        </w:rPr>
        <w:t xml:space="preserve"> </w:t>
      </w:r>
      <w:r>
        <w:rPr>
          <w:position w:val="2"/>
          <w:sz w:val="22"/>
        </w:rPr>
        <w:t>=</w:t>
      </w:r>
      <w:r>
        <w:rPr>
          <w:spacing w:val="-9"/>
          <w:position w:val="2"/>
          <w:sz w:val="22"/>
        </w:rPr>
        <w:t xml:space="preserve"> </w:t>
      </w:r>
      <w:r>
        <w:rPr>
          <w:position w:val="2"/>
          <w:sz w:val="22"/>
        </w:rPr>
        <w:t>(b</w:t>
      </w:r>
      <w:r>
        <w:rPr>
          <w:sz w:val="14"/>
        </w:rPr>
        <w:t>gy</w:t>
      </w:r>
      <w:r>
        <w:rPr>
          <w:spacing w:val="11"/>
          <w:sz w:val="14"/>
        </w:rPr>
        <w:t xml:space="preserve"> </w:t>
      </w:r>
      <w:r>
        <w:rPr>
          <w:position w:val="2"/>
          <w:sz w:val="22"/>
        </w:rPr>
        <w:t>–</w:t>
      </w:r>
      <w:r>
        <w:rPr>
          <w:spacing w:val="-9"/>
          <w:position w:val="2"/>
          <w:sz w:val="22"/>
        </w:rPr>
        <w:t xml:space="preserve"> </w:t>
      </w:r>
      <w:r>
        <w:rPr>
          <w:position w:val="2"/>
          <w:sz w:val="22"/>
        </w:rPr>
        <w:t>a</w:t>
      </w:r>
      <w:r>
        <w:rPr>
          <w:sz w:val="14"/>
        </w:rPr>
        <w:t>gy</w:t>
      </w:r>
      <w:r>
        <w:rPr>
          <w:position w:val="2"/>
          <w:sz w:val="22"/>
        </w:rPr>
        <w:t>)/a</w:t>
      </w:r>
      <w:r>
        <w:rPr>
          <w:sz w:val="14"/>
        </w:rPr>
        <w:t>gy</w:t>
      </w:r>
      <w:r>
        <w:rPr>
          <w:spacing w:val="40"/>
          <w:sz w:val="14"/>
        </w:rPr>
        <w:t xml:space="preserve"> </w:t>
      </w:r>
      <w:r>
        <w:rPr>
          <w:position w:val="2"/>
          <w:sz w:val="22"/>
        </w:rPr>
        <w:t>LPIR</w:t>
      </w:r>
      <w:r>
        <w:rPr>
          <w:sz w:val="14"/>
        </w:rPr>
        <w:t>ny</w:t>
      </w:r>
      <w:r>
        <w:rPr>
          <w:spacing w:val="18"/>
          <w:sz w:val="14"/>
        </w:rPr>
        <w:t xml:space="preserve"> </w:t>
      </w:r>
      <w:r>
        <w:rPr>
          <w:position w:val="2"/>
          <w:sz w:val="22"/>
        </w:rPr>
        <w:t>=</w:t>
      </w:r>
      <w:r>
        <w:rPr>
          <w:spacing w:val="-2"/>
          <w:position w:val="2"/>
          <w:sz w:val="22"/>
        </w:rPr>
        <w:t xml:space="preserve"> </w:t>
      </w:r>
      <w:r>
        <w:rPr>
          <w:position w:val="2"/>
          <w:sz w:val="22"/>
        </w:rPr>
        <w:t>(b</w:t>
      </w:r>
      <w:r>
        <w:rPr>
          <w:sz w:val="14"/>
        </w:rPr>
        <w:t>ny</w:t>
      </w:r>
      <w:r>
        <w:rPr>
          <w:spacing w:val="18"/>
          <w:sz w:val="14"/>
        </w:rPr>
        <w:t xml:space="preserve"> </w:t>
      </w:r>
      <w:r>
        <w:rPr>
          <w:position w:val="2"/>
          <w:sz w:val="22"/>
        </w:rPr>
        <w:t>–</w:t>
      </w:r>
      <w:r>
        <w:rPr>
          <w:spacing w:val="-1"/>
          <w:position w:val="2"/>
          <w:sz w:val="22"/>
        </w:rPr>
        <w:t xml:space="preserve"> </w:t>
      </w:r>
      <w:r>
        <w:rPr>
          <w:spacing w:val="-2"/>
          <w:position w:val="2"/>
          <w:sz w:val="22"/>
        </w:rPr>
        <w:t>a</w:t>
      </w:r>
      <w:r>
        <w:rPr>
          <w:spacing w:val="-2"/>
          <w:sz w:val="14"/>
        </w:rPr>
        <w:t>ny</w:t>
      </w:r>
      <w:r>
        <w:rPr>
          <w:spacing w:val="-2"/>
          <w:position w:val="2"/>
          <w:sz w:val="22"/>
        </w:rPr>
        <w:t>)/a</w:t>
      </w:r>
      <w:r>
        <w:rPr>
          <w:spacing w:val="-2"/>
          <w:sz w:val="14"/>
        </w:rPr>
        <w:t>ny</w:t>
      </w:r>
    </w:p>
    <w:p w14:paraId="40F04081" w14:textId="77777777" w:rsidR="0057361D" w:rsidRDefault="0057361D" w:rsidP="00263A96">
      <w:pPr>
        <w:pStyle w:val="BodyText"/>
        <w:ind w:left="2161" w:right="720"/>
      </w:pPr>
      <w:r>
        <w:rPr>
          <w:position w:val="2"/>
        </w:rPr>
        <w:t>Note that the scenario underlying b</w:t>
      </w:r>
      <w:r>
        <w:rPr>
          <w:sz w:val="14"/>
        </w:rPr>
        <w:t>gy</w:t>
      </w:r>
      <w:r>
        <w:rPr>
          <w:spacing w:val="26"/>
          <w:sz w:val="14"/>
        </w:rPr>
        <w:t xml:space="preserve"> </w:t>
      </w:r>
      <w:r>
        <w:rPr>
          <w:position w:val="2"/>
        </w:rPr>
        <w:t>could be different from the scenario underlying b</w:t>
      </w:r>
      <w:r>
        <w:rPr>
          <w:sz w:val="14"/>
        </w:rPr>
        <w:t>ny</w:t>
      </w:r>
      <w:r>
        <w:rPr>
          <w:position w:val="2"/>
        </w:rPr>
        <w:t>.</w:t>
      </w:r>
    </w:p>
    <w:p w14:paraId="5BE775F8" w14:textId="20D04C80" w:rsidR="0057361D" w:rsidRDefault="0057361D" w:rsidP="00263A96">
      <w:pPr>
        <w:pStyle w:val="BodyText"/>
        <w:spacing w:before="213"/>
        <w:ind w:left="2161" w:right="720"/>
      </w:pPr>
      <w:r>
        <w:rPr>
          <w:position w:val="2"/>
        </w:rPr>
        <w:t>If SERT</w:t>
      </w:r>
      <w:r>
        <w:rPr>
          <w:sz w:val="14"/>
        </w:rPr>
        <w:t>gy</w:t>
      </w:r>
      <w:r>
        <w:rPr>
          <w:spacing w:val="40"/>
          <w:sz w:val="14"/>
        </w:rPr>
        <w:t xml:space="preserve"> </w:t>
      </w:r>
      <w:r>
        <w:rPr>
          <w:i/>
          <w:position w:val="2"/>
        </w:rPr>
        <w:t xml:space="preserve">× </w:t>
      </w:r>
      <w:r>
        <w:rPr>
          <w:position w:val="2"/>
        </w:rPr>
        <w:t>LPIR</w:t>
      </w:r>
      <w:r>
        <w:rPr>
          <w:sz w:val="14"/>
        </w:rPr>
        <w:t>ny</w:t>
      </w:r>
      <w:r>
        <w:rPr>
          <w:position w:val="2"/>
        </w:rPr>
        <w:t>/LPIR</w:t>
      </w:r>
      <w:r>
        <w:rPr>
          <w:sz w:val="14"/>
        </w:rPr>
        <w:t>gy</w:t>
      </w:r>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post-reinsurance-ceded basis calculated in accordance with VM-20 Section 6.A.2 and on a pre-reinsurance-ceded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605"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606" w:author="Rachel Hemphill" w:date="2025-01-13T15:17:00Z">
        <w:r>
          <w:rPr>
            <w:spacing w:val="-2"/>
            <w:sz w:val="22"/>
          </w:rPr>
          <w:t xml:space="preserve">A discussion of </w:t>
        </w:r>
      </w:ins>
      <w:ins w:id="607" w:author="Rachel Hemphill" w:date="2025-01-13T15:18:00Z">
        <w:r>
          <w:rPr>
            <w:spacing w:val="-2"/>
            <w:sz w:val="22"/>
          </w:rPr>
          <w:t>why</w:t>
        </w:r>
      </w:ins>
      <w:ins w:id="608" w:author="Rachel Hemphill" w:date="2025-01-13T15:17:00Z">
        <w:r>
          <w:rPr>
            <w:spacing w:val="-2"/>
            <w:sz w:val="22"/>
          </w:rPr>
          <w:t xml:space="preserve"> the </w:t>
        </w:r>
      </w:ins>
      <w:ins w:id="609" w:author="Rachel Hemphill" w:date="2025-01-13T15:19:00Z">
        <w:r>
          <w:rPr>
            <w:spacing w:val="-2"/>
            <w:sz w:val="22"/>
          </w:rPr>
          <w:t xml:space="preserve">test </w:t>
        </w:r>
      </w:ins>
      <w:ins w:id="610" w:author="Rachel Hemphill" w:date="2025-01-13T15:17:00Z">
        <w:r>
          <w:rPr>
            <w:spacing w:val="-2"/>
            <w:sz w:val="22"/>
          </w:rPr>
          <w:t xml:space="preserve">results are </w:t>
        </w:r>
      </w:ins>
      <w:ins w:id="611" w:author="Rachel Hemphill" w:date="2025-01-13T15:18:00Z">
        <w:r>
          <w:rPr>
            <w:spacing w:val="-2"/>
            <w:sz w:val="22"/>
          </w:rPr>
          <w:t>or a</w:t>
        </w:r>
      </w:ins>
      <w:ins w:id="612" w:author="Rachel Hemphill" w:date="2025-01-13T15:19:00Z">
        <w:r>
          <w:rPr>
            <w:spacing w:val="-2"/>
            <w:sz w:val="22"/>
          </w:rPr>
          <w:t xml:space="preserve">re not </w:t>
        </w:r>
      </w:ins>
      <w:ins w:id="613" w:author="Rachel Hemphill" w:date="2025-01-13T15:17:00Z">
        <w:r>
          <w:rPr>
            <w:spacing w:val="-2"/>
            <w:sz w:val="22"/>
          </w:rPr>
          <w:t xml:space="preserve">reasonable and expected, given the nature of the product and </w:t>
        </w:r>
      </w:ins>
      <w:ins w:id="614" w:author="Rachel Hemphill" w:date="2025-01-13T15:18:00Z">
        <w:r>
          <w:rPr>
            <w:spacing w:val="-2"/>
            <w:sz w:val="22"/>
          </w:rPr>
          <w:t>any</w:t>
        </w:r>
      </w:ins>
      <w:ins w:id="615" w:author="Rachel Hemphill" w:date="2025-01-13T15:20:00Z">
        <w:r>
          <w:rPr>
            <w:spacing w:val="-2"/>
            <w:sz w:val="22"/>
          </w:rPr>
          <w:t xml:space="preserve"> product or supporting asset</w:t>
        </w:r>
      </w:ins>
      <w:ins w:id="616" w:author="Rachel Hemphill" w:date="2025-01-13T15:18:00Z">
        <w:r>
          <w:rPr>
            <w:spacing w:val="-2"/>
            <w:sz w:val="22"/>
          </w:rPr>
          <w:t xml:space="preserve"> features that could result in material interest rate risk or asset return volatility</w:t>
        </w:r>
      </w:ins>
      <w:ins w:id="617" w:author="Rachel Hemphill" w:date="2025-01-13T15:20:00Z">
        <w:r>
          <w:rPr>
            <w:spacing w:val="-2"/>
            <w:sz w:val="22"/>
          </w:rPr>
          <w:t>.</w:t>
        </w:r>
      </w:ins>
    </w:p>
    <w:p w14:paraId="2B70B0B1" w14:textId="77777777" w:rsidR="00E04324" w:rsidRPr="002E5548" w:rsidRDefault="00E04324" w:rsidP="00263A96">
      <w:pPr>
        <w:ind w:left="720" w:right="720"/>
        <w:jc w:val="both"/>
        <w:rPr>
          <w:ins w:id="618"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619"/>
      <w:r>
        <w:t xml:space="preserve">Appendix 3: </w:t>
      </w:r>
      <w:commentRangeEnd w:id="619"/>
      <w:r w:rsidR="00DC01B4">
        <w:rPr>
          <w:rStyle w:val="CommentReference"/>
          <w:rFonts w:ascii="Times New Roman" w:eastAsia="SimSun" w:hAnsi="Times New Roman" w:cs="Times New Roman"/>
          <w:color w:val="auto"/>
        </w:rPr>
        <w:commentReference w:id="619"/>
      </w:r>
      <w:commentRangeStart w:id="620"/>
      <w:commentRangeStart w:id="621"/>
      <w:r w:rsidR="0057361D">
        <w:t>Deterministic Reserve</w:t>
      </w:r>
      <w:r>
        <w:t xml:space="preserve"> Updates</w:t>
      </w:r>
      <w:commentRangeEnd w:id="620"/>
      <w:r w:rsidR="009B2E83">
        <w:rPr>
          <w:rStyle w:val="CommentReference"/>
          <w:rFonts w:ascii="Times New Roman" w:eastAsia="SimSun" w:hAnsi="Times New Roman" w:cs="Times New Roman"/>
          <w:color w:val="auto"/>
        </w:rPr>
        <w:commentReference w:id="620"/>
      </w:r>
      <w:commentRangeEnd w:id="621"/>
      <w:r w:rsidR="00DC01B4">
        <w:rPr>
          <w:rStyle w:val="CommentReference"/>
          <w:rFonts w:ascii="Times New Roman" w:eastAsia="SimSun" w:hAnsi="Times New Roman" w:cs="Times New Roman"/>
          <w:color w:val="auto"/>
        </w:rPr>
        <w:commentReference w:id="621"/>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622"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623" w:author="Rachel Hemphill" w:date="2025-01-13T14:55:00Z">
        <w:r w:rsidR="00C746C3">
          <w:rPr>
            <w:sz w:val="22"/>
          </w:rPr>
          <w:t xml:space="preserve">selected to </w:t>
        </w:r>
      </w:ins>
      <w:ins w:id="624" w:author="Rachel Hemphill" w:date="2025-04-01T12:28:00Z" w16du:dateUtc="2025-04-01T17:28:00Z">
        <w:r w:rsidR="004B5519">
          <w:rPr>
            <w:sz w:val="22"/>
          </w:rPr>
          <w:t xml:space="preserve">provide a moderately adverse deterministic economic scenario. </w:t>
        </w:r>
      </w:ins>
      <w:del w:id="625" w:author="Rachel Hemphill" w:date="2025-01-13T14:56:00Z">
        <w:r w:rsidDel="00C746C3">
          <w:rPr>
            <w:sz w:val="22"/>
          </w:rPr>
          <w:delText>. The values in Scenario 12 are</w:delText>
        </w:r>
      </w:del>
      <w:del w:id="626" w:author="Rachel Hemphill" w:date="2025-04-01T12:28:00Z" w16du:dateUtc="2025-04-01T17:28:00Z">
        <w:r w:rsidDel="004B5519">
          <w:rPr>
            <w:sz w:val="22"/>
          </w:rPr>
          <w:delText xml:space="preserve"> </w:delText>
        </w:r>
      </w:del>
      <w:del w:id="627" w:author="Rachel Hemphill" w:date="2025-01-27T09:44:00Z">
        <w:r w:rsidDel="00CE0B8D">
          <w:rPr>
            <w:sz w:val="22"/>
          </w:rPr>
          <w:delText>based on t</w:delText>
        </w:r>
      </w:del>
      <w:ins w:id="628" w:author="Rachel Hemphill" w:date="2025-01-27T09:44:00Z">
        <w:r w:rsidR="00CE0B8D">
          <w:rPr>
            <w:sz w:val="22"/>
          </w:rPr>
          <w:t>T</w:t>
        </w:r>
      </w:ins>
      <w:r>
        <w:rPr>
          <w:sz w:val="22"/>
        </w:rPr>
        <w:t xml:space="preserve">he </w:t>
      </w:r>
      <w:del w:id="629" w:author="Rachel Hemphill" w:date="2025-01-13T14:56:00Z">
        <w:r w:rsidDel="00C746C3">
          <w:rPr>
            <w:sz w:val="22"/>
          </w:rPr>
          <w:delText>same generator that is used for the stochastic</w:delText>
        </w:r>
      </w:del>
      <w:ins w:id="630" w:author="Rachel Hemphill" w:date="2025-01-13T14:56:00Z">
        <w:r w:rsidR="00C746C3">
          <w:rPr>
            <w:sz w:val="22"/>
          </w:rPr>
          <w:t>prescribed economic</w:t>
        </w:r>
      </w:ins>
      <w:r>
        <w:rPr>
          <w:sz w:val="22"/>
        </w:rPr>
        <w:t xml:space="preserve"> scenarios</w:t>
      </w:r>
      <w:del w:id="631" w:author="Rachel Hemphill" w:date="2025-01-27T09:45:00Z">
        <w:r w:rsidDel="00CE0B8D">
          <w:rPr>
            <w:sz w:val="22"/>
          </w:rPr>
          <w:delText>, as</w:delText>
        </w:r>
      </w:del>
      <w:ins w:id="632"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t xml:space="preserve">Appendix 4: </w:t>
      </w:r>
      <w:commentRangeStart w:id="633"/>
      <w:r>
        <w:t>Scenario Subset Updates</w:t>
      </w:r>
      <w:commentRangeEnd w:id="633"/>
      <w:r w:rsidR="008C2F80">
        <w:rPr>
          <w:rStyle w:val="CommentReference"/>
          <w:rFonts w:ascii="Times New Roman" w:eastAsia="SimSun" w:hAnsi="Times New Roman" w:cs="Times New Roman"/>
          <w:color w:val="auto"/>
        </w:rPr>
        <w:commentReference w:id="633"/>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634" w:author="Rachel Hemphill" w:date="2025-01-13T09:38:00Z"/>
          <w:sz w:val="22"/>
          <w:szCs w:val="22"/>
        </w:rPr>
      </w:pPr>
      <w:r w:rsidRPr="002E5548">
        <w:rPr>
          <w:sz w:val="22"/>
          <w:szCs w:val="22"/>
        </w:rPr>
        <w:t>c. Use of fewer scenarios rather than a higher number of scenarios is permissible as a model efficiency technique provided that</w:t>
      </w:r>
      <w:ins w:id="635" w:author="Rachel Hemphill" w:date="2025-01-13T09:38:00Z">
        <w:r>
          <w:rPr>
            <w:sz w:val="22"/>
            <w:szCs w:val="22"/>
          </w:rPr>
          <w:t xml:space="preserve"> t</w:t>
        </w:r>
      </w:ins>
      <w:del w:id="636"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637" w:author="Rachel Hemphill" w:date="2025-01-13T09:38:00Z"/>
          <w:sz w:val="22"/>
          <w:szCs w:val="22"/>
        </w:rPr>
      </w:pPr>
      <w:del w:id="638"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639" w:author="Rachel Hemphill" w:date="2025-01-13T09:38:00Z">
        <w:r w:rsidDel="00063ECA">
          <w:rPr>
            <w:sz w:val="22"/>
            <w:szCs w:val="22"/>
          </w:rPr>
          <w:delText xml:space="preserve">ii. </w:delText>
        </w:r>
        <w:r w:rsidRPr="002E5548" w:rsidDel="00063ECA">
          <w:rPr>
            <w:sz w:val="22"/>
            <w:szCs w:val="22"/>
          </w:rPr>
          <w:delText>T</w:delText>
        </w:r>
      </w:del>
      <w:r w:rsidRPr="002E5548">
        <w:rPr>
          <w:sz w:val="22"/>
          <w:szCs w:val="22"/>
        </w:rPr>
        <w:t>he use of the technique is consistent with Section 2.G.</w:t>
      </w:r>
    </w:p>
    <w:p w14:paraId="2924D0EB" w14:textId="77777777" w:rsidR="0057361D" w:rsidRDefault="0057361D" w:rsidP="00263A96">
      <w:pPr>
        <w:ind w:left="1152" w:right="720" w:hanging="576"/>
        <w:jc w:val="both"/>
        <w:rPr>
          <w:sz w:val="22"/>
          <w:szCs w:val="22"/>
        </w:rPr>
      </w:pPr>
    </w:p>
    <w:p w14:paraId="3CC60A3C" w14:textId="77777777" w:rsidR="0057361D" w:rsidRPr="0057361D" w:rsidRDefault="0057361D"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640"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641" w:author="Rachel Hemphill" w:date="2025-01-13T09:36:00Z"/>
          <w:sz w:val="22"/>
          <w:szCs w:val="22"/>
        </w:rPr>
      </w:pPr>
      <w:ins w:id="642" w:author="Rachel Hemphill" w:date="2025-01-13T09:36:00Z">
        <w:r w:rsidRPr="00063ECA">
          <w:rPr>
            <w:sz w:val="22"/>
            <w:szCs w:val="22"/>
          </w:rPr>
          <w:t>Use of fewer scenarios rather than a higher number of scenarios is permissible as a model efficiency technique provided that</w:t>
        </w:r>
      </w:ins>
      <w:ins w:id="643" w:author="Rachel Hemphill" w:date="2025-01-13T09:37:00Z">
        <w:r>
          <w:rPr>
            <w:sz w:val="22"/>
            <w:szCs w:val="22"/>
          </w:rPr>
          <w:t xml:space="preserve"> t</w:t>
        </w:r>
      </w:ins>
      <w:ins w:id="644"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645" w:author="Rachel Hemphill" w:date="2025-01-13T09:36:00Z"/>
        </w:rPr>
      </w:pPr>
      <w:del w:id="646"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647" w:author="Rachel Hemphill" w:date="2025-01-13T09:36:00Z"/>
        </w:rPr>
      </w:pPr>
      <w:del w:id="648"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649" w:author="Rachel Hemphill" w:date="2025-01-13T09:36:00Z"/>
        </w:rPr>
      </w:pPr>
      <w:del w:id="650"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651" w:author="Rachel Hemphill" w:date="2025-01-13T09:36:00Z"/>
          <w:sz w:val="17"/>
        </w:rPr>
      </w:pPr>
      <w:del w:id="652"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653"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654"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655" w:author="Rachel Hemphill" w:date="2025-01-13T09:36:00Z"/>
        </w:rPr>
      </w:pPr>
      <w:del w:id="656"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657" w:author="Rachel Hemphill" w:date="2025-04-01T12:01:00Z"/>
        </w:rPr>
      </w:pPr>
      <w:r w:rsidRPr="00A2258B">
        <w:t xml:space="preserve">t. </w:t>
      </w:r>
      <w:r w:rsidRPr="00A2258B">
        <w:rPr>
          <w:u w:val="single"/>
        </w:rPr>
        <w:t>Number of Scenarios</w:t>
      </w:r>
      <w:r w:rsidRPr="00A2258B">
        <w:t xml:space="preserve"> – Number of scenarios used for the SR and</w:t>
      </w:r>
      <w:ins w:id="658" w:author="Rachel Hemphill" w:date="2025-04-01T12:00:00Z" w16du:dateUtc="2025-04-01T17:00:00Z">
        <w:r>
          <w:t>, if fewer than 10,000 scenarios were used,</w:t>
        </w:r>
      </w:ins>
      <w:r w:rsidRPr="00A2258B">
        <w:t xml:space="preserve"> </w:t>
      </w:r>
      <w:del w:id="659" w:author="Rachel Hemphill" w:date="2025-04-01T11:57:00Z" w16du:dateUtc="2025-04-01T16:57:00Z">
        <w:r w:rsidRPr="00A2258B" w:rsidDel="00A2258B">
          <w:delText>the rationale for that number</w:delText>
        </w:r>
      </w:del>
      <w:ins w:id="660" w:author="Rachel Hemphill" w:date="2025-04-01T11:57:00Z" w16du:dateUtc="2025-04-01T16:57:00Z">
        <w:r>
          <w:t>supp</w:t>
        </w:r>
      </w:ins>
      <w:ins w:id="661" w:author="Rachel Hemphill" w:date="2025-04-01T11:58:00Z" w16du:dateUtc="2025-04-01T16:58:00Z">
        <w:r>
          <w:t>ort that the simplification meets the requirements of VM-2</w:t>
        </w:r>
      </w:ins>
      <w:ins w:id="662" w:author="Rachel Hemphill" w:date="2025-04-01T11:59:00Z" w16du:dateUtc="2025-04-01T16:59:00Z">
        <w:r>
          <w:t>1</w:t>
        </w:r>
      </w:ins>
      <w:ins w:id="663" w:author="Rachel Hemphill" w:date="2025-04-01T11:58:00Z" w16du:dateUtc="2025-04-01T16:58:00Z">
        <w:r>
          <w:t xml:space="preserve"> Section </w:t>
        </w:r>
      </w:ins>
      <w:ins w:id="664" w:author="Rachel Hemphill" w:date="2025-04-01T12:18:00Z" w16du:dateUtc="2025-04-01T17:18:00Z">
        <w:r w:rsidR="009B2E83">
          <w:t>2.G</w:t>
        </w:r>
      </w:ins>
      <w:r w:rsidRPr="00A2258B">
        <w:t>.</w:t>
      </w:r>
      <w:ins w:id="665" w:author="Rachel Hemphill" w:date="2025-04-01T12:00:00Z" w16du:dateUtc="2025-04-01T17:00:00Z">
        <w:r>
          <w:t xml:space="preserve">  If the number </w:t>
        </w:r>
      </w:ins>
      <w:ins w:id="666" w:author="Rachel Hemphill" w:date="2025-04-01T12:01:00Z" w16du:dateUtc="2025-04-01T17:01:00Z">
        <w:r>
          <w:t>o</w:t>
        </w:r>
      </w:ins>
      <w:ins w:id="667" w:author="Rachel Hemphill" w:date="2025-04-01T12:00:00Z" w16du:dateUtc="2025-04-01T17:00:00Z">
        <w:r>
          <w:t>f scenarios or the subset selection methodology has changed from the prior</w:t>
        </w:r>
      </w:ins>
      <w:ins w:id="668" w:author="Rachel Hemphill" w:date="2025-04-01T12:01:00Z" w16du:dateUtc="2025-04-01T17:01:00Z">
        <w:r>
          <w:t xml:space="preserve"> year-end valuation, di</w:t>
        </w:r>
      </w:ins>
      <w:ins w:id="669" w:author="Rachel Hemphill" w:date="2025-04-01T12:01:00Z">
        <w:r w:rsidRPr="00A2258B">
          <w:t xml:space="preserve">scuss the reasons for </w:t>
        </w:r>
      </w:ins>
      <w:ins w:id="670" w:author="Rachel Hemphill" w:date="2025-04-01T12:01:00Z" w16du:dateUtc="2025-04-01T17:01:00Z">
        <w:r>
          <w:t>the</w:t>
        </w:r>
      </w:ins>
      <w:ins w:id="671"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672"/>
      <w:r w:rsidRPr="00A2258B">
        <w:rPr>
          <w:b/>
          <w:bCs/>
        </w:rPr>
        <w:t>VM-31 Section 3.F.9.b</w:t>
      </w:r>
      <w:commentRangeEnd w:id="672"/>
      <w:r w:rsidR="00DC01B4">
        <w:rPr>
          <w:rStyle w:val="CommentReference"/>
        </w:rPr>
        <w:commentReference w:id="672"/>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673" w:author="Rachel Hemphill" w:date="2025-04-01T11:58:00Z" w16du:dateUtc="2025-04-01T16:58:00Z">
        <w:r w:rsidRPr="00A2258B">
          <w:t xml:space="preserve"> </w:t>
        </w:r>
      </w:ins>
      <w:ins w:id="674" w:author="Rachel Hemphill" w:date="2025-04-01T11:59:00Z" w16du:dateUtc="2025-04-01T16:59:00Z">
        <w:r>
          <w:t>and</w:t>
        </w:r>
      </w:ins>
      <w:ins w:id="675" w:author="Rachel Hemphill" w:date="2025-04-01T12:00:00Z" w16du:dateUtc="2025-04-01T17:00:00Z">
        <w:r>
          <w:t>, if fewer than 10,000 scenarios were used,</w:t>
        </w:r>
      </w:ins>
      <w:ins w:id="676" w:author="Rachel Hemphill" w:date="2025-04-01T11:59:00Z" w16du:dateUtc="2025-04-01T16:59:00Z">
        <w:r>
          <w:t xml:space="preserve"> </w:t>
        </w:r>
      </w:ins>
      <w:ins w:id="677" w:author="Rachel Hemphill" w:date="2025-04-01T11:58:00Z" w16du:dateUtc="2025-04-01T16:58:00Z">
        <w:r>
          <w:t xml:space="preserve">support that the simplification meets the requirements of VM-20 Section </w:t>
        </w:r>
      </w:ins>
      <w:ins w:id="678" w:author="Rachel Hemphill" w:date="2025-04-01T12:18:00Z" w16du:dateUtc="2025-04-01T17:18:00Z">
        <w:r w:rsidR="009B2E83">
          <w:t>3.H</w:t>
        </w:r>
      </w:ins>
      <w:del w:id="679"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680"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681" w:author="Rachel Hemphill" w:date="2025-01-13T16:02:00Z"/>
          <w:rFonts w:asciiTheme="majorHAnsi" w:eastAsiaTheme="majorEastAsia" w:hAnsiTheme="majorHAnsi" w:cstheme="majorBidi"/>
          <w:color w:val="2F5496" w:themeColor="accent1" w:themeShade="BF"/>
          <w:sz w:val="32"/>
          <w:szCs w:val="32"/>
        </w:rPr>
      </w:pPr>
      <w:ins w:id="682" w:author="Rachel Hemphill" w:date="2025-01-13T16:02:00Z">
        <w:r>
          <w:br w:type="page"/>
        </w:r>
      </w:ins>
    </w:p>
    <w:p w14:paraId="6DD5E454" w14:textId="354A7F9A" w:rsidR="00A9645E" w:rsidRDefault="00A9645E" w:rsidP="00263A96">
      <w:pPr>
        <w:pStyle w:val="Heading1"/>
        <w:ind w:right="720"/>
      </w:pPr>
      <w:commentRangeStart w:id="683"/>
      <w:r>
        <w:t xml:space="preserve">Appendix </w:t>
      </w:r>
      <w:r w:rsidR="00E722B9">
        <w:t>5</w:t>
      </w:r>
      <w:r>
        <w:t>: Governance Documentation (New Section)</w:t>
      </w:r>
      <w:commentRangeEnd w:id="683"/>
      <w:r w:rsidR="004B5519">
        <w:rPr>
          <w:rStyle w:val="CommentReference"/>
          <w:rFonts w:ascii="Times New Roman" w:eastAsia="SimSun" w:hAnsi="Times New Roman" w:cs="Times New Roman"/>
          <w:color w:val="auto"/>
        </w:rPr>
        <w:commentReference w:id="683"/>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684" w:author="Rachel Hemphill" w:date="2025-01-13T14:02:00Z"/>
        </w:rPr>
      </w:pPr>
    </w:p>
    <w:p w14:paraId="49B57F5E" w14:textId="5A88C883" w:rsidR="00192D8D" w:rsidRDefault="00192D8D" w:rsidP="00263A96">
      <w:pPr>
        <w:ind w:right="720"/>
        <w:jc w:val="both"/>
        <w:rPr>
          <w:ins w:id="685" w:author="Rachel Hemphill" w:date="2025-01-13T14:03:00Z"/>
          <w:sz w:val="22"/>
        </w:rPr>
      </w:pPr>
      <w:ins w:id="686" w:author="Rachel Hemphill" w:date="2025-01-13T14:02:00Z">
        <w:r>
          <w:rPr>
            <w:sz w:val="22"/>
          </w:rPr>
          <w:t>G. Governance</w:t>
        </w:r>
      </w:ins>
    </w:p>
    <w:p w14:paraId="217351E5" w14:textId="77777777" w:rsidR="00192D8D" w:rsidRDefault="00192D8D" w:rsidP="00263A96">
      <w:pPr>
        <w:ind w:right="720"/>
        <w:jc w:val="both"/>
        <w:rPr>
          <w:ins w:id="687" w:author="Rachel Hemphill" w:date="2025-01-13T14:03:00Z"/>
          <w:sz w:val="22"/>
        </w:rPr>
      </w:pPr>
    </w:p>
    <w:p w14:paraId="75F2C6FD" w14:textId="0ABAE6DC" w:rsidR="00192D8D" w:rsidRDefault="00192D8D" w:rsidP="00263A96">
      <w:pPr>
        <w:ind w:right="720"/>
        <w:jc w:val="both"/>
      </w:pPr>
      <w:ins w:id="688" w:author="Rachel Hemphill" w:date="2025-01-13T14:03:00Z">
        <w:r>
          <w:rPr>
            <w:sz w:val="22"/>
          </w:rPr>
          <w:t xml:space="preserve">The NAIC’s Life Actuarial (A) Task Force and Life RBC </w:t>
        </w:r>
      </w:ins>
      <w:ins w:id="689" w:author="Rachel Hemphill" w:date="2025-01-13T14:04:00Z">
        <w:r>
          <w:rPr>
            <w:sz w:val="22"/>
          </w:rPr>
          <w:t>(E)</w:t>
        </w:r>
      </w:ins>
      <w:ins w:id="690" w:author="Rachel Hemphill" w:date="2025-01-13T14:03:00Z">
        <w:r>
          <w:rPr>
            <w:sz w:val="22"/>
          </w:rPr>
          <w:t xml:space="preserve"> Working Group’s Generator of Economic Scenarios </w:t>
        </w:r>
      </w:ins>
      <w:ins w:id="691" w:author="Rachel Hemphill" w:date="2025-04-01T12:32:00Z" w16du:dateUtc="2025-04-01T17:32:00Z">
        <w:r w:rsidR="004B5519">
          <w:rPr>
            <w:sz w:val="22"/>
          </w:rPr>
          <w:t xml:space="preserve">(GOES) </w:t>
        </w:r>
      </w:ins>
      <w:ins w:id="692" w:author="Rachel Hemphill" w:date="2025-01-13T14:03:00Z">
        <w:r>
          <w:rPr>
            <w:sz w:val="22"/>
          </w:rPr>
          <w:t>Subgroup</w:t>
        </w:r>
      </w:ins>
      <w:ins w:id="693" w:author="Rachel Hemphill" w:date="2025-01-13T14:04:00Z">
        <w:r>
          <w:rPr>
            <w:sz w:val="22"/>
          </w:rPr>
          <w:t xml:space="preserve"> is charged </w:t>
        </w:r>
      </w:ins>
      <w:ins w:id="694" w:author="Rachel Hemphill" w:date="2025-04-01T12:34:00Z" w16du:dateUtc="2025-04-01T17:34:00Z">
        <w:r w:rsidR="004B5519">
          <w:rPr>
            <w:sz w:val="22"/>
          </w:rPr>
          <w:t xml:space="preserve">with </w:t>
        </w:r>
      </w:ins>
      <w:ins w:id="695" w:author="Rachel Hemphill" w:date="2025-04-01T12:32:00Z" w16du:dateUtc="2025-04-01T17:32:00Z">
        <w:r w:rsidR="004B5519">
          <w:rPr>
            <w:sz w:val="22"/>
          </w:rPr>
          <w:t>oversight of the GOES</w:t>
        </w:r>
      </w:ins>
      <w:ins w:id="696" w:author="Rachel Hemphill" w:date="2025-01-13T14:04:00Z">
        <w:r w:rsidRPr="00192D8D">
          <w:t>.</w:t>
        </w:r>
      </w:ins>
      <w:ins w:id="697" w:author="Rachel Hemphill" w:date="2025-04-01T12:33:00Z" w16du:dateUtc="2025-04-01T17:33:00Z">
        <w:r w:rsidR="004B5519">
          <w:t xml:space="preserve">  </w:t>
        </w:r>
      </w:ins>
      <w:ins w:id="698" w:author="Rachel Hemphill" w:date="2025-01-13T14:06:00Z">
        <w:r>
          <w:t xml:space="preserve">The GOES Model Governance Framework </w:t>
        </w:r>
      </w:ins>
      <w:ins w:id="699" w:author="Rachel Hemphill" w:date="2025-04-01T12:32:00Z" w16du:dateUtc="2025-04-01T17:32:00Z">
        <w:r w:rsidR="004B5519">
          <w:t>and documentation</w:t>
        </w:r>
      </w:ins>
      <w:ins w:id="700" w:author="Rachel Hemphill" w:date="2025-04-01T12:34:00Z" w16du:dateUtc="2025-04-01T17:34:00Z">
        <w:r w:rsidR="004B5519">
          <w:t xml:space="preserve"> related to the ongoing governance of the GOES</w:t>
        </w:r>
      </w:ins>
      <w:ins w:id="701" w:author="Rachel Hemphill" w:date="2025-01-13T14:06:00Z">
        <w:r>
          <w:t xml:space="preserve"> is available on the </w:t>
        </w:r>
      </w:ins>
      <w:ins w:id="702" w:author="Rachel Hemphill" w:date="2025-01-13T14:07:00Z">
        <w:r>
          <w:t xml:space="preserve">NAIC website at </w:t>
        </w:r>
      </w:ins>
      <w:ins w:id="703"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704"/>
        <w:r w:rsidRPr="00E722B9">
          <w:rPr>
            <w:rStyle w:val="Hyperlink"/>
          </w:rPr>
          <w:t>https://content.naic.org/sites/default/files/inline-files/Draft%20GOES%20Model%20Governance%20Framework%20092324_1.docx</w:t>
        </w:r>
        <w:commentRangeEnd w:id="704"/>
        <w:r w:rsidRPr="00E722B9">
          <w:rPr>
            <w:rStyle w:val="Hyperlink"/>
            <w:sz w:val="16"/>
            <w:szCs w:val="16"/>
          </w:rPr>
          <w:commentReference w:id="704"/>
        </w:r>
        <w:r w:rsidR="00E722B9">
          <w:fldChar w:fldCharType="end"/>
        </w:r>
      </w:ins>
      <w:ins w:id="705" w:author="Rachel Hemphill" w:date="2025-01-13T14:07:00Z">
        <w:r>
          <w: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D8091E">
        <w:tc>
          <w:tcPr>
            <w:tcW w:w="4320" w:type="dxa"/>
          </w:tcPr>
          <w:p w14:paraId="624680E4" w14:textId="77777777" w:rsidR="006948C5" w:rsidRPr="00613169" w:rsidRDefault="006948C5" w:rsidP="00D8091E"/>
        </w:tc>
        <w:tc>
          <w:tcPr>
            <w:tcW w:w="221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21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D8091E">
        <w:tc>
          <w:tcPr>
            <w:tcW w:w="4320" w:type="dxa"/>
            <w:vAlign w:val="center"/>
          </w:tcPr>
          <w:p w14:paraId="661DC81E" w14:textId="77777777" w:rsidR="006948C5" w:rsidRPr="00613169" w:rsidRDefault="006948C5" w:rsidP="00D8091E"/>
        </w:tc>
        <w:tc>
          <w:tcPr>
            <w:tcW w:w="1106"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106"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106"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106"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D8091E">
        <w:trPr>
          <w:trHeight w:hRule="exact" w:val="259"/>
        </w:trPr>
        <w:tc>
          <w:tcPr>
            <w:tcW w:w="4320"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106" w:type="dxa"/>
            <w:vAlign w:val="center"/>
          </w:tcPr>
          <w:p w14:paraId="229C9F60" w14:textId="77777777" w:rsidR="006948C5" w:rsidRPr="00613169" w:rsidRDefault="006948C5" w:rsidP="00D8091E">
            <w:pPr>
              <w:jc w:val="center"/>
              <w:rPr>
                <w:sz w:val="16"/>
                <w:szCs w:val="16"/>
              </w:rPr>
            </w:pPr>
          </w:p>
        </w:tc>
        <w:tc>
          <w:tcPr>
            <w:tcW w:w="1106" w:type="dxa"/>
            <w:vAlign w:val="center"/>
          </w:tcPr>
          <w:p w14:paraId="6D9AE6D6" w14:textId="77777777" w:rsidR="006948C5" w:rsidRPr="00613169" w:rsidRDefault="006948C5" w:rsidP="00D8091E">
            <w:pPr>
              <w:jc w:val="center"/>
              <w:rPr>
                <w:sz w:val="16"/>
                <w:szCs w:val="16"/>
              </w:rPr>
            </w:pPr>
          </w:p>
        </w:tc>
        <w:tc>
          <w:tcPr>
            <w:tcW w:w="1106" w:type="dxa"/>
            <w:vAlign w:val="center"/>
          </w:tcPr>
          <w:p w14:paraId="6A968C16" w14:textId="77777777" w:rsidR="006948C5" w:rsidRPr="00613169" w:rsidRDefault="006948C5" w:rsidP="00D8091E">
            <w:pPr>
              <w:jc w:val="center"/>
              <w:rPr>
                <w:sz w:val="16"/>
                <w:szCs w:val="16"/>
              </w:rPr>
            </w:pPr>
          </w:p>
        </w:tc>
        <w:tc>
          <w:tcPr>
            <w:tcW w:w="1106"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D8091E">
        <w:trPr>
          <w:trHeight w:hRule="exact" w:val="259"/>
        </w:trPr>
        <w:tc>
          <w:tcPr>
            <w:tcW w:w="4320" w:type="dxa"/>
          </w:tcPr>
          <w:p w14:paraId="37173960" w14:textId="77777777" w:rsidR="006948C5" w:rsidRPr="00613169" w:rsidRDefault="006948C5" w:rsidP="00D8091E">
            <w:pPr>
              <w:ind w:left="-23"/>
              <w:rPr>
                <w:sz w:val="20"/>
                <w:szCs w:val="20"/>
              </w:rPr>
            </w:pPr>
          </w:p>
        </w:tc>
        <w:tc>
          <w:tcPr>
            <w:tcW w:w="1106" w:type="dxa"/>
            <w:vAlign w:val="center"/>
          </w:tcPr>
          <w:p w14:paraId="1100F0E5" w14:textId="77777777" w:rsidR="006948C5" w:rsidRPr="00613169" w:rsidRDefault="006948C5" w:rsidP="00D8091E">
            <w:pPr>
              <w:jc w:val="center"/>
              <w:rPr>
                <w:sz w:val="16"/>
                <w:szCs w:val="16"/>
              </w:rPr>
            </w:pPr>
          </w:p>
        </w:tc>
        <w:tc>
          <w:tcPr>
            <w:tcW w:w="1106" w:type="dxa"/>
            <w:vAlign w:val="center"/>
          </w:tcPr>
          <w:p w14:paraId="6C262C93" w14:textId="77777777" w:rsidR="006948C5" w:rsidRPr="00613169" w:rsidRDefault="006948C5" w:rsidP="00D8091E">
            <w:pPr>
              <w:jc w:val="center"/>
              <w:rPr>
                <w:sz w:val="16"/>
                <w:szCs w:val="16"/>
              </w:rPr>
            </w:pPr>
          </w:p>
        </w:tc>
        <w:tc>
          <w:tcPr>
            <w:tcW w:w="1106" w:type="dxa"/>
            <w:vAlign w:val="center"/>
          </w:tcPr>
          <w:p w14:paraId="0F88E3C3" w14:textId="77777777" w:rsidR="006948C5" w:rsidRPr="00613169" w:rsidRDefault="006948C5" w:rsidP="00D8091E">
            <w:pPr>
              <w:jc w:val="center"/>
              <w:rPr>
                <w:sz w:val="16"/>
                <w:szCs w:val="16"/>
              </w:rPr>
            </w:pPr>
          </w:p>
        </w:tc>
        <w:tc>
          <w:tcPr>
            <w:tcW w:w="1106"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D8091E">
        <w:trPr>
          <w:trHeight w:hRule="exact" w:val="259"/>
        </w:trPr>
        <w:tc>
          <w:tcPr>
            <w:tcW w:w="4320"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106" w:type="dxa"/>
            <w:vAlign w:val="center"/>
          </w:tcPr>
          <w:p w14:paraId="3E16B1D3" w14:textId="77777777" w:rsidR="006948C5" w:rsidRPr="00613169" w:rsidRDefault="006948C5" w:rsidP="00D8091E">
            <w:pPr>
              <w:jc w:val="center"/>
              <w:rPr>
                <w:sz w:val="16"/>
                <w:szCs w:val="16"/>
              </w:rPr>
            </w:pPr>
          </w:p>
        </w:tc>
        <w:tc>
          <w:tcPr>
            <w:tcW w:w="1106" w:type="dxa"/>
            <w:vAlign w:val="center"/>
          </w:tcPr>
          <w:p w14:paraId="07B0BB01" w14:textId="77777777" w:rsidR="006948C5" w:rsidRPr="00613169" w:rsidRDefault="006948C5" w:rsidP="00D8091E">
            <w:pPr>
              <w:jc w:val="center"/>
              <w:rPr>
                <w:sz w:val="16"/>
                <w:szCs w:val="16"/>
              </w:rPr>
            </w:pPr>
          </w:p>
        </w:tc>
        <w:tc>
          <w:tcPr>
            <w:tcW w:w="1106" w:type="dxa"/>
            <w:vAlign w:val="center"/>
          </w:tcPr>
          <w:p w14:paraId="2202D68E" w14:textId="77777777" w:rsidR="006948C5" w:rsidRPr="00613169" w:rsidRDefault="006948C5" w:rsidP="00D8091E">
            <w:pPr>
              <w:jc w:val="center"/>
              <w:rPr>
                <w:sz w:val="16"/>
                <w:szCs w:val="16"/>
              </w:rPr>
            </w:pPr>
          </w:p>
        </w:tc>
        <w:tc>
          <w:tcPr>
            <w:tcW w:w="1106"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D8091E">
        <w:trPr>
          <w:trHeight w:hRule="exact" w:val="288"/>
        </w:trPr>
        <w:tc>
          <w:tcPr>
            <w:tcW w:w="4320"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106" w:type="dxa"/>
            <w:vAlign w:val="center"/>
          </w:tcPr>
          <w:p w14:paraId="6EC2BBD3" w14:textId="77777777" w:rsidR="006948C5" w:rsidRPr="00613169" w:rsidRDefault="006948C5" w:rsidP="00D8091E">
            <w:pPr>
              <w:jc w:val="center"/>
              <w:rPr>
                <w:sz w:val="16"/>
                <w:szCs w:val="16"/>
              </w:rPr>
            </w:pPr>
          </w:p>
        </w:tc>
        <w:tc>
          <w:tcPr>
            <w:tcW w:w="1106" w:type="dxa"/>
            <w:vAlign w:val="center"/>
          </w:tcPr>
          <w:p w14:paraId="3FAC7BCC" w14:textId="77777777" w:rsidR="006948C5" w:rsidRPr="00613169" w:rsidRDefault="006948C5" w:rsidP="00D8091E">
            <w:pPr>
              <w:jc w:val="center"/>
              <w:rPr>
                <w:sz w:val="16"/>
                <w:szCs w:val="16"/>
              </w:rPr>
            </w:pPr>
          </w:p>
        </w:tc>
        <w:tc>
          <w:tcPr>
            <w:tcW w:w="1106" w:type="dxa"/>
            <w:vAlign w:val="center"/>
          </w:tcPr>
          <w:p w14:paraId="57161B8C" w14:textId="77777777" w:rsidR="006948C5" w:rsidRPr="00613169" w:rsidRDefault="006948C5" w:rsidP="00D8091E">
            <w:pPr>
              <w:jc w:val="center"/>
              <w:rPr>
                <w:sz w:val="16"/>
                <w:szCs w:val="16"/>
              </w:rPr>
            </w:pPr>
          </w:p>
        </w:tc>
        <w:tc>
          <w:tcPr>
            <w:tcW w:w="1106"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D8091E">
        <w:trPr>
          <w:trHeight w:hRule="exact" w:val="288"/>
        </w:trPr>
        <w:tc>
          <w:tcPr>
            <w:tcW w:w="4320"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106" w:type="dxa"/>
            <w:vAlign w:val="center"/>
          </w:tcPr>
          <w:p w14:paraId="731ECF09" w14:textId="77777777" w:rsidR="006948C5" w:rsidRPr="00613169" w:rsidRDefault="006948C5" w:rsidP="00D8091E">
            <w:pPr>
              <w:jc w:val="center"/>
              <w:rPr>
                <w:sz w:val="16"/>
                <w:szCs w:val="16"/>
              </w:rPr>
            </w:pPr>
          </w:p>
        </w:tc>
        <w:tc>
          <w:tcPr>
            <w:tcW w:w="1106" w:type="dxa"/>
            <w:vAlign w:val="center"/>
          </w:tcPr>
          <w:p w14:paraId="7FF97338" w14:textId="77777777" w:rsidR="006948C5" w:rsidRPr="00613169" w:rsidRDefault="006948C5" w:rsidP="00D8091E">
            <w:pPr>
              <w:jc w:val="center"/>
              <w:rPr>
                <w:sz w:val="16"/>
                <w:szCs w:val="16"/>
              </w:rPr>
            </w:pPr>
          </w:p>
        </w:tc>
        <w:tc>
          <w:tcPr>
            <w:tcW w:w="1106" w:type="dxa"/>
            <w:vAlign w:val="center"/>
          </w:tcPr>
          <w:p w14:paraId="1FC6324B" w14:textId="77777777" w:rsidR="006948C5" w:rsidRPr="00613169" w:rsidRDefault="006948C5" w:rsidP="00D8091E">
            <w:pPr>
              <w:jc w:val="center"/>
              <w:rPr>
                <w:sz w:val="16"/>
                <w:szCs w:val="16"/>
              </w:rPr>
            </w:pPr>
          </w:p>
        </w:tc>
        <w:tc>
          <w:tcPr>
            <w:tcW w:w="1106"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D8091E">
        <w:trPr>
          <w:trHeight w:hRule="exact" w:val="288"/>
        </w:trPr>
        <w:tc>
          <w:tcPr>
            <w:tcW w:w="4320"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106" w:type="dxa"/>
            <w:vAlign w:val="center"/>
          </w:tcPr>
          <w:p w14:paraId="7BFB3767" w14:textId="77777777" w:rsidR="006948C5" w:rsidRPr="00613169" w:rsidRDefault="006948C5" w:rsidP="00D8091E">
            <w:pPr>
              <w:jc w:val="center"/>
              <w:rPr>
                <w:sz w:val="16"/>
                <w:szCs w:val="16"/>
              </w:rPr>
            </w:pPr>
          </w:p>
        </w:tc>
        <w:tc>
          <w:tcPr>
            <w:tcW w:w="1106" w:type="dxa"/>
            <w:vAlign w:val="center"/>
          </w:tcPr>
          <w:p w14:paraId="6F89728F" w14:textId="77777777" w:rsidR="006948C5" w:rsidRPr="00613169" w:rsidRDefault="006948C5" w:rsidP="00D8091E">
            <w:pPr>
              <w:jc w:val="center"/>
              <w:rPr>
                <w:sz w:val="16"/>
                <w:szCs w:val="16"/>
              </w:rPr>
            </w:pPr>
          </w:p>
        </w:tc>
        <w:tc>
          <w:tcPr>
            <w:tcW w:w="1106" w:type="dxa"/>
            <w:vAlign w:val="center"/>
          </w:tcPr>
          <w:p w14:paraId="06FCD9CE" w14:textId="77777777" w:rsidR="006948C5" w:rsidRPr="00613169" w:rsidRDefault="006948C5" w:rsidP="00D8091E">
            <w:pPr>
              <w:jc w:val="center"/>
              <w:rPr>
                <w:sz w:val="16"/>
                <w:szCs w:val="16"/>
              </w:rPr>
            </w:pPr>
          </w:p>
        </w:tc>
        <w:tc>
          <w:tcPr>
            <w:tcW w:w="1106"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D8091E">
        <w:trPr>
          <w:trHeight w:hRule="exact" w:val="288"/>
        </w:trPr>
        <w:tc>
          <w:tcPr>
            <w:tcW w:w="4320"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106" w:type="dxa"/>
            <w:vAlign w:val="center"/>
          </w:tcPr>
          <w:p w14:paraId="653749DC" w14:textId="77777777" w:rsidR="006948C5" w:rsidRPr="00613169" w:rsidRDefault="006948C5" w:rsidP="00D8091E">
            <w:pPr>
              <w:jc w:val="center"/>
              <w:rPr>
                <w:sz w:val="16"/>
                <w:szCs w:val="16"/>
              </w:rPr>
            </w:pPr>
          </w:p>
        </w:tc>
        <w:tc>
          <w:tcPr>
            <w:tcW w:w="1106" w:type="dxa"/>
            <w:vAlign w:val="center"/>
          </w:tcPr>
          <w:p w14:paraId="15195A10" w14:textId="77777777" w:rsidR="006948C5" w:rsidRPr="00613169" w:rsidRDefault="006948C5" w:rsidP="00D8091E">
            <w:pPr>
              <w:jc w:val="center"/>
              <w:rPr>
                <w:sz w:val="16"/>
                <w:szCs w:val="16"/>
              </w:rPr>
            </w:pPr>
          </w:p>
        </w:tc>
        <w:tc>
          <w:tcPr>
            <w:tcW w:w="1106"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D8091E">
        <w:trPr>
          <w:trHeight w:hRule="exact" w:val="259"/>
        </w:trPr>
        <w:tc>
          <w:tcPr>
            <w:tcW w:w="4320" w:type="dxa"/>
          </w:tcPr>
          <w:p w14:paraId="31719D22" w14:textId="77777777" w:rsidR="006948C5" w:rsidRPr="00613169" w:rsidRDefault="006948C5" w:rsidP="00D8091E">
            <w:pPr>
              <w:ind w:left="-23"/>
              <w:rPr>
                <w:sz w:val="20"/>
                <w:szCs w:val="20"/>
              </w:rPr>
            </w:pPr>
          </w:p>
        </w:tc>
        <w:tc>
          <w:tcPr>
            <w:tcW w:w="1106" w:type="dxa"/>
            <w:vAlign w:val="center"/>
          </w:tcPr>
          <w:p w14:paraId="6EA5FB6A" w14:textId="77777777" w:rsidR="006948C5" w:rsidRPr="00613169" w:rsidRDefault="006948C5" w:rsidP="00D8091E">
            <w:pPr>
              <w:jc w:val="center"/>
              <w:rPr>
                <w:sz w:val="16"/>
                <w:szCs w:val="16"/>
              </w:rPr>
            </w:pPr>
          </w:p>
        </w:tc>
        <w:tc>
          <w:tcPr>
            <w:tcW w:w="1106" w:type="dxa"/>
            <w:vAlign w:val="center"/>
          </w:tcPr>
          <w:p w14:paraId="70AAF815" w14:textId="77777777" w:rsidR="006948C5" w:rsidRPr="00613169" w:rsidRDefault="006948C5" w:rsidP="00D8091E">
            <w:pPr>
              <w:jc w:val="center"/>
              <w:rPr>
                <w:sz w:val="16"/>
                <w:szCs w:val="16"/>
              </w:rPr>
            </w:pPr>
          </w:p>
        </w:tc>
        <w:tc>
          <w:tcPr>
            <w:tcW w:w="1106" w:type="dxa"/>
            <w:vAlign w:val="center"/>
          </w:tcPr>
          <w:p w14:paraId="69FC3117" w14:textId="77777777" w:rsidR="006948C5" w:rsidRPr="00613169" w:rsidRDefault="006948C5" w:rsidP="00D8091E">
            <w:pPr>
              <w:jc w:val="center"/>
              <w:rPr>
                <w:sz w:val="16"/>
                <w:szCs w:val="16"/>
              </w:rPr>
            </w:pPr>
          </w:p>
        </w:tc>
        <w:tc>
          <w:tcPr>
            <w:tcW w:w="1106"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D8091E">
        <w:trPr>
          <w:trHeight w:hRule="exact" w:val="259"/>
        </w:trPr>
        <w:tc>
          <w:tcPr>
            <w:tcW w:w="4320"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106" w:type="dxa"/>
            <w:vAlign w:val="center"/>
          </w:tcPr>
          <w:p w14:paraId="5DC0C810" w14:textId="77777777" w:rsidR="006948C5" w:rsidRPr="00613169" w:rsidRDefault="006948C5" w:rsidP="00D8091E">
            <w:pPr>
              <w:jc w:val="center"/>
              <w:rPr>
                <w:sz w:val="16"/>
                <w:szCs w:val="16"/>
              </w:rPr>
            </w:pPr>
          </w:p>
        </w:tc>
        <w:tc>
          <w:tcPr>
            <w:tcW w:w="1106" w:type="dxa"/>
            <w:vAlign w:val="center"/>
          </w:tcPr>
          <w:p w14:paraId="47C80878" w14:textId="77777777" w:rsidR="006948C5" w:rsidRPr="00613169" w:rsidRDefault="006948C5" w:rsidP="00D8091E">
            <w:pPr>
              <w:jc w:val="center"/>
              <w:rPr>
                <w:sz w:val="16"/>
                <w:szCs w:val="16"/>
              </w:rPr>
            </w:pPr>
          </w:p>
        </w:tc>
        <w:tc>
          <w:tcPr>
            <w:tcW w:w="1106" w:type="dxa"/>
            <w:vAlign w:val="center"/>
          </w:tcPr>
          <w:p w14:paraId="5FF9CAB2" w14:textId="77777777" w:rsidR="006948C5" w:rsidRPr="00613169" w:rsidRDefault="006948C5" w:rsidP="00D8091E">
            <w:pPr>
              <w:jc w:val="center"/>
              <w:rPr>
                <w:sz w:val="16"/>
                <w:szCs w:val="16"/>
              </w:rPr>
            </w:pPr>
          </w:p>
        </w:tc>
        <w:tc>
          <w:tcPr>
            <w:tcW w:w="1106"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D8091E">
        <w:trPr>
          <w:trHeight w:hRule="exact" w:val="288"/>
        </w:trPr>
        <w:tc>
          <w:tcPr>
            <w:tcW w:w="4320"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106" w:type="dxa"/>
            <w:vAlign w:val="center"/>
          </w:tcPr>
          <w:p w14:paraId="590487A1" w14:textId="77777777" w:rsidR="006948C5" w:rsidRPr="00613169" w:rsidRDefault="006948C5" w:rsidP="00D8091E">
            <w:pPr>
              <w:jc w:val="center"/>
              <w:rPr>
                <w:sz w:val="16"/>
                <w:szCs w:val="16"/>
              </w:rPr>
            </w:pPr>
          </w:p>
        </w:tc>
        <w:tc>
          <w:tcPr>
            <w:tcW w:w="1106" w:type="dxa"/>
            <w:vAlign w:val="center"/>
          </w:tcPr>
          <w:p w14:paraId="1DD41B35" w14:textId="77777777" w:rsidR="006948C5" w:rsidRPr="00613169" w:rsidRDefault="006948C5" w:rsidP="00D8091E">
            <w:pPr>
              <w:jc w:val="center"/>
              <w:rPr>
                <w:sz w:val="16"/>
                <w:szCs w:val="16"/>
              </w:rPr>
            </w:pPr>
          </w:p>
        </w:tc>
        <w:tc>
          <w:tcPr>
            <w:tcW w:w="1106" w:type="dxa"/>
            <w:vAlign w:val="center"/>
          </w:tcPr>
          <w:p w14:paraId="6D24936C" w14:textId="77777777" w:rsidR="006948C5" w:rsidRPr="00613169" w:rsidRDefault="006948C5" w:rsidP="00D8091E">
            <w:pPr>
              <w:jc w:val="center"/>
              <w:rPr>
                <w:sz w:val="16"/>
                <w:szCs w:val="16"/>
              </w:rPr>
            </w:pPr>
          </w:p>
        </w:tc>
        <w:tc>
          <w:tcPr>
            <w:tcW w:w="1106"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D8091E">
        <w:trPr>
          <w:trHeight w:hRule="exact" w:val="288"/>
        </w:trPr>
        <w:tc>
          <w:tcPr>
            <w:tcW w:w="4320"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106" w:type="dxa"/>
            <w:vAlign w:val="center"/>
          </w:tcPr>
          <w:p w14:paraId="24914E58" w14:textId="77777777" w:rsidR="006948C5" w:rsidRPr="00613169" w:rsidRDefault="006948C5" w:rsidP="00D8091E">
            <w:pPr>
              <w:jc w:val="center"/>
              <w:rPr>
                <w:sz w:val="16"/>
                <w:szCs w:val="16"/>
              </w:rPr>
            </w:pPr>
          </w:p>
        </w:tc>
        <w:tc>
          <w:tcPr>
            <w:tcW w:w="1106" w:type="dxa"/>
            <w:vAlign w:val="center"/>
          </w:tcPr>
          <w:p w14:paraId="75774AC0" w14:textId="77777777" w:rsidR="006948C5" w:rsidRPr="00613169" w:rsidRDefault="006948C5" w:rsidP="00D8091E">
            <w:pPr>
              <w:jc w:val="center"/>
              <w:rPr>
                <w:sz w:val="16"/>
                <w:szCs w:val="16"/>
              </w:rPr>
            </w:pPr>
          </w:p>
        </w:tc>
        <w:tc>
          <w:tcPr>
            <w:tcW w:w="1106" w:type="dxa"/>
            <w:vAlign w:val="center"/>
          </w:tcPr>
          <w:p w14:paraId="7C7B9E35" w14:textId="77777777" w:rsidR="006948C5" w:rsidRPr="00613169" w:rsidRDefault="006948C5" w:rsidP="00D8091E">
            <w:pPr>
              <w:jc w:val="center"/>
              <w:rPr>
                <w:sz w:val="16"/>
                <w:szCs w:val="16"/>
              </w:rPr>
            </w:pPr>
          </w:p>
        </w:tc>
        <w:tc>
          <w:tcPr>
            <w:tcW w:w="1106"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D8091E">
        <w:trPr>
          <w:trHeight w:hRule="exact" w:val="288"/>
        </w:trPr>
        <w:tc>
          <w:tcPr>
            <w:tcW w:w="4320"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106" w:type="dxa"/>
            <w:vAlign w:val="center"/>
          </w:tcPr>
          <w:p w14:paraId="6E40F506" w14:textId="77777777" w:rsidR="006948C5" w:rsidRPr="000E5D76" w:rsidRDefault="006948C5" w:rsidP="00D8091E">
            <w:pPr>
              <w:jc w:val="center"/>
              <w:rPr>
                <w:sz w:val="16"/>
                <w:szCs w:val="16"/>
              </w:rPr>
            </w:pPr>
          </w:p>
        </w:tc>
        <w:tc>
          <w:tcPr>
            <w:tcW w:w="1106" w:type="dxa"/>
            <w:vAlign w:val="center"/>
          </w:tcPr>
          <w:p w14:paraId="4D04CFB4" w14:textId="77777777" w:rsidR="006948C5" w:rsidRPr="000E5D76" w:rsidRDefault="006948C5" w:rsidP="00D8091E">
            <w:pPr>
              <w:jc w:val="center"/>
              <w:rPr>
                <w:sz w:val="16"/>
                <w:szCs w:val="16"/>
              </w:rPr>
            </w:pPr>
          </w:p>
        </w:tc>
        <w:tc>
          <w:tcPr>
            <w:tcW w:w="1106" w:type="dxa"/>
            <w:vAlign w:val="center"/>
          </w:tcPr>
          <w:p w14:paraId="4CA11537" w14:textId="77777777" w:rsidR="006948C5" w:rsidRPr="000E5D76" w:rsidRDefault="006948C5" w:rsidP="00D8091E">
            <w:pPr>
              <w:jc w:val="center"/>
              <w:rPr>
                <w:sz w:val="16"/>
                <w:szCs w:val="16"/>
              </w:rPr>
            </w:pPr>
          </w:p>
        </w:tc>
        <w:tc>
          <w:tcPr>
            <w:tcW w:w="1106"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D8091E">
        <w:trPr>
          <w:trHeight w:hRule="exact" w:val="288"/>
        </w:trPr>
        <w:tc>
          <w:tcPr>
            <w:tcW w:w="4320"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106" w:type="dxa"/>
            <w:vAlign w:val="center"/>
          </w:tcPr>
          <w:p w14:paraId="13D463AB" w14:textId="77777777" w:rsidR="006948C5" w:rsidRPr="00613169" w:rsidRDefault="006948C5" w:rsidP="00D8091E">
            <w:pPr>
              <w:jc w:val="center"/>
              <w:rPr>
                <w:sz w:val="16"/>
                <w:szCs w:val="16"/>
              </w:rPr>
            </w:pPr>
          </w:p>
        </w:tc>
        <w:tc>
          <w:tcPr>
            <w:tcW w:w="1106" w:type="dxa"/>
            <w:vAlign w:val="center"/>
          </w:tcPr>
          <w:p w14:paraId="560052EA" w14:textId="77777777" w:rsidR="006948C5" w:rsidRPr="00613169" w:rsidRDefault="006948C5" w:rsidP="00D8091E">
            <w:pPr>
              <w:jc w:val="center"/>
              <w:rPr>
                <w:sz w:val="16"/>
                <w:szCs w:val="16"/>
              </w:rPr>
            </w:pPr>
          </w:p>
        </w:tc>
        <w:tc>
          <w:tcPr>
            <w:tcW w:w="1106" w:type="dxa"/>
            <w:vAlign w:val="center"/>
          </w:tcPr>
          <w:p w14:paraId="6579B2E6" w14:textId="77777777" w:rsidR="006948C5" w:rsidRPr="00613169" w:rsidRDefault="006948C5" w:rsidP="00D8091E">
            <w:pPr>
              <w:jc w:val="center"/>
              <w:rPr>
                <w:sz w:val="16"/>
                <w:szCs w:val="16"/>
              </w:rPr>
            </w:pPr>
          </w:p>
        </w:tc>
        <w:tc>
          <w:tcPr>
            <w:tcW w:w="1106"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D8091E">
        <w:trPr>
          <w:trHeight w:hRule="exact" w:val="288"/>
        </w:trPr>
        <w:tc>
          <w:tcPr>
            <w:tcW w:w="4320"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106" w:type="dxa"/>
            <w:vAlign w:val="center"/>
          </w:tcPr>
          <w:p w14:paraId="23BE6344" w14:textId="77777777" w:rsidR="006948C5" w:rsidRPr="00613169" w:rsidRDefault="006948C5" w:rsidP="00D8091E">
            <w:pPr>
              <w:jc w:val="center"/>
              <w:rPr>
                <w:sz w:val="16"/>
                <w:szCs w:val="16"/>
              </w:rPr>
            </w:pPr>
          </w:p>
        </w:tc>
        <w:tc>
          <w:tcPr>
            <w:tcW w:w="1106" w:type="dxa"/>
            <w:vAlign w:val="center"/>
          </w:tcPr>
          <w:p w14:paraId="59F2F255" w14:textId="77777777" w:rsidR="006948C5" w:rsidRPr="00613169" w:rsidRDefault="006948C5" w:rsidP="00D8091E">
            <w:pPr>
              <w:jc w:val="center"/>
              <w:rPr>
                <w:sz w:val="16"/>
                <w:szCs w:val="16"/>
              </w:rPr>
            </w:pPr>
          </w:p>
        </w:tc>
        <w:tc>
          <w:tcPr>
            <w:tcW w:w="1106" w:type="dxa"/>
            <w:vAlign w:val="center"/>
          </w:tcPr>
          <w:p w14:paraId="58477D6C" w14:textId="77777777" w:rsidR="006948C5" w:rsidRPr="00613169" w:rsidRDefault="006948C5" w:rsidP="00D8091E">
            <w:pPr>
              <w:jc w:val="center"/>
              <w:rPr>
                <w:sz w:val="16"/>
                <w:szCs w:val="16"/>
              </w:rPr>
            </w:pPr>
          </w:p>
        </w:tc>
        <w:tc>
          <w:tcPr>
            <w:tcW w:w="1106"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D8091E">
        <w:trPr>
          <w:trHeight w:hRule="exact" w:val="259"/>
        </w:trPr>
        <w:tc>
          <w:tcPr>
            <w:tcW w:w="4320" w:type="dxa"/>
          </w:tcPr>
          <w:p w14:paraId="12ACB646" w14:textId="77777777" w:rsidR="006948C5" w:rsidRPr="00613169" w:rsidRDefault="006948C5" w:rsidP="00D8091E">
            <w:pPr>
              <w:ind w:left="-23"/>
              <w:rPr>
                <w:sz w:val="20"/>
                <w:szCs w:val="20"/>
              </w:rPr>
            </w:pPr>
          </w:p>
        </w:tc>
        <w:tc>
          <w:tcPr>
            <w:tcW w:w="1106" w:type="dxa"/>
            <w:vAlign w:val="center"/>
          </w:tcPr>
          <w:p w14:paraId="06D968AF" w14:textId="77777777" w:rsidR="006948C5" w:rsidRPr="00613169" w:rsidRDefault="006948C5" w:rsidP="00D8091E">
            <w:pPr>
              <w:jc w:val="center"/>
              <w:rPr>
                <w:sz w:val="16"/>
                <w:szCs w:val="16"/>
              </w:rPr>
            </w:pPr>
          </w:p>
        </w:tc>
        <w:tc>
          <w:tcPr>
            <w:tcW w:w="1106" w:type="dxa"/>
            <w:vAlign w:val="center"/>
          </w:tcPr>
          <w:p w14:paraId="5D91BF77" w14:textId="77777777" w:rsidR="006948C5" w:rsidRPr="00613169" w:rsidRDefault="006948C5" w:rsidP="00D8091E">
            <w:pPr>
              <w:jc w:val="center"/>
              <w:rPr>
                <w:sz w:val="16"/>
                <w:szCs w:val="16"/>
              </w:rPr>
            </w:pPr>
          </w:p>
        </w:tc>
        <w:tc>
          <w:tcPr>
            <w:tcW w:w="1106" w:type="dxa"/>
            <w:vAlign w:val="center"/>
          </w:tcPr>
          <w:p w14:paraId="3B6B136B" w14:textId="77777777" w:rsidR="006948C5" w:rsidRPr="00613169" w:rsidRDefault="006948C5" w:rsidP="00D8091E">
            <w:pPr>
              <w:jc w:val="center"/>
              <w:rPr>
                <w:sz w:val="16"/>
                <w:szCs w:val="16"/>
              </w:rPr>
            </w:pPr>
          </w:p>
        </w:tc>
        <w:tc>
          <w:tcPr>
            <w:tcW w:w="1106"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D8091E">
        <w:trPr>
          <w:trHeight w:hRule="exact" w:val="259"/>
        </w:trPr>
        <w:tc>
          <w:tcPr>
            <w:tcW w:w="4320"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106" w:type="dxa"/>
            <w:vAlign w:val="center"/>
          </w:tcPr>
          <w:p w14:paraId="29927209" w14:textId="77777777" w:rsidR="006948C5" w:rsidRPr="00613169" w:rsidRDefault="006948C5" w:rsidP="00D8091E">
            <w:pPr>
              <w:jc w:val="center"/>
              <w:rPr>
                <w:sz w:val="16"/>
                <w:szCs w:val="16"/>
              </w:rPr>
            </w:pPr>
          </w:p>
        </w:tc>
        <w:tc>
          <w:tcPr>
            <w:tcW w:w="1106" w:type="dxa"/>
            <w:vAlign w:val="center"/>
          </w:tcPr>
          <w:p w14:paraId="722D9BFB" w14:textId="77777777" w:rsidR="006948C5" w:rsidRPr="00613169" w:rsidRDefault="006948C5" w:rsidP="00D8091E">
            <w:pPr>
              <w:jc w:val="center"/>
              <w:rPr>
                <w:sz w:val="16"/>
                <w:szCs w:val="16"/>
              </w:rPr>
            </w:pPr>
          </w:p>
        </w:tc>
        <w:tc>
          <w:tcPr>
            <w:tcW w:w="1106" w:type="dxa"/>
            <w:vAlign w:val="center"/>
          </w:tcPr>
          <w:p w14:paraId="5AC5EEC8" w14:textId="77777777" w:rsidR="006948C5" w:rsidRPr="00613169" w:rsidRDefault="006948C5" w:rsidP="00D8091E">
            <w:pPr>
              <w:jc w:val="center"/>
              <w:rPr>
                <w:sz w:val="16"/>
                <w:szCs w:val="16"/>
              </w:rPr>
            </w:pPr>
          </w:p>
        </w:tc>
        <w:tc>
          <w:tcPr>
            <w:tcW w:w="1106"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D8091E">
        <w:trPr>
          <w:trHeight w:hRule="exact" w:val="288"/>
        </w:trPr>
        <w:tc>
          <w:tcPr>
            <w:tcW w:w="4320"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106" w:type="dxa"/>
            <w:vAlign w:val="center"/>
          </w:tcPr>
          <w:p w14:paraId="3B531C46" w14:textId="77777777" w:rsidR="006948C5" w:rsidRPr="00613169" w:rsidRDefault="006948C5" w:rsidP="00D8091E">
            <w:pPr>
              <w:jc w:val="center"/>
              <w:rPr>
                <w:sz w:val="16"/>
                <w:szCs w:val="16"/>
              </w:rPr>
            </w:pPr>
          </w:p>
        </w:tc>
        <w:tc>
          <w:tcPr>
            <w:tcW w:w="1106" w:type="dxa"/>
            <w:vAlign w:val="center"/>
          </w:tcPr>
          <w:p w14:paraId="7E7088CF" w14:textId="77777777" w:rsidR="006948C5" w:rsidRPr="00613169" w:rsidRDefault="006948C5" w:rsidP="00D8091E">
            <w:pPr>
              <w:jc w:val="center"/>
              <w:rPr>
                <w:sz w:val="16"/>
                <w:szCs w:val="16"/>
              </w:rPr>
            </w:pPr>
          </w:p>
        </w:tc>
        <w:tc>
          <w:tcPr>
            <w:tcW w:w="1106" w:type="dxa"/>
            <w:vAlign w:val="center"/>
          </w:tcPr>
          <w:p w14:paraId="3E3D762B" w14:textId="77777777" w:rsidR="006948C5" w:rsidRPr="00613169" w:rsidRDefault="006948C5" w:rsidP="00D8091E">
            <w:pPr>
              <w:jc w:val="center"/>
              <w:rPr>
                <w:sz w:val="16"/>
                <w:szCs w:val="16"/>
              </w:rPr>
            </w:pPr>
          </w:p>
        </w:tc>
        <w:tc>
          <w:tcPr>
            <w:tcW w:w="1106"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D8091E">
        <w:trPr>
          <w:trHeight w:hRule="exact" w:val="288"/>
        </w:trPr>
        <w:tc>
          <w:tcPr>
            <w:tcW w:w="5760"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t>AM Reserve (without floor)</w:t>
            </w:r>
          </w:p>
        </w:tc>
        <w:tc>
          <w:tcPr>
            <w:tcW w:w="1106" w:type="dxa"/>
            <w:vAlign w:val="center"/>
          </w:tcPr>
          <w:p w14:paraId="37617EF6" w14:textId="77777777" w:rsidR="006948C5" w:rsidRPr="00613169" w:rsidRDefault="006948C5" w:rsidP="00D8091E">
            <w:pPr>
              <w:jc w:val="center"/>
              <w:rPr>
                <w:sz w:val="16"/>
                <w:szCs w:val="16"/>
              </w:rPr>
            </w:pPr>
          </w:p>
        </w:tc>
        <w:tc>
          <w:tcPr>
            <w:tcW w:w="1106" w:type="dxa"/>
            <w:vAlign w:val="center"/>
          </w:tcPr>
          <w:p w14:paraId="3250756A" w14:textId="77777777" w:rsidR="006948C5" w:rsidRPr="00613169" w:rsidRDefault="006948C5" w:rsidP="00D8091E">
            <w:pPr>
              <w:jc w:val="center"/>
              <w:rPr>
                <w:sz w:val="16"/>
                <w:szCs w:val="16"/>
              </w:rPr>
            </w:pPr>
          </w:p>
        </w:tc>
        <w:tc>
          <w:tcPr>
            <w:tcW w:w="1106" w:type="dxa"/>
            <w:vAlign w:val="center"/>
          </w:tcPr>
          <w:p w14:paraId="53B53960" w14:textId="77777777" w:rsidR="006948C5" w:rsidRPr="00613169" w:rsidRDefault="006948C5" w:rsidP="00D8091E">
            <w:pPr>
              <w:jc w:val="center"/>
              <w:rPr>
                <w:sz w:val="16"/>
                <w:szCs w:val="16"/>
              </w:rPr>
            </w:pPr>
          </w:p>
        </w:tc>
        <w:tc>
          <w:tcPr>
            <w:tcW w:w="1106"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D8091E">
        <w:trPr>
          <w:trHeight w:hRule="exact" w:val="288"/>
        </w:trPr>
        <w:tc>
          <w:tcPr>
            <w:tcW w:w="5760"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106" w:type="dxa"/>
            <w:vAlign w:val="center"/>
          </w:tcPr>
          <w:p w14:paraId="334D9CCD" w14:textId="77777777" w:rsidR="006948C5" w:rsidRPr="00613169" w:rsidRDefault="006948C5" w:rsidP="00D8091E">
            <w:pPr>
              <w:jc w:val="center"/>
              <w:rPr>
                <w:sz w:val="16"/>
                <w:szCs w:val="16"/>
              </w:rPr>
            </w:pPr>
          </w:p>
        </w:tc>
        <w:tc>
          <w:tcPr>
            <w:tcW w:w="1106" w:type="dxa"/>
            <w:vAlign w:val="center"/>
          </w:tcPr>
          <w:p w14:paraId="4385425C" w14:textId="77777777" w:rsidR="006948C5" w:rsidRPr="00613169" w:rsidRDefault="006948C5" w:rsidP="00D8091E">
            <w:pPr>
              <w:jc w:val="center"/>
              <w:rPr>
                <w:sz w:val="16"/>
                <w:szCs w:val="16"/>
              </w:rPr>
            </w:pPr>
          </w:p>
        </w:tc>
        <w:tc>
          <w:tcPr>
            <w:tcW w:w="1106" w:type="dxa"/>
            <w:vAlign w:val="center"/>
          </w:tcPr>
          <w:p w14:paraId="6A4F8DC0" w14:textId="77777777" w:rsidR="006948C5" w:rsidRPr="00613169" w:rsidRDefault="006948C5" w:rsidP="00D8091E">
            <w:pPr>
              <w:jc w:val="center"/>
              <w:rPr>
                <w:sz w:val="16"/>
                <w:szCs w:val="16"/>
              </w:rPr>
            </w:pPr>
          </w:p>
        </w:tc>
        <w:tc>
          <w:tcPr>
            <w:tcW w:w="1106"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D8091E">
        <w:trPr>
          <w:trHeight w:hRule="exact" w:val="288"/>
        </w:trPr>
        <w:tc>
          <w:tcPr>
            <w:tcW w:w="5760"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t xml:space="preserve">Reserve Floor under </w:t>
            </w:r>
            <w:r>
              <w:rPr>
                <w:sz w:val="20"/>
                <w:szCs w:val="20"/>
              </w:rPr>
              <w:t>AG 33</w:t>
            </w:r>
            <w:r w:rsidRPr="00613169">
              <w:rPr>
                <w:sz w:val="20"/>
                <w:szCs w:val="20"/>
              </w:rPr>
              <w:br/>
              <w:t>Guideline No. XXXIII in VM-C</w:t>
            </w:r>
          </w:p>
        </w:tc>
        <w:tc>
          <w:tcPr>
            <w:tcW w:w="1106" w:type="dxa"/>
            <w:vAlign w:val="center"/>
          </w:tcPr>
          <w:p w14:paraId="296B8204" w14:textId="77777777" w:rsidR="006948C5" w:rsidRPr="00613169" w:rsidRDefault="006948C5" w:rsidP="00D8091E">
            <w:pPr>
              <w:jc w:val="center"/>
              <w:rPr>
                <w:sz w:val="16"/>
                <w:szCs w:val="16"/>
              </w:rPr>
            </w:pPr>
          </w:p>
        </w:tc>
        <w:tc>
          <w:tcPr>
            <w:tcW w:w="1106" w:type="dxa"/>
            <w:vAlign w:val="center"/>
          </w:tcPr>
          <w:p w14:paraId="1C67A667" w14:textId="77777777" w:rsidR="006948C5" w:rsidRPr="00613169" w:rsidRDefault="006948C5" w:rsidP="00D8091E">
            <w:pPr>
              <w:jc w:val="center"/>
              <w:rPr>
                <w:sz w:val="16"/>
                <w:szCs w:val="16"/>
              </w:rPr>
            </w:pPr>
          </w:p>
        </w:tc>
        <w:tc>
          <w:tcPr>
            <w:tcW w:w="1106" w:type="dxa"/>
            <w:vAlign w:val="center"/>
          </w:tcPr>
          <w:p w14:paraId="4F6773D1" w14:textId="77777777" w:rsidR="006948C5" w:rsidRPr="00613169" w:rsidRDefault="006948C5" w:rsidP="00D8091E">
            <w:pPr>
              <w:jc w:val="center"/>
              <w:rPr>
                <w:sz w:val="16"/>
                <w:szCs w:val="16"/>
              </w:rPr>
            </w:pPr>
          </w:p>
        </w:tc>
        <w:tc>
          <w:tcPr>
            <w:tcW w:w="1106"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D8091E">
        <w:trPr>
          <w:trHeight w:hRule="exact" w:val="259"/>
        </w:trPr>
        <w:tc>
          <w:tcPr>
            <w:tcW w:w="5760" w:type="dxa"/>
          </w:tcPr>
          <w:p w14:paraId="7CC48FFA" w14:textId="77777777" w:rsidR="006948C5" w:rsidRPr="00613169" w:rsidRDefault="006948C5" w:rsidP="00D8091E">
            <w:pPr>
              <w:ind w:left="-23"/>
              <w:rPr>
                <w:sz w:val="20"/>
                <w:szCs w:val="20"/>
              </w:rPr>
            </w:pPr>
          </w:p>
        </w:tc>
        <w:tc>
          <w:tcPr>
            <w:tcW w:w="1106" w:type="dxa"/>
            <w:vAlign w:val="center"/>
          </w:tcPr>
          <w:p w14:paraId="1BD46C0C" w14:textId="77777777" w:rsidR="006948C5" w:rsidRPr="00613169" w:rsidRDefault="006948C5" w:rsidP="00D8091E">
            <w:pPr>
              <w:jc w:val="center"/>
              <w:rPr>
                <w:sz w:val="16"/>
                <w:szCs w:val="16"/>
              </w:rPr>
            </w:pPr>
          </w:p>
        </w:tc>
        <w:tc>
          <w:tcPr>
            <w:tcW w:w="1106" w:type="dxa"/>
            <w:vAlign w:val="center"/>
          </w:tcPr>
          <w:p w14:paraId="3F41D683" w14:textId="77777777" w:rsidR="006948C5" w:rsidRPr="00613169" w:rsidRDefault="006948C5" w:rsidP="00D8091E">
            <w:pPr>
              <w:jc w:val="center"/>
              <w:rPr>
                <w:sz w:val="16"/>
                <w:szCs w:val="16"/>
              </w:rPr>
            </w:pPr>
          </w:p>
        </w:tc>
        <w:tc>
          <w:tcPr>
            <w:tcW w:w="1106" w:type="dxa"/>
            <w:vAlign w:val="center"/>
          </w:tcPr>
          <w:p w14:paraId="5BCF245F" w14:textId="77777777" w:rsidR="006948C5" w:rsidRPr="00613169" w:rsidRDefault="006948C5" w:rsidP="00D8091E">
            <w:pPr>
              <w:jc w:val="center"/>
              <w:rPr>
                <w:sz w:val="16"/>
                <w:szCs w:val="16"/>
              </w:rPr>
            </w:pPr>
          </w:p>
        </w:tc>
        <w:tc>
          <w:tcPr>
            <w:tcW w:w="1106"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D8091E">
        <w:trPr>
          <w:trHeight w:hRule="exact" w:val="259"/>
        </w:trPr>
        <w:tc>
          <w:tcPr>
            <w:tcW w:w="5760"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106" w:type="dxa"/>
            <w:vAlign w:val="center"/>
          </w:tcPr>
          <w:p w14:paraId="62D10CD0" w14:textId="77777777" w:rsidR="006948C5" w:rsidRPr="00613169" w:rsidRDefault="006948C5" w:rsidP="00D8091E">
            <w:pPr>
              <w:jc w:val="center"/>
              <w:rPr>
                <w:sz w:val="16"/>
                <w:szCs w:val="16"/>
              </w:rPr>
            </w:pPr>
          </w:p>
        </w:tc>
        <w:tc>
          <w:tcPr>
            <w:tcW w:w="1106" w:type="dxa"/>
            <w:vAlign w:val="center"/>
          </w:tcPr>
          <w:p w14:paraId="08E57722" w14:textId="77777777" w:rsidR="006948C5" w:rsidRPr="00613169" w:rsidRDefault="006948C5" w:rsidP="00D8091E">
            <w:pPr>
              <w:jc w:val="center"/>
              <w:rPr>
                <w:sz w:val="16"/>
                <w:szCs w:val="16"/>
              </w:rPr>
            </w:pPr>
          </w:p>
        </w:tc>
        <w:tc>
          <w:tcPr>
            <w:tcW w:w="1106" w:type="dxa"/>
            <w:vAlign w:val="center"/>
          </w:tcPr>
          <w:p w14:paraId="66181895" w14:textId="77777777" w:rsidR="006948C5" w:rsidRPr="00613169" w:rsidRDefault="006948C5" w:rsidP="00D8091E">
            <w:pPr>
              <w:jc w:val="center"/>
              <w:rPr>
                <w:sz w:val="16"/>
                <w:szCs w:val="16"/>
              </w:rPr>
            </w:pPr>
          </w:p>
        </w:tc>
        <w:tc>
          <w:tcPr>
            <w:tcW w:w="1106" w:type="dxa"/>
            <w:vAlign w:val="center"/>
          </w:tcPr>
          <w:p w14:paraId="4574060A" w14:textId="77777777" w:rsidR="006948C5" w:rsidRPr="00613169" w:rsidRDefault="006948C5" w:rsidP="00D8091E">
            <w:pPr>
              <w:jc w:val="center"/>
              <w:rPr>
                <w:sz w:val="16"/>
                <w:szCs w:val="16"/>
              </w:rPr>
            </w:pPr>
          </w:p>
        </w:tc>
      </w:tr>
      <w:tr w:rsidR="006948C5" w:rsidRPr="00613169" w14:paraId="70E517BA" w14:textId="77777777" w:rsidTr="00D8091E">
        <w:trPr>
          <w:trHeight w:hRule="exact" w:val="288"/>
        </w:trPr>
        <w:tc>
          <w:tcPr>
            <w:tcW w:w="5760" w:type="dxa"/>
          </w:tcPr>
          <w:p w14:paraId="385D3DCC" w14:textId="77777777" w:rsidR="006948C5" w:rsidRPr="00613169" w:rsidRDefault="006948C5" w:rsidP="00D8091E">
            <w:pPr>
              <w:ind w:left="-23"/>
              <w:rPr>
                <w:sz w:val="20"/>
                <w:szCs w:val="20"/>
              </w:rPr>
            </w:pPr>
            <w:r w:rsidRPr="00613169">
              <w:rPr>
                <w:sz w:val="20"/>
                <w:szCs w:val="20"/>
              </w:rPr>
              <w:t>R1</w:t>
            </w:r>
          </w:p>
        </w:tc>
        <w:tc>
          <w:tcPr>
            <w:tcW w:w="1106" w:type="dxa"/>
            <w:vAlign w:val="center"/>
          </w:tcPr>
          <w:p w14:paraId="6C18903A" w14:textId="77777777" w:rsidR="006948C5" w:rsidRPr="00613169" w:rsidRDefault="006948C5" w:rsidP="00D8091E">
            <w:pPr>
              <w:jc w:val="center"/>
              <w:rPr>
                <w:sz w:val="16"/>
                <w:szCs w:val="16"/>
              </w:rPr>
            </w:pPr>
          </w:p>
        </w:tc>
        <w:tc>
          <w:tcPr>
            <w:tcW w:w="1106" w:type="dxa"/>
            <w:vAlign w:val="center"/>
          </w:tcPr>
          <w:p w14:paraId="0561E81A" w14:textId="77777777" w:rsidR="006948C5" w:rsidRPr="00613169" w:rsidRDefault="006948C5" w:rsidP="00D8091E">
            <w:pPr>
              <w:jc w:val="center"/>
              <w:rPr>
                <w:sz w:val="16"/>
                <w:szCs w:val="16"/>
              </w:rPr>
            </w:pPr>
          </w:p>
        </w:tc>
        <w:tc>
          <w:tcPr>
            <w:tcW w:w="1106"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D8091E">
        <w:trPr>
          <w:trHeight w:hRule="exact" w:val="288"/>
        </w:trPr>
        <w:tc>
          <w:tcPr>
            <w:tcW w:w="5760" w:type="dxa"/>
          </w:tcPr>
          <w:p w14:paraId="1FCC2725" w14:textId="77777777" w:rsidR="006948C5" w:rsidRPr="00613169" w:rsidRDefault="006948C5" w:rsidP="00D8091E">
            <w:pPr>
              <w:ind w:left="-23"/>
              <w:rPr>
                <w:sz w:val="20"/>
                <w:szCs w:val="20"/>
              </w:rPr>
            </w:pPr>
            <w:r w:rsidRPr="00613169">
              <w:rPr>
                <w:sz w:val="20"/>
                <w:szCs w:val="20"/>
              </w:rPr>
              <w:t>R2</w:t>
            </w:r>
          </w:p>
        </w:tc>
        <w:tc>
          <w:tcPr>
            <w:tcW w:w="1106" w:type="dxa"/>
            <w:vAlign w:val="center"/>
          </w:tcPr>
          <w:p w14:paraId="7606718F" w14:textId="77777777" w:rsidR="006948C5" w:rsidRPr="00613169" w:rsidRDefault="006948C5" w:rsidP="00D8091E">
            <w:pPr>
              <w:jc w:val="center"/>
              <w:rPr>
                <w:sz w:val="16"/>
                <w:szCs w:val="16"/>
              </w:rPr>
            </w:pPr>
          </w:p>
        </w:tc>
        <w:tc>
          <w:tcPr>
            <w:tcW w:w="1106" w:type="dxa"/>
            <w:vAlign w:val="center"/>
          </w:tcPr>
          <w:p w14:paraId="703F60D9" w14:textId="77777777" w:rsidR="006948C5" w:rsidRPr="00613169" w:rsidRDefault="006948C5" w:rsidP="00D8091E">
            <w:pPr>
              <w:jc w:val="center"/>
              <w:rPr>
                <w:sz w:val="16"/>
                <w:szCs w:val="16"/>
              </w:rPr>
            </w:pPr>
          </w:p>
        </w:tc>
        <w:tc>
          <w:tcPr>
            <w:tcW w:w="1106"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D8091E">
        <w:trPr>
          <w:trHeight w:hRule="exact" w:val="288"/>
        </w:trPr>
        <w:tc>
          <w:tcPr>
            <w:tcW w:w="5760" w:type="dxa"/>
          </w:tcPr>
          <w:p w14:paraId="46D3A9E9" w14:textId="77777777" w:rsidR="006948C5" w:rsidRPr="00613169" w:rsidRDefault="006948C5" w:rsidP="00D8091E">
            <w:pPr>
              <w:ind w:left="-23"/>
              <w:rPr>
                <w:sz w:val="20"/>
                <w:szCs w:val="20"/>
              </w:rPr>
            </w:pPr>
            <w:r w:rsidRPr="00613169">
              <w:rPr>
                <w:sz w:val="20"/>
                <w:szCs w:val="20"/>
              </w:rPr>
              <w:t>A</w:t>
            </w:r>
          </w:p>
        </w:tc>
        <w:tc>
          <w:tcPr>
            <w:tcW w:w="1106" w:type="dxa"/>
            <w:vAlign w:val="center"/>
          </w:tcPr>
          <w:p w14:paraId="412A303A" w14:textId="77777777" w:rsidR="006948C5" w:rsidRPr="00613169" w:rsidRDefault="006948C5" w:rsidP="00D8091E">
            <w:pPr>
              <w:jc w:val="center"/>
              <w:rPr>
                <w:sz w:val="16"/>
                <w:szCs w:val="16"/>
              </w:rPr>
            </w:pPr>
          </w:p>
        </w:tc>
        <w:tc>
          <w:tcPr>
            <w:tcW w:w="1106" w:type="dxa"/>
            <w:vAlign w:val="center"/>
          </w:tcPr>
          <w:p w14:paraId="0A890015" w14:textId="77777777" w:rsidR="006948C5" w:rsidRPr="00613169" w:rsidRDefault="006948C5" w:rsidP="00D8091E">
            <w:pPr>
              <w:jc w:val="center"/>
              <w:rPr>
                <w:sz w:val="16"/>
                <w:szCs w:val="16"/>
              </w:rPr>
            </w:pPr>
          </w:p>
        </w:tc>
        <w:tc>
          <w:tcPr>
            <w:tcW w:w="1106"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D8091E">
        <w:trPr>
          <w:trHeight w:hRule="exact" w:val="288"/>
        </w:trPr>
        <w:tc>
          <w:tcPr>
            <w:tcW w:w="5760" w:type="dxa"/>
          </w:tcPr>
          <w:p w14:paraId="4A16F262" w14:textId="77777777" w:rsidR="006948C5" w:rsidRPr="00613169" w:rsidRDefault="006948C5" w:rsidP="00D8091E">
            <w:pPr>
              <w:ind w:left="-23"/>
              <w:rPr>
                <w:sz w:val="20"/>
                <w:szCs w:val="20"/>
              </w:rPr>
            </w:pPr>
            <w:r w:rsidRPr="00613169">
              <w:rPr>
                <w:sz w:val="20"/>
                <w:szCs w:val="20"/>
              </w:rPr>
              <w:t>B</w:t>
            </w:r>
          </w:p>
        </w:tc>
        <w:tc>
          <w:tcPr>
            <w:tcW w:w="1106" w:type="dxa"/>
            <w:vAlign w:val="center"/>
          </w:tcPr>
          <w:p w14:paraId="6D5D6341" w14:textId="77777777" w:rsidR="006948C5" w:rsidRPr="00613169" w:rsidRDefault="006948C5" w:rsidP="00D8091E">
            <w:pPr>
              <w:jc w:val="center"/>
              <w:rPr>
                <w:sz w:val="16"/>
                <w:szCs w:val="16"/>
              </w:rPr>
            </w:pPr>
          </w:p>
        </w:tc>
        <w:tc>
          <w:tcPr>
            <w:tcW w:w="1106" w:type="dxa"/>
            <w:vAlign w:val="center"/>
          </w:tcPr>
          <w:p w14:paraId="32B5A3A8" w14:textId="77777777" w:rsidR="006948C5" w:rsidRPr="00613169" w:rsidRDefault="006948C5" w:rsidP="00D8091E">
            <w:pPr>
              <w:jc w:val="center"/>
              <w:rPr>
                <w:sz w:val="16"/>
                <w:szCs w:val="16"/>
              </w:rPr>
            </w:pPr>
          </w:p>
        </w:tc>
        <w:tc>
          <w:tcPr>
            <w:tcW w:w="1106"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D8091E">
        <w:trPr>
          <w:trHeight w:hRule="exact" w:val="288"/>
        </w:trPr>
        <w:tc>
          <w:tcPr>
            <w:tcW w:w="5760" w:type="dxa"/>
          </w:tcPr>
          <w:p w14:paraId="55CABCF9" w14:textId="77777777" w:rsidR="006948C5" w:rsidRPr="00613169" w:rsidRDefault="006948C5" w:rsidP="00D8091E">
            <w:pPr>
              <w:ind w:left="-23"/>
              <w:rPr>
                <w:sz w:val="20"/>
                <w:szCs w:val="20"/>
              </w:rPr>
            </w:pPr>
            <w:r w:rsidRPr="00613169">
              <w:rPr>
                <w:sz w:val="20"/>
                <w:szCs w:val="20"/>
              </w:rPr>
              <w:t>C</w:t>
            </w:r>
          </w:p>
        </w:tc>
        <w:tc>
          <w:tcPr>
            <w:tcW w:w="1106" w:type="dxa"/>
            <w:vAlign w:val="center"/>
          </w:tcPr>
          <w:p w14:paraId="5DC07F70" w14:textId="77777777" w:rsidR="006948C5" w:rsidRPr="00613169" w:rsidRDefault="006948C5" w:rsidP="00D8091E">
            <w:pPr>
              <w:jc w:val="center"/>
              <w:rPr>
                <w:sz w:val="16"/>
                <w:szCs w:val="16"/>
              </w:rPr>
            </w:pPr>
          </w:p>
        </w:tc>
        <w:tc>
          <w:tcPr>
            <w:tcW w:w="1106" w:type="dxa"/>
            <w:vAlign w:val="center"/>
          </w:tcPr>
          <w:p w14:paraId="3CE5C381" w14:textId="77777777" w:rsidR="006948C5" w:rsidRPr="00613169" w:rsidRDefault="006948C5" w:rsidP="00D8091E">
            <w:pPr>
              <w:jc w:val="center"/>
              <w:rPr>
                <w:sz w:val="16"/>
                <w:szCs w:val="16"/>
              </w:rPr>
            </w:pPr>
          </w:p>
        </w:tc>
        <w:tc>
          <w:tcPr>
            <w:tcW w:w="1106"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D8091E">
        <w:trPr>
          <w:trHeight w:hRule="exact" w:val="288"/>
        </w:trPr>
        <w:tc>
          <w:tcPr>
            <w:tcW w:w="5760" w:type="dxa"/>
          </w:tcPr>
          <w:p w14:paraId="33CD2BF3" w14:textId="77777777" w:rsidR="006948C5" w:rsidRPr="00613169" w:rsidRDefault="006948C5" w:rsidP="00D8091E">
            <w:pPr>
              <w:ind w:left="-23"/>
              <w:rPr>
                <w:sz w:val="20"/>
                <w:szCs w:val="20"/>
              </w:rPr>
            </w:pPr>
            <w:r w:rsidRPr="00613169">
              <w:rPr>
                <w:sz w:val="20"/>
                <w:szCs w:val="20"/>
              </w:rPr>
              <w:t>D</w:t>
            </w:r>
          </w:p>
        </w:tc>
        <w:tc>
          <w:tcPr>
            <w:tcW w:w="1106" w:type="dxa"/>
            <w:vAlign w:val="center"/>
          </w:tcPr>
          <w:p w14:paraId="611BE882" w14:textId="77777777" w:rsidR="006948C5" w:rsidRPr="00613169" w:rsidRDefault="006948C5" w:rsidP="00D8091E">
            <w:pPr>
              <w:jc w:val="center"/>
              <w:rPr>
                <w:sz w:val="16"/>
                <w:szCs w:val="16"/>
              </w:rPr>
            </w:pPr>
          </w:p>
        </w:tc>
        <w:tc>
          <w:tcPr>
            <w:tcW w:w="1106" w:type="dxa"/>
            <w:vAlign w:val="center"/>
          </w:tcPr>
          <w:p w14:paraId="06B3BE43" w14:textId="77777777" w:rsidR="006948C5" w:rsidRPr="00613169" w:rsidRDefault="006948C5" w:rsidP="00D8091E">
            <w:pPr>
              <w:jc w:val="center"/>
              <w:rPr>
                <w:sz w:val="16"/>
                <w:szCs w:val="16"/>
              </w:rPr>
            </w:pPr>
          </w:p>
        </w:tc>
        <w:tc>
          <w:tcPr>
            <w:tcW w:w="1106" w:type="dxa"/>
            <w:vAlign w:val="center"/>
          </w:tcPr>
          <w:p w14:paraId="3896CD8F" w14:textId="77777777" w:rsidR="006948C5" w:rsidRPr="00613169" w:rsidRDefault="006948C5" w:rsidP="00D8091E">
            <w:pPr>
              <w:jc w:val="center"/>
              <w:rPr>
                <w:sz w:val="16"/>
                <w:szCs w:val="16"/>
              </w:rPr>
            </w:pPr>
          </w:p>
        </w:tc>
        <w:tc>
          <w:tcPr>
            <w:tcW w:w="1106" w:type="dxa"/>
            <w:vAlign w:val="center"/>
          </w:tcPr>
          <w:p w14:paraId="0C58A9CA" w14:textId="77777777" w:rsidR="006948C5" w:rsidRPr="00613169" w:rsidRDefault="006948C5" w:rsidP="00D8091E">
            <w:pPr>
              <w:jc w:val="center"/>
              <w:rPr>
                <w:sz w:val="16"/>
                <w:szCs w:val="16"/>
              </w:rPr>
            </w:pPr>
          </w:p>
        </w:tc>
      </w:tr>
      <w:tr w:rsidR="006948C5" w:rsidRPr="00613169" w14:paraId="7BE9F4BB" w14:textId="77777777" w:rsidTr="00D8091E">
        <w:trPr>
          <w:trHeight w:hRule="exact" w:val="259"/>
        </w:trPr>
        <w:tc>
          <w:tcPr>
            <w:tcW w:w="5760" w:type="dxa"/>
          </w:tcPr>
          <w:p w14:paraId="181E110B" w14:textId="77777777" w:rsidR="006948C5" w:rsidRPr="00613169" w:rsidRDefault="006948C5" w:rsidP="00D8091E">
            <w:pPr>
              <w:ind w:left="-23"/>
              <w:rPr>
                <w:sz w:val="20"/>
                <w:szCs w:val="20"/>
              </w:rPr>
            </w:pPr>
          </w:p>
        </w:tc>
        <w:tc>
          <w:tcPr>
            <w:tcW w:w="1106" w:type="dxa"/>
            <w:vAlign w:val="center"/>
          </w:tcPr>
          <w:p w14:paraId="5480A14C" w14:textId="77777777" w:rsidR="006948C5" w:rsidRPr="00613169" w:rsidRDefault="006948C5" w:rsidP="00D8091E">
            <w:pPr>
              <w:jc w:val="center"/>
              <w:rPr>
                <w:sz w:val="16"/>
                <w:szCs w:val="16"/>
              </w:rPr>
            </w:pPr>
          </w:p>
        </w:tc>
        <w:tc>
          <w:tcPr>
            <w:tcW w:w="1106" w:type="dxa"/>
            <w:vAlign w:val="center"/>
          </w:tcPr>
          <w:p w14:paraId="65B8B354" w14:textId="77777777" w:rsidR="006948C5" w:rsidRPr="00613169" w:rsidRDefault="006948C5" w:rsidP="00D8091E">
            <w:pPr>
              <w:jc w:val="center"/>
              <w:rPr>
                <w:sz w:val="16"/>
                <w:szCs w:val="16"/>
              </w:rPr>
            </w:pPr>
          </w:p>
        </w:tc>
        <w:tc>
          <w:tcPr>
            <w:tcW w:w="1106" w:type="dxa"/>
            <w:vAlign w:val="center"/>
          </w:tcPr>
          <w:p w14:paraId="79C48BBB" w14:textId="77777777" w:rsidR="006948C5" w:rsidRPr="00613169" w:rsidRDefault="006948C5" w:rsidP="00D8091E">
            <w:pPr>
              <w:jc w:val="center"/>
              <w:rPr>
                <w:sz w:val="16"/>
                <w:szCs w:val="16"/>
              </w:rPr>
            </w:pPr>
          </w:p>
        </w:tc>
        <w:tc>
          <w:tcPr>
            <w:tcW w:w="1106" w:type="dxa"/>
            <w:vAlign w:val="center"/>
          </w:tcPr>
          <w:p w14:paraId="04318C8F" w14:textId="77777777" w:rsidR="006948C5" w:rsidRPr="00613169" w:rsidRDefault="006948C5" w:rsidP="00D8091E">
            <w:pPr>
              <w:jc w:val="center"/>
              <w:rPr>
                <w:sz w:val="16"/>
                <w:szCs w:val="16"/>
              </w:rPr>
            </w:pPr>
          </w:p>
        </w:tc>
      </w:tr>
      <w:tr w:rsidR="006948C5" w:rsidRPr="00613169" w14:paraId="3110F4B6" w14:textId="77777777" w:rsidTr="00D8091E">
        <w:trPr>
          <w:trHeight w:hRule="exact" w:val="259"/>
        </w:trPr>
        <w:tc>
          <w:tcPr>
            <w:tcW w:w="5760"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106" w:type="dxa"/>
            <w:vAlign w:val="center"/>
          </w:tcPr>
          <w:p w14:paraId="1E11054B" w14:textId="77777777" w:rsidR="006948C5" w:rsidRPr="00613169" w:rsidRDefault="006948C5" w:rsidP="00D8091E">
            <w:pPr>
              <w:jc w:val="center"/>
              <w:rPr>
                <w:sz w:val="16"/>
                <w:szCs w:val="16"/>
              </w:rPr>
            </w:pPr>
          </w:p>
        </w:tc>
        <w:tc>
          <w:tcPr>
            <w:tcW w:w="1106" w:type="dxa"/>
            <w:vAlign w:val="center"/>
          </w:tcPr>
          <w:p w14:paraId="0E04BEF4" w14:textId="77777777" w:rsidR="006948C5" w:rsidRPr="00613169" w:rsidRDefault="006948C5" w:rsidP="00D8091E">
            <w:pPr>
              <w:jc w:val="center"/>
              <w:rPr>
                <w:sz w:val="16"/>
                <w:szCs w:val="16"/>
              </w:rPr>
            </w:pPr>
          </w:p>
        </w:tc>
        <w:tc>
          <w:tcPr>
            <w:tcW w:w="1106" w:type="dxa"/>
            <w:vAlign w:val="center"/>
          </w:tcPr>
          <w:p w14:paraId="671E4CA9" w14:textId="77777777" w:rsidR="006948C5" w:rsidRPr="00613169" w:rsidRDefault="006948C5" w:rsidP="00D8091E">
            <w:pPr>
              <w:jc w:val="center"/>
              <w:rPr>
                <w:sz w:val="16"/>
                <w:szCs w:val="16"/>
              </w:rPr>
            </w:pPr>
          </w:p>
        </w:tc>
        <w:tc>
          <w:tcPr>
            <w:tcW w:w="1106"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D8091E">
        <w:trPr>
          <w:trHeight w:hRule="exact" w:val="288"/>
        </w:trPr>
        <w:tc>
          <w:tcPr>
            <w:tcW w:w="5760"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106" w:type="dxa"/>
            <w:vAlign w:val="center"/>
          </w:tcPr>
          <w:p w14:paraId="03FD7DBD" w14:textId="77777777" w:rsidR="006948C5" w:rsidRPr="00613169" w:rsidRDefault="006948C5" w:rsidP="00D8091E">
            <w:pPr>
              <w:jc w:val="center"/>
              <w:rPr>
                <w:sz w:val="16"/>
                <w:szCs w:val="16"/>
              </w:rPr>
            </w:pPr>
          </w:p>
        </w:tc>
        <w:tc>
          <w:tcPr>
            <w:tcW w:w="1106" w:type="dxa"/>
            <w:vAlign w:val="center"/>
          </w:tcPr>
          <w:p w14:paraId="2ECD7DAC" w14:textId="77777777" w:rsidR="006948C5" w:rsidRPr="00613169" w:rsidRDefault="006948C5" w:rsidP="00D8091E">
            <w:pPr>
              <w:jc w:val="center"/>
              <w:rPr>
                <w:sz w:val="16"/>
                <w:szCs w:val="16"/>
              </w:rPr>
            </w:pPr>
          </w:p>
        </w:tc>
        <w:tc>
          <w:tcPr>
            <w:tcW w:w="1106"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D8091E">
        <w:trPr>
          <w:trHeight w:hRule="exact" w:val="288"/>
        </w:trPr>
        <w:tc>
          <w:tcPr>
            <w:tcW w:w="5760"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106" w:type="dxa"/>
            <w:vAlign w:val="center"/>
          </w:tcPr>
          <w:p w14:paraId="59780012" w14:textId="77777777" w:rsidR="006948C5" w:rsidRPr="00613169" w:rsidRDefault="006948C5" w:rsidP="00D8091E">
            <w:pPr>
              <w:jc w:val="center"/>
              <w:rPr>
                <w:sz w:val="16"/>
                <w:szCs w:val="16"/>
              </w:rPr>
            </w:pPr>
          </w:p>
        </w:tc>
        <w:tc>
          <w:tcPr>
            <w:tcW w:w="1106" w:type="dxa"/>
            <w:vAlign w:val="center"/>
          </w:tcPr>
          <w:p w14:paraId="6BA7A447" w14:textId="77777777" w:rsidR="006948C5" w:rsidRPr="00613169" w:rsidRDefault="006948C5" w:rsidP="00D8091E">
            <w:pPr>
              <w:jc w:val="center"/>
              <w:rPr>
                <w:sz w:val="16"/>
                <w:szCs w:val="16"/>
              </w:rPr>
            </w:pPr>
          </w:p>
        </w:tc>
        <w:tc>
          <w:tcPr>
            <w:tcW w:w="1106"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D8091E">
        <w:trPr>
          <w:trHeight w:hRule="exact" w:val="288"/>
        </w:trPr>
        <w:tc>
          <w:tcPr>
            <w:tcW w:w="5760"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106" w:type="dxa"/>
            <w:vAlign w:val="center"/>
          </w:tcPr>
          <w:p w14:paraId="5837D629" w14:textId="77777777" w:rsidR="006948C5" w:rsidRPr="00613169" w:rsidRDefault="006948C5" w:rsidP="00D8091E">
            <w:pPr>
              <w:jc w:val="center"/>
              <w:rPr>
                <w:sz w:val="16"/>
                <w:szCs w:val="16"/>
              </w:rPr>
            </w:pPr>
          </w:p>
        </w:tc>
        <w:tc>
          <w:tcPr>
            <w:tcW w:w="1106" w:type="dxa"/>
            <w:vAlign w:val="center"/>
          </w:tcPr>
          <w:p w14:paraId="711FD682" w14:textId="77777777" w:rsidR="006948C5" w:rsidRPr="00613169" w:rsidRDefault="006948C5" w:rsidP="00D8091E">
            <w:pPr>
              <w:jc w:val="center"/>
              <w:rPr>
                <w:sz w:val="16"/>
                <w:szCs w:val="16"/>
              </w:rPr>
            </w:pPr>
          </w:p>
        </w:tc>
        <w:tc>
          <w:tcPr>
            <w:tcW w:w="1106"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D8091E">
        <w:trPr>
          <w:trHeight w:hRule="exact" w:val="288"/>
        </w:trPr>
        <w:tc>
          <w:tcPr>
            <w:tcW w:w="5760"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106" w:type="dxa"/>
            <w:vAlign w:val="center"/>
          </w:tcPr>
          <w:p w14:paraId="2868B12A" w14:textId="77777777" w:rsidR="006948C5" w:rsidRPr="00613169" w:rsidRDefault="006948C5" w:rsidP="00D8091E">
            <w:pPr>
              <w:jc w:val="center"/>
              <w:rPr>
                <w:sz w:val="16"/>
                <w:szCs w:val="16"/>
              </w:rPr>
            </w:pPr>
          </w:p>
        </w:tc>
        <w:tc>
          <w:tcPr>
            <w:tcW w:w="1106" w:type="dxa"/>
            <w:vAlign w:val="center"/>
          </w:tcPr>
          <w:p w14:paraId="53616AAE" w14:textId="77777777" w:rsidR="006948C5" w:rsidRPr="00613169" w:rsidRDefault="006948C5" w:rsidP="00D8091E">
            <w:pPr>
              <w:jc w:val="center"/>
              <w:rPr>
                <w:sz w:val="16"/>
                <w:szCs w:val="16"/>
              </w:rPr>
            </w:pPr>
          </w:p>
        </w:tc>
        <w:tc>
          <w:tcPr>
            <w:tcW w:w="1106"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D8091E">
        <w:trPr>
          <w:trHeight w:hRule="exact" w:val="288"/>
        </w:trPr>
        <w:tc>
          <w:tcPr>
            <w:tcW w:w="5760"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106" w:type="dxa"/>
            <w:vAlign w:val="center"/>
          </w:tcPr>
          <w:p w14:paraId="04CF126A" w14:textId="77777777" w:rsidR="006948C5" w:rsidRPr="00613169" w:rsidRDefault="006948C5" w:rsidP="00D8091E">
            <w:pPr>
              <w:jc w:val="center"/>
              <w:rPr>
                <w:sz w:val="16"/>
                <w:szCs w:val="16"/>
              </w:rPr>
            </w:pPr>
          </w:p>
        </w:tc>
        <w:tc>
          <w:tcPr>
            <w:tcW w:w="1106" w:type="dxa"/>
            <w:vAlign w:val="center"/>
          </w:tcPr>
          <w:p w14:paraId="17022D79" w14:textId="77777777" w:rsidR="006948C5" w:rsidRPr="00613169" w:rsidRDefault="006948C5" w:rsidP="00D8091E">
            <w:pPr>
              <w:jc w:val="center"/>
              <w:rPr>
                <w:sz w:val="16"/>
                <w:szCs w:val="16"/>
              </w:rPr>
            </w:pPr>
          </w:p>
        </w:tc>
        <w:tc>
          <w:tcPr>
            <w:tcW w:w="1106"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D8091E">
        <w:trPr>
          <w:trHeight w:hRule="exact" w:val="274"/>
        </w:trPr>
        <w:tc>
          <w:tcPr>
            <w:tcW w:w="5760" w:type="dxa"/>
          </w:tcPr>
          <w:p w14:paraId="0A863DDB" w14:textId="77777777" w:rsidR="006948C5" w:rsidRPr="00613169" w:rsidRDefault="006948C5" w:rsidP="00D8091E">
            <w:pPr>
              <w:ind w:left="-23"/>
              <w:rPr>
                <w:sz w:val="20"/>
                <w:szCs w:val="20"/>
              </w:rPr>
            </w:pPr>
          </w:p>
        </w:tc>
        <w:tc>
          <w:tcPr>
            <w:tcW w:w="1106" w:type="dxa"/>
            <w:vAlign w:val="center"/>
          </w:tcPr>
          <w:p w14:paraId="5AFFAC89" w14:textId="77777777" w:rsidR="006948C5" w:rsidRPr="00613169" w:rsidRDefault="006948C5" w:rsidP="00D8091E">
            <w:pPr>
              <w:jc w:val="center"/>
              <w:rPr>
                <w:sz w:val="16"/>
                <w:szCs w:val="16"/>
              </w:rPr>
            </w:pPr>
          </w:p>
        </w:tc>
        <w:tc>
          <w:tcPr>
            <w:tcW w:w="1106" w:type="dxa"/>
            <w:vAlign w:val="center"/>
          </w:tcPr>
          <w:p w14:paraId="1D8AE388" w14:textId="77777777" w:rsidR="006948C5" w:rsidRPr="00613169" w:rsidRDefault="006948C5" w:rsidP="00D8091E">
            <w:pPr>
              <w:jc w:val="center"/>
              <w:rPr>
                <w:sz w:val="16"/>
                <w:szCs w:val="16"/>
              </w:rPr>
            </w:pPr>
          </w:p>
        </w:tc>
        <w:tc>
          <w:tcPr>
            <w:tcW w:w="1106" w:type="dxa"/>
            <w:vAlign w:val="center"/>
          </w:tcPr>
          <w:p w14:paraId="74479120" w14:textId="77777777" w:rsidR="006948C5" w:rsidRPr="00613169" w:rsidRDefault="006948C5" w:rsidP="00D8091E">
            <w:pPr>
              <w:jc w:val="center"/>
              <w:rPr>
                <w:sz w:val="16"/>
                <w:szCs w:val="16"/>
              </w:rPr>
            </w:pPr>
          </w:p>
        </w:tc>
        <w:tc>
          <w:tcPr>
            <w:tcW w:w="1106"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D8091E">
        <w:trPr>
          <w:trHeight w:hRule="exact" w:val="259"/>
        </w:trPr>
        <w:tc>
          <w:tcPr>
            <w:tcW w:w="5760" w:type="dxa"/>
          </w:tcPr>
          <w:p w14:paraId="4AFF7548" w14:textId="77777777" w:rsidR="006948C5" w:rsidRPr="00613169" w:rsidRDefault="006948C5" w:rsidP="00D8091E">
            <w:pPr>
              <w:ind w:left="-23"/>
              <w:rPr>
                <w:b/>
                <w:sz w:val="20"/>
                <w:szCs w:val="20"/>
              </w:rPr>
            </w:pPr>
            <w:commentRangeStart w:id="706"/>
            <w:r w:rsidRPr="00613169">
              <w:rPr>
                <w:b/>
                <w:sz w:val="20"/>
                <w:szCs w:val="20"/>
              </w:rPr>
              <w:t>RBC Amount</w:t>
            </w:r>
            <w:commentRangeEnd w:id="706"/>
            <w:r w:rsidR="00DC01B4">
              <w:rPr>
                <w:rStyle w:val="CommentReference"/>
              </w:rPr>
              <w:commentReference w:id="706"/>
            </w:r>
          </w:p>
        </w:tc>
        <w:tc>
          <w:tcPr>
            <w:tcW w:w="1106" w:type="dxa"/>
            <w:vAlign w:val="center"/>
          </w:tcPr>
          <w:p w14:paraId="454333E8" w14:textId="77777777" w:rsidR="006948C5" w:rsidRPr="00613169" w:rsidRDefault="006948C5" w:rsidP="00D8091E">
            <w:pPr>
              <w:jc w:val="center"/>
              <w:rPr>
                <w:sz w:val="16"/>
                <w:szCs w:val="16"/>
              </w:rPr>
            </w:pPr>
          </w:p>
        </w:tc>
        <w:tc>
          <w:tcPr>
            <w:tcW w:w="1106" w:type="dxa"/>
            <w:vAlign w:val="center"/>
          </w:tcPr>
          <w:p w14:paraId="3E2B2293" w14:textId="77777777" w:rsidR="006948C5" w:rsidRPr="00613169" w:rsidRDefault="006948C5" w:rsidP="00D8091E">
            <w:pPr>
              <w:jc w:val="center"/>
              <w:rPr>
                <w:sz w:val="16"/>
                <w:szCs w:val="16"/>
              </w:rPr>
            </w:pPr>
          </w:p>
        </w:tc>
        <w:tc>
          <w:tcPr>
            <w:tcW w:w="1106" w:type="dxa"/>
            <w:vAlign w:val="center"/>
          </w:tcPr>
          <w:p w14:paraId="17DA2C55" w14:textId="77777777" w:rsidR="006948C5" w:rsidRPr="00613169" w:rsidRDefault="006948C5" w:rsidP="00D8091E">
            <w:pPr>
              <w:jc w:val="center"/>
              <w:rPr>
                <w:sz w:val="16"/>
                <w:szCs w:val="16"/>
              </w:rPr>
            </w:pPr>
          </w:p>
        </w:tc>
        <w:tc>
          <w:tcPr>
            <w:tcW w:w="1106"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D8091E">
        <w:tc>
          <w:tcPr>
            <w:tcW w:w="5760" w:type="dxa"/>
          </w:tcPr>
          <w:p w14:paraId="77807B75" w14:textId="622CCE40" w:rsidR="006948C5" w:rsidRPr="00613169" w:rsidRDefault="003B4517" w:rsidP="006948C5">
            <w:pPr>
              <w:numPr>
                <w:ilvl w:val="0"/>
                <w:numId w:val="32"/>
              </w:numPr>
              <w:ind w:left="337"/>
              <w:contextualSpacing/>
              <w:rPr>
                <w:sz w:val="20"/>
                <w:szCs w:val="20"/>
              </w:rPr>
            </w:pPr>
            <w:ins w:id="707"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708" w:author="Rachel Hemphill" w:date="2025-04-01T12:15:00Z" w16du:dateUtc="2025-04-01T17:15:00Z">
              <w:r>
                <w:rPr>
                  <w:sz w:val="20"/>
                  <w:szCs w:val="20"/>
                </w:rPr>
                <w:t>in</w:t>
              </w:r>
            </w:ins>
            <w:ins w:id="709" w:author="Rachel Hemphill" w:date="2025-04-01T12:14:00Z" w16du:dateUtc="2025-04-01T17:14:00Z">
              <w:r w:rsidRPr="003B4517">
                <w:rPr>
                  <w:sz w:val="20"/>
                  <w:szCs w:val="20"/>
                </w:rPr>
                <w:t xml:space="preserve"> LR027</w:t>
              </w:r>
              <w:r w:rsidRPr="003B4517" w:rsidDel="003B4517">
                <w:rPr>
                  <w:sz w:val="20"/>
                  <w:szCs w:val="20"/>
                </w:rPr>
                <w:t xml:space="preserve"> </w:t>
              </w:r>
            </w:ins>
            <w:del w:id="710"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106" w:type="dxa"/>
            <w:vAlign w:val="center"/>
          </w:tcPr>
          <w:p w14:paraId="170D33E3" w14:textId="77777777" w:rsidR="006948C5" w:rsidRPr="00613169" w:rsidRDefault="006948C5" w:rsidP="00D8091E">
            <w:pPr>
              <w:jc w:val="center"/>
              <w:rPr>
                <w:sz w:val="16"/>
                <w:szCs w:val="16"/>
              </w:rPr>
            </w:pPr>
          </w:p>
        </w:tc>
        <w:tc>
          <w:tcPr>
            <w:tcW w:w="1106" w:type="dxa"/>
            <w:vAlign w:val="center"/>
          </w:tcPr>
          <w:p w14:paraId="708C5305" w14:textId="77777777" w:rsidR="006948C5" w:rsidRPr="00613169" w:rsidRDefault="006948C5" w:rsidP="00D8091E">
            <w:pPr>
              <w:jc w:val="center"/>
              <w:rPr>
                <w:sz w:val="16"/>
                <w:szCs w:val="16"/>
              </w:rPr>
            </w:pPr>
          </w:p>
        </w:tc>
        <w:tc>
          <w:tcPr>
            <w:tcW w:w="1106"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D8091E">
        <w:tc>
          <w:tcPr>
            <w:tcW w:w="5760" w:type="dxa"/>
          </w:tcPr>
          <w:p w14:paraId="2BB4F320" w14:textId="23C288FB" w:rsidR="006948C5" w:rsidRPr="00613169" w:rsidRDefault="003B4517" w:rsidP="006948C5">
            <w:pPr>
              <w:numPr>
                <w:ilvl w:val="0"/>
                <w:numId w:val="32"/>
              </w:numPr>
              <w:ind w:left="337"/>
              <w:contextualSpacing/>
              <w:rPr>
                <w:sz w:val="20"/>
                <w:szCs w:val="20"/>
              </w:rPr>
            </w:pPr>
            <w:ins w:id="711" w:author="Rachel Hemphill" w:date="2025-04-01T12:14:00Z" w16du:dateUtc="2025-04-01T17:14:00Z">
              <w:r w:rsidRPr="003B4517">
                <w:rPr>
                  <w:sz w:val="20"/>
                  <w:szCs w:val="20"/>
                </w:rPr>
                <w:t xml:space="preserve">CTE level used </w:t>
              </w:r>
            </w:ins>
            <w:ins w:id="712" w:author="Rachel Hemphill" w:date="2025-04-01T12:15:00Z" w16du:dateUtc="2025-04-01T17:15:00Z">
              <w:r>
                <w:rPr>
                  <w:sz w:val="20"/>
                  <w:szCs w:val="20"/>
                </w:rPr>
                <w:t>for</w:t>
              </w:r>
            </w:ins>
            <w:ins w:id="713"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714"/>
            <w:commentRangeStart w:id="715"/>
            <w:del w:id="716"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714"/>
            <w:r>
              <w:rPr>
                <w:rStyle w:val="CommentReference"/>
              </w:rPr>
              <w:commentReference w:id="714"/>
            </w:r>
            <w:commentRangeEnd w:id="715"/>
            <w:r w:rsidR="009B2E83">
              <w:rPr>
                <w:rStyle w:val="CommentReference"/>
              </w:rPr>
              <w:commentReference w:id="715"/>
            </w:r>
          </w:p>
        </w:tc>
        <w:tc>
          <w:tcPr>
            <w:tcW w:w="1106" w:type="dxa"/>
            <w:vAlign w:val="center"/>
          </w:tcPr>
          <w:p w14:paraId="57DFE173" w14:textId="77777777" w:rsidR="006948C5" w:rsidRPr="00613169" w:rsidRDefault="006948C5" w:rsidP="00D8091E">
            <w:pPr>
              <w:jc w:val="center"/>
              <w:rPr>
                <w:sz w:val="16"/>
                <w:szCs w:val="16"/>
              </w:rPr>
            </w:pPr>
          </w:p>
        </w:tc>
        <w:tc>
          <w:tcPr>
            <w:tcW w:w="1106" w:type="dxa"/>
            <w:vAlign w:val="center"/>
          </w:tcPr>
          <w:p w14:paraId="42D8D5EA" w14:textId="77777777" w:rsidR="006948C5" w:rsidRPr="00613169" w:rsidRDefault="006948C5" w:rsidP="00D8091E">
            <w:pPr>
              <w:jc w:val="center"/>
              <w:rPr>
                <w:sz w:val="16"/>
                <w:szCs w:val="16"/>
              </w:rPr>
            </w:pPr>
          </w:p>
        </w:tc>
        <w:tc>
          <w:tcPr>
            <w:tcW w:w="1106"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D8091E">
        <w:tc>
          <w:tcPr>
            <w:tcW w:w="5760"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106" w:type="dxa"/>
            <w:vAlign w:val="center"/>
          </w:tcPr>
          <w:p w14:paraId="31BA792A" w14:textId="77777777" w:rsidR="006948C5" w:rsidRPr="00613169" w:rsidRDefault="006948C5" w:rsidP="00D8091E">
            <w:pPr>
              <w:jc w:val="center"/>
              <w:rPr>
                <w:sz w:val="16"/>
                <w:szCs w:val="16"/>
              </w:rPr>
            </w:pPr>
          </w:p>
        </w:tc>
        <w:tc>
          <w:tcPr>
            <w:tcW w:w="1106" w:type="dxa"/>
            <w:vAlign w:val="center"/>
          </w:tcPr>
          <w:p w14:paraId="59C70078" w14:textId="77777777" w:rsidR="006948C5" w:rsidRPr="00613169" w:rsidRDefault="006948C5" w:rsidP="00D8091E">
            <w:pPr>
              <w:jc w:val="center"/>
              <w:rPr>
                <w:sz w:val="16"/>
                <w:szCs w:val="16"/>
              </w:rPr>
            </w:pPr>
          </w:p>
        </w:tc>
        <w:tc>
          <w:tcPr>
            <w:tcW w:w="1106"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D8091E">
        <w:tc>
          <w:tcPr>
            <w:tcW w:w="5760"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106" w:type="dxa"/>
            <w:vAlign w:val="center"/>
          </w:tcPr>
          <w:p w14:paraId="0F3FD7E4" w14:textId="77777777" w:rsidR="006948C5" w:rsidRPr="00613169" w:rsidRDefault="006948C5" w:rsidP="00D8091E">
            <w:pPr>
              <w:jc w:val="center"/>
              <w:rPr>
                <w:sz w:val="16"/>
                <w:szCs w:val="16"/>
              </w:rPr>
            </w:pPr>
          </w:p>
        </w:tc>
        <w:tc>
          <w:tcPr>
            <w:tcW w:w="1106" w:type="dxa"/>
            <w:vAlign w:val="center"/>
          </w:tcPr>
          <w:p w14:paraId="1F4A03A5" w14:textId="77777777" w:rsidR="006948C5" w:rsidRPr="00613169" w:rsidRDefault="006948C5" w:rsidP="00D8091E">
            <w:pPr>
              <w:jc w:val="center"/>
              <w:rPr>
                <w:sz w:val="16"/>
                <w:szCs w:val="16"/>
              </w:rPr>
            </w:pPr>
          </w:p>
        </w:tc>
        <w:tc>
          <w:tcPr>
            <w:tcW w:w="1106"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717" w:name="_Hlk189547774"/>
      <w:r w:rsidRPr="00163703">
        <w:rPr>
          <w:b/>
          <w:bCs/>
          <w:sz w:val="22"/>
          <w:szCs w:val="22"/>
        </w:rPr>
        <w:t>VM-31, Section 3.F.</w:t>
      </w:r>
      <w:r>
        <w:rPr>
          <w:b/>
          <w:bCs/>
          <w:sz w:val="22"/>
          <w:szCs w:val="22"/>
        </w:rPr>
        <w:t>13.d.ii.3</w:t>
      </w:r>
      <w:bookmarkEnd w:id="717"/>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718" w:author="Rachel Hemphill" w:date="2025-04-01T12:04:00Z" w16du:dateUtc="2025-04-01T17:04:00Z">
        <w:r w:rsidR="003B4517">
          <w:t xml:space="preserve"> the</w:t>
        </w:r>
      </w:ins>
      <w:ins w:id="719" w:author="Rachel Hemphill" w:date="2025-04-01T12:10:00Z" w16du:dateUtc="2025-04-01T17:10:00Z">
        <w:r w:rsidR="003B4517">
          <w:t xml:space="preserve"> higher</w:t>
        </w:r>
      </w:ins>
      <w:r w:rsidRPr="00554F1E">
        <w:t xml:space="preserve"> </w:t>
      </w:r>
      <w:commentRangeStart w:id="720"/>
      <w:commentRangeStart w:id="721"/>
      <w:r w:rsidRPr="00554F1E">
        <w:t>CTE</w:t>
      </w:r>
      <w:del w:id="722" w:author="Rachel Hemphill" w:date="2025-04-01T12:04:00Z" w16du:dateUtc="2025-04-01T17:04:00Z">
        <w:r w:rsidRPr="00554F1E" w:rsidDel="003B4517">
          <w:delText>98</w:delText>
        </w:r>
      </w:del>
      <w:r w:rsidRPr="00554F1E">
        <w:t xml:space="preserve"> </w:t>
      </w:r>
      <w:commentRangeEnd w:id="720"/>
      <w:r>
        <w:rPr>
          <w:rStyle w:val="CommentReference"/>
        </w:rPr>
        <w:commentReference w:id="720"/>
      </w:r>
      <w:commentRangeEnd w:id="721"/>
      <w:r w:rsidR="009B2E83">
        <w:rPr>
          <w:rStyle w:val="CommentReference"/>
        </w:rPr>
        <w:commentReference w:id="721"/>
      </w:r>
      <w:r w:rsidRPr="00554F1E">
        <w:t>level</w:t>
      </w:r>
      <w:del w:id="723" w:author="Rachel Hemphill" w:date="2025-04-01T12:04:00Z" w16du:dateUtc="2025-04-01T17:04:00Z">
        <w:r w:rsidRPr="00554F1E" w:rsidDel="003B4517">
          <w:delText>s</w:delText>
        </w:r>
      </w:del>
      <w:ins w:id="724" w:author="Rachel Hemphill" w:date="2025-04-01T12:04:00Z" w16du:dateUtc="2025-04-01T17:04:00Z">
        <w:r w:rsidR="003B4517">
          <w:t xml:space="preserve"> used </w:t>
        </w:r>
      </w:ins>
      <w:ins w:id="725" w:author="Rachel Hemphill" w:date="2025-04-01T12:10:00Z" w16du:dateUtc="2025-04-01T17:10:00Z">
        <w:r w:rsidR="003B4517" w:rsidRPr="00EF33A1">
          <w:rPr>
            <w:rFonts w:eastAsia="Times New Roman"/>
          </w:rPr>
          <w:t xml:space="preserve">in determining the C-3 RBC amount </w:t>
        </w:r>
      </w:ins>
      <w:ins w:id="726" w:author="Rachel Hemphill" w:date="2025-04-01T12:15:00Z" w16du:dateUtc="2025-04-01T17:15:00Z">
        <w:r w:rsidR="003B4517">
          <w:rPr>
            <w:rFonts w:eastAsia="Times New Roman"/>
          </w:rPr>
          <w:t>in</w:t>
        </w:r>
      </w:ins>
      <w:ins w:id="727"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728" w:author="Rachel Hemphill" w:date="2025-04-01T12:04:00Z" w16du:dateUtc="2025-04-01T17:04:00Z">
        <w:r w:rsidR="003B4517">
          <w:t xml:space="preserve"> the</w:t>
        </w:r>
      </w:ins>
      <w:ins w:id="729" w:author="Rachel Hemphill" w:date="2025-04-01T12:10:00Z" w16du:dateUtc="2025-04-01T17:10:00Z">
        <w:r w:rsidR="003B4517">
          <w:t xml:space="preserve"> higher</w:t>
        </w:r>
      </w:ins>
      <w:r w:rsidRPr="00554F1E">
        <w:t xml:space="preserve"> </w:t>
      </w:r>
      <w:commentRangeStart w:id="730"/>
      <w:r w:rsidRPr="00554F1E">
        <w:t>CTE</w:t>
      </w:r>
      <w:del w:id="731" w:author="Rachel Hemphill" w:date="2025-04-01T12:04:00Z" w16du:dateUtc="2025-04-01T17:04:00Z">
        <w:r w:rsidRPr="00554F1E" w:rsidDel="003B4517">
          <w:delText>98</w:delText>
        </w:r>
      </w:del>
      <w:r w:rsidRPr="00554F1E">
        <w:t xml:space="preserve"> </w:t>
      </w:r>
      <w:commentRangeEnd w:id="730"/>
      <w:r>
        <w:rPr>
          <w:rStyle w:val="CommentReference"/>
        </w:rPr>
        <w:commentReference w:id="730"/>
      </w:r>
      <w:r w:rsidRPr="00554F1E">
        <w:t>level</w:t>
      </w:r>
      <w:ins w:id="732" w:author="Rachel Hemphill" w:date="2025-04-01T12:05:00Z" w16du:dateUtc="2025-04-01T17:05:00Z">
        <w:r w:rsidR="003B4517">
          <w:t xml:space="preserve"> used </w:t>
        </w:r>
      </w:ins>
      <w:ins w:id="733" w:author="Rachel Hemphill" w:date="2025-04-01T12:10:00Z" w16du:dateUtc="2025-04-01T17:10:00Z">
        <w:r w:rsidR="003B4517" w:rsidRPr="00EF33A1">
          <w:rPr>
            <w:rFonts w:eastAsia="Times New Roman"/>
          </w:rPr>
          <w:t xml:space="preserve">in determining the C-3 RBC amount </w:t>
        </w:r>
      </w:ins>
      <w:ins w:id="734" w:author="Rachel Hemphill" w:date="2025-04-01T12:18:00Z" w16du:dateUtc="2025-04-01T17:18:00Z">
        <w:r w:rsidR="009B2E83">
          <w:rPr>
            <w:rFonts w:eastAsia="Times New Roman"/>
          </w:rPr>
          <w:t>in</w:t>
        </w:r>
      </w:ins>
      <w:ins w:id="735" w:author="Rachel Hemphill" w:date="2025-04-01T12:10:00Z" w16du:dateUtc="2025-04-01T17:10:00Z">
        <w:r w:rsidR="003B4517" w:rsidRPr="00EF33A1">
          <w:rPr>
            <w:rFonts w:eastAsia="Times New Roman"/>
          </w:rPr>
          <w:t xml:space="preserve"> LR027</w:t>
        </w:r>
      </w:ins>
      <w:del w:id="736"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32C40009" w:rsidR="004830AA" w:rsidRDefault="004830AA" w:rsidP="004830AA">
      <w:pPr>
        <w:ind w:right="720"/>
        <w:jc w:val="both"/>
        <w:rPr>
          <w:b/>
          <w:bCs/>
        </w:rPr>
      </w:pPr>
      <w:r w:rsidRPr="001E52C5">
        <w:rPr>
          <w:b/>
          <w:bCs/>
        </w:rPr>
        <w:t>VM-31, Section 3.</w:t>
      </w:r>
      <w:r>
        <w:rPr>
          <w:b/>
          <w:bCs/>
        </w:rPr>
        <w:t>D.11</w:t>
      </w:r>
      <w:r w:rsidRPr="001E52C5">
        <w:rPr>
          <w:b/>
          <w:bCs/>
        </w:rPr>
        <w:t>.</w:t>
      </w:r>
      <w:r>
        <w:rPr>
          <w:b/>
          <w:bCs/>
        </w:rPr>
        <w:t>n</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737" w:author="Brian Bayerle" w:date="2025-03-22T12:07:00Z" w16du:dateUtc="2025-03-22T16:07:00Z"/>
        </w:rPr>
      </w:pPr>
      <w:ins w:id="738" w:author="Brian Bayerle" w:date="2025-03-26T11:06:00Z" w16du:dateUtc="2025-03-26T15:06:00Z">
        <w:r>
          <w:t>n</w:t>
        </w:r>
      </w:ins>
      <w:ins w:id="739" w:author="Brian Bayerle" w:date="2025-03-22T12:07:00Z" w16du:dateUtc="2025-03-22T16:07:00Z">
        <w:r w:rsidRPr="001E52C5">
          <w:t>. Economic Scenario Generator Phase-In – If electing a phase-in period, as described in VM-2</w:t>
        </w:r>
      </w:ins>
      <w:ins w:id="740" w:author="Brian Bayerle" w:date="2025-03-22T17:49:00Z" w16du:dateUtc="2025-03-22T21:49:00Z">
        <w:r>
          <w:t>0</w:t>
        </w:r>
      </w:ins>
      <w:ins w:id="741" w:author="Brian Bayerle" w:date="2025-03-22T12:07:00Z" w16du:dateUtc="2025-03-22T16:07:00Z">
        <w:r w:rsidRPr="001E52C5">
          <w:t xml:space="preserve"> Section 2.</w:t>
        </w:r>
      </w:ins>
      <w:ins w:id="742" w:author="Brian Bayerle" w:date="2025-03-22T17:49:00Z" w16du:dateUtc="2025-03-22T21:49:00Z">
        <w:r>
          <w:t>J</w:t>
        </w:r>
      </w:ins>
      <w:ins w:id="743"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744" w:author="Brian Bayerle" w:date="2025-03-22T12:07:00Z" w16du:dateUtc="2025-03-22T16:07:00Z"/>
        </w:rPr>
      </w:pPr>
    </w:p>
    <w:p w14:paraId="0BA3CA05" w14:textId="77777777" w:rsidR="004830AA" w:rsidRPr="001E52C5" w:rsidRDefault="004830AA" w:rsidP="004830AA">
      <w:pPr>
        <w:ind w:left="360" w:right="720"/>
        <w:jc w:val="both"/>
        <w:rPr>
          <w:ins w:id="745" w:author="Brian Bayerle" w:date="2025-04-07T14:23:00Z" w16du:dateUtc="2025-04-07T18:23:00Z"/>
        </w:rPr>
      </w:pPr>
    </w:p>
    <w:p w14:paraId="2589C915" w14:textId="77777777" w:rsidR="004830AA" w:rsidRPr="001E52C5" w:rsidRDefault="004830AA" w:rsidP="004830AA">
      <w:pPr>
        <w:pStyle w:val="ListParagraph"/>
        <w:numPr>
          <w:ilvl w:val="0"/>
          <w:numId w:val="35"/>
        </w:numPr>
        <w:ind w:right="720"/>
        <w:jc w:val="both"/>
        <w:rPr>
          <w:ins w:id="746" w:author="Brian Bayerle" w:date="2025-04-07T14:23:00Z" w16du:dateUtc="2025-04-07T18:23:00Z"/>
        </w:rPr>
      </w:pPr>
      <w:ins w:id="747" w:author="Brian Bayerle" w:date="2025-04-07T14:23:00Z" w16du:dateUtc="2025-04-07T18:23:00Z">
        <w:r>
          <w:t>Method to Determine Phase-in Reserve (Amortization Approach or Weighted Average Approach)</w:t>
        </w:r>
      </w:ins>
    </w:p>
    <w:p w14:paraId="31F3E500" w14:textId="77777777" w:rsidR="004830AA" w:rsidRDefault="004830AA" w:rsidP="004830AA">
      <w:pPr>
        <w:ind w:left="360" w:right="720"/>
        <w:jc w:val="both"/>
        <w:rPr>
          <w:ins w:id="748" w:author="Brian Bayerle" w:date="2025-04-07T14:23:00Z" w16du:dateUtc="2025-04-07T18:23:00Z"/>
        </w:rPr>
      </w:pPr>
      <w:ins w:id="749" w:author="Brian Bayerle" w:date="2025-04-07T14:23:00Z" w16du:dateUtc="2025-04-07T18:23:00Z">
        <w:r>
          <w:t>ii. Amortization Approach</w:t>
        </w:r>
      </w:ins>
    </w:p>
    <w:p w14:paraId="74A4F794" w14:textId="77777777" w:rsidR="004830AA" w:rsidRPr="001E52C5" w:rsidRDefault="004830AA" w:rsidP="004830AA">
      <w:pPr>
        <w:ind w:left="1080" w:right="720"/>
        <w:jc w:val="both"/>
        <w:rPr>
          <w:ins w:id="750" w:author="Brian Bayerle" w:date="2025-04-07T14:23:00Z" w16du:dateUtc="2025-04-07T18:23:00Z"/>
        </w:rPr>
      </w:pPr>
      <w:ins w:id="751"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—disclosure of all changes from the Dec. 31, 2025, reserve reported and documented in the 2025 PBR Actuarial Report (or AG 43 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752" w:author="Brian Bayerle" w:date="2025-04-07T14:23:00Z" w16du:dateUtc="2025-04-07T18:23:00Z"/>
        </w:rPr>
      </w:pPr>
    </w:p>
    <w:p w14:paraId="59237CDB" w14:textId="77777777" w:rsidR="004830AA" w:rsidRPr="001E52C5" w:rsidRDefault="004830AA" w:rsidP="004830AA">
      <w:pPr>
        <w:ind w:left="1080" w:right="720"/>
        <w:jc w:val="both"/>
        <w:rPr>
          <w:ins w:id="753" w:author="Brian Bayerle" w:date="2025-04-07T14:23:00Z" w16du:dateUtc="2025-04-07T18:23:00Z"/>
        </w:rPr>
      </w:pPr>
      <w:ins w:id="754"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755" w:author="Brian Bayerle" w:date="2025-04-07T14:23:00Z" w16du:dateUtc="2025-04-07T18:23:00Z"/>
        </w:rPr>
      </w:pPr>
    </w:p>
    <w:p w14:paraId="779FBD27" w14:textId="77777777" w:rsidR="004830AA" w:rsidRDefault="004830AA" w:rsidP="004830AA">
      <w:pPr>
        <w:ind w:left="1080" w:right="720"/>
        <w:jc w:val="both"/>
        <w:rPr>
          <w:ins w:id="756" w:author="Brian Bayerle" w:date="2025-04-07T14:23:00Z" w16du:dateUtc="2025-04-07T18:23:00Z"/>
        </w:rPr>
      </w:pPr>
      <w:ins w:id="757"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758" w:author="Brian Bayerle" w:date="2025-04-07T14:23:00Z" w16du:dateUtc="2025-04-07T18:23:00Z"/>
        </w:rPr>
      </w:pPr>
    </w:p>
    <w:p w14:paraId="188B0732" w14:textId="77777777" w:rsidR="004830AA" w:rsidRPr="007D78BD" w:rsidRDefault="004830AA" w:rsidP="004830AA">
      <w:pPr>
        <w:ind w:left="630" w:right="720" w:hanging="270"/>
        <w:jc w:val="both"/>
        <w:rPr>
          <w:ins w:id="759" w:author="Brian Bayerle" w:date="2025-04-07T14:23:00Z" w16du:dateUtc="2025-04-07T18:23:00Z"/>
        </w:rPr>
      </w:pPr>
      <w:ins w:id="760" w:author="Brian Bayerle" w:date="2025-04-07T14:23:00Z" w16du:dateUtc="2025-04-07T18:23:00Z">
        <w:r>
          <w:t xml:space="preserve">iii. Weighted Average </w:t>
        </w:r>
        <w:r w:rsidRPr="007D78BD">
          <w:t>Approach</w:t>
        </w:r>
      </w:ins>
    </w:p>
    <w:p w14:paraId="289FCAF4" w14:textId="77777777" w:rsidR="004830AA" w:rsidRPr="007D78BD" w:rsidRDefault="004830AA" w:rsidP="004830AA">
      <w:pPr>
        <w:ind w:left="1080" w:right="720"/>
        <w:jc w:val="both"/>
        <w:rPr>
          <w:ins w:id="761" w:author="Brian Bayerle" w:date="2025-04-07T14:23:00Z" w16du:dateUtc="2025-04-07T18:23:00Z"/>
          <w:rFonts w:eastAsia="Times New Roman"/>
        </w:rPr>
      </w:pPr>
      <w:ins w:id="762" w:author="Brian Bayerle" w:date="2025-04-07T14:23:00Z" w16du:dateUtc="2025-04-07T18:23:00Z">
        <w:r w:rsidRPr="007D78BD">
          <w:t>(a). 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1539B88D" w14:textId="77777777" w:rsidR="004830AA" w:rsidRPr="007D78BD" w:rsidRDefault="004830AA" w:rsidP="004830AA">
      <w:pPr>
        <w:ind w:left="1080" w:right="720"/>
        <w:jc w:val="both"/>
        <w:rPr>
          <w:ins w:id="763" w:author="Brian Bayerle" w:date="2025-04-07T14:23:00Z" w16du:dateUtc="2025-04-07T18:23:00Z"/>
          <w:rFonts w:eastAsia="Times New Roman"/>
        </w:rPr>
      </w:pPr>
      <w:ins w:id="764" w:author="Brian Bayerle" w:date="2025-04-07T14:23:00Z" w16du:dateUtc="2025-04-07T18:23: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69BEC1" w14:textId="77777777" w:rsidR="004830AA" w:rsidRDefault="004830AA" w:rsidP="004830AA">
      <w:pPr>
        <w:ind w:right="720"/>
        <w:jc w:val="both"/>
        <w:rPr>
          <w:ins w:id="765" w:author="Brian Bayerle" w:date="2025-03-22T12:07:00Z" w16du:dateUtc="2025-03-22T16:07:00Z"/>
          <w:b/>
          <w:bCs/>
          <w:sz w:val="22"/>
          <w:szCs w:val="22"/>
        </w:rPr>
      </w:pPr>
    </w:p>
    <w:p w14:paraId="0DC7E189" w14:textId="77777777" w:rsidR="004830AA" w:rsidRDefault="004830AA" w:rsidP="004830AA">
      <w:pPr>
        <w:ind w:right="720"/>
        <w:jc w:val="both"/>
        <w:rPr>
          <w:ins w:id="766"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767" w:author="Brian Bayerle" w:date="2025-03-26T11:02:00Z" w16du:dateUtc="2025-03-26T15:02:00Z"/>
        </w:rPr>
      </w:pPr>
      <w:ins w:id="768" w:author="Brian Bayerle" w:date="2025-03-22T11:57:00Z" w16du:dateUtc="2025-03-22T15:57:00Z">
        <w:r w:rsidRPr="001E52C5">
          <w:t>g</w:t>
        </w:r>
      </w:ins>
      <w:ins w:id="769" w:author="Brian Bayerle" w:date="2025-03-22T11:57:00Z">
        <w:r w:rsidRPr="001E52C5">
          <w:t xml:space="preserve">. </w:t>
        </w:r>
      </w:ins>
      <w:ins w:id="770" w:author="Brian Bayerle" w:date="2025-03-22T11:58:00Z" w16du:dateUtc="2025-03-22T15:58:00Z">
        <w:r w:rsidRPr="001E52C5">
          <w:t xml:space="preserve">Economic Scenario Generator </w:t>
        </w:r>
      </w:ins>
      <w:ins w:id="771" w:author="Brian Bayerle" w:date="2025-03-22T11:57:00Z">
        <w:r w:rsidRPr="001E52C5">
          <w:t>Phase-In – If electing a phase-in period, as described in VM-21 Section 2.</w:t>
        </w:r>
      </w:ins>
      <w:ins w:id="772" w:author="Brian Bayerle" w:date="2025-03-22T17:49:00Z" w16du:dateUtc="2025-03-22T21:49:00Z">
        <w:r>
          <w:t>C</w:t>
        </w:r>
      </w:ins>
      <w:ins w:id="773"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774" w:author="Brian Bayerle" w:date="2025-03-22T12:00:00Z" w16du:dateUtc="2025-03-22T16:00:00Z"/>
        </w:rPr>
      </w:pPr>
    </w:p>
    <w:p w14:paraId="10F3472D" w14:textId="77777777" w:rsidR="004830AA" w:rsidRPr="001E52C5" w:rsidRDefault="004830AA" w:rsidP="004830AA">
      <w:pPr>
        <w:pStyle w:val="ListParagraph"/>
        <w:numPr>
          <w:ilvl w:val="0"/>
          <w:numId w:val="35"/>
        </w:numPr>
        <w:ind w:right="720"/>
        <w:jc w:val="both"/>
        <w:rPr>
          <w:ins w:id="775" w:author="Brian Bayerle" w:date="2025-03-22T11:59:00Z" w16du:dateUtc="2025-03-22T15:59:00Z"/>
        </w:rPr>
      </w:pPr>
      <w:ins w:id="776" w:author="Brian Bayerle" w:date="2025-03-26T11:07:00Z" w16du:dateUtc="2025-03-26T15:07:00Z">
        <w:r>
          <w:t>Method to Determine Phase-in Reserve (Amortization Approach or Weighted Average Approach)</w:t>
        </w:r>
      </w:ins>
    </w:p>
    <w:p w14:paraId="5FFE3B06" w14:textId="77777777" w:rsidR="004830AA" w:rsidRDefault="004830AA" w:rsidP="004830AA">
      <w:pPr>
        <w:ind w:left="360" w:right="720"/>
        <w:jc w:val="both"/>
        <w:rPr>
          <w:ins w:id="777" w:author="Brian Bayerle" w:date="2025-03-26T10:53:00Z" w16du:dateUtc="2025-03-26T14:53:00Z"/>
        </w:rPr>
      </w:pPr>
      <w:ins w:id="778" w:author="Brian Bayerle" w:date="2025-03-26T11:07:00Z" w16du:dateUtc="2025-03-26T15:07:00Z">
        <w:r>
          <w:t xml:space="preserve">ii. </w:t>
        </w:r>
      </w:ins>
      <w:ins w:id="779" w:author="Brian Bayerle" w:date="2025-03-26T10:54:00Z" w16du:dateUtc="2025-03-26T14:54:00Z">
        <w:r>
          <w:t>Amortization</w:t>
        </w:r>
      </w:ins>
      <w:ins w:id="780"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781" w:author="Brian Bayerle" w:date="2025-03-22T12:00:00Z" w16du:dateUtc="2025-03-22T16:00:00Z"/>
        </w:rPr>
      </w:pPr>
      <w:ins w:id="782" w:author="Brian Bayerle" w:date="2025-03-26T10:53:00Z" w16du:dateUtc="2025-03-26T14:53:00Z">
        <w:r>
          <w:t xml:space="preserve">(a). </w:t>
        </w:r>
      </w:ins>
      <w:ins w:id="783" w:author="Brian Bayerle" w:date="2025-03-22T11:57:00Z">
        <w:r w:rsidRPr="001E52C5">
          <w:t xml:space="preserve">Regarding the </w:t>
        </w:r>
        <w:r w:rsidRPr="005276AA">
          <w:t>determination of R2—i.e., the reserve as of Jan. 1, 202</w:t>
        </w:r>
      </w:ins>
      <w:ins w:id="784" w:author="Brian Bayerle" w:date="2025-03-22T12:03:00Z" w16du:dateUtc="2025-03-22T16:03:00Z">
        <w:r w:rsidRPr="005276AA">
          <w:t>6</w:t>
        </w:r>
      </w:ins>
      <w:ins w:id="785" w:author="Brian Bayerle" w:date="2025-03-22T11:57:00Z">
        <w:r w:rsidRPr="005276AA">
          <w:t xml:space="preserve">, following the </w:t>
        </w:r>
      </w:ins>
      <w:ins w:id="786" w:author="Brian Bayerle" w:date="2025-03-22T12:14:00Z" w16du:dateUtc="2025-03-22T16:14:00Z">
        <w:r w:rsidRPr="00196A75">
          <w:rPr>
            <w:rFonts w:eastAsia="Times New Roman"/>
          </w:rPr>
          <w:t>requirements of the economic scenario generator outlined in VM-20, Appendix 1,</w:t>
        </w:r>
      </w:ins>
      <w:ins w:id="787" w:author="Brian Bayerle" w:date="2025-03-22T11:57:00Z">
        <w:r w:rsidRPr="005276AA">
          <w:t xml:space="preserve"> in the 20</w:t>
        </w:r>
      </w:ins>
      <w:ins w:id="788" w:author="Brian Bayerle" w:date="2025-03-22T12:03:00Z" w16du:dateUtc="2025-03-22T16:03:00Z">
        <w:r w:rsidRPr="005276AA">
          <w:t>25</w:t>
        </w:r>
      </w:ins>
      <w:ins w:id="789" w:author="Brian Bayerle" w:date="2025-03-22T11:57:00Z">
        <w:r w:rsidRPr="005276AA">
          <w:t xml:space="preserve"> NAIC </w:t>
        </w:r>
        <w:r w:rsidRPr="007D78BD">
          <w:rPr>
            <w:i/>
            <w:iCs/>
          </w:rPr>
          <w:t>Valuation Manual</w:t>
        </w:r>
        <w:r w:rsidRPr="005276AA">
          <w:t>—disclosure of all changes from the Dec. 31, 20</w:t>
        </w:r>
      </w:ins>
      <w:ins w:id="790" w:author="Brian Bayerle" w:date="2025-03-22T12:03:00Z" w16du:dateUtc="2025-03-22T16:03:00Z">
        <w:r w:rsidRPr="005276AA">
          <w:t>25</w:t>
        </w:r>
      </w:ins>
      <w:ins w:id="791" w:author="Brian Bayerle" w:date="2025-03-22T11:57:00Z">
        <w:r w:rsidRPr="005276AA">
          <w:t>, reserve reported and documented in the 20</w:t>
        </w:r>
      </w:ins>
      <w:ins w:id="792" w:author="Brian Bayerle" w:date="2025-03-22T12:03:00Z" w16du:dateUtc="2025-03-22T16:03:00Z">
        <w:r w:rsidRPr="005276AA">
          <w:t>25</w:t>
        </w:r>
      </w:ins>
      <w:ins w:id="793"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794" w:author="Brian Bayerle" w:date="2025-03-22T12:00:00Z" w16du:dateUtc="2025-03-22T16:00:00Z"/>
        </w:rPr>
      </w:pPr>
    </w:p>
    <w:p w14:paraId="0C6ABEDC" w14:textId="77777777" w:rsidR="004830AA" w:rsidRPr="001E52C5" w:rsidRDefault="004830AA" w:rsidP="004830AA">
      <w:pPr>
        <w:ind w:left="1080" w:right="720"/>
        <w:jc w:val="both"/>
        <w:rPr>
          <w:ins w:id="795" w:author="Brian Bayerle" w:date="2025-03-22T12:17:00Z" w16du:dateUtc="2025-03-22T16:17:00Z"/>
        </w:rPr>
      </w:pPr>
      <w:ins w:id="796" w:author="Brian Bayerle" w:date="2025-03-26T10:53:00Z" w16du:dateUtc="2025-03-26T14:53:00Z">
        <w:r>
          <w:t xml:space="preserve">(b). </w:t>
        </w:r>
      </w:ins>
      <w:ins w:id="797"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798" w:author="Brian Bayerle" w:date="2025-03-22T12:00:00Z" w16du:dateUtc="2025-03-22T16:00:00Z"/>
        </w:rPr>
      </w:pPr>
    </w:p>
    <w:p w14:paraId="1138F298" w14:textId="77777777" w:rsidR="004830AA" w:rsidRDefault="004830AA" w:rsidP="004830AA">
      <w:pPr>
        <w:ind w:left="1080" w:right="720"/>
        <w:jc w:val="both"/>
        <w:rPr>
          <w:ins w:id="799" w:author="Brian Bayerle" w:date="2025-03-26T10:55:00Z" w16du:dateUtc="2025-03-26T14:55:00Z"/>
        </w:rPr>
      </w:pPr>
      <w:ins w:id="800" w:author="Brian Bayerle" w:date="2025-03-26T10:54:00Z" w16du:dateUtc="2025-03-26T14:54:00Z">
        <w:r>
          <w:t xml:space="preserve">(c). </w:t>
        </w:r>
      </w:ins>
      <w:ins w:id="801"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77777777" w:rsidR="004830AA" w:rsidRDefault="004830AA" w:rsidP="004830AA">
      <w:pPr>
        <w:ind w:left="630" w:right="720" w:hanging="270"/>
        <w:jc w:val="both"/>
        <w:rPr>
          <w:ins w:id="802" w:author="Brian Bayerle" w:date="2025-03-26T10:54:00Z" w16du:dateUtc="2025-03-26T14:54:00Z"/>
        </w:rPr>
      </w:pPr>
    </w:p>
    <w:p w14:paraId="599DD14D" w14:textId="77777777" w:rsidR="004830AA" w:rsidRPr="007D78BD" w:rsidRDefault="004830AA" w:rsidP="004830AA">
      <w:pPr>
        <w:ind w:left="630" w:right="720" w:hanging="270"/>
        <w:jc w:val="both"/>
        <w:rPr>
          <w:ins w:id="803" w:author="Brian Bayerle" w:date="2025-03-26T10:55:00Z" w16du:dateUtc="2025-03-26T14:55:00Z"/>
        </w:rPr>
      </w:pPr>
      <w:ins w:id="804" w:author="Brian Bayerle" w:date="2025-03-26T11:08:00Z" w16du:dateUtc="2025-03-26T15:08:00Z">
        <w:r>
          <w:t>i</w:t>
        </w:r>
      </w:ins>
      <w:ins w:id="805" w:author="Brian Bayerle" w:date="2025-03-26T10:54:00Z" w16du:dateUtc="2025-03-26T14:54:00Z">
        <w:r>
          <w:t xml:space="preserve">ii. Weighted Average </w:t>
        </w:r>
        <w:r w:rsidRPr="007D78BD">
          <w:t>Approach</w:t>
        </w:r>
      </w:ins>
    </w:p>
    <w:p w14:paraId="167355C3" w14:textId="77777777" w:rsidR="004830AA" w:rsidRPr="007D78BD" w:rsidRDefault="004830AA" w:rsidP="004830AA">
      <w:pPr>
        <w:ind w:left="1080" w:right="720"/>
        <w:jc w:val="both"/>
        <w:rPr>
          <w:ins w:id="806" w:author="Brian Bayerle" w:date="2025-03-26T11:01:00Z" w16du:dateUtc="2025-03-26T15:01:00Z"/>
          <w:rFonts w:eastAsia="Times New Roman"/>
        </w:rPr>
      </w:pPr>
      <w:ins w:id="807" w:author="Brian Bayerle" w:date="2025-03-26T10:55:00Z" w16du:dateUtc="2025-03-26T14:55:00Z">
        <w:r w:rsidRPr="007D78BD">
          <w:t xml:space="preserve">(a). </w:t>
        </w:r>
      </w:ins>
      <w:ins w:id="808" w:author="Brian Bayerle" w:date="2025-03-26T11:00:00Z" w16du:dateUtc="2025-03-26T15:00:00Z">
        <w:r w:rsidRPr="007D78BD">
          <w:t>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61ADC4B2" w14:textId="77777777" w:rsidR="004830AA" w:rsidRPr="007D78BD" w:rsidRDefault="004830AA" w:rsidP="004830AA">
      <w:pPr>
        <w:ind w:left="1080" w:right="720"/>
        <w:jc w:val="both"/>
        <w:rPr>
          <w:ins w:id="809" w:author="Brian Bayerle" w:date="2025-03-26T11:00:00Z" w16du:dateUtc="2025-03-26T15:00:00Z"/>
          <w:rFonts w:eastAsia="Times New Roman"/>
        </w:rPr>
      </w:pPr>
      <w:ins w:id="810" w:author="Brian Bayerle" w:date="2025-03-26T11:01:00Z" w16du:dateUtc="2025-03-26T15:01: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5FDCF8" w14:textId="77777777" w:rsidR="004830AA" w:rsidRPr="001E52C5" w:rsidRDefault="004830AA" w:rsidP="004830AA">
      <w:pPr>
        <w:pStyle w:val="ListParagraph"/>
        <w:ind w:right="720"/>
        <w:jc w:val="both"/>
        <w:rPr>
          <w:ins w:id="811"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20" w:author="Brian Bayerle" w:date="2025-03-22T11:15:00Z" w:initials="BB">
    <w:p w14:paraId="20AD0BFC" w14:textId="2C72624D" w:rsidR="007E04C8" w:rsidRDefault="007E04C8" w:rsidP="007E04C8">
      <w:pPr>
        <w:pStyle w:val="CommentText"/>
      </w:pPr>
      <w:r>
        <w:rPr>
          <w:rStyle w:val="CommentReference"/>
        </w:rPr>
        <w:annotationRef/>
      </w:r>
      <w:r>
        <w:t>Variation from VM-21 language</w:t>
      </w:r>
    </w:p>
  </w:comment>
  <w:comment w:id="108" w:author="Brian Bayerle" w:date="2025-03-26T11:11:00Z" w:initials="BB">
    <w:p w14:paraId="29B184EF" w14:textId="77777777"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148"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186"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222"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255"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307"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320"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351" w:author="Rachel Hemphill" w:date="2025-04-01T12:42:00Z" w:initials="RH">
    <w:p w14:paraId="217C430B" w14:textId="77777777"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479" w:author="Brian Bayerle" w:date="2025-03-22T11:15:00Z" w:initials="BB">
    <w:p w14:paraId="65338922" w14:textId="77777777" w:rsidR="00170757" w:rsidRDefault="00170757" w:rsidP="00170757">
      <w:pPr>
        <w:pStyle w:val="CommentText"/>
      </w:pPr>
      <w:r>
        <w:rPr>
          <w:rStyle w:val="CommentReference"/>
        </w:rPr>
        <w:annotationRef/>
      </w:r>
      <w:r>
        <w:t>Variation from VM-20 language</w:t>
      </w:r>
    </w:p>
  </w:comment>
  <w:comment w:id="531"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556"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595" w:author="Rachel Hemphill" w:date="2025-04-01T11:48:00Z" w:initials="RH">
    <w:p w14:paraId="43B7A2FD" w14:textId="6AAF5DBD" w:rsidR="009B2E83" w:rsidRDefault="008C2F80" w:rsidP="009B2E83">
      <w:pPr>
        <w:pStyle w:val="CommentText"/>
      </w:pPr>
      <w:r>
        <w:rPr>
          <w:rStyle w:val="CommentReference"/>
        </w:rPr>
        <w:annotationRef/>
      </w:r>
      <w:r w:rsidR="009B2E83">
        <w:rPr>
          <w:b/>
          <w:bCs/>
        </w:rPr>
        <w:t xml:space="preserve">04012025 Update: </w:t>
      </w:r>
      <w:r w:rsidR="009B2E83">
        <w:t>During the National Meeting on 3/21, LATF agreed to use anticipated experience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619" w:author="Rachel Hemphill" w:date="2025-04-01T12:50:00Z" w:initials="RH">
    <w:p w14:paraId="00EFE6D9" w14:textId="77777777"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620"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621"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633"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672" w:author="Rachel Hemphill" w:date="2025-04-01T12:57:00Z" w:initials="RH">
    <w:p w14:paraId="632A76AB" w14:textId="7777777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683"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704"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706"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714"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715"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720"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721"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730"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20AD0BFC"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217C430B" w15:done="0"/>
  <w15:commentEx w15:paraId="65338922" w15:done="0"/>
  <w15:commentEx w15:paraId="0520D5F3" w15:done="0"/>
  <w15:commentEx w15:paraId="41AAD3A1" w15:done="0"/>
  <w15:commentEx w15:paraId="43B7A2FD" w15:done="0"/>
  <w15:commentEx w15:paraId="00EFE6D9" w15:done="0"/>
  <w15:commentEx w15:paraId="251ACAED" w15:done="0"/>
  <w15:commentEx w15:paraId="44122826" w15:paraIdParent="251ACAED" w15:done="0"/>
  <w15:commentEx w15:paraId="5BD6E7A3"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1BDA3A71" w16cex:dateUtc="2025-03-22T15:15: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48242A4E" w16cex:dateUtc="2025-04-01T17:42: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20AD0BFC" w16cid:durableId="1BDA3A71"/>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217C430B" w16cid:durableId="48242A4E"/>
  <w16cid:commentId w16cid:paraId="65338922" w16cid:durableId="35097BAB"/>
  <w16cid:commentId w16cid:paraId="0520D5F3" w16cid:durableId="02EF90B2"/>
  <w16cid:commentId w16cid:paraId="41AAD3A1" w16cid:durableId="254EAD80"/>
  <w16cid:commentId w16cid:paraId="43B7A2FD" w16cid:durableId="306520CE"/>
  <w16cid:commentId w16cid:paraId="00EFE6D9" w16cid:durableId="4E450D78"/>
  <w16cid:commentId w16cid:paraId="251ACAED" w16cid:durableId="190E1CE7"/>
  <w16cid:commentId w16cid:paraId="44122826" w16cid:durableId="3D90CEDF"/>
  <w16cid:commentId w16cid:paraId="5BD6E7A3" w16cid:durableId="3E74B8E3"/>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9"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2"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5"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8"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3"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7"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4"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4"/>
  </w:num>
  <w:num w:numId="2" w16cid:durableId="525094900">
    <w:abstractNumId w:val="1"/>
  </w:num>
  <w:num w:numId="3" w16cid:durableId="2139717404">
    <w:abstractNumId w:val="0"/>
  </w:num>
  <w:num w:numId="4" w16cid:durableId="1426611247">
    <w:abstractNumId w:val="13"/>
  </w:num>
  <w:num w:numId="5" w16cid:durableId="729307162">
    <w:abstractNumId w:val="7"/>
  </w:num>
  <w:num w:numId="6" w16cid:durableId="1160190684">
    <w:abstractNumId w:val="20"/>
  </w:num>
  <w:num w:numId="7" w16cid:durableId="745882580">
    <w:abstractNumId w:val="2"/>
  </w:num>
  <w:num w:numId="8" w16cid:durableId="410277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1"/>
  </w:num>
  <w:num w:numId="10" w16cid:durableId="1959601373">
    <w:abstractNumId w:val="32"/>
  </w:num>
  <w:num w:numId="11" w16cid:durableId="795295091">
    <w:abstractNumId w:val="19"/>
  </w:num>
  <w:num w:numId="12" w16cid:durableId="221258199">
    <w:abstractNumId w:val="33"/>
  </w:num>
  <w:num w:numId="13" w16cid:durableId="2047100080">
    <w:abstractNumId w:val="23"/>
  </w:num>
  <w:num w:numId="14" w16cid:durableId="605893188">
    <w:abstractNumId w:val="10"/>
  </w:num>
  <w:num w:numId="15" w16cid:durableId="84036535">
    <w:abstractNumId w:val="12"/>
  </w:num>
  <w:num w:numId="16" w16cid:durableId="228732365">
    <w:abstractNumId w:val="17"/>
  </w:num>
  <w:num w:numId="17" w16cid:durableId="267008552">
    <w:abstractNumId w:val="24"/>
  </w:num>
  <w:num w:numId="18" w16cid:durableId="281419189">
    <w:abstractNumId w:val="8"/>
  </w:num>
  <w:num w:numId="19" w16cid:durableId="947783672">
    <w:abstractNumId w:val="28"/>
  </w:num>
  <w:num w:numId="20" w16cid:durableId="1001548977">
    <w:abstractNumId w:val="4"/>
  </w:num>
  <w:num w:numId="21" w16cid:durableId="376440421">
    <w:abstractNumId w:val="30"/>
  </w:num>
  <w:num w:numId="22" w16cid:durableId="961888307">
    <w:abstractNumId w:val="26"/>
  </w:num>
  <w:num w:numId="23" w16cid:durableId="2022932172">
    <w:abstractNumId w:val="3"/>
  </w:num>
  <w:num w:numId="24" w16cid:durableId="933778886">
    <w:abstractNumId w:val="15"/>
  </w:num>
  <w:num w:numId="25" w16cid:durableId="1541894074">
    <w:abstractNumId w:val="14"/>
  </w:num>
  <w:num w:numId="26" w16cid:durableId="411044199">
    <w:abstractNumId w:val="11"/>
  </w:num>
  <w:num w:numId="27" w16cid:durableId="1618680278">
    <w:abstractNumId w:val="18"/>
  </w:num>
  <w:num w:numId="28" w16cid:durableId="760568937">
    <w:abstractNumId w:val="29"/>
  </w:num>
  <w:num w:numId="29" w16cid:durableId="1497500898">
    <w:abstractNumId w:val="27"/>
  </w:num>
  <w:num w:numId="30" w16cid:durableId="205724667">
    <w:abstractNumId w:val="22"/>
  </w:num>
  <w:num w:numId="31" w16cid:durableId="249581091">
    <w:abstractNumId w:val="25"/>
  </w:num>
  <w:num w:numId="32" w16cid:durableId="901527826">
    <w:abstractNumId w:val="16"/>
  </w:num>
  <w:num w:numId="33" w16cid:durableId="1559121491">
    <w:abstractNumId w:val="5"/>
  </w:num>
  <w:num w:numId="34" w16cid:durableId="665406031">
    <w:abstractNumId w:val="21"/>
  </w:num>
  <w:num w:numId="35" w16cid:durableId="14696621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71AA1"/>
    <w:rsid w:val="00077A03"/>
    <w:rsid w:val="000A2F7C"/>
    <w:rsid w:val="000B702A"/>
    <w:rsid w:val="000C4D0C"/>
    <w:rsid w:val="000D7238"/>
    <w:rsid w:val="000E0A14"/>
    <w:rsid w:val="000E4D72"/>
    <w:rsid w:val="000F2B70"/>
    <w:rsid w:val="000F6355"/>
    <w:rsid w:val="0011105C"/>
    <w:rsid w:val="0011181A"/>
    <w:rsid w:val="001245AD"/>
    <w:rsid w:val="00130FC1"/>
    <w:rsid w:val="00137490"/>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6876"/>
    <w:rsid w:val="001E3A8F"/>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27107"/>
    <w:rsid w:val="00341939"/>
    <w:rsid w:val="003439B8"/>
    <w:rsid w:val="0034600A"/>
    <w:rsid w:val="003501FE"/>
    <w:rsid w:val="00361858"/>
    <w:rsid w:val="00364192"/>
    <w:rsid w:val="003650A9"/>
    <w:rsid w:val="00371135"/>
    <w:rsid w:val="00375C9D"/>
    <w:rsid w:val="00375E70"/>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42813"/>
    <w:rsid w:val="0044417F"/>
    <w:rsid w:val="004567AC"/>
    <w:rsid w:val="00465CE1"/>
    <w:rsid w:val="00471B93"/>
    <w:rsid w:val="00480AD0"/>
    <w:rsid w:val="004830AA"/>
    <w:rsid w:val="004A41D5"/>
    <w:rsid w:val="004A46A5"/>
    <w:rsid w:val="004B5519"/>
    <w:rsid w:val="004B63FA"/>
    <w:rsid w:val="004C5DCC"/>
    <w:rsid w:val="004D3F95"/>
    <w:rsid w:val="004F0CFB"/>
    <w:rsid w:val="00502874"/>
    <w:rsid w:val="00503AD6"/>
    <w:rsid w:val="005056B1"/>
    <w:rsid w:val="00510F08"/>
    <w:rsid w:val="0051491D"/>
    <w:rsid w:val="005332BB"/>
    <w:rsid w:val="005410E3"/>
    <w:rsid w:val="00542B52"/>
    <w:rsid w:val="0055446D"/>
    <w:rsid w:val="00554F1E"/>
    <w:rsid w:val="00566A91"/>
    <w:rsid w:val="00572161"/>
    <w:rsid w:val="0057361D"/>
    <w:rsid w:val="00582EE5"/>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D3401"/>
    <w:rsid w:val="006E0959"/>
    <w:rsid w:val="006E1B7B"/>
    <w:rsid w:val="006E299F"/>
    <w:rsid w:val="006F5DFF"/>
    <w:rsid w:val="00700370"/>
    <w:rsid w:val="00701025"/>
    <w:rsid w:val="00702A4D"/>
    <w:rsid w:val="007051CD"/>
    <w:rsid w:val="00742B82"/>
    <w:rsid w:val="007430D4"/>
    <w:rsid w:val="00747091"/>
    <w:rsid w:val="00752F2E"/>
    <w:rsid w:val="00753D76"/>
    <w:rsid w:val="00754835"/>
    <w:rsid w:val="00764140"/>
    <w:rsid w:val="00775D18"/>
    <w:rsid w:val="00776668"/>
    <w:rsid w:val="007767F0"/>
    <w:rsid w:val="00781AD6"/>
    <w:rsid w:val="00786ABA"/>
    <w:rsid w:val="00792B42"/>
    <w:rsid w:val="007A2412"/>
    <w:rsid w:val="007A5FF0"/>
    <w:rsid w:val="007B6148"/>
    <w:rsid w:val="007C4A5D"/>
    <w:rsid w:val="007C7972"/>
    <w:rsid w:val="007D312B"/>
    <w:rsid w:val="007E04C8"/>
    <w:rsid w:val="007E14DC"/>
    <w:rsid w:val="007E47DF"/>
    <w:rsid w:val="007E51EE"/>
    <w:rsid w:val="0080005C"/>
    <w:rsid w:val="008007EA"/>
    <w:rsid w:val="00805F2D"/>
    <w:rsid w:val="0081232E"/>
    <w:rsid w:val="00812911"/>
    <w:rsid w:val="00830798"/>
    <w:rsid w:val="00842211"/>
    <w:rsid w:val="008445EE"/>
    <w:rsid w:val="00844F3A"/>
    <w:rsid w:val="0084562C"/>
    <w:rsid w:val="008510A9"/>
    <w:rsid w:val="00861620"/>
    <w:rsid w:val="00861A52"/>
    <w:rsid w:val="008653C4"/>
    <w:rsid w:val="00865464"/>
    <w:rsid w:val="00871F16"/>
    <w:rsid w:val="0087357A"/>
    <w:rsid w:val="00875DD4"/>
    <w:rsid w:val="00880FC9"/>
    <w:rsid w:val="008827C4"/>
    <w:rsid w:val="0089230E"/>
    <w:rsid w:val="00896783"/>
    <w:rsid w:val="008A44D8"/>
    <w:rsid w:val="008A643B"/>
    <w:rsid w:val="008C2F80"/>
    <w:rsid w:val="008D4010"/>
    <w:rsid w:val="008D681D"/>
    <w:rsid w:val="008E7143"/>
    <w:rsid w:val="008F063D"/>
    <w:rsid w:val="00900E29"/>
    <w:rsid w:val="00904D67"/>
    <w:rsid w:val="00925A69"/>
    <w:rsid w:val="009272B0"/>
    <w:rsid w:val="009306B8"/>
    <w:rsid w:val="00932ABC"/>
    <w:rsid w:val="00961096"/>
    <w:rsid w:val="0096159C"/>
    <w:rsid w:val="009811A7"/>
    <w:rsid w:val="00985B98"/>
    <w:rsid w:val="009B2E83"/>
    <w:rsid w:val="009B3EF7"/>
    <w:rsid w:val="009B4B65"/>
    <w:rsid w:val="009D08AC"/>
    <w:rsid w:val="009D1DE7"/>
    <w:rsid w:val="009E3EEB"/>
    <w:rsid w:val="00A01C1F"/>
    <w:rsid w:val="00A04E95"/>
    <w:rsid w:val="00A06A82"/>
    <w:rsid w:val="00A125E4"/>
    <w:rsid w:val="00A1311F"/>
    <w:rsid w:val="00A2258B"/>
    <w:rsid w:val="00A30639"/>
    <w:rsid w:val="00A35FC1"/>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46BE"/>
    <w:rsid w:val="00AE72ED"/>
    <w:rsid w:val="00AF1979"/>
    <w:rsid w:val="00AF3157"/>
    <w:rsid w:val="00AF3F66"/>
    <w:rsid w:val="00AF6E28"/>
    <w:rsid w:val="00B10058"/>
    <w:rsid w:val="00B229C0"/>
    <w:rsid w:val="00B234D8"/>
    <w:rsid w:val="00B24A48"/>
    <w:rsid w:val="00B24AD5"/>
    <w:rsid w:val="00B24D16"/>
    <w:rsid w:val="00B31CCE"/>
    <w:rsid w:val="00B32A34"/>
    <w:rsid w:val="00B45CD0"/>
    <w:rsid w:val="00B624E2"/>
    <w:rsid w:val="00B656D2"/>
    <w:rsid w:val="00B66AF7"/>
    <w:rsid w:val="00B67396"/>
    <w:rsid w:val="00B7296E"/>
    <w:rsid w:val="00B81BB6"/>
    <w:rsid w:val="00B92F14"/>
    <w:rsid w:val="00BA1CBA"/>
    <w:rsid w:val="00BC697D"/>
    <w:rsid w:val="00BD5A0E"/>
    <w:rsid w:val="00BE0619"/>
    <w:rsid w:val="00BF442D"/>
    <w:rsid w:val="00BF7B07"/>
    <w:rsid w:val="00C037B3"/>
    <w:rsid w:val="00C120FC"/>
    <w:rsid w:val="00C13D9A"/>
    <w:rsid w:val="00C14140"/>
    <w:rsid w:val="00C17137"/>
    <w:rsid w:val="00C23331"/>
    <w:rsid w:val="00C23F74"/>
    <w:rsid w:val="00C2434A"/>
    <w:rsid w:val="00C34C03"/>
    <w:rsid w:val="00C4020A"/>
    <w:rsid w:val="00C4483A"/>
    <w:rsid w:val="00C4594A"/>
    <w:rsid w:val="00C633E3"/>
    <w:rsid w:val="00C72CB7"/>
    <w:rsid w:val="00C746C3"/>
    <w:rsid w:val="00C80A30"/>
    <w:rsid w:val="00C83DE9"/>
    <w:rsid w:val="00C86A71"/>
    <w:rsid w:val="00C96136"/>
    <w:rsid w:val="00CA618F"/>
    <w:rsid w:val="00CB0B8B"/>
    <w:rsid w:val="00CC0596"/>
    <w:rsid w:val="00CC1ED6"/>
    <w:rsid w:val="00CC4635"/>
    <w:rsid w:val="00CC7FE6"/>
    <w:rsid w:val="00CD081F"/>
    <w:rsid w:val="00CD0AD8"/>
    <w:rsid w:val="00CD17F2"/>
    <w:rsid w:val="00CD2B63"/>
    <w:rsid w:val="00CE0B8D"/>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913"/>
    <w:rsid w:val="00D62A25"/>
    <w:rsid w:val="00D75486"/>
    <w:rsid w:val="00D9112D"/>
    <w:rsid w:val="00D96EA8"/>
    <w:rsid w:val="00DA7787"/>
    <w:rsid w:val="00DB4DE2"/>
    <w:rsid w:val="00DB7B7A"/>
    <w:rsid w:val="00DC013A"/>
    <w:rsid w:val="00DC01B4"/>
    <w:rsid w:val="00DC3993"/>
    <w:rsid w:val="00DC43D5"/>
    <w:rsid w:val="00DD169C"/>
    <w:rsid w:val="00DF15DF"/>
    <w:rsid w:val="00DF1FF9"/>
    <w:rsid w:val="00E04324"/>
    <w:rsid w:val="00E121D6"/>
    <w:rsid w:val="00E1486A"/>
    <w:rsid w:val="00E21A22"/>
    <w:rsid w:val="00E27DF0"/>
    <w:rsid w:val="00E31024"/>
    <w:rsid w:val="00E44B85"/>
    <w:rsid w:val="00E522C3"/>
    <w:rsid w:val="00E57BAB"/>
    <w:rsid w:val="00E66FB7"/>
    <w:rsid w:val="00E67608"/>
    <w:rsid w:val="00E70D5A"/>
    <w:rsid w:val="00E715B1"/>
    <w:rsid w:val="00E722B9"/>
    <w:rsid w:val="00E80F55"/>
    <w:rsid w:val="00E82C0A"/>
    <w:rsid w:val="00E95206"/>
    <w:rsid w:val="00EB2F03"/>
    <w:rsid w:val="00EB7534"/>
    <w:rsid w:val="00EC2A02"/>
    <w:rsid w:val="00ED15F9"/>
    <w:rsid w:val="00EE16DB"/>
    <w:rsid w:val="00EE1E5F"/>
    <w:rsid w:val="00EE4F74"/>
    <w:rsid w:val="00EF6B5B"/>
    <w:rsid w:val="00EF75C8"/>
    <w:rsid w:val="00F02064"/>
    <w:rsid w:val="00F028DA"/>
    <w:rsid w:val="00F036E2"/>
    <w:rsid w:val="00F26B86"/>
    <w:rsid w:val="00F50E5E"/>
    <w:rsid w:val="00F613A3"/>
    <w:rsid w:val="00F722EC"/>
    <w:rsid w:val="00F8316C"/>
    <w:rsid w:val="00F96075"/>
    <w:rsid w:val="00F96DCF"/>
    <w:rsid w:val="00FB14B2"/>
    <w:rsid w:val="00FB3603"/>
    <w:rsid w:val="00FB601F"/>
    <w:rsid w:val="00FC1DB8"/>
    <w:rsid w:val="00FC7B46"/>
    <w:rsid w:val="00FC7CF1"/>
    <w:rsid w:val="00FD20C3"/>
    <w:rsid w:val="00FD6B14"/>
    <w:rsid w:val="00FE3285"/>
    <w:rsid w:val="00FE378D"/>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customXml/itemProps4.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691</TotalTime>
  <Pages>2</Pages>
  <Words>6674</Words>
  <Characters>38047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16</cp:revision>
  <dcterms:created xsi:type="dcterms:W3CDTF">2025-04-01T18:00:00Z</dcterms:created>
  <dcterms:modified xsi:type="dcterms:W3CDTF">2025-04-08T13:06:00Z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