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ADCE4" w14:textId="77777777" w:rsidR="000B63B8" w:rsidRPr="00142469" w:rsidRDefault="000B63B8" w:rsidP="0003091A">
      <w:pPr>
        <w:spacing w:before="240" w:after="0"/>
        <w:rPr>
          <w:rFonts w:cstheme="minorHAnsi"/>
          <w:b/>
          <w:sz w:val="24"/>
          <w:szCs w:val="24"/>
        </w:rPr>
      </w:pPr>
    </w:p>
    <w:p w14:paraId="36D2B785" w14:textId="77777777" w:rsidR="000B63B8" w:rsidRPr="00142469" w:rsidRDefault="000B63B8" w:rsidP="0003091A">
      <w:pPr>
        <w:spacing w:before="240" w:after="0"/>
        <w:rPr>
          <w:rFonts w:cstheme="minorHAnsi"/>
          <w:b/>
          <w:sz w:val="24"/>
          <w:szCs w:val="24"/>
        </w:rPr>
      </w:pPr>
    </w:p>
    <w:p w14:paraId="034C3167" w14:textId="1678E415" w:rsidR="003044BC" w:rsidRPr="00142469" w:rsidRDefault="003044BC" w:rsidP="0003091A">
      <w:pPr>
        <w:spacing w:before="240" w:after="0"/>
        <w:rPr>
          <w:rFonts w:cstheme="minorHAnsi"/>
          <w:b/>
          <w:sz w:val="24"/>
          <w:szCs w:val="24"/>
        </w:rPr>
      </w:pPr>
      <w:r w:rsidRPr="00142469">
        <w:rPr>
          <w:noProof/>
          <w:sz w:val="24"/>
          <w:szCs w:val="24"/>
        </w:rPr>
        <mc:AlternateContent>
          <mc:Choice Requires="wps">
            <w:drawing>
              <wp:anchor distT="45720" distB="45720" distL="114300" distR="114300" simplePos="0" relativeHeight="251658240" behindDoc="0" locked="0" layoutInCell="1" allowOverlap="1" wp14:anchorId="76EE0895" wp14:editId="7FC68438">
                <wp:simplePos x="0" y="0"/>
                <wp:positionH relativeFrom="page">
                  <wp:posOffset>5524500</wp:posOffset>
                </wp:positionH>
                <wp:positionV relativeFrom="paragraph">
                  <wp:posOffset>-965200</wp:posOffset>
                </wp:positionV>
                <wp:extent cx="1830705" cy="1390650"/>
                <wp:effectExtent l="0" t="0" r="1714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1390650"/>
                        </a:xfrm>
                        <a:prstGeom prst="rect">
                          <a:avLst/>
                        </a:prstGeom>
                        <a:solidFill>
                          <a:schemeClr val="bg1">
                            <a:lumMod val="85000"/>
                          </a:schemeClr>
                        </a:solidFill>
                        <a:ln w="3175">
                          <a:solidFill>
                            <a:schemeClr val="bg1">
                              <a:lumMod val="50000"/>
                            </a:schemeClr>
                          </a:solidFill>
                          <a:prstDash val="solid"/>
                          <a:miter lim="800000"/>
                          <a:headEnd/>
                          <a:tailEnd/>
                        </a:ln>
                      </wps:spPr>
                      <wps:txbx>
                        <w:txbxContent>
                          <w:p w14:paraId="06C658E3" w14:textId="79531FCA" w:rsidR="008F36D9" w:rsidRPr="00EE6037" w:rsidRDefault="008F36D9" w:rsidP="00403174">
                            <w:pPr>
                              <w:spacing w:after="0"/>
                              <w:rPr>
                                <w:b/>
                                <w:i/>
                                <w:color w:val="0000FF"/>
                                <w14:textOutline w14:w="9525" w14:cap="rnd" w14:cmpd="sng" w14:algn="ctr">
                                  <w14:solidFill>
                                    <w14:schemeClr w14:val="bg1">
                                      <w14:lumMod w14:val="50000"/>
                                    </w14:schemeClr>
                                  </w14:solidFill>
                                  <w14:prstDash w14:val="sysDot"/>
                                  <w14:bevel/>
                                </w14:textOutline>
                              </w:rPr>
                            </w:pPr>
                            <w:r w:rsidRPr="00EE6037">
                              <w:rPr>
                                <w:b/>
                                <w:i/>
                                <w:color w:val="0000FF"/>
                                <w14:textOutline w14:w="9525" w14:cap="rnd" w14:cmpd="sng" w14:algn="ctr">
                                  <w14:solidFill>
                                    <w14:schemeClr w14:val="bg1">
                                      <w14:lumMod w14:val="50000"/>
                                    </w14:schemeClr>
                                  </w14:solidFill>
                                  <w14:prstDash w14:val="sysDot"/>
                                  <w14:bevel/>
                                </w14:textOutline>
                              </w:rPr>
                              <w:t>Please check all that apply:</w:t>
                            </w:r>
                          </w:p>
                          <w:p w14:paraId="024CB2F1" w14:textId="0DA419A6" w:rsidR="008F36D9" w:rsidRPr="00403174" w:rsidRDefault="006E6E68" w:rsidP="00403174">
                            <w:pPr>
                              <w:spacing w:after="0"/>
                              <w:jc w:val="right"/>
                              <w:rPr>
                                <w:rFonts w:cstheme="minorHAnsi"/>
                                <w14:textOutline w14:w="9525" w14:cap="rnd" w14:cmpd="sng" w14:algn="ctr">
                                  <w14:solidFill>
                                    <w14:schemeClr w14:val="bg1">
                                      <w14:lumMod w14:val="50000"/>
                                    </w14:schemeClr>
                                  </w14:solidFill>
                                  <w14:prstDash w14:val="sysDot"/>
                                  <w14:bevel/>
                                </w14:textOutline>
                              </w:rPr>
                            </w:pPr>
                            <w:r>
                              <w:rPr>
                                <w:b/>
                                <w14:textOutline w14:w="9525" w14:cap="rnd" w14:cmpd="sng" w14:algn="ctr">
                                  <w14:solidFill>
                                    <w14:schemeClr w14:val="bg1">
                                      <w14:lumMod w14:val="50000"/>
                                    </w14:schemeClr>
                                  </w14:solidFill>
                                  <w14:prstDash w14:val="sysDot"/>
                                  <w14:bevel/>
                                </w14:textOutline>
                              </w:rPr>
                              <w:t xml:space="preserve">      </w:t>
                            </w:r>
                            <w:r w:rsidR="008F36D9" w:rsidRPr="00403174">
                              <w:rPr>
                                <w:b/>
                                <w14:textOutline w14:w="9525" w14:cap="rnd" w14:cmpd="sng" w14:algn="ctr">
                                  <w14:solidFill>
                                    <w14:schemeClr w14:val="bg1">
                                      <w14:lumMod w14:val="50000"/>
                                    </w14:schemeClr>
                                  </w14:solidFill>
                                  <w14:prstDash w14:val="sysDot"/>
                                  <w14:bevel/>
                                </w14:textOutline>
                              </w:rPr>
                              <w:t xml:space="preserve">State </w:t>
                            </w:r>
                            <w:r>
                              <w:rPr>
                                <w:b/>
                                <w14:textOutline w14:w="9525" w14:cap="rnd" w14:cmpd="sng" w14:algn="ctr">
                                  <w14:solidFill>
                                    <w14:schemeClr w14:val="bg1">
                                      <w14:lumMod w14:val="50000"/>
                                    </w14:schemeClr>
                                  </w14:solidFill>
                                  <w14:prstDash w14:val="sysDot"/>
                                  <w14:bevel/>
                                </w14:textOutline>
                              </w:rPr>
                              <w:t>Connected</w:t>
                            </w:r>
                            <w:r w:rsidR="008F36D9" w:rsidRPr="00403174">
                              <w:rPr>
                                <w:b/>
                                <w14:textOutline w14:w="9525" w14:cap="rnd" w14:cmpd="sng" w14:algn="ctr">
                                  <w14:solidFill>
                                    <w14:schemeClr w14:val="bg1">
                                      <w14:lumMod w14:val="50000"/>
                                    </w14:schemeClr>
                                  </w14:solidFill>
                                  <w14:prstDash w14:val="sysDot"/>
                                  <w14:bevel/>
                                </w14:textOutline>
                              </w:rPr>
                              <w:tab/>
                            </w:r>
                            <w:sdt>
                              <w:sdtPr>
                                <w:rPr>
                                  <w:rFonts w:cstheme="minorHAnsi"/>
                                  <w14:textOutline w14:w="9525" w14:cap="rnd" w14:cmpd="sng" w14:algn="ctr">
                                    <w14:solidFill>
                                      <w14:schemeClr w14:val="bg1">
                                        <w14:lumMod w14:val="50000"/>
                                      </w14:schemeClr>
                                    </w14:solidFill>
                                    <w14:prstDash w14:val="sysDot"/>
                                    <w14:bevel/>
                                  </w14:textOutline>
                                </w:rPr>
                                <w:id w:val="-951787883"/>
                                <w14:checkbox>
                                  <w14:checked w14:val="0"/>
                                  <w14:checkedState w14:val="2612" w14:font="MS Gothic"/>
                                  <w14:uncheckedState w14:val="2610" w14:font="MS Gothic"/>
                                </w14:checkbox>
                              </w:sdtPr>
                              <w:sdtEndPr/>
                              <w:sdtContent>
                                <w:r w:rsidR="009963D4">
                                  <w:rPr>
                                    <w:rFonts w:ascii="MS Gothic" w:eastAsia="MS Gothic" w:hAnsi="MS Gothic" w:cstheme="minorHAnsi" w:hint="eastAsia"/>
                                    <w14:textOutline w14:w="9525" w14:cap="rnd" w14:cmpd="sng" w14:algn="ctr">
                                      <w14:solidFill>
                                        <w14:schemeClr w14:val="bg1">
                                          <w14:lumMod w14:val="50000"/>
                                        </w14:schemeClr>
                                      </w14:solidFill>
                                      <w14:prstDash w14:val="sysDot"/>
                                      <w14:bevel/>
                                    </w14:textOutline>
                                  </w:rPr>
                                  <w:t>☐</w:t>
                                </w:r>
                              </w:sdtContent>
                            </w:sdt>
                          </w:p>
                          <w:p w14:paraId="53797D0C" w14:textId="50624BF9" w:rsidR="008F36D9" w:rsidRPr="00403174" w:rsidRDefault="008F36D9" w:rsidP="00403174">
                            <w:pPr>
                              <w:spacing w:after="0"/>
                              <w:ind w:right="-6"/>
                              <w:jc w:val="right"/>
                              <w:rPr>
                                <w:rFonts w:cstheme="minorHAnsi"/>
                                <w14:textOutline w14:w="9525" w14:cap="rnd" w14:cmpd="sng" w14:algn="ctr">
                                  <w14:solidFill>
                                    <w14:schemeClr w14:val="bg1">
                                      <w14:lumMod w14:val="50000"/>
                                    </w14:schemeClr>
                                  </w14:solidFill>
                                  <w14:prstDash w14:val="sysDot"/>
                                  <w14:bevel/>
                                </w14:textOutline>
                              </w:rPr>
                            </w:pPr>
                            <w:r w:rsidRPr="00403174">
                              <w:rPr>
                                <w:b/>
                                <w14:textOutline w14:w="9525" w14:cap="rnd" w14:cmpd="sng" w14:algn="ctr">
                                  <w14:solidFill>
                                    <w14:schemeClr w14:val="bg1">
                                      <w14:lumMod w14:val="50000"/>
                                    </w14:schemeClr>
                                  </w14:solidFill>
                                  <w14:prstDash w14:val="sysDot"/>
                                  <w14:bevel/>
                                </w14:textOutline>
                              </w:rPr>
                              <w:t>Operational</w:t>
                            </w:r>
                            <w:r w:rsidRPr="00403174">
                              <w:rPr>
                                <w:b/>
                                <w14:textOutline w14:w="9525" w14:cap="rnd" w14:cmpd="sng" w14:algn="ctr">
                                  <w14:solidFill>
                                    <w14:schemeClr w14:val="bg1">
                                      <w14:lumMod w14:val="50000"/>
                                    </w14:schemeClr>
                                  </w14:solidFill>
                                  <w14:prstDash w14:val="sysDot"/>
                                  <w14:bevel/>
                                </w14:textOutline>
                              </w:rPr>
                              <w:tab/>
                            </w:r>
                            <w:sdt>
                              <w:sdtPr>
                                <w:rPr>
                                  <w:rFonts w:cstheme="minorHAnsi"/>
                                  <w14:textOutline w14:w="9525" w14:cap="rnd" w14:cmpd="sng" w14:algn="ctr">
                                    <w14:solidFill>
                                      <w14:schemeClr w14:val="bg1">
                                        <w14:lumMod w14:val="50000"/>
                                      </w14:schemeClr>
                                    </w14:solidFill>
                                    <w14:prstDash w14:val="sysDot"/>
                                    <w14:bevel/>
                                  </w14:textOutline>
                                </w:rPr>
                                <w:id w:val="1742677143"/>
                                <w14:checkbox>
                                  <w14:checked w14:val="0"/>
                                  <w14:checkedState w14:val="2612" w14:font="MS Gothic"/>
                                  <w14:uncheckedState w14:val="2610" w14:font="MS Gothic"/>
                                </w14:checkbox>
                              </w:sdtPr>
                              <w:sdtEndPr/>
                              <w:sdtContent>
                                <w:r w:rsidR="00607DF8">
                                  <w:rPr>
                                    <w:rFonts w:ascii="MS Gothic" w:eastAsia="MS Gothic" w:hAnsi="MS Gothic" w:cstheme="minorHAnsi" w:hint="eastAsia"/>
                                    <w14:textOutline w14:w="9525" w14:cap="rnd" w14:cmpd="sng" w14:algn="ctr">
                                      <w14:solidFill>
                                        <w14:schemeClr w14:val="bg1">
                                          <w14:lumMod w14:val="50000"/>
                                        </w14:schemeClr>
                                      </w14:solidFill>
                                      <w14:prstDash w14:val="sysDot"/>
                                      <w14:bevel/>
                                    </w14:textOutline>
                                  </w:rPr>
                                  <w:t>☐</w:t>
                                </w:r>
                              </w:sdtContent>
                            </w:sdt>
                          </w:p>
                          <w:p w14:paraId="76BF29B9" w14:textId="089E49BF" w:rsidR="008F36D9" w:rsidRDefault="008F36D9" w:rsidP="00403174">
                            <w:pPr>
                              <w:tabs>
                                <w:tab w:val="left" w:pos="1620"/>
                              </w:tabs>
                              <w:spacing w:after="0"/>
                              <w:ind w:left="180"/>
                              <w:jc w:val="right"/>
                              <w:rPr>
                                <w:rFonts w:cstheme="minorHAnsi"/>
                                <w14:textOutline w14:w="9525" w14:cap="rnd" w14:cmpd="sng" w14:algn="ctr">
                                  <w14:solidFill>
                                    <w14:schemeClr w14:val="bg1">
                                      <w14:lumMod w14:val="50000"/>
                                    </w14:schemeClr>
                                  </w14:solidFill>
                                  <w14:prstDash w14:val="sysDot"/>
                                  <w14:bevel/>
                                </w14:textOutline>
                              </w:rPr>
                            </w:pPr>
                            <w:r w:rsidRPr="00403174">
                              <w:rPr>
                                <w:b/>
                                <w14:textOutline w14:w="9525" w14:cap="rnd" w14:cmpd="sng" w14:algn="ctr">
                                  <w14:solidFill>
                                    <w14:schemeClr w14:val="bg1">
                                      <w14:lumMod w14:val="50000"/>
                                    </w14:schemeClr>
                                  </w14:solidFill>
                                  <w14:prstDash w14:val="sysDot"/>
                                  <w14:bevel/>
                                </w14:textOutline>
                              </w:rPr>
                              <w:t>Regulator Request</w:t>
                            </w:r>
                            <w:r w:rsidRPr="00403174">
                              <w:rPr>
                                <w:b/>
                                <w14:textOutline w14:w="9525" w14:cap="rnd" w14:cmpd="sng" w14:algn="ctr">
                                  <w14:solidFill>
                                    <w14:schemeClr w14:val="bg1">
                                      <w14:lumMod w14:val="50000"/>
                                    </w14:schemeClr>
                                  </w14:solidFill>
                                  <w14:prstDash w14:val="sysDot"/>
                                  <w14:bevel/>
                                </w14:textOutline>
                              </w:rPr>
                              <w:tab/>
                            </w:r>
                            <w:sdt>
                              <w:sdtPr>
                                <w:rPr>
                                  <w:rFonts w:cstheme="minorHAnsi"/>
                                  <w14:textOutline w14:w="9525" w14:cap="rnd" w14:cmpd="sng" w14:algn="ctr">
                                    <w14:solidFill>
                                      <w14:schemeClr w14:val="bg1">
                                        <w14:lumMod w14:val="50000"/>
                                      </w14:schemeClr>
                                    </w14:solidFill>
                                    <w14:prstDash w14:val="sysDot"/>
                                    <w14:bevel/>
                                  </w14:textOutline>
                                </w:rPr>
                                <w:id w:val="-161080458"/>
                                <w14:checkbox>
                                  <w14:checked w14:val="1"/>
                                  <w14:checkedState w14:val="2612" w14:font="MS Gothic"/>
                                  <w14:uncheckedState w14:val="2610" w14:font="MS Gothic"/>
                                </w14:checkbox>
                              </w:sdtPr>
                              <w:sdtEndPr/>
                              <w:sdtContent>
                                <w:r w:rsidR="00EB5181">
                                  <w:rPr>
                                    <w:rFonts w:ascii="MS Gothic" w:eastAsia="MS Gothic" w:hAnsi="MS Gothic" w:cstheme="minorHAnsi" w:hint="eastAsia"/>
                                    <w14:textOutline w14:w="9525" w14:cap="rnd" w14:cmpd="sng" w14:algn="ctr">
                                      <w14:solidFill>
                                        <w14:schemeClr w14:val="bg1">
                                          <w14:lumMod w14:val="50000"/>
                                        </w14:schemeClr>
                                      </w14:solidFill>
                                      <w14:prstDash w14:val="sysDot"/>
                                      <w14:bevel/>
                                    </w14:textOutline>
                                  </w:rPr>
                                  <w:t>☒</w:t>
                                </w:r>
                              </w:sdtContent>
                            </w:sdt>
                          </w:p>
                          <w:p w14:paraId="6673BC0D" w14:textId="4A4D901D" w:rsidR="008F36D9" w:rsidRDefault="008F36D9" w:rsidP="003044BC">
                            <w:pPr>
                              <w:tabs>
                                <w:tab w:val="left" w:pos="1620"/>
                              </w:tabs>
                              <w:spacing w:after="0" w:line="240" w:lineRule="auto"/>
                              <w:ind w:left="-90"/>
                              <w:jc w:val="right"/>
                              <w:rPr>
                                <w:rFonts w:cstheme="minorHAnsi"/>
                                <w14:textOutline w14:w="9525" w14:cap="rnd" w14:cmpd="sng" w14:algn="ctr">
                                  <w14:solidFill>
                                    <w14:schemeClr w14:val="bg1">
                                      <w14:lumMod w14:val="50000"/>
                                    </w14:schemeClr>
                                  </w14:solidFill>
                                  <w14:prstDash w14:val="sysDot"/>
                                  <w14:bevel/>
                                </w14:textOutline>
                              </w:rPr>
                            </w:pPr>
                            <w:r>
                              <w:rPr>
                                <w:b/>
                                <w14:textOutline w14:w="9525" w14:cap="rnd" w14:cmpd="sng" w14:algn="ctr">
                                  <w14:solidFill>
                                    <w14:schemeClr w14:val="bg1">
                                      <w14:lumMod w14:val="50000"/>
                                    </w14:schemeClr>
                                  </w14:solidFill>
                                  <w14:prstDash w14:val="sysDot"/>
                                  <w14:bevel/>
                                </w14:textOutline>
                              </w:rPr>
                              <w:t>Urgent Request</w:t>
                            </w:r>
                            <w:r w:rsidRPr="00403174">
                              <w:rPr>
                                <w:b/>
                                <w14:textOutline w14:w="9525" w14:cap="rnd" w14:cmpd="sng" w14:algn="ctr">
                                  <w14:solidFill>
                                    <w14:schemeClr w14:val="bg1">
                                      <w14:lumMod w14:val="50000"/>
                                    </w14:schemeClr>
                                  </w14:solidFill>
                                  <w14:prstDash w14:val="sysDot"/>
                                  <w14:bevel/>
                                </w14:textOutline>
                              </w:rPr>
                              <w:tab/>
                            </w:r>
                            <w:sdt>
                              <w:sdtPr>
                                <w:rPr>
                                  <w:rFonts w:cstheme="minorHAnsi"/>
                                  <w14:textOutline w14:w="9525" w14:cap="rnd" w14:cmpd="sng" w14:algn="ctr">
                                    <w14:solidFill>
                                      <w14:schemeClr w14:val="bg1">
                                        <w14:lumMod w14:val="50000"/>
                                      </w14:schemeClr>
                                    </w14:solidFill>
                                    <w14:prstDash w14:val="sysDot"/>
                                    <w14:bevel/>
                                  </w14:textOutline>
                                </w:rPr>
                                <w:id w:val="718243046"/>
                                <w14:checkbox>
                                  <w14:checked w14:val="0"/>
                                  <w14:checkedState w14:val="2612" w14:font="MS Gothic"/>
                                  <w14:uncheckedState w14:val="2610" w14:font="MS Gothic"/>
                                </w14:checkbox>
                              </w:sdtPr>
                              <w:sdtEndPr/>
                              <w:sdtContent>
                                <w:r w:rsidR="009963D4">
                                  <w:rPr>
                                    <w:rFonts w:ascii="MS Gothic" w:eastAsia="MS Gothic" w:hAnsi="MS Gothic" w:cstheme="minorHAnsi" w:hint="eastAsia"/>
                                    <w14:textOutline w14:w="9525" w14:cap="rnd" w14:cmpd="sng" w14:algn="ctr">
                                      <w14:solidFill>
                                        <w14:schemeClr w14:val="bg1">
                                          <w14:lumMod w14:val="50000"/>
                                        </w14:schemeClr>
                                      </w14:solidFill>
                                      <w14:prstDash w14:val="sysDot"/>
                                      <w14:bevel/>
                                    </w14:textOutline>
                                  </w:rPr>
                                  <w:t>☐</w:t>
                                </w:r>
                              </w:sdtContent>
                            </w:sdt>
                          </w:p>
                          <w:p w14:paraId="4DC02645" w14:textId="66DC716B" w:rsidR="008F36D9" w:rsidRPr="003044BC" w:rsidRDefault="008F36D9" w:rsidP="003044BC">
                            <w:pPr>
                              <w:tabs>
                                <w:tab w:val="left" w:pos="1620"/>
                              </w:tabs>
                              <w:spacing w:after="0" w:line="240" w:lineRule="auto"/>
                              <w:ind w:left="270"/>
                              <w:rPr>
                                <w:i/>
                                <w:sz w:val="20"/>
                                <w14:textOutline w14:w="9525" w14:cap="rnd" w14:cmpd="sng" w14:algn="ctr">
                                  <w14:solidFill>
                                    <w14:schemeClr w14:val="bg1">
                                      <w14:lumMod w14:val="50000"/>
                                    </w14:schemeClr>
                                  </w14:solidFill>
                                  <w14:prstDash w14:val="sysDot"/>
                                  <w14:bevel/>
                                </w14:textOutline>
                              </w:rPr>
                            </w:pPr>
                            <w:r w:rsidRPr="002D2B02">
                              <w:rPr>
                                <w:i/>
                                <w:sz w:val="18"/>
                                <w14:textOutline w14:w="9525" w14:cap="rnd" w14:cmpd="sng" w14:algn="ctr">
                                  <w14:solidFill>
                                    <w14:schemeClr w14:val="bg1">
                                      <w14:lumMod w14:val="50000"/>
                                    </w14:schemeClr>
                                  </w14:solidFill>
                                  <w14:prstDash w14:val="sysDot"/>
                                  <w14:bevel/>
                                </w14:textOutline>
                              </w:rPr>
                              <w:t xml:space="preserve">(Requires </w:t>
                            </w:r>
                            <w:r>
                              <w:rPr>
                                <w:i/>
                                <w:sz w:val="18"/>
                                <w14:textOutline w14:w="9525" w14:cap="rnd" w14:cmpd="sng" w14:algn="ctr">
                                  <w14:solidFill>
                                    <w14:schemeClr w14:val="bg1">
                                      <w14:lumMod w14:val="50000"/>
                                    </w14:schemeClr>
                                  </w14:solidFill>
                                  <w14:prstDash w14:val="sysDot"/>
                                  <w14:bevel/>
                                </w14:textOutline>
                              </w:rPr>
                              <w:t xml:space="preserve">Immediate </w:t>
                            </w:r>
                            <w:r w:rsidRPr="002D2B02">
                              <w:rPr>
                                <w:i/>
                                <w:sz w:val="18"/>
                                <w14:textOutline w14:w="9525" w14:cap="rnd" w14:cmpd="sng" w14:algn="ctr">
                                  <w14:solidFill>
                                    <w14:schemeClr w14:val="bg1">
                                      <w14:lumMod w14:val="50000"/>
                                    </w14:schemeClr>
                                  </w14:solidFill>
                                  <w14:prstDash w14:val="sysDot"/>
                                  <w14:bevel/>
                                </w14:textOutline>
                              </w:rPr>
                              <w:t>EPMO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EE0895" id="_x0000_t202" coordsize="21600,21600" o:spt="202" path="m,l,21600r21600,l21600,xe">
                <v:stroke joinstyle="miter"/>
                <v:path gradientshapeok="t" o:connecttype="rect"/>
              </v:shapetype>
              <v:shape id="Text Box 2" o:spid="_x0000_s1026" type="#_x0000_t202" style="position:absolute;margin-left:435pt;margin-top:-76pt;width:144.15pt;height:109.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" fillcolor="#d8d8d8 [2732]" strokecolor="#7f7f7f [1612]" strokeweight=".25pt">
                <v:textbox>
                  <w:txbxContent>
                    <w:p w14:paraId="06C658E3" w14:textId="79531FCA" w:rsidR="008F36D9" w:rsidRPr="00EE6037" w:rsidRDefault="008F36D9" w:rsidP="00403174">
                      <w:pPr>
                        <w:spacing w:after="0"/>
                        <w:rPr>
                          <w:b/>
                          <w:i/>
                          <w:color w:val="0000FF"/>
                          <w14:textOutline w14:w="9525" w14:cap="rnd" w14:cmpd="sng" w14:algn="ctr">
                            <w14:solidFill>
                              <w14:schemeClr w14:val="bg1">
                                <w14:lumMod w14:val="50000"/>
                              </w14:schemeClr>
                            </w14:solidFill>
                            <w14:prstDash w14:val="sysDot"/>
                            <w14:bevel/>
                          </w14:textOutline>
                        </w:rPr>
                      </w:pPr>
                      <w:r w:rsidRPr="00EE6037">
                        <w:rPr>
                          <w:b/>
                          <w:i/>
                          <w:color w:val="0000FF"/>
                          <w14:textOutline w14:w="9525" w14:cap="rnd" w14:cmpd="sng" w14:algn="ctr">
                            <w14:solidFill>
                              <w14:schemeClr w14:val="bg1">
                                <w14:lumMod w14:val="50000"/>
                              </w14:schemeClr>
                            </w14:solidFill>
                            <w14:prstDash w14:val="sysDot"/>
                            <w14:bevel/>
                          </w14:textOutline>
                        </w:rPr>
                        <w:t>Please check all that apply:</w:t>
                      </w:r>
                    </w:p>
                    <w:p w14:paraId="024CB2F1" w14:textId="0DA419A6" w:rsidR="008F36D9" w:rsidRPr="00403174" w:rsidRDefault="006E6E68" w:rsidP="00403174">
                      <w:pPr>
                        <w:spacing w:after="0"/>
                        <w:jc w:val="right"/>
                        <w:rPr>
                          <w:rFonts w:cstheme="minorHAnsi"/>
                          <w14:textOutline w14:w="9525" w14:cap="rnd" w14:cmpd="sng" w14:algn="ctr">
                            <w14:solidFill>
                              <w14:schemeClr w14:val="bg1">
                                <w14:lumMod w14:val="50000"/>
                              </w14:schemeClr>
                            </w14:solidFill>
                            <w14:prstDash w14:val="sysDot"/>
                            <w14:bevel/>
                          </w14:textOutline>
                        </w:rPr>
                      </w:pPr>
                      <w:r>
                        <w:rPr>
                          <w:b/>
                          <w14:textOutline w14:w="9525" w14:cap="rnd" w14:cmpd="sng" w14:algn="ctr">
                            <w14:solidFill>
                              <w14:schemeClr w14:val="bg1">
                                <w14:lumMod w14:val="50000"/>
                              </w14:schemeClr>
                            </w14:solidFill>
                            <w14:prstDash w14:val="sysDot"/>
                            <w14:bevel/>
                          </w14:textOutline>
                        </w:rPr>
                        <w:t xml:space="preserve">      </w:t>
                      </w:r>
                      <w:r w:rsidR="008F36D9" w:rsidRPr="00403174">
                        <w:rPr>
                          <w:b/>
                          <w14:textOutline w14:w="9525" w14:cap="rnd" w14:cmpd="sng" w14:algn="ctr">
                            <w14:solidFill>
                              <w14:schemeClr w14:val="bg1">
                                <w14:lumMod w14:val="50000"/>
                              </w14:schemeClr>
                            </w14:solidFill>
                            <w14:prstDash w14:val="sysDot"/>
                            <w14:bevel/>
                          </w14:textOutline>
                        </w:rPr>
                        <w:t xml:space="preserve">State </w:t>
                      </w:r>
                      <w:r>
                        <w:rPr>
                          <w:b/>
                          <w14:textOutline w14:w="9525" w14:cap="rnd" w14:cmpd="sng" w14:algn="ctr">
                            <w14:solidFill>
                              <w14:schemeClr w14:val="bg1">
                                <w14:lumMod w14:val="50000"/>
                              </w14:schemeClr>
                            </w14:solidFill>
                            <w14:prstDash w14:val="sysDot"/>
                            <w14:bevel/>
                          </w14:textOutline>
                        </w:rPr>
                        <w:t>Connected</w:t>
                      </w:r>
                      <w:r w:rsidR="008F36D9" w:rsidRPr="00403174">
                        <w:rPr>
                          <w:b/>
                          <w14:textOutline w14:w="9525" w14:cap="rnd" w14:cmpd="sng" w14:algn="ctr">
                            <w14:solidFill>
                              <w14:schemeClr w14:val="bg1">
                                <w14:lumMod w14:val="50000"/>
                              </w14:schemeClr>
                            </w14:solidFill>
                            <w14:prstDash w14:val="sysDot"/>
                            <w14:bevel/>
                          </w14:textOutline>
                        </w:rPr>
                        <w:tab/>
                      </w:r>
                      <w:sdt>
                        <w:sdtPr>
                          <w:rPr>
                            <w:rFonts w:cstheme="minorHAnsi"/>
                            <w14:textOutline w14:w="9525" w14:cap="rnd" w14:cmpd="sng" w14:algn="ctr">
                              <w14:solidFill>
                                <w14:schemeClr w14:val="bg1">
                                  <w14:lumMod w14:val="50000"/>
                                </w14:schemeClr>
                              </w14:solidFill>
                              <w14:prstDash w14:val="sysDot"/>
                              <w14:bevel/>
                            </w14:textOutline>
                          </w:rPr>
                          <w:id w:val="-951787883"/>
                          <w14:checkbox>
                            <w14:checked w14:val="0"/>
                            <w14:checkedState w14:val="2612" w14:font="MS Gothic"/>
                            <w14:uncheckedState w14:val="2610" w14:font="MS Gothic"/>
                          </w14:checkbox>
                        </w:sdtPr>
                        <w:sdtEndPr/>
                        <w:sdtContent>
                          <w:r w:rsidR="009963D4">
                            <w:rPr>
                              <w:rFonts w:ascii="MS Gothic" w:eastAsia="MS Gothic" w:hAnsi="MS Gothic" w:cstheme="minorHAnsi" w:hint="eastAsia"/>
                              <w14:textOutline w14:w="9525" w14:cap="rnd" w14:cmpd="sng" w14:algn="ctr">
                                <w14:solidFill>
                                  <w14:schemeClr w14:val="bg1">
                                    <w14:lumMod w14:val="50000"/>
                                  </w14:schemeClr>
                                </w14:solidFill>
                                <w14:prstDash w14:val="sysDot"/>
                                <w14:bevel/>
                              </w14:textOutline>
                            </w:rPr>
                            <w:t>☐</w:t>
                          </w:r>
                        </w:sdtContent>
                      </w:sdt>
                    </w:p>
                    <w:p w14:paraId="53797D0C" w14:textId="50624BF9" w:rsidR="008F36D9" w:rsidRPr="00403174" w:rsidRDefault="008F36D9" w:rsidP="00403174">
                      <w:pPr>
                        <w:spacing w:after="0"/>
                        <w:ind w:right="-6"/>
                        <w:jc w:val="right"/>
                        <w:rPr>
                          <w:rFonts w:cstheme="minorHAnsi"/>
                          <w14:textOutline w14:w="9525" w14:cap="rnd" w14:cmpd="sng" w14:algn="ctr">
                            <w14:solidFill>
                              <w14:schemeClr w14:val="bg1">
                                <w14:lumMod w14:val="50000"/>
                              </w14:schemeClr>
                            </w14:solidFill>
                            <w14:prstDash w14:val="sysDot"/>
                            <w14:bevel/>
                          </w14:textOutline>
                        </w:rPr>
                      </w:pPr>
                      <w:r w:rsidRPr="00403174">
                        <w:rPr>
                          <w:b/>
                          <w14:textOutline w14:w="9525" w14:cap="rnd" w14:cmpd="sng" w14:algn="ctr">
                            <w14:solidFill>
                              <w14:schemeClr w14:val="bg1">
                                <w14:lumMod w14:val="50000"/>
                              </w14:schemeClr>
                            </w14:solidFill>
                            <w14:prstDash w14:val="sysDot"/>
                            <w14:bevel/>
                          </w14:textOutline>
                        </w:rPr>
                        <w:t>Operational</w:t>
                      </w:r>
                      <w:r w:rsidRPr="00403174">
                        <w:rPr>
                          <w:b/>
                          <w14:textOutline w14:w="9525" w14:cap="rnd" w14:cmpd="sng" w14:algn="ctr">
                            <w14:solidFill>
                              <w14:schemeClr w14:val="bg1">
                                <w14:lumMod w14:val="50000"/>
                              </w14:schemeClr>
                            </w14:solidFill>
                            <w14:prstDash w14:val="sysDot"/>
                            <w14:bevel/>
                          </w14:textOutline>
                        </w:rPr>
                        <w:tab/>
                      </w:r>
                      <w:sdt>
                        <w:sdtPr>
                          <w:rPr>
                            <w:rFonts w:cstheme="minorHAnsi"/>
                            <w14:textOutline w14:w="9525" w14:cap="rnd" w14:cmpd="sng" w14:algn="ctr">
                              <w14:solidFill>
                                <w14:schemeClr w14:val="bg1">
                                  <w14:lumMod w14:val="50000"/>
                                </w14:schemeClr>
                              </w14:solidFill>
                              <w14:prstDash w14:val="sysDot"/>
                              <w14:bevel/>
                            </w14:textOutline>
                          </w:rPr>
                          <w:id w:val="1742677143"/>
                          <w14:checkbox>
                            <w14:checked w14:val="0"/>
                            <w14:checkedState w14:val="2612" w14:font="MS Gothic"/>
                            <w14:uncheckedState w14:val="2610" w14:font="MS Gothic"/>
                          </w14:checkbox>
                        </w:sdtPr>
                        <w:sdtEndPr/>
                        <w:sdtContent>
                          <w:r w:rsidR="00607DF8">
                            <w:rPr>
                              <w:rFonts w:ascii="MS Gothic" w:eastAsia="MS Gothic" w:hAnsi="MS Gothic" w:cstheme="minorHAnsi" w:hint="eastAsia"/>
                              <w14:textOutline w14:w="9525" w14:cap="rnd" w14:cmpd="sng" w14:algn="ctr">
                                <w14:solidFill>
                                  <w14:schemeClr w14:val="bg1">
                                    <w14:lumMod w14:val="50000"/>
                                  </w14:schemeClr>
                                </w14:solidFill>
                                <w14:prstDash w14:val="sysDot"/>
                                <w14:bevel/>
                              </w14:textOutline>
                            </w:rPr>
                            <w:t>☐</w:t>
                          </w:r>
                        </w:sdtContent>
                      </w:sdt>
                    </w:p>
                    <w:p w14:paraId="76BF29B9" w14:textId="089E49BF" w:rsidR="008F36D9" w:rsidRDefault="008F36D9" w:rsidP="00403174">
                      <w:pPr>
                        <w:tabs>
                          <w:tab w:val="left" w:pos="1620"/>
                        </w:tabs>
                        <w:spacing w:after="0"/>
                        <w:ind w:left="180"/>
                        <w:jc w:val="right"/>
                        <w:rPr>
                          <w:rFonts w:cstheme="minorHAnsi"/>
                          <w14:textOutline w14:w="9525" w14:cap="rnd" w14:cmpd="sng" w14:algn="ctr">
                            <w14:solidFill>
                              <w14:schemeClr w14:val="bg1">
                                <w14:lumMod w14:val="50000"/>
                              </w14:schemeClr>
                            </w14:solidFill>
                            <w14:prstDash w14:val="sysDot"/>
                            <w14:bevel/>
                          </w14:textOutline>
                        </w:rPr>
                      </w:pPr>
                      <w:r w:rsidRPr="00403174">
                        <w:rPr>
                          <w:b/>
                          <w14:textOutline w14:w="9525" w14:cap="rnd" w14:cmpd="sng" w14:algn="ctr">
                            <w14:solidFill>
                              <w14:schemeClr w14:val="bg1">
                                <w14:lumMod w14:val="50000"/>
                              </w14:schemeClr>
                            </w14:solidFill>
                            <w14:prstDash w14:val="sysDot"/>
                            <w14:bevel/>
                          </w14:textOutline>
                        </w:rPr>
                        <w:t>Regulator Request</w:t>
                      </w:r>
                      <w:r w:rsidRPr="00403174">
                        <w:rPr>
                          <w:b/>
                          <w14:textOutline w14:w="9525" w14:cap="rnd" w14:cmpd="sng" w14:algn="ctr">
                            <w14:solidFill>
                              <w14:schemeClr w14:val="bg1">
                                <w14:lumMod w14:val="50000"/>
                              </w14:schemeClr>
                            </w14:solidFill>
                            <w14:prstDash w14:val="sysDot"/>
                            <w14:bevel/>
                          </w14:textOutline>
                        </w:rPr>
                        <w:tab/>
                      </w:r>
                      <w:sdt>
                        <w:sdtPr>
                          <w:rPr>
                            <w:rFonts w:cstheme="minorHAnsi"/>
                            <w14:textOutline w14:w="9525" w14:cap="rnd" w14:cmpd="sng" w14:algn="ctr">
                              <w14:solidFill>
                                <w14:schemeClr w14:val="bg1">
                                  <w14:lumMod w14:val="50000"/>
                                </w14:schemeClr>
                              </w14:solidFill>
                              <w14:prstDash w14:val="sysDot"/>
                              <w14:bevel/>
                            </w14:textOutline>
                          </w:rPr>
                          <w:id w:val="-161080458"/>
                          <w14:checkbox>
                            <w14:checked w14:val="1"/>
                            <w14:checkedState w14:val="2612" w14:font="MS Gothic"/>
                            <w14:uncheckedState w14:val="2610" w14:font="MS Gothic"/>
                          </w14:checkbox>
                        </w:sdtPr>
                        <w:sdtEndPr/>
                        <w:sdtContent>
                          <w:r w:rsidR="00EB5181">
                            <w:rPr>
                              <w:rFonts w:ascii="MS Gothic" w:eastAsia="MS Gothic" w:hAnsi="MS Gothic" w:cstheme="minorHAnsi" w:hint="eastAsia"/>
                              <w14:textOutline w14:w="9525" w14:cap="rnd" w14:cmpd="sng" w14:algn="ctr">
                                <w14:solidFill>
                                  <w14:schemeClr w14:val="bg1">
                                    <w14:lumMod w14:val="50000"/>
                                  </w14:schemeClr>
                                </w14:solidFill>
                                <w14:prstDash w14:val="sysDot"/>
                                <w14:bevel/>
                              </w14:textOutline>
                            </w:rPr>
                            <w:t>☒</w:t>
                          </w:r>
                        </w:sdtContent>
                      </w:sdt>
                    </w:p>
                    <w:p w14:paraId="6673BC0D" w14:textId="4A4D901D" w:rsidR="008F36D9" w:rsidRDefault="008F36D9" w:rsidP="003044BC">
                      <w:pPr>
                        <w:tabs>
                          <w:tab w:val="left" w:pos="1620"/>
                        </w:tabs>
                        <w:spacing w:after="0" w:line="240" w:lineRule="auto"/>
                        <w:ind w:left="-90"/>
                        <w:jc w:val="right"/>
                        <w:rPr>
                          <w:rFonts w:cstheme="minorHAnsi"/>
                          <w14:textOutline w14:w="9525" w14:cap="rnd" w14:cmpd="sng" w14:algn="ctr">
                            <w14:solidFill>
                              <w14:schemeClr w14:val="bg1">
                                <w14:lumMod w14:val="50000"/>
                              </w14:schemeClr>
                            </w14:solidFill>
                            <w14:prstDash w14:val="sysDot"/>
                            <w14:bevel/>
                          </w14:textOutline>
                        </w:rPr>
                      </w:pPr>
                      <w:r>
                        <w:rPr>
                          <w:b/>
                          <w14:textOutline w14:w="9525" w14:cap="rnd" w14:cmpd="sng" w14:algn="ctr">
                            <w14:solidFill>
                              <w14:schemeClr w14:val="bg1">
                                <w14:lumMod w14:val="50000"/>
                              </w14:schemeClr>
                            </w14:solidFill>
                            <w14:prstDash w14:val="sysDot"/>
                            <w14:bevel/>
                          </w14:textOutline>
                        </w:rPr>
                        <w:t>Urgent Request</w:t>
                      </w:r>
                      <w:r w:rsidRPr="00403174">
                        <w:rPr>
                          <w:b/>
                          <w14:textOutline w14:w="9525" w14:cap="rnd" w14:cmpd="sng" w14:algn="ctr">
                            <w14:solidFill>
                              <w14:schemeClr w14:val="bg1">
                                <w14:lumMod w14:val="50000"/>
                              </w14:schemeClr>
                            </w14:solidFill>
                            <w14:prstDash w14:val="sysDot"/>
                            <w14:bevel/>
                          </w14:textOutline>
                        </w:rPr>
                        <w:tab/>
                      </w:r>
                      <w:sdt>
                        <w:sdtPr>
                          <w:rPr>
                            <w:rFonts w:cstheme="minorHAnsi"/>
                            <w14:textOutline w14:w="9525" w14:cap="rnd" w14:cmpd="sng" w14:algn="ctr">
                              <w14:solidFill>
                                <w14:schemeClr w14:val="bg1">
                                  <w14:lumMod w14:val="50000"/>
                                </w14:schemeClr>
                              </w14:solidFill>
                              <w14:prstDash w14:val="sysDot"/>
                              <w14:bevel/>
                            </w14:textOutline>
                          </w:rPr>
                          <w:id w:val="718243046"/>
                          <w14:checkbox>
                            <w14:checked w14:val="0"/>
                            <w14:checkedState w14:val="2612" w14:font="MS Gothic"/>
                            <w14:uncheckedState w14:val="2610" w14:font="MS Gothic"/>
                          </w14:checkbox>
                        </w:sdtPr>
                        <w:sdtEndPr/>
                        <w:sdtContent>
                          <w:r w:rsidR="009963D4">
                            <w:rPr>
                              <w:rFonts w:ascii="MS Gothic" w:eastAsia="MS Gothic" w:hAnsi="MS Gothic" w:cstheme="minorHAnsi" w:hint="eastAsia"/>
                              <w14:textOutline w14:w="9525" w14:cap="rnd" w14:cmpd="sng" w14:algn="ctr">
                                <w14:solidFill>
                                  <w14:schemeClr w14:val="bg1">
                                    <w14:lumMod w14:val="50000"/>
                                  </w14:schemeClr>
                                </w14:solidFill>
                                <w14:prstDash w14:val="sysDot"/>
                                <w14:bevel/>
                              </w14:textOutline>
                            </w:rPr>
                            <w:t>☐</w:t>
                          </w:r>
                        </w:sdtContent>
                      </w:sdt>
                    </w:p>
                    <w:p w14:paraId="4DC02645" w14:textId="66DC716B" w:rsidR="008F36D9" w:rsidRPr="003044BC" w:rsidRDefault="008F36D9" w:rsidP="003044BC">
                      <w:pPr>
                        <w:tabs>
                          <w:tab w:val="left" w:pos="1620"/>
                        </w:tabs>
                        <w:spacing w:after="0" w:line="240" w:lineRule="auto"/>
                        <w:ind w:left="270"/>
                        <w:rPr>
                          <w:i/>
                          <w:sz w:val="20"/>
                          <w14:textOutline w14:w="9525" w14:cap="rnd" w14:cmpd="sng" w14:algn="ctr">
                            <w14:solidFill>
                              <w14:schemeClr w14:val="bg1">
                                <w14:lumMod w14:val="50000"/>
                              </w14:schemeClr>
                            </w14:solidFill>
                            <w14:prstDash w14:val="sysDot"/>
                            <w14:bevel/>
                          </w14:textOutline>
                        </w:rPr>
                      </w:pPr>
                      <w:r w:rsidRPr="002D2B02">
                        <w:rPr>
                          <w:i/>
                          <w:sz w:val="18"/>
                          <w14:textOutline w14:w="9525" w14:cap="rnd" w14:cmpd="sng" w14:algn="ctr">
                            <w14:solidFill>
                              <w14:schemeClr w14:val="bg1">
                                <w14:lumMod w14:val="50000"/>
                              </w14:schemeClr>
                            </w14:solidFill>
                            <w14:prstDash w14:val="sysDot"/>
                            <w14:bevel/>
                          </w14:textOutline>
                        </w:rPr>
                        <w:t xml:space="preserve">(Requires </w:t>
                      </w:r>
                      <w:r>
                        <w:rPr>
                          <w:i/>
                          <w:sz w:val="18"/>
                          <w14:textOutline w14:w="9525" w14:cap="rnd" w14:cmpd="sng" w14:algn="ctr">
                            <w14:solidFill>
                              <w14:schemeClr w14:val="bg1">
                                <w14:lumMod w14:val="50000"/>
                              </w14:schemeClr>
                            </w14:solidFill>
                            <w14:prstDash w14:val="sysDot"/>
                            <w14:bevel/>
                          </w14:textOutline>
                        </w:rPr>
                        <w:t xml:space="preserve">Immediate </w:t>
                      </w:r>
                      <w:r w:rsidRPr="002D2B02">
                        <w:rPr>
                          <w:i/>
                          <w:sz w:val="18"/>
                          <w14:textOutline w14:w="9525" w14:cap="rnd" w14:cmpd="sng" w14:algn="ctr">
                            <w14:solidFill>
                              <w14:schemeClr w14:val="bg1">
                                <w14:lumMod w14:val="50000"/>
                              </w14:schemeClr>
                            </w14:solidFill>
                            <w14:prstDash w14:val="sysDot"/>
                            <w14:bevel/>
                          </w14:textOutline>
                        </w:rPr>
                        <w:t>EPMO review)</w:t>
                      </w:r>
                    </w:p>
                  </w:txbxContent>
                </v:textbox>
                <w10:wrap anchorx="page"/>
              </v:shape>
            </w:pict>
          </mc:Fallback>
        </mc:AlternateContent>
      </w:r>
    </w:p>
    <w:p w14:paraId="2FD9133C" w14:textId="1F694206" w:rsidR="003044BC" w:rsidRPr="00142469" w:rsidRDefault="003044BC" w:rsidP="003044BC">
      <w:pPr>
        <w:spacing w:after="0"/>
        <w:rPr>
          <w:rFonts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3747"/>
        <w:gridCol w:w="6243"/>
      </w:tblGrid>
      <w:tr w:rsidR="008A7EFD" w:rsidRPr="00142469" w14:paraId="1A5CE4B5" w14:textId="77777777" w:rsidTr="005E73AD">
        <w:trPr>
          <w:trHeight w:val="296"/>
        </w:trPr>
        <w:tc>
          <w:tcPr>
            <w:tcW w:w="3747" w:type="dxa"/>
            <w:tcBorders>
              <w:top w:val="nil"/>
              <w:left w:val="nil"/>
              <w:bottom w:val="nil"/>
              <w:right w:val="nil"/>
            </w:tcBorders>
            <w:shd w:val="clear" w:color="auto" w:fill="FFFFFF" w:themeFill="background1"/>
          </w:tcPr>
          <w:p w14:paraId="1A467CAB" w14:textId="77777777" w:rsidR="008A7EFD" w:rsidRPr="00142469" w:rsidRDefault="008A7EFD" w:rsidP="008A7EFD">
            <w:pPr>
              <w:spacing w:after="0" w:line="240" w:lineRule="auto"/>
              <w:rPr>
                <w:rFonts w:cstheme="minorHAnsi"/>
                <w:b/>
                <w:sz w:val="24"/>
                <w:szCs w:val="24"/>
              </w:rPr>
            </w:pPr>
            <w:r w:rsidRPr="00142469">
              <w:rPr>
                <w:rFonts w:cstheme="minorHAnsi"/>
                <w:b/>
                <w:sz w:val="24"/>
                <w:szCs w:val="24"/>
              </w:rPr>
              <w:t>Name of the Project/Initiative:</w:t>
            </w:r>
          </w:p>
        </w:tc>
        <w:tc>
          <w:tcPr>
            <w:tcW w:w="6243" w:type="dxa"/>
            <w:tcBorders>
              <w:top w:val="nil"/>
              <w:left w:val="nil"/>
              <w:right w:val="nil"/>
            </w:tcBorders>
            <w:shd w:val="clear" w:color="auto" w:fill="FFFFFF" w:themeFill="background1"/>
          </w:tcPr>
          <w:p w14:paraId="5AFF9751" w14:textId="7E9755D8" w:rsidR="008A7EFD" w:rsidRPr="00142469" w:rsidRDefault="00B0695C" w:rsidP="00B0695C">
            <w:pPr>
              <w:tabs>
                <w:tab w:val="right" w:pos="8640"/>
              </w:tabs>
              <w:spacing w:after="0" w:line="240" w:lineRule="auto"/>
              <w:rPr>
                <w:rFonts w:cstheme="minorHAnsi"/>
                <w:sz w:val="24"/>
                <w:szCs w:val="24"/>
              </w:rPr>
            </w:pPr>
            <w:r w:rsidRPr="00142469">
              <w:rPr>
                <w:rFonts w:cstheme="minorHAnsi"/>
                <w:sz w:val="24"/>
                <w:szCs w:val="24"/>
              </w:rPr>
              <w:t>Centralized Cybersecurity Event Notification Portal Project</w:t>
            </w:r>
          </w:p>
        </w:tc>
      </w:tr>
      <w:tr w:rsidR="008A7EFD" w:rsidRPr="00142469" w14:paraId="57F2C156" w14:textId="77777777" w:rsidTr="005E73AD">
        <w:trPr>
          <w:trHeight w:val="296"/>
        </w:trPr>
        <w:tc>
          <w:tcPr>
            <w:tcW w:w="3747" w:type="dxa"/>
            <w:tcBorders>
              <w:top w:val="nil"/>
              <w:left w:val="nil"/>
              <w:bottom w:val="nil"/>
              <w:right w:val="nil"/>
            </w:tcBorders>
            <w:shd w:val="clear" w:color="auto" w:fill="FFFFFF" w:themeFill="background1"/>
          </w:tcPr>
          <w:p w14:paraId="78BEA4E7" w14:textId="77777777" w:rsidR="008A7EFD" w:rsidRPr="00142469" w:rsidRDefault="008A7EFD" w:rsidP="008A7EFD">
            <w:pPr>
              <w:spacing w:after="0" w:line="240" w:lineRule="auto"/>
              <w:rPr>
                <w:rFonts w:cstheme="minorHAnsi"/>
                <w:sz w:val="24"/>
                <w:szCs w:val="24"/>
              </w:rPr>
            </w:pPr>
            <w:r w:rsidRPr="00142469">
              <w:rPr>
                <w:rFonts w:cstheme="minorHAnsi"/>
                <w:b/>
                <w:sz w:val="24"/>
                <w:szCs w:val="24"/>
              </w:rPr>
              <w:t>Project Sponsor(s):</w:t>
            </w:r>
          </w:p>
        </w:tc>
        <w:tc>
          <w:tcPr>
            <w:tcW w:w="6243" w:type="dxa"/>
            <w:tcBorders>
              <w:left w:val="nil"/>
              <w:right w:val="nil"/>
            </w:tcBorders>
            <w:shd w:val="clear" w:color="auto" w:fill="FFFFFF" w:themeFill="background1"/>
          </w:tcPr>
          <w:p w14:paraId="767A96A9" w14:textId="331F7B84" w:rsidR="008A7EFD" w:rsidRPr="00142469" w:rsidRDefault="00B0695C" w:rsidP="008A7EFD">
            <w:pPr>
              <w:tabs>
                <w:tab w:val="right" w:pos="8640"/>
              </w:tabs>
              <w:spacing w:after="0" w:line="240" w:lineRule="auto"/>
              <w:rPr>
                <w:rFonts w:cstheme="minorHAnsi"/>
                <w:sz w:val="24"/>
                <w:szCs w:val="24"/>
              </w:rPr>
            </w:pPr>
            <w:r w:rsidRPr="00142469">
              <w:rPr>
                <w:rFonts w:cstheme="minorHAnsi"/>
                <w:sz w:val="24"/>
                <w:szCs w:val="24"/>
              </w:rPr>
              <w:t xml:space="preserve"> </w:t>
            </w:r>
            <w:r w:rsidR="00981681" w:rsidRPr="00142469">
              <w:rPr>
                <w:rFonts w:cstheme="minorHAnsi"/>
                <w:sz w:val="24"/>
                <w:szCs w:val="24"/>
              </w:rPr>
              <w:t>Miguel Romero</w:t>
            </w:r>
          </w:p>
        </w:tc>
      </w:tr>
      <w:tr w:rsidR="008A7EFD" w:rsidRPr="00142469" w14:paraId="5FC80CF1" w14:textId="77777777" w:rsidTr="005E73AD">
        <w:trPr>
          <w:trHeight w:val="296"/>
        </w:trPr>
        <w:tc>
          <w:tcPr>
            <w:tcW w:w="3747" w:type="dxa"/>
            <w:tcBorders>
              <w:top w:val="nil"/>
              <w:left w:val="nil"/>
              <w:bottom w:val="nil"/>
              <w:right w:val="nil"/>
            </w:tcBorders>
            <w:shd w:val="clear" w:color="auto" w:fill="FFFFFF" w:themeFill="background1"/>
          </w:tcPr>
          <w:p w14:paraId="16EFE878" w14:textId="6D56FC7B" w:rsidR="008A7EFD" w:rsidRPr="00142469" w:rsidRDefault="008A7EFD" w:rsidP="008A7EFD">
            <w:pPr>
              <w:spacing w:after="0" w:line="240" w:lineRule="auto"/>
              <w:rPr>
                <w:rFonts w:cstheme="minorHAnsi"/>
                <w:b/>
                <w:sz w:val="24"/>
                <w:szCs w:val="24"/>
              </w:rPr>
            </w:pPr>
            <w:r w:rsidRPr="00142469">
              <w:rPr>
                <w:rFonts w:cstheme="minorHAnsi"/>
                <w:b/>
                <w:sz w:val="24"/>
                <w:szCs w:val="24"/>
              </w:rPr>
              <w:t>Person Completing Proposal:</w:t>
            </w:r>
          </w:p>
        </w:tc>
        <w:tc>
          <w:tcPr>
            <w:tcW w:w="6243" w:type="dxa"/>
            <w:tcBorders>
              <w:left w:val="nil"/>
              <w:right w:val="nil"/>
            </w:tcBorders>
            <w:shd w:val="clear" w:color="auto" w:fill="FFFFFF" w:themeFill="background1"/>
          </w:tcPr>
          <w:p w14:paraId="3FA2B35F" w14:textId="4A625E3A" w:rsidR="008A7EFD" w:rsidRPr="00142469" w:rsidRDefault="00B0695C" w:rsidP="008A7EFD">
            <w:pPr>
              <w:tabs>
                <w:tab w:val="right" w:pos="8640"/>
              </w:tabs>
              <w:spacing w:after="0" w:line="240" w:lineRule="auto"/>
              <w:rPr>
                <w:rFonts w:cstheme="minorHAnsi"/>
                <w:sz w:val="24"/>
                <w:szCs w:val="24"/>
              </w:rPr>
            </w:pPr>
            <w:r w:rsidRPr="00142469">
              <w:rPr>
                <w:rFonts w:cstheme="minorHAnsi"/>
                <w:sz w:val="24"/>
                <w:szCs w:val="24"/>
              </w:rPr>
              <w:t xml:space="preserve"> </w:t>
            </w:r>
            <w:r w:rsidR="00981681" w:rsidRPr="00142469">
              <w:rPr>
                <w:rFonts w:cstheme="minorHAnsi"/>
                <w:sz w:val="24"/>
                <w:szCs w:val="24"/>
              </w:rPr>
              <w:t>Koty Henry</w:t>
            </w:r>
          </w:p>
        </w:tc>
      </w:tr>
      <w:tr w:rsidR="008A7EFD" w:rsidRPr="00142469" w14:paraId="732B3D5D" w14:textId="77777777" w:rsidTr="005E73AD">
        <w:trPr>
          <w:trHeight w:val="296"/>
        </w:trPr>
        <w:tc>
          <w:tcPr>
            <w:tcW w:w="3747" w:type="dxa"/>
            <w:tcBorders>
              <w:top w:val="nil"/>
              <w:left w:val="nil"/>
              <w:bottom w:val="nil"/>
              <w:right w:val="nil"/>
            </w:tcBorders>
            <w:shd w:val="clear" w:color="auto" w:fill="FFFFFF" w:themeFill="background1"/>
          </w:tcPr>
          <w:p w14:paraId="18A553B1" w14:textId="77777777" w:rsidR="008A7EFD" w:rsidRPr="00142469" w:rsidRDefault="008A7EFD" w:rsidP="008A7EFD">
            <w:pPr>
              <w:spacing w:after="0" w:line="240" w:lineRule="auto"/>
              <w:rPr>
                <w:rFonts w:cstheme="minorHAnsi"/>
                <w:b/>
                <w:sz w:val="24"/>
                <w:szCs w:val="24"/>
              </w:rPr>
            </w:pPr>
            <w:r w:rsidRPr="00142469">
              <w:rPr>
                <w:rFonts w:cstheme="minorHAnsi"/>
                <w:b/>
                <w:sz w:val="24"/>
                <w:szCs w:val="24"/>
              </w:rPr>
              <w:t>Submission Date:</w:t>
            </w:r>
          </w:p>
        </w:tc>
        <w:tc>
          <w:tcPr>
            <w:tcW w:w="6243" w:type="dxa"/>
            <w:tcBorders>
              <w:left w:val="nil"/>
              <w:bottom w:val="single" w:sz="4" w:space="0" w:color="auto"/>
              <w:right w:val="nil"/>
            </w:tcBorders>
            <w:shd w:val="clear" w:color="auto" w:fill="FFFFFF" w:themeFill="background1"/>
          </w:tcPr>
          <w:p w14:paraId="22E981F4" w14:textId="54F55B1F" w:rsidR="008A7EFD" w:rsidRPr="00142469" w:rsidRDefault="009A2563" w:rsidP="008A7EFD">
            <w:pPr>
              <w:tabs>
                <w:tab w:val="right" w:pos="8640"/>
              </w:tabs>
              <w:spacing w:after="0" w:line="240" w:lineRule="auto"/>
              <w:rPr>
                <w:rFonts w:cstheme="minorHAnsi"/>
                <w:sz w:val="24"/>
                <w:szCs w:val="24"/>
              </w:rPr>
            </w:pPr>
            <w:r w:rsidRPr="00142469">
              <w:rPr>
                <w:rFonts w:cstheme="minorHAnsi"/>
                <w:sz w:val="24"/>
                <w:szCs w:val="24"/>
              </w:rPr>
              <w:t xml:space="preserve"> </w:t>
            </w:r>
            <w:r w:rsidR="003656B2" w:rsidRPr="00142469">
              <w:rPr>
                <w:rFonts w:cstheme="minorHAnsi"/>
                <w:sz w:val="24"/>
                <w:szCs w:val="24"/>
              </w:rPr>
              <w:t>05/</w:t>
            </w:r>
            <w:r w:rsidR="00EF3A2C" w:rsidRPr="00142469">
              <w:rPr>
                <w:rFonts w:cstheme="minorHAnsi"/>
                <w:sz w:val="24"/>
                <w:szCs w:val="24"/>
              </w:rPr>
              <w:t>26</w:t>
            </w:r>
            <w:r w:rsidR="003656B2" w:rsidRPr="00142469">
              <w:rPr>
                <w:rFonts w:cstheme="minorHAnsi"/>
                <w:sz w:val="24"/>
                <w:szCs w:val="24"/>
              </w:rPr>
              <w:t>/2025</w:t>
            </w:r>
          </w:p>
        </w:tc>
      </w:tr>
    </w:tbl>
    <w:p w14:paraId="784215AD" w14:textId="77777777" w:rsidR="008A7EFD" w:rsidRPr="00142469" w:rsidRDefault="008A7EFD" w:rsidP="007B0DE6">
      <w:pPr>
        <w:spacing w:after="120"/>
        <w:rPr>
          <w:rFonts w:cstheme="minorHAnsi"/>
          <w:sz w:val="24"/>
          <w:szCs w:val="24"/>
        </w:rPr>
      </w:pPr>
    </w:p>
    <w:p w14:paraId="5527193F" w14:textId="55467DC4" w:rsidR="00031762" w:rsidRPr="00142469" w:rsidRDefault="00B21C62" w:rsidP="00EB5DCB">
      <w:pPr>
        <w:pStyle w:val="Heading1"/>
        <w:numPr>
          <w:ilvl w:val="0"/>
          <w:numId w:val="1"/>
        </w:numPr>
        <w:tabs>
          <w:tab w:val="clear" w:pos="8640"/>
          <w:tab w:val="right" w:pos="10080"/>
        </w:tabs>
        <w:spacing w:line="276" w:lineRule="auto"/>
        <w:ind w:left="360"/>
        <w:rPr>
          <w:rFonts w:asciiTheme="minorHAnsi" w:hAnsiTheme="minorHAnsi" w:cstheme="minorHAnsi"/>
          <w:b w:val="0"/>
          <w:i/>
          <w:iCs/>
          <w:color w:val="365F91" w:themeColor="accent1" w:themeShade="BF"/>
          <w:szCs w:val="24"/>
        </w:rPr>
      </w:pPr>
      <w:r w:rsidRPr="00142469">
        <w:rPr>
          <w:rFonts w:asciiTheme="minorHAnsi" w:hAnsiTheme="minorHAnsi" w:cstheme="minorHAnsi"/>
          <w:szCs w:val="24"/>
        </w:rPr>
        <w:t xml:space="preserve">OPPORTUNITY STATEMENT: </w:t>
      </w:r>
      <w:r w:rsidR="00D31FF0" w:rsidRPr="00142469">
        <w:rPr>
          <w:rFonts w:asciiTheme="minorHAnsi" w:hAnsiTheme="minorHAnsi" w:cstheme="minorHAnsi"/>
          <w:color w:val="365F91" w:themeColor="accent1" w:themeShade="BF"/>
          <w:szCs w:val="24"/>
        </w:rPr>
        <w:t>When answering this question, please describe:</w:t>
      </w:r>
    </w:p>
    <w:p w14:paraId="2A9F6213" w14:textId="7AA97629" w:rsidR="000D0ADD" w:rsidRPr="00142469" w:rsidRDefault="000D0ADD" w:rsidP="00EB5DCB">
      <w:pPr>
        <w:pStyle w:val="ListParagraph"/>
        <w:numPr>
          <w:ilvl w:val="0"/>
          <w:numId w:val="3"/>
        </w:numPr>
        <w:tabs>
          <w:tab w:val="right" w:pos="10080"/>
        </w:tabs>
        <w:spacing w:after="0" w:line="240" w:lineRule="auto"/>
        <w:rPr>
          <w:rFonts w:cstheme="minorHAnsi"/>
          <w:i/>
          <w:iCs/>
          <w:color w:val="365F91" w:themeColor="accent1" w:themeShade="BF"/>
          <w:sz w:val="24"/>
          <w:szCs w:val="24"/>
        </w:rPr>
      </w:pPr>
      <w:r w:rsidRPr="00142469">
        <w:rPr>
          <w:rFonts w:cstheme="minorHAnsi"/>
          <w:i/>
          <w:iCs/>
          <w:color w:val="365F91" w:themeColor="accent1" w:themeShade="BF"/>
          <w:sz w:val="24"/>
          <w:szCs w:val="24"/>
        </w:rPr>
        <w:t>Why do we need to implement this project?</w:t>
      </w:r>
      <w:r w:rsidR="004D1419" w:rsidRPr="00142469">
        <w:rPr>
          <w:rFonts w:cstheme="minorHAnsi"/>
          <w:i/>
          <w:iCs/>
          <w:color w:val="365F91" w:themeColor="accent1" w:themeShade="BF"/>
          <w:sz w:val="24"/>
          <w:szCs w:val="24"/>
        </w:rPr>
        <w:t xml:space="preserve"> </w:t>
      </w:r>
    </w:p>
    <w:p w14:paraId="72333197" w14:textId="0C3652EB" w:rsidR="00031762" w:rsidRPr="00142469" w:rsidRDefault="1C8920C1" w:rsidP="00EB5DCB">
      <w:pPr>
        <w:pStyle w:val="ListParagraph"/>
        <w:numPr>
          <w:ilvl w:val="0"/>
          <w:numId w:val="3"/>
        </w:numPr>
        <w:tabs>
          <w:tab w:val="right" w:pos="10080"/>
        </w:tabs>
        <w:spacing w:after="0" w:line="240" w:lineRule="auto"/>
        <w:rPr>
          <w:rFonts w:cstheme="minorHAnsi"/>
          <w:i/>
          <w:iCs/>
          <w:color w:val="365F91" w:themeColor="accent1" w:themeShade="BF"/>
          <w:sz w:val="24"/>
          <w:szCs w:val="24"/>
        </w:rPr>
      </w:pPr>
      <w:r w:rsidRPr="00142469">
        <w:rPr>
          <w:rFonts w:cstheme="minorHAnsi"/>
          <w:i/>
          <w:iCs/>
          <w:color w:val="365F91" w:themeColor="accent1" w:themeShade="BF"/>
          <w:sz w:val="24"/>
          <w:szCs w:val="24"/>
        </w:rPr>
        <w:t>What problem are we trying to solve for?</w:t>
      </w:r>
      <w:r w:rsidR="004D1419" w:rsidRPr="00142469">
        <w:rPr>
          <w:rFonts w:cstheme="minorHAnsi"/>
          <w:i/>
          <w:iCs/>
          <w:color w:val="365F91" w:themeColor="accent1" w:themeShade="BF"/>
          <w:sz w:val="24"/>
          <w:szCs w:val="24"/>
        </w:rPr>
        <w:t xml:space="preserve"> </w:t>
      </w:r>
    </w:p>
    <w:p w14:paraId="3ECE5241" w14:textId="77777777" w:rsidR="00F9075C" w:rsidRPr="00142469" w:rsidRDefault="1C8920C1" w:rsidP="00EB5DCB">
      <w:pPr>
        <w:pStyle w:val="ListParagraph"/>
        <w:numPr>
          <w:ilvl w:val="0"/>
          <w:numId w:val="3"/>
        </w:numPr>
        <w:tabs>
          <w:tab w:val="right" w:pos="10080"/>
        </w:tabs>
        <w:spacing w:after="0" w:line="240" w:lineRule="auto"/>
        <w:rPr>
          <w:rFonts w:cstheme="minorHAnsi"/>
          <w:i/>
          <w:iCs/>
          <w:color w:val="365F91" w:themeColor="accent1" w:themeShade="BF"/>
          <w:sz w:val="24"/>
          <w:szCs w:val="24"/>
        </w:rPr>
      </w:pPr>
      <w:r w:rsidRPr="00142469">
        <w:rPr>
          <w:rFonts w:cstheme="minorHAnsi"/>
          <w:i/>
          <w:iCs/>
          <w:color w:val="365F91" w:themeColor="accent1" w:themeShade="BF"/>
          <w:sz w:val="24"/>
          <w:szCs w:val="24"/>
        </w:rPr>
        <w:t>How do we know this IS a problem to solve for?</w:t>
      </w:r>
    </w:p>
    <w:p w14:paraId="7E9526A8" w14:textId="0C53B12E" w:rsidR="1C8920C1" w:rsidRPr="00142469" w:rsidRDefault="1C8920C1" w:rsidP="00EB5DCB">
      <w:pPr>
        <w:pStyle w:val="ListParagraph"/>
        <w:numPr>
          <w:ilvl w:val="0"/>
          <w:numId w:val="3"/>
        </w:numPr>
        <w:tabs>
          <w:tab w:val="right" w:pos="10080"/>
        </w:tabs>
        <w:spacing w:after="0" w:line="240" w:lineRule="auto"/>
        <w:rPr>
          <w:rFonts w:cstheme="minorHAnsi"/>
          <w:i/>
          <w:iCs/>
          <w:color w:val="365F91" w:themeColor="accent1" w:themeShade="BF"/>
          <w:sz w:val="24"/>
          <w:szCs w:val="24"/>
        </w:rPr>
      </w:pPr>
      <w:r w:rsidRPr="00142469">
        <w:rPr>
          <w:rFonts w:cstheme="minorHAnsi"/>
          <w:i/>
          <w:iCs/>
          <w:color w:val="365F91" w:themeColor="accent1" w:themeShade="BF"/>
          <w:sz w:val="24"/>
          <w:szCs w:val="24"/>
        </w:rPr>
        <w:t>Have we ever done something like this before?</w:t>
      </w:r>
      <w:r w:rsidR="00F06ABD" w:rsidRPr="00142469">
        <w:rPr>
          <w:rFonts w:cstheme="minorHAnsi"/>
          <w:i/>
          <w:iCs/>
          <w:color w:val="365F91" w:themeColor="accent1" w:themeShade="BF"/>
          <w:sz w:val="24"/>
          <w:szCs w:val="24"/>
        </w:rPr>
        <w:t xml:space="preserve">  </w:t>
      </w:r>
    </w:p>
    <w:p w14:paraId="78E9B90A" w14:textId="77777777" w:rsidR="00372E67" w:rsidRDefault="00372E67" w:rsidP="00372E67">
      <w:pPr>
        <w:tabs>
          <w:tab w:val="right" w:pos="9360"/>
        </w:tabs>
        <w:ind w:left="360"/>
        <w:rPr>
          <w:rFonts w:cstheme="minorHAnsi"/>
          <w:sz w:val="24"/>
          <w:szCs w:val="24"/>
        </w:rPr>
      </w:pPr>
      <w:r>
        <w:rPr>
          <w:rFonts w:cstheme="minorHAnsi"/>
          <w:sz w:val="24"/>
          <w:szCs w:val="24"/>
        </w:rPr>
        <w:br/>
      </w:r>
      <w:r w:rsidR="00C76C67" w:rsidRPr="00372E67">
        <w:rPr>
          <w:rFonts w:cstheme="minorHAnsi"/>
          <w:sz w:val="24"/>
          <w:szCs w:val="24"/>
        </w:rPr>
        <w:t xml:space="preserve">In today’s rapidly evolving digital landscape, cybersecurity has become a critical concern for the insurance sector.  The insurance sector faces increasing pressure to respond swiftly and securely to escalating cyber threats. However, the current cybersecurity event notification process is fragmented, inconsistent across jurisdictions, and burdensome for both state insurance departments and licensees. As cybersecurity risks intensify, this lack of a unified, efficient reporting system hinders timely response, </w:t>
      </w:r>
      <w:proofErr w:type="gramStart"/>
      <w:r w:rsidR="00C76C67" w:rsidRPr="00372E67">
        <w:rPr>
          <w:rFonts w:cstheme="minorHAnsi"/>
          <w:sz w:val="24"/>
          <w:szCs w:val="24"/>
        </w:rPr>
        <w:t>complicates</w:t>
      </w:r>
      <w:proofErr w:type="gramEnd"/>
      <w:r w:rsidR="00C76C67" w:rsidRPr="00372E67">
        <w:rPr>
          <w:rFonts w:cstheme="minorHAnsi"/>
          <w:sz w:val="24"/>
          <w:szCs w:val="24"/>
        </w:rPr>
        <w:t xml:space="preserve"> compliance, and weakens stakeholder confidence.</w:t>
      </w:r>
    </w:p>
    <w:p w14:paraId="3EF23A97" w14:textId="77777777" w:rsidR="00C04EE8" w:rsidRDefault="00C76C67" w:rsidP="00A47ECB">
      <w:pPr>
        <w:tabs>
          <w:tab w:val="right" w:pos="9360"/>
        </w:tabs>
        <w:ind w:left="360"/>
        <w:rPr>
          <w:rFonts w:cstheme="minorHAnsi"/>
          <w:sz w:val="24"/>
          <w:szCs w:val="24"/>
        </w:rPr>
      </w:pPr>
      <w:r w:rsidRPr="00372E67">
        <w:rPr>
          <w:rFonts w:cstheme="minorHAnsi"/>
          <w:sz w:val="24"/>
          <w:szCs w:val="24"/>
        </w:rPr>
        <w:t xml:space="preserve">To address these challenges, the NAIC has an opportunity to lead the development of a </w:t>
      </w:r>
      <w:r w:rsidRPr="00372E67">
        <w:rPr>
          <w:rFonts w:cstheme="minorHAnsi"/>
          <w:b/>
          <w:bCs/>
          <w:sz w:val="24"/>
          <w:szCs w:val="24"/>
        </w:rPr>
        <w:t>centralized cybersecurity event notification portal</w:t>
      </w:r>
      <w:r w:rsidRPr="00372E67">
        <w:rPr>
          <w:rFonts w:cstheme="minorHAnsi"/>
          <w:sz w:val="24"/>
          <w:szCs w:val="24"/>
        </w:rPr>
        <w:t>, designed to streamline and secure the exchange of critical cyber incident data between licensees and state insurance regulators. This initiative aligns with the Cybersecurity Event Response Plan (CERP) adopted in March 2024 and supports the implementation of Model Law #668 (MDL #668).</w:t>
      </w:r>
      <w:r w:rsidR="00C04EE8">
        <w:rPr>
          <w:rFonts w:cstheme="minorHAnsi"/>
          <w:sz w:val="24"/>
          <w:szCs w:val="24"/>
        </w:rPr>
        <w:t xml:space="preserve"> </w:t>
      </w:r>
    </w:p>
    <w:p w14:paraId="4A05DFBB" w14:textId="425E83C7" w:rsidR="00C76C67" w:rsidRPr="00C04EE8" w:rsidRDefault="00C76C67" w:rsidP="00A47ECB">
      <w:pPr>
        <w:tabs>
          <w:tab w:val="right" w:pos="9360"/>
        </w:tabs>
        <w:ind w:left="360"/>
        <w:rPr>
          <w:rFonts w:cstheme="minorHAnsi"/>
          <w:sz w:val="24"/>
          <w:szCs w:val="24"/>
        </w:rPr>
      </w:pPr>
      <w:r w:rsidRPr="00C04EE8">
        <w:rPr>
          <w:rFonts w:cstheme="minorHAnsi"/>
          <w:sz w:val="24"/>
          <w:szCs w:val="24"/>
        </w:rPr>
        <w:t>This portal initiative positions the NAIC as a leader in securing the insurance sector’s cyber resilience, modernizing regulatory oversight, and protecting sensitive data</w:t>
      </w:r>
      <w:r w:rsidR="00C04EE8">
        <w:rPr>
          <w:rFonts w:cstheme="minorHAnsi"/>
          <w:sz w:val="24"/>
          <w:szCs w:val="24"/>
        </w:rPr>
        <w:t xml:space="preserve">, </w:t>
      </w:r>
      <w:r w:rsidRPr="00C04EE8">
        <w:rPr>
          <w:rFonts w:cstheme="minorHAnsi"/>
          <w:sz w:val="24"/>
          <w:szCs w:val="24"/>
        </w:rPr>
        <w:t>while reducing regulatory burden and enhancing cross-jurisdictional coordination.</w:t>
      </w:r>
    </w:p>
    <w:p w14:paraId="73AE7718" w14:textId="038CC247" w:rsidR="00D31FF0" w:rsidRPr="00142469" w:rsidRDefault="003541FC" w:rsidP="00EB5DCB">
      <w:pPr>
        <w:pStyle w:val="Heading1"/>
        <w:numPr>
          <w:ilvl w:val="0"/>
          <w:numId w:val="1"/>
        </w:numPr>
        <w:tabs>
          <w:tab w:val="clear" w:pos="8640"/>
          <w:tab w:val="right" w:pos="10080"/>
        </w:tabs>
        <w:spacing w:line="276" w:lineRule="auto"/>
        <w:ind w:left="360"/>
        <w:rPr>
          <w:rFonts w:asciiTheme="minorHAnsi" w:hAnsiTheme="minorHAnsi" w:cstheme="minorHAnsi"/>
          <w:color w:val="365F91" w:themeColor="accent1" w:themeShade="BF"/>
          <w:szCs w:val="24"/>
        </w:rPr>
      </w:pPr>
      <w:r w:rsidRPr="00142469">
        <w:rPr>
          <w:rFonts w:asciiTheme="minorHAnsi" w:hAnsiTheme="minorHAnsi" w:cstheme="minorHAnsi"/>
          <w:szCs w:val="24"/>
        </w:rPr>
        <w:t xml:space="preserve">PROPOSED SOLUTION: </w:t>
      </w:r>
      <w:r w:rsidR="00D31FF0" w:rsidRPr="00142469">
        <w:rPr>
          <w:rFonts w:asciiTheme="minorHAnsi" w:hAnsiTheme="minorHAnsi" w:cstheme="minorHAnsi"/>
          <w:color w:val="365F91" w:themeColor="accent1" w:themeShade="BF"/>
          <w:szCs w:val="24"/>
        </w:rPr>
        <w:t>When answering this question, please describe:</w:t>
      </w:r>
    </w:p>
    <w:p w14:paraId="281A8D93" w14:textId="77777777" w:rsidR="004D1419" w:rsidRPr="00142469" w:rsidRDefault="0058787D" w:rsidP="00EB5DCB">
      <w:pPr>
        <w:pStyle w:val="ListParagraph"/>
        <w:numPr>
          <w:ilvl w:val="0"/>
          <w:numId w:val="4"/>
        </w:numPr>
        <w:spacing w:after="0" w:line="240" w:lineRule="auto"/>
        <w:rPr>
          <w:rFonts w:cstheme="minorHAnsi"/>
          <w:i/>
          <w:iCs/>
          <w:color w:val="365F91" w:themeColor="accent1" w:themeShade="BF"/>
          <w:sz w:val="24"/>
          <w:szCs w:val="24"/>
        </w:rPr>
      </w:pPr>
      <w:r w:rsidRPr="00142469">
        <w:rPr>
          <w:rFonts w:cstheme="minorHAnsi"/>
          <w:i/>
          <w:iCs/>
          <w:color w:val="365F91" w:themeColor="accent1" w:themeShade="BF"/>
          <w:sz w:val="24"/>
          <w:szCs w:val="24"/>
        </w:rPr>
        <w:t>What is the proposed or “ideal” solution?</w:t>
      </w:r>
    </w:p>
    <w:p w14:paraId="68B92E17" w14:textId="62E5746C" w:rsidR="004D1419" w:rsidRPr="00142469" w:rsidRDefault="00D31FF0" w:rsidP="00EB5DCB">
      <w:pPr>
        <w:pStyle w:val="ListParagraph"/>
        <w:numPr>
          <w:ilvl w:val="0"/>
          <w:numId w:val="4"/>
        </w:numPr>
        <w:spacing w:after="0" w:line="240" w:lineRule="auto"/>
        <w:rPr>
          <w:rFonts w:cstheme="minorHAnsi"/>
          <w:i/>
          <w:iCs/>
          <w:color w:val="365F91" w:themeColor="accent1" w:themeShade="BF"/>
          <w:sz w:val="24"/>
          <w:szCs w:val="24"/>
        </w:rPr>
      </w:pPr>
      <w:r w:rsidRPr="00142469">
        <w:rPr>
          <w:rFonts w:cstheme="minorHAnsi"/>
          <w:i/>
          <w:iCs/>
          <w:color w:val="365F91" w:themeColor="accent1" w:themeShade="BF"/>
          <w:sz w:val="24"/>
          <w:szCs w:val="24"/>
        </w:rPr>
        <w:t xml:space="preserve">What are the intended outcomes? </w:t>
      </w:r>
    </w:p>
    <w:p w14:paraId="73D49C10" w14:textId="77777777" w:rsidR="004D1419" w:rsidRPr="00142469" w:rsidRDefault="009D0256" w:rsidP="00EB5DCB">
      <w:pPr>
        <w:pStyle w:val="ListParagraph"/>
        <w:numPr>
          <w:ilvl w:val="0"/>
          <w:numId w:val="4"/>
        </w:numPr>
        <w:spacing w:after="0" w:line="240" w:lineRule="auto"/>
        <w:rPr>
          <w:rFonts w:cstheme="minorHAnsi"/>
          <w:i/>
          <w:iCs/>
          <w:color w:val="365F91" w:themeColor="accent1" w:themeShade="BF"/>
          <w:sz w:val="24"/>
          <w:szCs w:val="24"/>
        </w:rPr>
      </w:pPr>
      <w:r w:rsidRPr="00142469">
        <w:rPr>
          <w:rFonts w:cstheme="minorHAnsi"/>
          <w:i/>
          <w:iCs/>
          <w:color w:val="365F91" w:themeColor="accent1" w:themeShade="BF"/>
          <w:sz w:val="24"/>
          <w:szCs w:val="24"/>
        </w:rPr>
        <w:t xml:space="preserve">Are there any </w:t>
      </w:r>
      <w:r w:rsidR="00D31FF0" w:rsidRPr="00142469">
        <w:rPr>
          <w:rFonts w:cstheme="minorHAnsi"/>
          <w:i/>
          <w:iCs/>
          <w:color w:val="365F91" w:themeColor="accent1" w:themeShade="BF"/>
          <w:sz w:val="24"/>
          <w:szCs w:val="24"/>
        </w:rPr>
        <w:t>“Hard” Dates to consider?</w:t>
      </w:r>
    </w:p>
    <w:p w14:paraId="110EB502" w14:textId="17B046C7" w:rsidR="00D31FF0" w:rsidRPr="00142469" w:rsidRDefault="00D31FF0" w:rsidP="00EB5DCB">
      <w:pPr>
        <w:pStyle w:val="ListParagraph"/>
        <w:numPr>
          <w:ilvl w:val="0"/>
          <w:numId w:val="4"/>
        </w:numPr>
        <w:spacing w:after="0" w:line="240" w:lineRule="auto"/>
        <w:rPr>
          <w:rFonts w:cstheme="minorHAnsi"/>
          <w:i/>
          <w:iCs/>
          <w:color w:val="365F91" w:themeColor="accent1" w:themeShade="BF"/>
          <w:sz w:val="24"/>
          <w:szCs w:val="24"/>
        </w:rPr>
      </w:pPr>
      <w:r w:rsidRPr="00142469">
        <w:rPr>
          <w:rFonts w:cstheme="minorHAnsi"/>
          <w:i/>
          <w:iCs/>
          <w:color w:val="365F91" w:themeColor="accent1" w:themeShade="BF"/>
          <w:sz w:val="24"/>
          <w:szCs w:val="24"/>
        </w:rPr>
        <w:t>Are there any known risks to account for?</w:t>
      </w:r>
    </w:p>
    <w:p w14:paraId="1CD5F55E" w14:textId="77777777" w:rsidR="00FE2DA6" w:rsidRPr="00142469" w:rsidRDefault="00162F21" w:rsidP="005A6AB8">
      <w:pPr>
        <w:spacing w:after="0" w:line="240" w:lineRule="auto"/>
        <w:ind w:left="360"/>
        <w:rPr>
          <w:rFonts w:cstheme="minorHAnsi"/>
          <w:sz w:val="24"/>
          <w:szCs w:val="24"/>
        </w:rPr>
      </w:pPr>
      <w:r w:rsidRPr="00142469">
        <w:rPr>
          <w:rFonts w:cstheme="minorHAnsi"/>
          <w:sz w:val="24"/>
          <w:szCs w:val="24"/>
        </w:rPr>
        <w:lastRenderedPageBreak/>
        <w:t xml:space="preserve">Ideal Solution: </w:t>
      </w:r>
      <w:r w:rsidR="00FE2DA6" w:rsidRPr="00142469">
        <w:rPr>
          <w:rFonts w:cstheme="minorHAnsi"/>
          <w:sz w:val="24"/>
          <w:szCs w:val="24"/>
        </w:rPr>
        <w:t xml:space="preserve">The Cybersecurity (H) Working Group adopted the Cybersecurity Event Response Plan (CERP) on March 17, 2024. The CERP provides guidance to state insurance regulators on responding to cybersecurity events. Utilizing the NAIC’s </w:t>
      </w:r>
      <w:r w:rsidR="00FE2DA6" w:rsidRPr="00142469">
        <w:rPr>
          <w:rFonts w:cstheme="minorHAnsi"/>
          <w:i/>
          <w:iCs/>
          <w:sz w:val="24"/>
          <w:szCs w:val="24"/>
        </w:rPr>
        <w:t>Insurance Data Security Model Law #668</w:t>
      </w:r>
      <w:r w:rsidR="00FE2DA6" w:rsidRPr="00142469">
        <w:rPr>
          <w:rFonts w:cstheme="minorHAnsi"/>
          <w:sz w:val="24"/>
          <w:szCs w:val="24"/>
        </w:rPr>
        <w:t xml:space="preserve"> (MDL #668), the CERP guides the notification process as detailed in Section 6 of the model law.  The proposed solution is to develop a secure, centralized portal hosted by the NAIC to receive, manage, and track cybersecurity event notifications from licensed entities in states that have adopted MDL #668.</w:t>
      </w:r>
    </w:p>
    <w:p w14:paraId="2E0BF2C9" w14:textId="77777777" w:rsidR="00662E88" w:rsidRPr="00142469" w:rsidRDefault="00662E88" w:rsidP="00C76C67">
      <w:pPr>
        <w:spacing w:after="0" w:line="240" w:lineRule="auto"/>
        <w:ind w:left="360"/>
        <w:rPr>
          <w:rFonts w:cstheme="minorHAnsi"/>
          <w:sz w:val="24"/>
          <w:szCs w:val="24"/>
        </w:rPr>
      </w:pPr>
    </w:p>
    <w:p w14:paraId="08C086D3" w14:textId="593AAEF7" w:rsidR="00662E88" w:rsidRPr="00142469" w:rsidRDefault="00662E88" w:rsidP="00C76C67">
      <w:pPr>
        <w:spacing w:after="0" w:line="240" w:lineRule="auto"/>
        <w:ind w:left="360"/>
        <w:rPr>
          <w:rFonts w:cstheme="minorHAnsi"/>
          <w:sz w:val="24"/>
          <w:szCs w:val="24"/>
        </w:rPr>
      </w:pPr>
      <w:r w:rsidRPr="00142469">
        <w:rPr>
          <w:rFonts w:cstheme="minorHAnsi"/>
          <w:sz w:val="24"/>
          <w:szCs w:val="24"/>
        </w:rPr>
        <w:t xml:space="preserve">The portal would initially be built to facilitate the receipt of </w:t>
      </w:r>
      <w:r w:rsidR="00075EFF" w:rsidRPr="00142469">
        <w:rPr>
          <w:rFonts w:cstheme="minorHAnsi"/>
          <w:sz w:val="24"/>
          <w:szCs w:val="24"/>
        </w:rPr>
        <w:t>notifications</w:t>
      </w:r>
      <w:r w:rsidRPr="00142469">
        <w:rPr>
          <w:rFonts w:cstheme="minorHAnsi"/>
          <w:sz w:val="24"/>
          <w:szCs w:val="24"/>
        </w:rPr>
        <w:t xml:space="preserve"> for insurance company licensees with regulators and staff working to evaluate broader </w:t>
      </w:r>
      <w:r w:rsidR="00075EFF" w:rsidRPr="00142469">
        <w:rPr>
          <w:rFonts w:cstheme="minorHAnsi"/>
          <w:sz w:val="24"/>
          <w:szCs w:val="24"/>
        </w:rPr>
        <w:t>use of the portal for other applicable parties required to submit notices.</w:t>
      </w:r>
    </w:p>
    <w:p w14:paraId="5732CC32" w14:textId="77777777" w:rsidR="00FE2DA6" w:rsidRPr="00142469" w:rsidRDefault="00FE2DA6" w:rsidP="00FE2DA6">
      <w:pPr>
        <w:spacing w:after="0" w:line="240" w:lineRule="auto"/>
        <w:rPr>
          <w:rFonts w:cstheme="minorHAnsi"/>
          <w:sz w:val="24"/>
          <w:szCs w:val="24"/>
        </w:rPr>
      </w:pPr>
    </w:p>
    <w:p w14:paraId="52D08B15" w14:textId="102DEBD3" w:rsidR="00FE2DA6" w:rsidRPr="00142469" w:rsidRDefault="00FE2DA6" w:rsidP="00FE2DA6">
      <w:pPr>
        <w:numPr>
          <w:ilvl w:val="0"/>
          <w:numId w:val="20"/>
        </w:numPr>
        <w:spacing w:after="0" w:line="240" w:lineRule="auto"/>
        <w:rPr>
          <w:rFonts w:cstheme="minorHAnsi"/>
          <w:b/>
          <w:bCs/>
          <w:sz w:val="24"/>
          <w:szCs w:val="24"/>
        </w:rPr>
      </w:pPr>
      <w:r w:rsidRPr="00142469">
        <w:rPr>
          <w:rFonts w:cstheme="minorHAnsi"/>
          <w:b/>
          <w:bCs/>
          <w:sz w:val="24"/>
          <w:szCs w:val="24"/>
        </w:rPr>
        <w:t>Key Features</w:t>
      </w:r>
      <w:r w:rsidR="00186905" w:rsidRPr="00142469">
        <w:rPr>
          <w:rFonts w:cstheme="minorHAnsi"/>
          <w:b/>
          <w:bCs/>
          <w:sz w:val="24"/>
          <w:szCs w:val="24"/>
        </w:rPr>
        <w:t xml:space="preserve"> – Initial Build</w:t>
      </w:r>
    </w:p>
    <w:p w14:paraId="51EEBC4C" w14:textId="77777777" w:rsidR="005118FE" w:rsidRPr="00142469" w:rsidRDefault="005118FE" w:rsidP="00FE2DA6">
      <w:pPr>
        <w:numPr>
          <w:ilvl w:val="0"/>
          <w:numId w:val="21"/>
        </w:numPr>
        <w:tabs>
          <w:tab w:val="num" w:pos="720"/>
        </w:tabs>
        <w:spacing w:after="0" w:line="240" w:lineRule="auto"/>
        <w:rPr>
          <w:rFonts w:cstheme="minorHAnsi"/>
          <w:sz w:val="24"/>
          <w:szCs w:val="24"/>
        </w:rPr>
      </w:pPr>
      <w:r w:rsidRPr="00142469">
        <w:rPr>
          <w:rFonts w:cstheme="minorHAnsi"/>
          <w:sz w:val="24"/>
          <w:szCs w:val="24"/>
        </w:rPr>
        <w:t>Simplified approach using a single notification form.</w:t>
      </w:r>
    </w:p>
    <w:p w14:paraId="25747434" w14:textId="60980E37" w:rsidR="00FE2DA6" w:rsidRPr="00142469" w:rsidRDefault="002F03DA" w:rsidP="00FE2DA6">
      <w:pPr>
        <w:numPr>
          <w:ilvl w:val="0"/>
          <w:numId w:val="21"/>
        </w:numPr>
        <w:tabs>
          <w:tab w:val="num" w:pos="720"/>
        </w:tabs>
        <w:spacing w:after="0" w:line="240" w:lineRule="auto"/>
        <w:rPr>
          <w:rFonts w:cstheme="minorHAnsi"/>
          <w:sz w:val="24"/>
          <w:szCs w:val="24"/>
        </w:rPr>
      </w:pPr>
      <w:r w:rsidRPr="00142469">
        <w:rPr>
          <w:rFonts w:cstheme="minorHAnsi"/>
          <w:sz w:val="24"/>
          <w:szCs w:val="24"/>
        </w:rPr>
        <w:t>User/Licensee directed notification system (i.e., push system).</w:t>
      </w:r>
    </w:p>
    <w:p w14:paraId="6F83C612" w14:textId="77777777" w:rsidR="00FE2DA6" w:rsidRPr="00142469" w:rsidRDefault="00FE2DA6" w:rsidP="00FE2DA6">
      <w:pPr>
        <w:numPr>
          <w:ilvl w:val="0"/>
          <w:numId w:val="21"/>
        </w:numPr>
        <w:tabs>
          <w:tab w:val="num" w:pos="720"/>
        </w:tabs>
        <w:spacing w:after="0" w:line="240" w:lineRule="auto"/>
        <w:rPr>
          <w:rFonts w:cstheme="minorHAnsi"/>
          <w:sz w:val="24"/>
          <w:szCs w:val="24"/>
        </w:rPr>
      </w:pPr>
      <w:r w:rsidRPr="00142469">
        <w:rPr>
          <w:rFonts w:cstheme="minorHAnsi"/>
          <w:sz w:val="24"/>
          <w:szCs w:val="24"/>
        </w:rPr>
        <w:t xml:space="preserve">Secure, role-based access for regulators and </w:t>
      </w:r>
      <w:proofErr w:type="gramStart"/>
      <w:r w:rsidRPr="00142469">
        <w:rPr>
          <w:rFonts w:cstheme="minorHAnsi"/>
          <w:sz w:val="24"/>
          <w:szCs w:val="24"/>
        </w:rPr>
        <w:t>licensees</w:t>
      </w:r>
      <w:proofErr w:type="gramEnd"/>
    </w:p>
    <w:p w14:paraId="2D52882B" w14:textId="77777777" w:rsidR="00FE2DA6" w:rsidRPr="00142469" w:rsidRDefault="00FE2DA6" w:rsidP="00FE2DA6">
      <w:pPr>
        <w:numPr>
          <w:ilvl w:val="0"/>
          <w:numId w:val="21"/>
        </w:numPr>
        <w:tabs>
          <w:tab w:val="num" w:pos="720"/>
        </w:tabs>
        <w:spacing w:after="0" w:line="240" w:lineRule="auto"/>
        <w:rPr>
          <w:rFonts w:cstheme="minorHAnsi"/>
          <w:sz w:val="24"/>
          <w:szCs w:val="24"/>
        </w:rPr>
      </w:pPr>
      <w:r w:rsidRPr="00142469">
        <w:rPr>
          <w:rFonts w:cstheme="minorHAnsi"/>
          <w:sz w:val="24"/>
          <w:szCs w:val="24"/>
        </w:rPr>
        <w:t>Automated alerts, validation, and audit trail functionality</w:t>
      </w:r>
    </w:p>
    <w:p w14:paraId="523E9530" w14:textId="165F8ECA" w:rsidR="00FE2DA6" w:rsidRPr="00142469" w:rsidRDefault="00D6538D" w:rsidP="00FE2DA6">
      <w:pPr>
        <w:numPr>
          <w:ilvl w:val="0"/>
          <w:numId w:val="21"/>
        </w:numPr>
        <w:tabs>
          <w:tab w:val="num" w:pos="720"/>
        </w:tabs>
        <w:spacing w:after="0" w:line="240" w:lineRule="auto"/>
        <w:rPr>
          <w:rFonts w:cstheme="minorHAnsi"/>
          <w:sz w:val="24"/>
          <w:szCs w:val="24"/>
        </w:rPr>
      </w:pPr>
      <w:r w:rsidRPr="00142469">
        <w:rPr>
          <w:rFonts w:cstheme="minorHAnsi"/>
          <w:sz w:val="24"/>
          <w:szCs w:val="24"/>
        </w:rPr>
        <w:t>Secure communications channel</w:t>
      </w:r>
    </w:p>
    <w:p w14:paraId="0316EC02" w14:textId="77777777" w:rsidR="00D6538D" w:rsidRPr="00142469" w:rsidRDefault="00D6538D" w:rsidP="00B14A4D">
      <w:pPr>
        <w:spacing w:after="0" w:line="240" w:lineRule="auto"/>
        <w:ind w:left="1080"/>
        <w:rPr>
          <w:rFonts w:cstheme="minorHAnsi"/>
          <w:sz w:val="24"/>
          <w:szCs w:val="24"/>
        </w:rPr>
      </w:pPr>
    </w:p>
    <w:p w14:paraId="3C052B0C" w14:textId="77777777" w:rsidR="00FE2DA6" w:rsidRPr="00142469" w:rsidRDefault="00FE2DA6" w:rsidP="00FE2DA6">
      <w:pPr>
        <w:numPr>
          <w:ilvl w:val="0"/>
          <w:numId w:val="20"/>
        </w:numPr>
        <w:spacing w:after="0" w:line="240" w:lineRule="auto"/>
        <w:rPr>
          <w:rFonts w:cstheme="minorHAnsi"/>
          <w:b/>
          <w:bCs/>
          <w:sz w:val="24"/>
          <w:szCs w:val="24"/>
        </w:rPr>
      </w:pPr>
      <w:r w:rsidRPr="00142469">
        <w:rPr>
          <w:rFonts w:cstheme="minorHAnsi"/>
          <w:b/>
          <w:bCs/>
          <w:sz w:val="24"/>
          <w:szCs w:val="24"/>
        </w:rPr>
        <w:t>Development Proposal</w:t>
      </w:r>
    </w:p>
    <w:p w14:paraId="2D51305F" w14:textId="6AF5905B" w:rsidR="00FE2DA6" w:rsidRPr="00142469" w:rsidRDefault="00FE2DA6" w:rsidP="00FE2DA6">
      <w:pPr>
        <w:numPr>
          <w:ilvl w:val="0"/>
          <w:numId w:val="21"/>
        </w:numPr>
        <w:tabs>
          <w:tab w:val="num" w:pos="720"/>
        </w:tabs>
        <w:spacing w:after="0" w:line="240" w:lineRule="auto"/>
        <w:rPr>
          <w:rFonts w:cstheme="minorHAnsi"/>
          <w:sz w:val="24"/>
          <w:szCs w:val="24"/>
        </w:rPr>
      </w:pPr>
      <w:r w:rsidRPr="00142469">
        <w:rPr>
          <w:rFonts w:cstheme="minorHAnsi"/>
          <w:b/>
          <w:bCs/>
          <w:sz w:val="24"/>
          <w:szCs w:val="24"/>
        </w:rPr>
        <w:t xml:space="preserve">Step 1: </w:t>
      </w:r>
      <w:r w:rsidR="00607DF8" w:rsidRPr="00142469">
        <w:rPr>
          <w:rFonts w:cstheme="minorHAnsi"/>
          <w:b/>
          <w:bCs/>
          <w:sz w:val="24"/>
          <w:szCs w:val="24"/>
        </w:rPr>
        <w:t>Develop Centralized Portal</w:t>
      </w:r>
      <w:r w:rsidRPr="00142469">
        <w:rPr>
          <w:rFonts w:cstheme="minorHAnsi"/>
          <w:sz w:val="24"/>
          <w:szCs w:val="24"/>
        </w:rPr>
        <w:br/>
        <w:t>Develop a centralized portal for states that have adopted MDL #668, aligned with Section 6B and statutory requirements. Initial challenges include accommodating state-specific variations and limited support beyond MDL #668, despite broader notification needs.</w:t>
      </w:r>
    </w:p>
    <w:p w14:paraId="1EB96B27" w14:textId="77777777" w:rsidR="00FE2DA6" w:rsidRPr="00142469" w:rsidRDefault="00FE2DA6" w:rsidP="00FE2DA6">
      <w:pPr>
        <w:numPr>
          <w:ilvl w:val="0"/>
          <w:numId w:val="21"/>
        </w:numPr>
        <w:tabs>
          <w:tab w:val="num" w:pos="720"/>
        </w:tabs>
        <w:spacing w:after="0" w:line="240" w:lineRule="auto"/>
        <w:rPr>
          <w:rFonts w:cstheme="minorHAnsi"/>
          <w:sz w:val="24"/>
          <w:szCs w:val="24"/>
        </w:rPr>
      </w:pPr>
      <w:r w:rsidRPr="00142469">
        <w:rPr>
          <w:rFonts w:cstheme="minorHAnsi"/>
          <w:b/>
          <w:bCs/>
          <w:sz w:val="24"/>
          <w:szCs w:val="24"/>
        </w:rPr>
        <w:t>Step 2: Portal Testing Plan</w:t>
      </w:r>
      <w:r w:rsidRPr="00142469">
        <w:rPr>
          <w:rFonts w:cstheme="minorHAnsi"/>
          <w:sz w:val="24"/>
          <w:szCs w:val="24"/>
        </w:rPr>
        <w:br/>
        <w:t>Test the portal through cybersecurity event simulations and tabletop exercises to validate confidentiality and security protocols. This phase aims to inform industry stakeholders and support discussions on process adequacy and improvements.</w:t>
      </w:r>
    </w:p>
    <w:p w14:paraId="2EC63CB6" w14:textId="5C970987" w:rsidR="006A2AAE" w:rsidRPr="00142469" w:rsidRDefault="00FE2DA6" w:rsidP="00DB443F">
      <w:pPr>
        <w:spacing w:after="0" w:line="240" w:lineRule="auto"/>
        <w:ind w:left="1080"/>
        <w:rPr>
          <w:rFonts w:cstheme="minorHAnsi"/>
          <w:sz w:val="24"/>
          <w:szCs w:val="24"/>
        </w:rPr>
      </w:pPr>
      <w:r w:rsidRPr="00142469">
        <w:rPr>
          <w:rFonts w:cstheme="minorHAnsi"/>
          <w:b/>
          <w:bCs/>
          <w:sz w:val="24"/>
          <w:szCs w:val="24"/>
        </w:rPr>
        <w:t xml:space="preserve">Step 3: </w:t>
      </w:r>
      <w:r w:rsidR="00EA5C48" w:rsidRPr="00142469">
        <w:rPr>
          <w:rFonts w:cstheme="minorHAnsi"/>
          <w:b/>
          <w:bCs/>
          <w:sz w:val="24"/>
          <w:szCs w:val="24"/>
        </w:rPr>
        <w:t>Implement &amp; Survey State Utilization</w:t>
      </w:r>
      <w:r w:rsidRPr="00142469">
        <w:rPr>
          <w:rFonts w:cstheme="minorHAnsi"/>
          <w:sz w:val="24"/>
          <w:szCs w:val="24"/>
        </w:rPr>
        <w:br/>
      </w:r>
      <w:r w:rsidR="00995B75" w:rsidRPr="00142469">
        <w:rPr>
          <w:rFonts w:cstheme="minorHAnsi"/>
          <w:sz w:val="24"/>
          <w:szCs w:val="24"/>
        </w:rPr>
        <w:t xml:space="preserve">Implement the portal for use by regulators and licensees. </w:t>
      </w:r>
      <w:r w:rsidRPr="00142469">
        <w:rPr>
          <w:rFonts w:cstheme="minorHAnsi"/>
          <w:sz w:val="24"/>
          <w:szCs w:val="24"/>
        </w:rPr>
        <w:t xml:space="preserve">Survey </w:t>
      </w:r>
      <w:r w:rsidR="00995B75" w:rsidRPr="00142469">
        <w:rPr>
          <w:rFonts w:cstheme="minorHAnsi"/>
          <w:sz w:val="24"/>
          <w:szCs w:val="24"/>
        </w:rPr>
        <w:t>utilizing the portal</w:t>
      </w:r>
      <w:r w:rsidRPr="00142469">
        <w:rPr>
          <w:rFonts w:cstheme="minorHAnsi"/>
          <w:sz w:val="24"/>
          <w:szCs w:val="24"/>
        </w:rPr>
        <w:t xml:space="preserve"> to understand adoption approaches, challenges, and successes. Insights will be shared through workshops and roundtables to foster collaboration and promote best practice</w:t>
      </w:r>
      <w:r w:rsidR="00FD5DA3" w:rsidRPr="00142469">
        <w:rPr>
          <w:rFonts w:cstheme="minorHAnsi"/>
          <w:sz w:val="24"/>
          <w:szCs w:val="24"/>
        </w:rPr>
        <w:t>s.</w:t>
      </w:r>
    </w:p>
    <w:p w14:paraId="50F21F75" w14:textId="77777777" w:rsidR="00580B8F" w:rsidRPr="00142469" w:rsidRDefault="00580B8F" w:rsidP="00C52CF2">
      <w:pPr>
        <w:spacing w:after="0" w:line="240" w:lineRule="auto"/>
        <w:rPr>
          <w:rFonts w:cstheme="minorHAnsi"/>
          <w:b/>
          <w:bCs/>
          <w:sz w:val="24"/>
          <w:szCs w:val="24"/>
        </w:rPr>
      </w:pPr>
    </w:p>
    <w:p w14:paraId="4B4AFD41" w14:textId="7979C300" w:rsidR="006A2AAE" w:rsidRPr="00142469" w:rsidRDefault="009D0256" w:rsidP="00580B8F">
      <w:pPr>
        <w:pStyle w:val="ListParagraph"/>
        <w:numPr>
          <w:ilvl w:val="0"/>
          <w:numId w:val="1"/>
        </w:numPr>
        <w:spacing w:after="0" w:line="240" w:lineRule="auto"/>
        <w:ind w:left="360"/>
        <w:rPr>
          <w:rFonts w:cstheme="minorHAnsi"/>
          <w:i/>
          <w:iCs/>
          <w:sz w:val="24"/>
          <w:szCs w:val="24"/>
        </w:rPr>
      </w:pPr>
      <w:r w:rsidRPr="00142469">
        <w:rPr>
          <w:rFonts w:cstheme="minorHAnsi"/>
          <w:b/>
          <w:bCs/>
          <w:sz w:val="24"/>
          <w:szCs w:val="24"/>
        </w:rPr>
        <w:t>KEY RESOURCES</w:t>
      </w:r>
      <w:r w:rsidR="00F63FD3" w:rsidRPr="00142469">
        <w:rPr>
          <w:rFonts w:cstheme="minorHAnsi"/>
          <w:b/>
          <w:bCs/>
          <w:sz w:val="24"/>
          <w:szCs w:val="24"/>
        </w:rPr>
        <w:t>: When</w:t>
      </w:r>
      <w:r w:rsidR="006A2AAE" w:rsidRPr="00142469">
        <w:rPr>
          <w:rFonts w:cstheme="minorHAnsi"/>
          <w:b/>
          <w:bCs/>
          <w:color w:val="365F91" w:themeColor="accent1" w:themeShade="BF"/>
          <w:sz w:val="24"/>
          <w:szCs w:val="24"/>
        </w:rPr>
        <w:t xml:space="preserve"> answering this question, please describe:</w:t>
      </w:r>
    </w:p>
    <w:p w14:paraId="39F927E0" w14:textId="77777777" w:rsidR="00F70180" w:rsidRPr="00142469" w:rsidRDefault="006A2AAE" w:rsidP="00EB5DCB">
      <w:pPr>
        <w:pStyle w:val="ListParagraph"/>
        <w:numPr>
          <w:ilvl w:val="0"/>
          <w:numId w:val="8"/>
        </w:numPr>
        <w:spacing w:after="0" w:line="240" w:lineRule="auto"/>
        <w:rPr>
          <w:rFonts w:cstheme="minorHAnsi"/>
          <w:i/>
          <w:iCs/>
          <w:color w:val="365F91" w:themeColor="accent1" w:themeShade="BF"/>
          <w:sz w:val="24"/>
          <w:szCs w:val="24"/>
        </w:rPr>
      </w:pPr>
      <w:r w:rsidRPr="00142469">
        <w:rPr>
          <w:rFonts w:cstheme="minorHAnsi"/>
          <w:i/>
          <w:iCs/>
          <w:color w:val="365F91" w:themeColor="accent1" w:themeShade="BF"/>
          <w:sz w:val="24"/>
          <w:szCs w:val="24"/>
        </w:rPr>
        <w:t xml:space="preserve">What resources/teams are required to deliver the solution?  </w:t>
      </w:r>
    </w:p>
    <w:p w14:paraId="523F6048" w14:textId="43AA6F57" w:rsidR="006A2AAE" w:rsidRPr="00142469" w:rsidRDefault="006A2AAE" w:rsidP="00EB5DCB">
      <w:pPr>
        <w:pStyle w:val="ListParagraph"/>
        <w:numPr>
          <w:ilvl w:val="0"/>
          <w:numId w:val="8"/>
        </w:numPr>
        <w:spacing w:after="0" w:line="240" w:lineRule="auto"/>
        <w:rPr>
          <w:rFonts w:cstheme="minorHAnsi"/>
          <w:i/>
          <w:iCs/>
          <w:color w:val="365F91" w:themeColor="accent1" w:themeShade="BF"/>
          <w:sz w:val="24"/>
          <w:szCs w:val="24"/>
        </w:rPr>
      </w:pPr>
      <w:r w:rsidRPr="00142469">
        <w:rPr>
          <w:rFonts w:cstheme="minorHAnsi"/>
          <w:i/>
          <w:iCs/>
          <w:color w:val="365F91" w:themeColor="accent1" w:themeShade="BF"/>
          <w:sz w:val="24"/>
          <w:szCs w:val="24"/>
        </w:rPr>
        <w:t xml:space="preserve">What </w:t>
      </w:r>
      <w:r w:rsidR="00427326" w:rsidRPr="00142469">
        <w:rPr>
          <w:rFonts w:cstheme="minorHAnsi"/>
          <w:i/>
          <w:iCs/>
          <w:color w:val="365F91" w:themeColor="accent1" w:themeShade="BF"/>
          <w:sz w:val="24"/>
          <w:szCs w:val="24"/>
        </w:rPr>
        <w:t>is</w:t>
      </w:r>
      <w:r w:rsidRPr="00142469">
        <w:rPr>
          <w:rFonts w:cstheme="minorHAnsi"/>
          <w:i/>
          <w:iCs/>
          <w:color w:val="365F91" w:themeColor="accent1" w:themeShade="BF"/>
          <w:sz w:val="24"/>
          <w:szCs w:val="24"/>
        </w:rPr>
        <w:t xml:space="preserve"> the projected resource level of estimates for each affected area?</w:t>
      </w:r>
    </w:p>
    <w:p w14:paraId="7368B3EB" w14:textId="691C53E5" w:rsidR="00CE6053" w:rsidRPr="00142469" w:rsidRDefault="00CE6053" w:rsidP="00F9075C">
      <w:pPr>
        <w:spacing w:after="0" w:line="240" w:lineRule="auto"/>
        <w:rPr>
          <w:rFonts w:cstheme="minorHAnsi"/>
          <w:i/>
          <w:iCs/>
          <w:color w:val="365F91" w:themeColor="accent1" w:themeShade="BF"/>
          <w:sz w:val="24"/>
          <w:szCs w:val="24"/>
        </w:rPr>
      </w:pPr>
    </w:p>
    <w:p w14:paraId="53438FB3" w14:textId="70E3B63E" w:rsidR="00862C04" w:rsidRPr="00142469" w:rsidRDefault="003E30C3" w:rsidP="00FC257A">
      <w:pPr>
        <w:pStyle w:val="Heading1"/>
        <w:tabs>
          <w:tab w:val="right" w:pos="10080"/>
        </w:tabs>
        <w:ind w:left="360"/>
        <w:rPr>
          <w:rFonts w:asciiTheme="minorHAnsi" w:hAnsiTheme="minorHAnsi" w:cstheme="minorHAnsi"/>
          <w:b w:val="0"/>
          <w:bCs/>
          <w:szCs w:val="24"/>
        </w:rPr>
      </w:pPr>
      <w:r w:rsidRPr="00142469">
        <w:rPr>
          <w:rFonts w:asciiTheme="minorHAnsi" w:hAnsiTheme="minorHAnsi" w:cstheme="minorHAnsi"/>
          <w:b w:val="0"/>
          <w:bCs/>
          <w:szCs w:val="24"/>
        </w:rPr>
        <w:t xml:space="preserve">The success of </w:t>
      </w:r>
      <w:r w:rsidR="00805865" w:rsidRPr="00142469">
        <w:rPr>
          <w:rFonts w:asciiTheme="minorHAnsi" w:hAnsiTheme="minorHAnsi" w:cstheme="minorHAnsi"/>
          <w:b w:val="0"/>
          <w:bCs/>
          <w:szCs w:val="24"/>
        </w:rPr>
        <w:t>a centralized cybersecurity event notification portal</w:t>
      </w:r>
      <w:r w:rsidRPr="00142469">
        <w:rPr>
          <w:rFonts w:asciiTheme="minorHAnsi" w:hAnsiTheme="minorHAnsi" w:cstheme="minorHAnsi"/>
          <w:b w:val="0"/>
          <w:bCs/>
          <w:szCs w:val="24"/>
        </w:rPr>
        <w:t xml:space="preserve"> relies on the collaboration of </w:t>
      </w:r>
      <w:r w:rsidR="00512C19" w:rsidRPr="00142469">
        <w:rPr>
          <w:rFonts w:asciiTheme="minorHAnsi" w:hAnsiTheme="minorHAnsi" w:cstheme="minorHAnsi"/>
          <w:b w:val="0"/>
          <w:bCs/>
          <w:szCs w:val="24"/>
        </w:rPr>
        <w:t xml:space="preserve">both internal NAIC teams as well as a collaborative partnership with our regulators.  </w:t>
      </w:r>
      <w:r w:rsidR="00862C04" w:rsidRPr="00142469">
        <w:rPr>
          <w:rFonts w:asciiTheme="minorHAnsi" w:hAnsiTheme="minorHAnsi" w:cstheme="minorHAnsi"/>
          <w:b w:val="0"/>
          <w:bCs/>
          <w:szCs w:val="24"/>
        </w:rPr>
        <w:t>Projected resources</w:t>
      </w:r>
      <w:r w:rsidR="00580B8F" w:rsidRPr="00142469">
        <w:rPr>
          <w:rFonts w:asciiTheme="minorHAnsi" w:hAnsiTheme="minorHAnsi" w:cstheme="minorHAnsi"/>
          <w:b w:val="0"/>
          <w:bCs/>
          <w:szCs w:val="24"/>
        </w:rPr>
        <w:t xml:space="preserve"> </w:t>
      </w:r>
      <w:r w:rsidR="00862C04" w:rsidRPr="00142469">
        <w:rPr>
          <w:rFonts w:asciiTheme="minorHAnsi" w:hAnsiTheme="minorHAnsi" w:cstheme="minorHAnsi"/>
          <w:b w:val="0"/>
          <w:bCs/>
          <w:szCs w:val="24"/>
        </w:rPr>
        <w:t>needs for this initiative have been identified as follows:</w:t>
      </w:r>
    </w:p>
    <w:p w14:paraId="12C51C1B" w14:textId="05FD1378" w:rsidR="004C0C0B" w:rsidRPr="00FC257A" w:rsidRDefault="004C0C0B" w:rsidP="006C5B6D">
      <w:pPr>
        <w:pStyle w:val="ListParagraph"/>
        <w:numPr>
          <w:ilvl w:val="0"/>
          <w:numId w:val="9"/>
        </w:numPr>
        <w:spacing w:after="0" w:line="240" w:lineRule="auto"/>
        <w:ind w:left="360" w:firstLine="0"/>
        <w:rPr>
          <w:rFonts w:cstheme="minorHAnsi"/>
          <w:i/>
          <w:iCs/>
          <w:sz w:val="24"/>
          <w:szCs w:val="24"/>
        </w:rPr>
      </w:pPr>
      <w:r w:rsidRPr="00FC257A">
        <w:rPr>
          <w:rFonts w:cstheme="minorHAnsi"/>
          <w:i/>
          <w:iCs/>
          <w:sz w:val="24"/>
          <w:szCs w:val="24"/>
        </w:rPr>
        <w:t>NAIC technical and cybersecurity teams for development and hosting</w:t>
      </w:r>
    </w:p>
    <w:p w14:paraId="2ED3E810" w14:textId="77777777" w:rsidR="004C0C0B" w:rsidRPr="00FC257A" w:rsidRDefault="004C0C0B" w:rsidP="006C5B6D">
      <w:pPr>
        <w:pStyle w:val="ListParagraph"/>
        <w:numPr>
          <w:ilvl w:val="0"/>
          <w:numId w:val="9"/>
        </w:numPr>
        <w:spacing w:after="0" w:line="240" w:lineRule="auto"/>
        <w:ind w:left="360" w:firstLine="0"/>
        <w:rPr>
          <w:rFonts w:cstheme="minorHAnsi"/>
          <w:i/>
          <w:iCs/>
          <w:sz w:val="24"/>
          <w:szCs w:val="24"/>
        </w:rPr>
      </w:pPr>
      <w:r w:rsidRPr="00FC257A">
        <w:rPr>
          <w:rFonts w:cstheme="minorHAnsi"/>
          <w:i/>
          <w:iCs/>
          <w:sz w:val="24"/>
          <w:szCs w:val="24"/>
        </w:rPr>
        <w:t>Regulatory and legal input to align with state law variations</w:t>
      </w:r>
    </w:p>
    <w:p w14:paraId="127A86C1" w14:textId="77777777" w:rsidR="004C0C0B" w:rsidRPr="00FC257A" w:rsidRDefault="004C0C0B" w:rsidP="006C5B6D">
      <w:pPr>
        <w:pStyle w:val="ListParagraph"/>
        <w:numPr>
          <w:ilvl w:val="0"/>
          <w:numId w:val="9"/>
        </w:numPr>
        <w:spacing w:after="0" w:line="240" w:lineRule="auto"/>
        <w:ind w:left="360" w:firstLine="0"/>
        <w:rPr>
          <w:rFonts w:cstheme="minorHAnsi"/>
          <w:i/>
          <w:iCs/>
          <w:sz w:val="24"/>
          <w:szCs w:val="24"/>
        </w:rPr>
      </w:pPr>
      <w:r w:rsidRPr="00FC257A">
        <w:rPr>
          <w:rFonts w:cstheme="minorHAnsi"/>
          <w:i/>
          <w:iCs/>
          <w:sz w:val="24"/>
          <w:szCs w:val="24"/>
        </w:rPr>
        <w:t>Business analysts and project managers to oversee implementation</w:t>
      </w:r>
    </w:p>
    <w:p w14:paraId="019064E5" w14:textId="77777777" w:rsidR="004C0C0B" w:rsidRPr="00FC257A" w:rsidRDefault="004C0C0B" w:rsidP="006C5B6D">
      <w:pPr>
        <w:pStyle w:val="ListParagraph"/>
        <w:numPr>
          <w:ilvl w:val="0"/>
          <w:numId w:val="9"/>
        </w:numPr>
        <w:spacing w:after="0" w:line="240" w:lineRule="auto"/>
        <w:ind w:left="360" w:firstLine="0"/>
        <w:rPr>
          <w:rFonts w:cstheme="minorHAnsi"/>
          <w:i/>
          <w:iCs/>
          <w:sz w:val="24"/>
          <w:szCs w:val="24"/>
        </w:rPr>
      </w:pPr>
      <w:r w:rsidRPr="00FC257A">
        <w:rPr>
          <w:rFonts w:cstheme="minorHAnsi"/>
          <w:i/>
          <w:iCs/>
          <w:sz w:val="24"/>
          <w:szCs w:val="24"/>
        </w:rPr>
        <w:lastRenderedPageBreak/>
        <w:t>Training and support staff for successful rollout and adoption</w:t>
      </w:r>
    </w:p>
    <w:p w14:paraId="1B7B634F" w14:textId="295556A9" w:rsidR="004C0C0B" w:rsidRPr="00FC257A" w:rsidRDefault="004C0C0B" w:rsidP="006C5B6D">
      <w:pPr>
        <w:pStyle w:val="ListParagraph"/>
        <w:numPr>
          <w:ilvl w:val="0"/>
          <w:numId w:val="9"/>
        </w:numPr>
        <w:spacing w:after="0" w:line="240" w:lineRule="auto"/>
        <w:ind w:left="360" w:firstLine="0"/>
        <w:rPr>
          <w:rFonts w:cstheme="minorHAnsi"/>
          <w:i/>
          <w:iCs/>
          <w:sz w:val="24"/>
          <w:szCs w:val="24"/>
          <w:lang w:val="fr-CA"/>
        </w:rPr>
      </w:pPr>
      <w:r w:rsidRPr="00FC257A">
        <w:rPr>
          <w:rFonts w:cstheme="minorHAnsi"/>
          <w:i/>
          <w:iCs/>
          <w:sz w:val="24"/>
          <w:szCs w:val="24"/>
          <w:lang w:val="fr-CA"/>
        </w:rPr>
        <w:t xml:space="preserve">Infrastructure </w:t>
      </w:r>
      <w:r w:rsidR="00FD5DA3" w:rsidRPr="00FC257A">
        <w:rPr>
          <w:rFonts w:cstheme="minorHAnsi"/>
          <w:i/>
          <w:iCs/>
          <w:sz w:val="24"/>
          <w:szCs w:val="24"/>
          <w:lang w:val="fr-CA"/>
        </w:rPr>
        <w:t>Investment</w:t>
      </w:r>
      <w:r w:rsidRPr="00FC257A">
        <w:rPr>
          <w:rFonts w:cstheme="minorHAnsi"/>
          <w:i/>
          <w:iCs/>
          <w:sz w:val="24"/>
          <w:szCs w:val="24"/>
          <w:lang w:val="fr-CA"/>
        </w:rPr>
        <w:t xml:space="preserve"> (servers/cloud services, </w:t>
      </w:r>
      <w:proofErr w:type="spellStart"/>
      <w:r w:rsidRPr="00FC257A">
        <w:rPr>
          <w:rFonts w:cstheme="minorHAnsi"/>
          <w:i/>
          <w:iCs/>
          <w:sz w:val="24"/>
          <w:szCs w:val="24"/>
          <w:lang w:val="fr-CA"/>
        </w:rPr>
        <w:t>licenses</w:t>
      </w:r>
      <w:proofErr w:type="spellEnd"/>
      <w:r w:rsidRPr="00FC257A">
        <w:rPr>
          <w:rFonts w:cstheme="minorHAnsi"/>
          <w:i/>
          <w:iCs/>
          <w:sz w:val="24"/>
          <w:szCs w:val="24"/>
          <w:lang w:val="fr-CA"/>
        </w:rPr>
        <w:t>)</w:t>
      </w:r>
    </w:p>
    <w:p w14:paraId="6A232628" w14:textId="77777777" w:rsidR="00FC257A" w:rsidRPr="00CE1A9B" w:rsidRDefault="00FC257A" w:rsidP="00FC257A">
      <w:pPr>
        <w:pStyle w:val="Heading1"/>
        <w:tabs>
          <w:tab w:val="clear" w:pos="8640"/>
          <w:tab w:val="right" w:pos="10080"/>
        </w:tabs>
        <w:ind w:left="360"/>
        <w:rPr>
          <w:rFonts w:asciiTheme="minorHAnsi" w:hAnsiTheme="minorHAnsi" w:cstheme="minorHAnsi"/>
          <w:color w:val="365F91" w:themeColor="accent1" w:themeShade="BF"/>
          <w:szCs w:val="24"/>
          <w:lang w:val="fr-CA"/>
        </w:rPr>
      </w:pPr>
    </w:p>
    <w:p w14:paraId="4D71515C" w14:textId="7FA14D65" w:rsidR="00D31FF0" w:rsidRPr="00142469" w:rsidRDefault="009D0256" w:rsidP="00EB5DCB">
      <w:pPr>
        <w:pStyle w:val="Heading1"/>
        <w:numPr>
          <w:ilvl w:val="0"/>
          <w:numId w:val="7"/>
        </w:numPr>
        <w:tabs>
          <w:tab w:val="clear" w:pos="8640"/>
          <w:tab w:val="right" w:pos="10080"/>
        </w:tabs>
        <w:ind w:left="360"/>
        <w:rPr>
          <w:rFonts w:asciiTheme="minorHAnsi" w:hAnsiTheme="minorHAnsi" w:cstheme="minorHAnsi"/>
          <w:color w:val="365F91" w:themeColor="accent1" w:themeShade="BF"/>
          <w:szCs w:val="24"/>
        </w:rPr>
      </w:pPr>
      <w:r w:rsidRPr="00142469">
        <w:rPr>
          <w:rFonts w:asciiTheme="minorHAnsi" w:hAnsiTheme="minorHAnsi" w:cstheme="minorHAnsi"/>
          <w:szCs w:val="24"/>
        </w:rPr>
        <w:t>EXISTING ALTERNATIVES</w:t>
      </w:r>
      <w:r w:rsidR="00D31FF0" w:rsidRPr="00142469">
        <w:rPr>
          <w:rFonts w:asciiTheme="minorHAnsi" w:hAnsiTheme="minorHAnsi" w:cstheme="minorHAnsi"/>
          <w:szCs w:val="24"/>
        </w:rPr>
        <w:t xml:space="preserve">: </w:t>
      </w:r>
      <w:r w:rsidR="00D31FF0" w:rsidRPr="00142469">
        <w:rPr>
          <w:rFonts w:asciiTheme="minorHAnsi" w:hAnsiTheme="minorHAnsi" w:cstheme="minorHAnsi"/>
          <w:color w:val="365F91" w:themeColor="accent1" w:themeShade="BF"/>
          <w:szCs w:val="24"/>
        </w:rPr>
        <w:t>When answering this question, please describe:</w:t>
      </w:r>
    </w:p>
    <w:p w14:paraId="027A7F76" w14:textId="7406DC56" w:rsidR="00F9075C" w:rsidRPr="00142469" w:rsidRDefault="00D31FF0" w:rsidP="006C5B6D">
      <w:pPr>
        <w:pStyle w:val="ListParagraph"/>
        <w:numPr>
          <w:ilvl w:val="0"/>
          <w:numId w:val="9"/>
        </w:numPr>
        <w:spacing w:after="0" w:line="240" w:lineRule="auto"/>
        <w:ind w:left="360" w:firstLine="0"/>
        <w:rPr>
          <w:rFonts w:cstheme="minorHAnsi"/>
          <w:i/>
          <w:iCs/>
          <w:color w:val="365F91" w:themeColor="accent1" w:themeShade="BF"/>
          <w:sz w:val="24"/>
          <w:szCs w:val="24"/>
        </w:rPr>
      </w:pPr>
      <w:r w:rsidRPr="00142469">
        <w:rPr>
          <w:rFonts w:cstheme="minorHAnsi"/>
          <w:i/>
          <w:iCs/>
          <w:color w:val="365F91" w:themeColor="accent1" w:themeShade="BF"/>
          <w:sz w:val="24"/>
          <w:szCs w:val="24"/>
        </w:rPr>
        <w:t>Do we have an in-house solution in place that COULD meet the existing need?</w:t>
      </w:r>
    </w:p>
    <w:p w14:paraId="1F1B9F4D" w14:textId="2B074CC8" w:rsidR="00031762" w:rsidRPr="00142469" w:rsidRDefault="00D31FF0" w:rsidP="006C5B6D">
      <w:pPr>
        <w:pStyle w:val="ListParagraph"/>
        <w:numPr>
          <w:ilvl w:val="0"/>
          <w:numId w:val="9"/>
        </w:numPr>
        <w:spacing w:after="0" w:line="240" w:lineRule="auto"/>
        <w:ind w:left="360" w:firstLine="0"/>
        <w:rPr>
          <w:rFonts w:cstheme="minorHAnsi"/>
          <w:i/>
          <w:iCs/>
          <w:color w:val="365F91" w:themeColor="accent1" w:themeShade="BF"/>
          <w:sz w:val="24"/>
          <w:szCs w:val="24"/>
        </w:rPr>
      </w:pPr>
      <w:r w:rsidRPr="00142469">
        <w:rPr>
          <w:rFonts w:cstheme="minorHAnsi"/>
          <w:i/>
          <w:iCs/>
          <w:color w:val="365F91" w:themeColor="accent1" w:themeShade="BF"/>
          <w:sz w:val="24"/>
          <w:szCs w:val="24"/>
        </w:rPr>
        <w:t>Is a new purchase/build absolutely required to meet the project needs?</w:t>
      </w:r>
    </w:p>
    <w:p w14:paraId="33551676" w14:textId="5B64BBC4" w:rsidR="00CF4E7E" w:rsidRPr="00142469" w:rsidRDefault="00FC257A" w:rsidP="00FC257A">
      <w:pPr>
        <w:ind w:left="360"/>
        <w:rPr>
          <w:rFonts w:cstheme="minorHAnsi"/>
          <w:sz w:val="24"/>
          <w:szCs w:val="24"/>
        </w:rPr>
      </w:pPr>
      <w:r>
        <w:rPr>
          <w:rFonts w:cstheme="minorHAnsi"/>
          <w:sz w:val="24"/>
          <w:szCs w:val="24"/>
        </w:rPr>
        <w:br/>
      </w:r>
      <w:r w:rsidR="00CF4E7E" w:rsidRPr="00142469">
        <w:rPr>
          <w:rFonts w:cstheme="minorHAnsi"/>
          <w:sz w:val="24"/>
          <w:szCs w:val="24"/>
        </w:rPr>
        <w:t xml:space="preserve">We do not have an in-house solution that can fully meet the existing </w:t>
      </w:r>
      <w:r w:rsidR="00B0695C" w:rsidRPr="00142469">
        <w:rPr>
          <w:rFonts w:cstheme="minorHAnsi"/>
          <w:sz w:val="24"/>
          <w:szCs w:val="24"/>
        </w:rPr>
        <w:t>needs</w:t>
      </w:r>
      <w:r w:rsidR="00CF4E7E" w:rsidRPr="00142469">
        <w:rPr>
          <w:rFonts w:cstheme="minorHAnsi"/>
          <w:sz w:val="24"/>
          <w:szCs w:val="24"/>
        </w:rPr>
        <w:t xml:space="preserve">. </w:t>
      </w:r>
      <w:r w:rsidR="00B14C2A" w:rsidRPr="00142469">
        <w:rPr>
          <w:rFonts w:cstheme="minorHAnsi"/>
          <w:sz w:val="24"/>
          <w:szCs w:val="24"/>
        </w:rPr>
        <w:t>Hence, the need for this project request.</w:t>
      </w:r>
    </w:p>
    <w:p w14:paraId="6348B08C" w14:textId="7E9F2942" w:rsidR="00612A46" w:rsidRPr="00142469" w:rsidRDefault="00612A46" w:rsidP="00FC257A">
      <w:pPr>
        <w:ind w:left="360"/>
        <w:rPr>
          <w:rFonts w:cstheme="minorHAnsi"/>
          <w:sz w:val="24"/>
          <w:szCs w:val="24"/>
        </w:rPr>
      </w:pPr>
      <w:r w:rsidRPr="00142469">
        <w:rPr>
          <w:rFonts w:cstheme="minorHAnsi"/>
          <w:sz w:val="24"/>
          <w:szCs w:val="24"/>
        </w:rPr>
        <w:t>However, Appian provides a platform that could be configured to</w:t>
      </w:r>
      <w:r w:rsidR="009A2AEE" w:rsidRPr="00142469">
        <w:rPr>
          <w:rFonts w:cstheme="minorHAnsi"/>
          <w:sz w:val="24"/>
          <w:szCs w:val="24"/>
        </w:rPr>
        <w:t xml:space="preserve"> </w:t>
      </w:r>
      <w:r w:rsidRPr="00142469">
        <w:rPr>
          <w:rFonts w:cstheme="minorHAnsi"/>
          <w:sz w:val="24"/>
          <w:szCs w:val="24"/>
        </w:rPr>
        <w:t>complete this project. Other platforms could be evaluated in the development process.</w:t>
      </w:r>
    </w:p>
    <w:p w14:paraId="01BB0CE4" w14:textId="64CCCC24" w:rsidR="009373A6" w:rsidRPr="00142469" w:rsidRDefault="009D0256" w:rsidP="00EB5DCB">
      <w:pPr>
        <w:pStyle w:val="Heading1"/>
        <w:numPr>
          <w:ilvl w:val="0"/>
          <w:numId w:val="7"/>
        </w:numPr>
        <w:tabs>
          <w:tab w:val="clear" w:pos="8640"/>
          <w:tab w:val="right" w:pos="10080"/>
        </w:tabs>
        <w:spacing w:line="276" w:lineRule="auto"/>
        <w:ind w:left="360"/>
        <w:rPr>
          <w:rFonts w:asciiTheme="minorHAnsi" w:hAnsiTheme="minorHAnsi" w:cstheme="minorHAnsi"/>
          <w:color w:val="365F91" w:themeColor="accent1" w:themeShade="BF"/>
          <w:szCs w:val="24"/>
        </w:rPr>
      </w:pPr>
      <w:r w:rsidRPr="00142469">
        <w:rPr>
          <w:rFonts w:asciiTheme="minorHAnsi" w:hAnsiTheme="minorHAnsi" w:cstheme="minorHAnsi"/>
          <w:szCs w:val="24"/>
        </w:rPr>
        <w:t xml:space="preserve">VALUE PROPOSITION: </w:t>
      </w:r>
      <w:r w:rsidR="00D31FF0" w:rsidRPr="00142469">
        <w:rPr>
          <w:rFonts w:asciiTheme="minorHAnsi" w:hAnsiTheme="minorHAnsi" w:cstheme="minorHAnsi"/>
          <w:color w:val="365F91" w:themeColor="accent1" w:themeShade="BF"/>
          <w:szCs w:val="24"/>
        </w:rPr>
        <w:t>When answering this question, please describe:</w:t>
      </w: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2"/>
      </w:tblGrid>
      <w:tr w:rsidR="008F4C16" w:rsidRPr="00142469" w14:paraId="5D732E82" w14:textId="77777777" w:rsidTr="00F34322">
        <w:tc>
          <w:tcPr>
            <w:tcW w:w="10296" w:type="dxa"/>
          </w:tcPr>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8A7EFD" w:rsidRPr="00142469" w14:paraId="6ECB4F7C" w14:textId="77777777" w:rsidTr="008A7EFD">
              <w:tc>
                <w:tcPr>
                  <w:tcW w:w="10296" w:type="dxa"/>
                </w:tcPr>
                <w:tbl>
                  <w:tblPr>
                    <w:tblStyle w:val="TableGrid"/>
                    <w:tblW w:w="0" w:type="auto"/>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8A7EFD" w:rsidRPr="00142469" w14:paraId="7FE5681E" w14:textId="77777777" w:rsidTr="00D6234F">
                    <w:tc>
                      <w:tcPr>
                        <w:tcW w:w="9720" w:type="dxa"/>
                      </w:tcPr>
                      <w:p w14:paraId="24C59A34" w14:textId="77777777" w:rsidR="0096485F" w:rsidRPr="00142469" w:rsidRDefault="00D31FF0" w:rsidP="00EB5DCB">
                        <w:pPr>
                          <w:pStyle w:val="ListParagraph"/>
                          <w:numPr>
                            <w:ilvl w:val="0"/>
                            <w:numId w:val="9"/>
                          </w:numPr>
                          <w:ind w:left="360"/>
                          <w:rPr>
                            <w:rFonts w:cstheme="minorHAnsi"/>
                            <w:i/>
                            <w:iCs/>
                            <w:color w:val="365F91" w:themeColor="accent1" w:themeShade="BF"/>
                            <w:sz w:val="24"/>
                            <w:szCs w:val="24"/>
                          </w:rPr>
                        </w:pPr>
                        <w:r w:rsidRPr="00142469">
                          <w:rPr>
                            <w:rFonts w:cstheme="minorHAnsi"/>
                            <w:i/>
                            <w:iCs/>
                            <w:color w:val="365F91" w:themeColor="accent1" w:themeShade="BF"/>
                            <w:sz w:val="24"/>
                            <w:szCs w:val="24"/>
                          </w:rPr>
                          <w:t>W</w:t>
                        </w:r>
                        <w:r w:rsidR="00773AFB" w:rsidRPr="00142469">
                          <w:rPr>
                            <w:rFonts w:cstheme="minorHAnsi"/>
                            <w:i/>
                            <w:iCs/>
                            <w:color w:val="365F91" w:themeColor="accent1" w:themeShade="BF"/>
                            <w:sz w:val="24"/>
                            <w:szCs w:val="24"/>
                          </w:rPr>
                          <w:t>hy</w:t>
                        </w:r>
                        <w:r w:rsidRPr="00142469">
                          <w:rPr>
                            <w:rFonts w:cstheme="minorHAnsi"/>
                            <w:i/>
                            <w:iCs/>
                            <w:color w:val="365F91" w:themeColor="accent1" w:themeShade="BF"/>
                            <w:sz w:val="24"/>
                            <w:szCs w:val="24"/>
                          </w:rPr>
                          <w:t xml:space="preserve"> should the organization invest in this initiative?</w:t>
                        </w:r>
                      </w:p>
                      <w:p w14:paraId="2344051D" w14:textId="77777777" w:rsidR="0096485F" w:rsidRPr="00142469" w:rsidRDefault="00D31FF0" w:rsidP="00EB5DCB">
                        <w:pPr>
                          <w:pStyle w:val="ListParagraph"/>
                          <w:numPr>
                            <w:ilvl w:val="0"/>
                            <w:numId w:val="9"/>
                          </w:numPr>
                          <w:ind w:left="360"/>
                          <w:rPr>
                            <w:rFonts w:cstheme="minorHAnsi"/>
                            <w:i/>
                            <w:iCs/>
                            <w:color w:val="365F91" w:themeColor="accent1" w:themeShade="BF"/>
                            <w:sz w:val="24"/>
                            <w:szCs w:val="24"/>
                          </w:rPr>
                        </w:pPr>
                        <w:r w:rsidRPr="00142469">
                          <w:rPr>
                            <w:rFonts w:cstheme="minorHAnsi"/>
                            <w:i/>
                            <w:iCs/>
                            <w:color w:val="365F91" w:themeColor="accent1" w:themeShade="BF"/>
                            <w:sz w:val="24"/>
                            <w:szCs w:val="24"/>
                          </w:rPr>
                          <w:t>What value will be created by doing this?</w:t>
                        </w:r>
                      </w:p>
                      <w:p w14:paraId="436CE262" w14:textId="64BF0ADA" w:rsidR="00D31FF0" w:rsidRPr="00142469" w:rsidRDefault="00D31FF0" w:rsidP="00EB5DCB">
                        <w:pPr>
                          <w:pStyle w:val="ListParagraph"/>
                          <w:numPr>
                            <w:ilvl w:val="0"/>
                            <w:numId w:val="9"/>
                          </w:numPr>
                          <w:ind w:left="360"/>
                          <w:rPr>
                            <w:rFonts w:cstheme="minorHAnsi"/>
                            <w:i/>
                            <w:iCs/>
                            <w:color w:val="365F91" w:themeColor="accent1" w:themeShade="BF"/>
                            <w:sz w:val="24"/>
                            <w:szCs w:val="24"/>
                          </w:rPr>
                        </w:pPr>
                        <w:r w:rsidRPr="00142469">
                          <w:rPr>
                            <w:rFonts w:cstheme="minorHAnsi"/>
                            <w:i/>
                            <w:iCs/>
                            <w:color w:val="365F91" w:themeColor="accent1" w:themeShade="BF"/>
                            <w:sz w:val="24"/>
                            <w:szCs w:val="24"/>
                          </w:rPr>
                          <w:t>What happens if we DON'T do this?</w:t>
                        </w:r>
                        <w:r w:rsidR="0096485F" w:rsidRPr="00142469">
                          <w:rPr>
                            <w:rFonts w:cstheme="minorHAnsi"/>
                            <w:i/>
                            <w:iCs/>
                            <w:color w:val="365F91" w:themeColor="accent1" w:themeShade="BF"/>
                            <w:sz w:val="24"/>
                            <w:szCs w:val="24"/>
                          </w:rPr>
                          <w:t xml:space="preserve"> </w:t>
                        </w:r>
                      </w:p>
                      <w:p w14:paraId="04EE591F" w14:textId="77777777" w:rsidR="00D21AD1" w:rsidRPr="00142469" w:rsidRDefault="00D31FF0" w:rsidP="00EB5DCB">
                        <w:pPr>
                          <w:pStyle w:val="ListParagraph"/>
                          <w:numPr>
                            <w:ilvl w:val="0"/>
                            <w:numId w:val="9"/>
                          </w:numPr>
                          <w:ind w:left="360"/>
                          <w:rPr>
                            <w:rFonts w:cstheme="minorHAnsi"/>
                            <w:i/>
                            <w:iCs/>
                            <w:color w:val="365F91" w:themeColor="accent1" w:themeShade="BF"/>
                            <w:sz w:val="24"/>
                            <w:szCs w:val="24"/>
                          </w:rPr>
                        </w:pPr>
                        <w:r w:rsidRPr="00142469">
                          <w:rPr>
                            <w:rFonts w:cstheme="minorHAnsi"/>
                            <w:i/>
                            <w:iCs/>
                            <w:color w:val="365F91" w:themeColor="accent1" w:themeShade="BF"/>
                            <w:sz w:val="24"/>
                            <w:szCs w:val="24"/>
                          </w:rPr>
                          <w:t xml:space="preserve">If applicable, please </w:t>
                        </w:r>
                        <w:proofErr w:type="gramStart"/>
                        <w:r w:rsidRPr="00142469">
                          <w:rPr>
                            <w:rFonts w:cstheme="minorHAnsi"/>
                            <w:i/>
                            <w:iCs/>
                            <w:color w:val="365F91" w:themeColor="accent1" w:themeShade="BF"/>
                            <w:sz w:val="24"/>
                            <w:szCs w:val="24"/>
                          </w:rPr>
                          <w:t>indicate</w:t>
                        </w:r>
                        <w:proofErr w:type="gramEnd"/>
                        <w:r w:rsidRPr="00142469">
                          <w:rPr>
                            <w:rFonts w:cstheme="minorHAnsi"/>
                            <w:i/>
                            <w:iCs/>
                            <w:color w:val="365F91" w:themeColor="accent1" w:themeShade="BF"/>
                            <w:sz w:val="24"/>
                            <w:szCs w:val="24"/>
                          </w:rPr>
                          <w:t xml:space="preserve"> the letter committee that adopted this </w:t>
                        </w:r>
                        <w:r w:rsidR="00A30C52" w:rsidRPr="00142469">
                          <w:rPr>
                            <w:rFonts w:cstheme="minorHAnsi"/>
                            <w:i/>
                            <w:iCs/>
                            <w:color w:val="365F91" w:themeColor="accent1" w:themeShade="BF"/>
                            <w:sz w:val="24"/>
                            <w:szCs w:val="24"/>
                          </w:rPr>
                          <w:t>project.</w:t>
                        </w:r>
                        <w:r w:rsidR="009512C7" w:rsidRPr="00142469">
                          <w:rPr>
                            <w:rFonts w:cstheme="minorHAnsi"/>
                            <w:i/>
                            <w:iCs/>
                            <w:color w:val="365F91" w:themeColor="accent1" w:themeShade="BF"/>
                            <w:sz w:val="24"/>
                            <w:szCs w:val="24"/>
                          </w:rPr>
                          <w:br/>
                        </w:r>
                      </w:p>
                      <w:p w14:paraId="7A4902CB" w14:textId="50F1271E" w:rsidR="001528D4" w:rsidRPr="00142469" w:rsidRDefault="00D21AD1" w:rsidP="00D21AD1">
                        <w:pPr>
                          <w:rPr>
                            <w:rFonts w:cstheme="minorHAnsi"/>
                            <w:sz w:val="24"/>
                            <w:szCs w:val="24"/>
                          </w:rPr>
                        </w:pPr>
                        <w:r w:rsidRPr="00142469">
                          <w:rPr>
                            <w:rFonts w:cstheme="minorHAnsi"/>
                            <w:sz w:val="24"/>
                            <w:szCs w:val="24"/>
                          </w:rPr>
                          <w:t>Investing in this portal strengthens the NAIC’s leadership in cyber resilience, streamlines regulatory oversight, safeguards sensitive data, and improves coordination across jurisdictions—all while reducing the compliance burden on insurers.</w:t>
                        </w:r>
                        <w:r w:rsidR="0096485F" w:rsidRPr="00142469">
                          <w:rPr>
                            <w:rFonts w:cstheme="minorHAnsi"/>
                            <w:sz w:val="24"/>
                            <w:szCs w:val="24"/>
                          </w:rPr>
                          <w:t xml:space="preserve"> </w:t>
                        </w:r>
                        <w:r w:rsidRPr="00142469">
                          <w:rPr>
                            <w:rFonts w:cstheme="minorHAnsi"/>
                            <w:sz w:val="24"/>
                            <w:szCs w:val="24"/>
                          </w:rPr>
                          <w:t>This project will demonstrate value proposition through the following:</w:t>
                        </w:r>
                      </w:p>
                      <w:p w14:paraId="796BFFBB" w14:textId="77777777" w:rsidR="001528D4" w:rsidRPr="00142469" w:rsidRDefault="001528D4" w:rsidP="001528D4">
                        <w:pPr>
                          <w:numPr>
                            <w:ilvl w:val="0"/>
                            <w:numId w:val="22"/>
                          </w:numPr>
                          <w:rPr>
                            <w:rFonts w:cstheme="minorHAnsi"/>
                            <w:sz w:val="24"/>
                            <w:szCs w:val="24"/>
                          </w:rPr>
                        </w:pPr>
                        <w:r w:rsidRPr="00142469">
                          <w:rPr>
                            <w:rFonts w:cstheme="minorHAnsi"/>
                            <w:b/>
                            <w:bCs/>
                            <w:sz w:val="24"/>
                            <w:szCs w:val="24"/>
                          </w:rPr>
                          <w:t>Streamlined Compliance:</w:t>
                        </w:r>
                        <w:r w:rsidRPr="00142469">
                          <w:rPr>
                            <w:rFonts w:cstheme="minorHAnsi"/>
                            <w:sz w:val="24"/>
                            <w:szCs w:val="24"/>
                          </w:rPr>
                          <w:t xml:space="preserve"> Harmonizes multi-state reporting into a consistent process, reducing complexity for licensees and increasing reporting accuracy.</w:t>
                        </w:r>
                      </w:p>
                      <w:p w14:paraId="3F3EAF6E" w14:textId="77777777" w:rsidR="001528D4" w:rsidRPr="00142469" w:rsidRDefault="001528D4" w:rsidP="001528D4">
                        <w:pPr>
                          <w:numPr>
                            <w:ilvl w:val="0"/>
                            <w:numId w:val="22"/>
                          </w:numPr>
                          <w:rPr>
                            <w:rFonts w:cstheme="minorHAnsi"/>
                            <w:sz w:val="24"/>
                            <w:szCs w:val="24"/>
                          </w:rPr>
                        </w:pPr>
                        <w:r w:rsidRPr="00142469">
                          <w:rPr>
                            <w:rFonts w:cstheme="minorHAnsi"/>
                            <w:b/>
                            <w:bCs/>
                            <w:sz w:val="24"/>
                            <w:szCs w:val="24"/>
                          </w:rPr>
                          <w:t>Improved Incident Response:</w:t>
                        </w:r>
                        <w:r w:rsidRPr="00142469">
                          <w:rPr>
                            <w:rFonts w:cstheme="minorHAnsi"/>
                            <w:sz w:val="24"/>
                            <w:szCs w:val="24"/>
                          </w:rPr>
                          <w:t xml:space="preserve"> Enables regulators to act faster and more effectively on credible cybersecurity threats.</w:t>
                        </w:r>
                      </w:p>
                      <w:p w14:paraId="62DCEA99" w14:textId="77777777" w:rsidR="001528D4" w:rsidRPr="00142469" w:rsidRDefault="001528D4" w:rsidP="001528D4">
                        <w:pPr>
                          <w:numPr>
                            <w:ilvl w:val="0"/>
                            <w:numId w:val="22"/>
                          </w:numPr>
                          <w:rPr>
                            <w:rFonts w:cstheme="minorHAnsi"/>
                            <w:sz w:val="24"/>
                            <w:szCs w:val="24"/>
                          </w:rPr>
                        </w:pPr>
                        <w:r w:rsidRPr="00142469">
                          <w:rPr>
                            <w:rFonts w:cstheme="minorHAnsi"/>
                            <w:b/>
                            <w:bCs/>
                            <w:sz w:val="24"/>
                            <w:szCs w:val="24"/>
                          </w:rPr>
                          <w:t>Data Security &amp; Confidentiality:</w:t>
                        </w:r>
                        <w:r w:rsidRPr="00142469">
                          <w:rPr>
                            <w:rFonts w:cstheme="minorHAnsi"/>
                            <w:sz w:val="24"/>
                            <w:szCs w:val="24"/>
                          </w:rPr>
                          <w:t xml:space="preserve"> Built-in protections meet or exceed Model Law requirements, encouraging greater adoption and trust.</w:t>
                        </w:r>
                      </w:p>
                      <w:p w14:paraId="5020CF0A" w14:textId="77777777" w:rsidR="001528D4" w:rsidRPr="00142469" w:rsidRDefault="001528D4" w:rsidP="001528D4">
                        <w:pPr>
                          <w:numPr>
                            <w:ilvl w:val="0"/>
                            <w:numId w:val="22"/>
                          </w:numPr>
                          <w:rPr>
                            <w:rFonts w:cstheme="minorHAnsi"/>
                            <w:sz w:val="24"/>
                            <w:szCs w:val="24"/>
                          </w:rPr>
                        </w:pPr>
                        <w:r w:rsidRPr="00142469">
                          <w:rPr>
                            <w:rFonts w:cstheme="minorHAnsi"/>
                            <w:b/>
                            <w:bCs/>
                            <w:sz w:val="24"/>
                            <w:szCs w:val="24"/>
                          </w:rPr>
                          <w:t>Operational Efficiency:</w:t>
                        </w:r>
                        <w:r w:rsidRPr="00142469">
                          <w:rPr>
                            <w:rFonts w:cstheme="minorHAnsi"/>
                            <w:sz w:val="24"/>
                            <w:szCs w:val="24"/>
                          </w:rPr>
                          <w:t xml:space="preserve"> Reduces manual intake through emails and legacy systems, saving time and resources across jurisdictions.</w:t>
                        </w:r>
                      </w:p>
                      <w:p w14:paraId="15B39C36" w14:textId="77777777" w:rsidR="001528D4" w:rsidRPr="00142469" w:rsidRDefault="001528D4" w:rsidP="001528D4">
                        <w:pPr>
                          <w:numPr>
                            <w:ilvl w:val="0"/>
                            <w:numId w:val="22"/>
                          </w:numPr>
                          <w:rPr>
                            <w:rFonts w:cstheme="minorHAnsi"/>
                            <w:sz w:val="24"/>
                            <w:szCs w:val="24"/>
                          </w:rPr>
                        </w:pPr>
                        <w:r w:rsidRPr="00142469">
                          <w:rPr>
                            <w:rFonts w:cstheme="minorHAnsi"/>
                            <w:b/>
                            <w:bCs/>
                            <w:sz w:val="24"/>
                            <w:szCs w:val="24"/>
                          </w:rPr>
                          <w:t>Scalable Adoption:</w:t>
                        </w:r>
                        <w:r w:rsidRPr="00142469">
                          <w:rPr>
                            <w:rFonts w:cstheme="minorHAnsi"/>
                            <w:sz w:val="24"/>
                            <w:szCs w:val="24"/>
                          </w:rPr>
                          <w:t xml:space="preserve"> Early support from 5–10 states, with potential to exceed 1,000+ annual notifications and broader national adoption.</w:t>
                        </w:r>
                      </w:p>
                      <w:p w14:paraId="0B4586C6" w14:textId="23398B09" w:rsidR="008A7EFD" w:rsidRDefault="001528D4" w:rsidP="001528D4">
                        <w:pPr>
                          <w:numPr>
                            <w:ilvl w:val="0"/>
                            <w:numId w:val="22"/>
                          </w:numPr>
                          <w:rPr>
                            <w:rFonts w:cstheme="minorHAnsi"/>
                            <w:sz w:val="24"/>
                            <w:szCs w:val="24"/>
                          </w:rPr>
                        </w:pPr>
                        <w:r w:rsidRPr="00142469">
                          <w:rPr>
                            <w:rFonts w:cstheme="minorHAnsi"/>
                            <w:b/>
                            <w:bCs/>
                            <w:sz w:val="24"/>
                            <w:szCs w:val="24"/>
                          </w:rPr>
                          <w:t>Cost Recovery Potential:</w:t>
                        </w:r>
                        <w:r w:rsidRPr="00142469">
                          <w:rPr>
                            <w:rFonts w:cstheme="minorHAnsi"/>
                            <w:sz w:val="24"/>
                            <w:szCs w:val="24"/>
                          </w:rPr>
                          <w:t xml:space="preserve"> </w:t>
                        </w:r>
                        <w:r w:rsidR="00461D58">
                          <w:rPr>
                            <w:rFonts w:cstheme="minorHAnsi"/>
                            <w:sz w:val="24"/>
                            <w:szCs w:val="24"/>
                          </w:rPr>
                          <w:t>An a</w:t>
                        </w:r>
                        <w:r w:rsidRPr="00142469">
                          <w:rPr>
                            <w:rFonts w:cstheme="minorHAnsi"/>
                            <w:sz w:val="24"/>
                            <w:szCs w:val="24"/>
                          </w:rPr>
                          <w:t xml:space="preserve">dministrative fee model </w:t>
                        </w:r>
                        <w:r w:rsidR="009346CB">
                          <w:rPr>
                            <w:rFonts w:cstheme="minorHAnsi"/>
                            <w:sz w:val="24"/>
                            <w:szCs w:val="24"/>
                          </w:rPr>
                          <w:t xml:space="preserve">from licensees </w:t>
                        </w:r>
                        <w:r w:rsidRPr="00142469">
                          <w:rPr>
                            <w:rFonts w:cstheme="minorHAnsi"/>
                            <w:sz w:val="24"/>
                            <w:szCs w:val="24"/>
                          </w:rPr>
                          <w:t>could recoup development and operational costs over time.</w:t>
                        </w:r>
                      </w:p>
                      <w:p w14:paraId="7FD28203" w14:textId="77777777" w:rsidR="00407F4E" w:rsidRDefault="00407F4E" w:rsidP="00407F4E">
                        <w:pPr>
                          <w:rPr>
                            <w:rFonts w:cstheme="minorHAnsi"/>
                            <w:sz w:val="24"/>
                            <w:szCs w:val="24"/>
                          </w:rPr>
                        </w:pPr>
                        <w:r>
                          <w:rPr>
                            <w:rFonts w:cstheme="minorHAnsi"/>
                            <w:sz w:val="24"/>
                            <w:szCs w:val="24"/>
                          </w:rPr>
                          <w:t xml:space="preserve">If the project is not pursued there will continue to be duplicative regulatory efforts to investigate cybersecurity </w:t>
                        </w:r>
                        <w:r w:rsidR="00DD7601">
                          <w:rPr>
                            <w:rFonts w:cstheme="minorHAnsi"/>
                            <w:sz w:val="24"/>
                            <w:szCs w:val="24"/>
                          </w:rPr>
                          <w:t>breaches and varying levels of security for submission of cybersecurity breach notifications.</w:t>
                        </w:r>
                      </w:p>
                      <w:p w14:paraId="1930CAEB" w14:textId="3064D0D7" w:rsidR="00312101" w:rsidRPr="00142469" w:rsidRDefault="00312101" w:rsidP="00407F4E">
                        <w:pPr>
                          <w:rPr>
                            <w:rFonts w:cstheme="minorHAnsi"/>
                            <w:sz w:val="24"/>
                            <w:szCs w:val="24"/>
                          </w:rPr>
                        </w:pPr>
                      </w:p>
                    </w:tc>
                  </w:tr>
                </w:tbl>
                <w:p w14:paraId="130CD81B" w14:textId="7662036B" w:rsidR="008A7EFD" w:rsidRPr="00142469" w:rsidRDefault="008A7EFD" w:rsidP="008A7EFD">
                  <w:pPr>
                    <w:pStyle w:val="ListParagraph"/>
                    <w:tabs>
                      <w:tab w:val="right" w:pos="9360"/>
                    </w:tabs>
                    <w:ind w:left="0"/>
                    <w:rPr>
                      <w:rFonts w:cstheme="minorHAnsi"/>
                      <w:sz w:val="24"/>
                      <w:szCs w:val="24"/>
                    </w:rPr>
                  </w:pPr>
                </w:p>
              </w:tc>
            </w:tr>
          </w:tbl>
          <w:p w14:paraId="5B7613B6" w14:textId="6911C7DD" w:rsidR="007D6777" w:rsidRPr="00142469" w:rsidRDefault="007D6777" w:rsidP="008A7EFD">
            <w:pPr>
              <w:tabs>
                <w:tab w:val="right" w:pos="9360"/>
              </w:tabs>
              <w:rPr>
                <w:rFonts w:cstheme="minorHAnsi"/>
                <w:sz w:val="24"/>
                <w:szCs w:val="24"/>
              </w:rPr>
            </w:pPr>
          </w:p>
        </w:tc>
      </w:tr>
    </w:tbl>
    <w:p w14:paraId="7DBA325E" w14:textId="5E300BD3" w:rsidR="007B0DE6" w:rsidRPr="00142469" w:rsidRDefault="009D0256" w:rsidP="00EB5DCB">
      <w:pPr>
        <w:pStyle w:val="Heading1"/>
        <w:numPr>
          <w:ilvl w:val="0"/>
          <w:numId w:val="7"/>
        </w:numPr>
        <w:tabs>
          <w:tab w:val="clear" w:pos="8640"/>
          <w:tab w:val="right" w:pos="10080"/>
        </w:tabs>
        <w:spacing w:line="276" w:lineRule="auto"/>
        <w:ind w:left="360"/>
        <w:rPr>
          <w:rFonts w:asciiTheme="minorHAnsi" w:hAnsiTheme="minorHAnsi" w:cstheme="minorHAnsi"/>
          <w:color w:val="365F91" w:themeColor="accent1" w:themeShade="BF"/>
          <w:szCs w:val="24"/>
        </w:rPr>
      </w:pPr>
      <w:r w:rsidRPr="00142469">
        <w:rPr>
          <w:rFonts w:asciiTheme="minorHAnsi" w:hAnsiTheme="minorHAnsi" w:cstheme="minorHAnsi"/>
          <w:szCs w:val="24"/>
        </w:rPr>
        <w:t>KEY SUCCESS METRICS</w:t>
      </w:r>
      <w:r w:rsidR="006A2AAE" w:rsidRPr="00142469">
        <w:rPr>
          <w:rFonts w:asciiTheme="minorHAnsi" w:hAnsiTheme="minorHAnsi" w:cstheme="minorHAnsi"/>
          <w:szCs w:val="24"/>
        </w:rPr>
        <w:t xml:space="preserve">: </w:t>
      </w:r>
      <w:r w:rsidR="006A2AAE" w:rsidRPr="00142469">
        <w:rPr>
          <w:rFonts w:asciiTheme="minorHAnsi" w:hAnsiTheme="minorHAnsi" w:cstheme="minorHAnsi"/>
          <w:color w:val="365F91" w:themeColor="accent1" w:themeShade="BF"/>
          <w:szCs w:val="24"/>
        </w:rPr>
        <w:t>When answering this question, please describe</w:t>
      </w:r>
      <w:r w:rsidR="001564BD" w:rsidRPr="00142469">
        <w:rPr>
          <w:rFonts w:asciiTheme="minorHAnsi" w:hAnsiTheme="minorHAnsi" w:cstheme="minorHAnsi"/>
          <w:color w:val="365F91" w:themeColor="accent1" w:themeShade="BF"/>
          <w:szCs w:val="24"/>
        </w:rPr>
        <w:t>:</w:t>
      </w:r>
    </w:p>
    <w:p w14:paraId="27B926C3" w14:textId="77777777" w:rsidR="00AF6C16" w:rsidRPr="00142469" w:rsidRDefault="00F97A47" w:rsidP="00EB5DCB">
      <w:pPr>
        <w:pStyle w:val="ListParagraph"/>
        <w:numPr>
          <w:ilvl w:val="0"/>
          <w:numId w:val="6"/>
        </w:numPr>
        <w:rPr>
          <w:rFonts w:cstheme="minorHAnsi"/>
          <w:i/>
          <w:iCs/>
          <w:color w:val="365F91" w:themeColor="accent1" w:themeShade="BF"/>
          <w:sz w:val="24"/>
          <w:szCs w:val="24"/>
        </w:rPr>
      </w:pPr>
      <w:r w:rsidRPr="00142469">
        <w:rPr>
          <w:rFonts w:cstheme="minorHAnsi"/>
          <w:i/>
          <w:iCs/>
          <w:color w:val="365F91" w:themeColor="accent1" w:themeShade="BF"/>
          <w:sz w:val="24"/>
          <w:szCs w:val="24"/>
        </w:rPr>
        <w:t>What key deliverables will make this project a success</w:t>
      </w:r>
      <w:r w:rsidR="002660A0" w:rsidRPr="00142469">
        <w:rPr>
          <w:rFonts w:cstheme="minorHAnsi"/>
          <w:i/>
          <w:iCs/>
          <w:color w:val="365F91" w:themeColor="accent1" w:themeShade="BF"/>
          <w:sz w:val="24"/>
          <w:szCs w:val="24"/>
        </w:rPr>
        <w:t>?</w:t>
      </w:r>
    </w:p>
    <w:p w14:paraId="70B85B7A" w14:textId="77777777" w:rsidR="00AF6C16" w:rsidRPr="00142469" w:rsidRDefault="00F97A47" w:rsidP="00EB5DCB">
      <w:pPr>
        <w:pStyle w:val="ListParagraph"/>
        <w:numPr>
          <w:ilvl w:val="0"/>
          <w:numId w:val="6"/>
        </w:numPr>
        <w:rPr>
          <w:rFonts w:cstheme="minorHAnsi"/>
          <w:i/>
          <w:iCs/>
          <w:color w:val="365F91" w:themeColor="accent1" w:themeShade="BF"/>
          <w:sz w:val="24"/>
          <w:szCs w:val="24"/>
        </w:rPr>
      </w:pPr>
      <w:r w:rsidRPr="00142469">
        <w:rPr>
          <w:rFonts w:cstheme="minorHAnsi"/>
          <w:i/>
          <w:iCs/>
          <w:color w:val="365F91" w:themeColor="accent1" w:themeShade="BF"/>
          <w:sz w:val="24"/>
          <w:szCs w:val="24"/>
        </w:rPr>
        <w:t>How will we know when we are successful?</w:t>
      </w:r>
    </w:p>
    <w:p w14:paraId="0345B55C" w14:textId="4154E3EA" w:rsidR="00F97A47" w:rsidRPr="00142469" w:rsidRDefault="00F97A47" w:rsidP="00EB5DCB">
      <w:pPr>
        <w:pStyle w:val="ListParagraph"/>
        <w:numPr>
          <w:ilvl w:val="0"/>
          <w:numId w:val="6"/>
        </w:numPr>
        <w:rPr>
          <w:rFonts w:cstheme="minorHAnsi"/>
          <w:i/>
          <w:iCs/>
          <w:color w:val="365F91" w:themeColor="accent1" w:themeShade="BF"/>
          <w:sz w:val="24"/>
          <w:szCs w:val="24"/>
        </w:rPr>
      </w:pPr>
      <w:r w:rsidRPr="00142469">
        <w:rPr>
          <w:rFonts w:cstheme="minorHAnsi"/>
          <w:i/>
          <w:iCs/>
          <w:color w:val="365F91" w:themeColor="accent1" w:themeShade="BF"/>
          <w:sz w:val="24"/>
          <w:szCs w:val="24"/>
        </w:rPr>
        <w:lastRenderedPageBreak/>
        <w:t>What key metrics will be used to define “Doneness”?</w:t>
      </w:r>
    </w:p>
    <w:p w14:paraId="43112653" w14:textId="02291720" w:rsidR="00F97A47" w:rsidRPr="00142469" w:rsidRDefault="00F97A47" w:rsidP="00EB5DCB">
      <w:pPr>
        <w:pStyle w:val="ListParagraph"/>
        <w:numPr>
          <w:ilvl w:val="0"/>
          <w:numId w:val="6"/>
        </w:numPr>
        <w:rPr>
          <w:rFonts w:cstheme="minorHAnsi"/>
          <w:i/>
          <w:iCs/>
          <w:color w:val="365F91" w:themeColor="accent1" w:themeShade="BF"/>
          <w:sz w:val="24"/>
          <w:szCs w:val="24"/>
        </w:rPr>
      </w:pPr>
      <w:r w:rsidRPr="00142469">
        <w:rPr>
          <w:rFonts w:cstheme="minorHAnsi"/>
          <w:i/>
          <w:iCs/>
          <w:color w:val="365F91" w:themeColor="accent1" w:themeShade="BF"/>
          <w:sz w:val="24"/>
          <w:szCs w:val="24"/>
        </w:rPr>
        <w:t>How will we test/validate metrics?</w:t>
      </w:r>
    </w:p>
    <w:p w14:paraId="2C19BF7C" w14:textId="77777777" w:rsidR="007C4008" w:rsidRPr="00832595" w:rsidRDefault="007C4008" w:rsidP="007A58DF">
      <w:pPr>
        <w:spacing w:after="0" w:line="240" w:lineRule="auto"/>
        <w:ind w:left="360"/>
        <w:rPr>
          <w:rFonts w:ascii="Calibri" w:eastAsia="Calibri" w:hAnsi="Calibri" w:cs="Calibri"/>
          <w:sz w:val="24"/>
          <w:szCs w:val="24"/>
        </w:rPr>
      </w:pPr>
      <w:r w:rsidRPr="00832595">
        <w:rPr>
          <w:rFonts w:ascii="Calibri" w:eastAsia="Calibri" w:hAnsi="Calibri" w:cs="Calibri"/>
          <w:sz w:val="24"/>
          <w:szCs w:val="24"/>
        </w:rPr>
        <w:t>The key deliverables necessary to make this project a success would include developing a portal that:</w:t>
      </w:r>
    </w:p>
    <w:p w14:paraId="72D3C7B1" w14:textId="38A939FC" w:rsidR="007C4008" w:rsidRPr="00832595" w:rsidRDefault="007C4008" w:rsidP="007A58DF">
      <w:pPr>
        <w:numPr>
          <w:ilvl w:val="0"/>
          <w:numId w:val="33"/>
        </w:numPr>
        <w:spacing w:after="0" w:line="240" w:lineRule="auto"/>
        <w:ind w:left="1080"/>
        <w:rPr>
          <w:rFonts w:ascii="Calibri" w:eastAsia="Calibri" w:hAnsi="Calibri" w:cs="Calibri"/>
          <w:sz w:val="24"/>
          <w:szCs w:val="24"/>
        </w:rPr>
      </w:pPr>
      <w:r w:rsidRPr="00832595">
        <w:rPr>
          <w:rFonts w:ascii="Calibri" w:eastAsia="Calibri" w:hAnsi="Calibri" w:cs="Calibri"/>
          <w:sz w:val="24"/>
          <w:szCs w:val="24"/>
        </w:rPr>
        <w:t xml:space="preserve">Meets both industry and regulator confidence requirements </w:t>
      </w:r>
      <w:proofErr w:type="gramStart"/>
      <w:r w:rsidRPr="00832595">
        <w:rPr>
          <w:rFonts w:ascii="Calibri" w:eastAsia="Calibri" w:hAnsi="Calibri" w:cs="Calibri"/>
          <w:sz w:val="24"/>
          <w:szCs w:val="24"/>
        </w:rPr>
        <w:t>with regard to</w:t>
      </w:r>
      <w:proofErr w:type="gramEnd"/>
      <w:r w:rsidRPr="00832595">
        <w:rPr>
          <w:rFonts w:ascii="Calibri" w:eastAsia="Calibri" w:hAnsi="Calibri" w:cs="Calibri"/>
          <w:sz w:val="24"/>
          <w:szCs w:val="24"/>
        </w:rPr>
        <w:t xml:space="preserve"> data security and confidentiality.</w:t>
      </w:r>
    </w:p>
    <w:p w14:paraId="41A0D4BA" w14:textId="00E7778B" w:rsidR="007C4008" w:rsidRPr="00832595" w:rsidRDefault="007C4008" w:rsidP="007A58DF">
      <w:pPr>
        <w:numPr>
          <w:ilvl w:val="0"/>
          <w:numId w:val="33"/>
        </w:numPr>
        <w:spacing w:after="0" w:line="240" w:lineRule="auto"/>
        <w:ind w:left="1080"/>
        <w:rPr>
          <w:rFonts w:ascii="Calibri" w:eastAsia="Calibri" w:hAnsi="Calibri" w:cs="Calibri"/>
          <w:sz w:val="24"/>
          <w:szCs w:val="24"/>
        </w:rPr>
      </w:pPr>
      <w:r w:rsidRPr="00832595">
        <w:rPr>
          <w:rFonts w:ascii="Calibri" w:eastAsia="Calibri" w:hAnsi="Calibri" w:cs="Calibri"/>
          <w:sz w:val="24"/>
          <w:szCs w:val="24"/>
        </w:rPr>
        <w:t>Allows industry participants to submit cybersecurity notices to the majority if not all jurisdictions that have adopted Model #668.</w:t>
      </w:r>
    </w:p>
    <w:p w14:paraId="520DAE20" w14:textId="6E60F069" w:rsidR="007C4008" w:rsidRPr="00832595" w:rsidRDefault="007C4008" w:rsidP="007A58DF">
      <w:pPr>
        <w:numPr>
          <w:ilvl w:val="0"/>
          <w:numId w:val="33"/>
        </w:numPr>
        <w:spacing w:after="0" w:line="240" w:lineRule="auto"/>
        <w:ind w:left="1080"/>
        <w:rPr>
          <w:rFonts w:ascii="Calibri" w:eastAsia="Calibri" w:hAnsi="Calibri" w:cs="Calibri"/>
          <w:sz w:val="24"/>
          <w:szCs w:val="24"/>
        </w:rPr>
      </w:pPr>
      <w:r w:rsidRPr="00832595">
        <w:rPr>
          <w:rFonts w:ascii="Calibri" w:eastAsia="Calibri" w:hAnsi="Calibri" w:cs="Calibri"/>
          <w:sz w:val="24"/>
          <w:szCs w:val="24"/>
        </w:rPr>
        <w:t xml:space="preserve">Allows each state regulator that has adopted Model #668 to receive all information necessary to meet the statutory reporting requirements of their </w:t>
      </w:r>
      <w:r w:rsidR="00812A99" w:rsidRPr="007A58DF">
        <w:rPr>
          <w:rFonts w:ascii="Calibri" w:eastAsia="Calibri" w:hAnsi="Calibri" w:cs="Calibri"/>
          <w:sz w:val="24"/>
          <w:szCs w:val="24"/>
        </w:rPr>
        <w:t>jurisdiction</w:t>
      </w:r>
      <w:r w:rsidRPr="00832595">
        <w:rPr>
          <w:rFonts w:ascii="Calibri" w:eastAsia="Calibri" w:hAnsi="Calibri" w:cs="Calibri"/>
          <w:sz w:val="24"/>
          <w:szCs w:val="24"/>
        </w:rPr>
        <w:t xml:space="preserve">. </w:t>
      </w:r>
    </w:p>
    <w:p w14:paraId="71DDD132" w14:textId="70867B0C" w:rsidR="007C4008" w:rsidRPr="00832595" w:rsidRDefault="007C4008" w:rsidP="007A58DF">
      <w:pPr>
        <w:numPr>
          <w:ilvl w:val="0"/>
          <w:numId w:val="33"/>
        </w:numPr>
        <w:spacing w:after="0" w:line="240" w:lineRule="auto"/>
        <w:ind w:left="1080"/>
        <w:rPr>
          <w:rFonts w:ascii="Calibri" w:eastAsia="Calibri" w:hAnsi="Calibri" w:cs="Calibri"/>
          <w:sz w:val="24"/>
          <w:szCs w:val="24"/>
        </w:rPr>
      </w:pPr>
      <w:r w:rsidRPr="00832595">
        <w:rPr>
          <w:rFonts w:ascii="Calibri" w:eastAsia="Calibri" w:hAnsi="Calibri" w:cs="Calibri"/>
          <w:sz w:val="24"/>
          <w:szCs w:val="24"/>
        </w:rPr>
        <w:t xml:space="preserve">Allows both regulators and industry participants to satisfy their recordkeeping requirements through secure downloads of the information that is reported. </w:t>
      </w:r>
    </w:p>
    <w:p w14:paraId="65AF679E" w14:textId="0E93C7A5" w:rsidR="007C4008" w:rsidRPr="00832595" w:rsidRDefault="007C4008" w:rsidP="007A58DF">
      <w:pPr>
        <w:numPr>
          <w:ilvl w:val="0"/>
          <w:numId w:val="33"/>
        </w:numPr>
        <w:spacing w:after="0" w:line="240" w:lineRule="auto"/>
        <w:ind w:left="1080"/>
        <w:rPr>
          <w:rFonts w:ascii="Calibri" w:eastAsia="Calibri" w:hAnsi="Calibri" w:cs="Calibri"/>
          <w:sz w:val="24"/>
          <w:szCs w:val="24"/>
        </w:rPr>
      </w:pPr>
      <w:r w:rsidRPr="00832595">
        <w:rPr>
          <w:rFonts w:ascii="Calibri" w:eastAsia="Calibri" w:hAnsi="Calibri" w:cs="Calibri"/>
          <w:sz w:val="24"/>
          <w:szCs w:val="24"/>
        </w:rPr>
        <w:t>Allows for both regulators and industry participants to securely upload information to the portal.</w:t>
      </w:r>
    </w:p>
    <w:p w14:paraId="15270D5D" w14:textId="64FF10E5" w:rsidR="007C4008" w:rsidRPr="00832595" w:rsidRDefault="007C4008" w:rsidP="007A58DF">
      <w:pPr>
        <w:numPr>
          <w:ilvl w:val="0"/>
          <w:numId w:val="33"/>
        </w:numPr>
        <w:spacing w:after="0" w:line="240" w:lineRule="auto"/>
        <w:ind w:left="1080"/>
        <w:rPr>
          <w:rFonts w:ascii="Calibri" w:eastAsia="Calibri" w:hAnsi="Calibri" w:cs="Calibri"/>
          <w:sz w:val="24"/>
          <w:szCs w:val="24"/>
        </w:rPr>
      </w:pPr>
      <w:r w:rsidRPr="00832595">
        <w:rPr>
          <w:rFonts w:ascii="Calibri" w:eastAsia="Calibri" w:hAnsi="Calibri" w:cs="Calibri"/>
          <w:sz w:val="24"/>
          <w:szCs w:val="24"/>
        </w:rPr>
        <w:t>Notifies regulators and industry participants via email when new information is available for viewing.</w:t>
      </w:r>
    </w:p>
    <w:p w14:paraId="5423EFDC" w14:textId="323EABB9" w:rsidR="005E6937" w:rsidRPr="00832595" w:rsidRDefault="00832595" w:rsidP="007A58DF">
      <w:pPr>
        <w:numPr>
          <w:ilvl w:val="0"/>
          <w:numId w:val="33"/>
        </w:numPr>
        <w:spacing w:after="0" w:line="240" w:lineRule="auto"/>
        <w:ind w:left="1080"/>
        <w:rPr>
          <w:rFonts w:ascii="Calibri" w:eastAsia="Calibri" w:hAnsi="Calibri" w:cs="Calibri"/>
          <w:sz w:val="24"/>
          <w:szCs w:val="24"/>
        </w:rPr>
      </w:pPr>
      <w:r w:rsidRPr="007A58DF">
        <w:rPr>
          <w:rFonts w:ascii="Calibri" w:eastAsia="Calibri" w:hAnsi="Calibri" w:cs="Calibri"/>
          <w:sz w:val="24"/>
          <w:szCs w:val="24"/>
        </w:rPr>
        <w:t>Allows</w:t>
      </w:r>
      <w:r w:rsidR="007C4008" w:rsidRPr="00832595">
        <w:rPr>
          <w:rFonts w:ascii="Calibri" w:eastAsia="Calibri" w:hAnsi="Calibri" w:cs="Calibri"/>
          <w:sz w:val="24"/>
          <w:szCs w:val="24"/>
        </w:rPr>
        <w:t xml:space="preserve"> industry participants to share responses to one regulator with all regulators that have adopted Model #668.</w:t>
      </w:r>
    </w:p>
    <w:p w14:paraId="539CF723" w14:textId="77777777" w:rsidR="00C87144" w:rsidRDefault="00C87144" w:rsidP="00B3259F">
      <w:pPr>
        <w:spacing w:after="0" w:line="240" w:lineRule="auto"/>
        <w:rPr>
          <w:rFonts w:ascii="Calibri" w:eastAsia="Calibri" w:hAnsi="Calibri" w:cs="Calibri"/>
          <w:sz w:val="24"/>
          <w:szCs w:val="24"/>
        </w:rPr>
      </w:pPr>
    </w:p>
    <w:p w14:paraId="23411297" w14:textId="06826658" w:rsidR="00B3259F" w:rsidRPr="00142469" w:rsidRDefault="00B3259F" w:rsidP="007A58DF">
      <w:pPr>
        <w:spacing w:after="0" w:line="240" w:lineRule="auto"/>
        <w:ind w:left="360"/>
        <w:rPr>
          <w:rFonts w:ascii="Calibri" w:eastAsia="Calibri" w:hAnsi="Calibri" w:cs="Calibri"/>
          <w:sz w:val="24"/>
          <w:szCs w:val="24"/>
        </w:rPr>
      </w:pPr>
      <w:r w:rsidRPr="00142469">
        <w:rPr>
          <w:rFonts w:ascii="Calibri" w:eastAsia="Calibri" w:hAnsi="Calibri" w:cs="Calibri"/>
          <w:sz w:val="24"/>
          <w:szCs w:val="24"/>
        </w:rPr>
        <w:t>To measure the success of the proposed centralized portal for cybersecurity event notifications, the following key metrics may be considered: </w:t>
      </w:r>
    </w:p>
    <w:p w14:paraId="1272FBC8" w14:textId="322792A3" w:rsidR="00B3259F" w:rsidRPr="00142469" w:rsidRDefault="00B3259F" w:rsidP="007A58DF">
      <w:pPr>
        <w:numPr>
          <w:ilvl w:val="0"/>
          <w:numId w:val="38"/>
        </w:numPr>
        <w:spacing w:after="0" w:line="240" w:lineRule="auto"/>
        <w:ind w:left="1080"/>
        <w:rPr>
          <w:rFonts w:ascii="Calibri" w:eastAsia="Calibri" w:hAnsi="Calibri" w:cs="Calibri"/>
          <w:b/>
          <w:bCs/>
          <w:color w:val="EE0000"/>
          <w:sz w:val="24"/>
          <w:szCs w:val="24"/>
        </w:rPr>
      </w:pPr>
      <w:r w:rsidRPr="00142469">
        <w:rPr>
          <w:rFonts w:ascii="Calibri" w:eastAsia="Calibri" w:hAnsi="Calibri" w:cs="Calibri"/>
          <w:sz w:val="24"/>
          <w:szCs w:val="24"/>
          <w:u w:val="single"/>
        </w:rPr>
        <w:t>Number of Cybersecurity Event Notifications</w:t>
      </w:r>
      <w:r w:rsidRPr="00142469">
        <w:rPr>
          <w:rFonts w:ascii="Calibri" w:eastAsia="Calibri" w:hAnsi="Calibri" w:cs="Calibri"/>
          <w:sz w:val="24"/>
          <w:szCs w:val="24"/>
        </w:rPr>
        <w:t xml:space="preserve">: Track the total number of notifications received through the portal to assess adoption and usage.  </w:t>
      </w:r>
    </w:p>
    <w:p w14:paraId="3C541AF3" w14:textId="05A17343" w:rsidR="00B3259F" w:rsidRPr="00FC257A" w:rsidRDefault="00B3259F" w:rsidP="007A58DF">
      <w:pPr>
        <w:numPr>
          <w:ilvl w:val="0"/>
          <w:numId w:val="38"/>
        </w:numPr>
        <w:spacing w:after="0" w:line="240" w:lineRule="auto"/>
        <w:ind w:left="1080"/>
        <w:rPr>
          <w:rFonts w:ascii="Calibri" w:eastAsia="Calibri" w:hAnsi="Calibri" w:cs="Calibri"/>
          <w:b/>
          <w:bCs/>
          <w:i/>
          <w:iCs/>
          <w:sz w:val="24"/>
          <w:szCs w:val="24"/>
        </w:rPr>
      </w:pPr>
      <w:r w:rsidRPr="00142469">
        <w:rPr>
          <w:rFonts w:ascii="Calibri" w:eastAsia="Calibri" w:hAnsi="Calibri" w:cs="Calibri"/>
          <w:sz w:val="24"/>
          <w:szCs w:val="24"/>
          <w:u w:val="single"/>
        </w:rPr>
        <w:t>User Adoption Rate</w:t>
      </w:r>
      <w:r w:rsidRPr="00142469">
        <w:rPr>
          <w:rFonts w:ascii="Calibri" w:eastAsia="Calibri" w:hAnsi="Calibri" w:cs="Calibri"/>
          <w:sz w:val="24"/>
          <w:szCs w:val="24"/>
        </w:rPr>
        <w:t>: Monitor the number of licensees and state insurance regulators using the portal and the growth rate of new users. </w:t>
      </w:r>
      <w:r w:rsidRPr="00FC257A">
        <w:rPr>
          <w:rFonts w:ascii="Calibri" w:eastAsia="Calibri" w:hAnsi="Calibri" w:cs="Calibri"/>
          <w:i/>
          <w:iCs/>
          <w:sz w:val="24"/>
          <w:szCs w:val="24"/>
        </w:rPr>
        <w:t>Maybe consider qualifying the metric by saying something like “</w:t>
      </w:r>
      <w:r w:rsidRPr="00FC257A">
        <w:rPr>
          <w:rFonts w:ascii="Calibri" w:eastAsia="Calibri" w:hAnsi="Calibri" w:cs="Calibri"/>
          <w:b/>
          <w:bCs/>
          <w:i/>
          <w:iCs/>
          <w:sz w:val="24"/>
          <w:szCs w:val="24"/>
        </w:rPr>
        <w:t>Adoption by at least 5 states in Year 1; goal to scale to 10+ within 2 years”</w:t>
      </w:r>
    </w:p>
    <w:p w14:paraId="24BFCBCD" w14:textId="0F0F742C" w:rsidR="00B3259F" w:rsidRPr="00142469" w:rsidRDefault="00B3259F" w:rsidP="007A58DF">
      <w:pPr>
        <w:numPr>
          <w:ilvl w:val="0"/>
          <w:numId w:val="38"/>
        </w:numPr>
        <w:spacing w:after="0" w:line="240" w:lineRule="auto"/>
        <w:ind w:left="1080"/>
        <w:rPr>
          <w:rFonts w:ascii="Calibri" w:eastAsia="Calibri" w:hAnsi="Calibri" w:cs="Calibri"/>
          <w:sz w:val="24"/>
          <w:szCs w:val="24"/>
        </w:rPr>
      </w:pPr>
      <w:r w:rsidRPr="00142469">
        <w:rPr>
          <w:rFonts w:ascii="Calibri" w:eastAsia="Calibri" w:hAnsi="Calibri" w:cs="Calibri"/>
          <w:sz w:val="24"/>
          <w:szCs w:val="24"/>
          <w:u w:val="single"/>
        </w:rPr>
        <w:t>User Satisfaction and Feedback</w:t>
      </w:r>
      <w:r w:rsidRPr="00142469">
        <w:rPr>
          <w:rFonts w:ascii="Calibri" w:eastAsia="Calibri" w:hAnsi="Calibri" w:cs="Calibri"/>
          <w:sz w:val="24"/>
          <w:szCs w:val="24"/>
        </w:rPr>
        <w:t xml:space="preserve">: Collect and analyze feedback from users through surveys to measure satisfaction and identify areas for improvement.   </w:t>
      </w:r>
    </w:p>
    <w:p w14:paraId="2C6815D8" w14:textId="77777777" w:rsidR="00912856" w:rsidRPr="00142469" w:rsidRDefault="00912856" w:rsidP="00912856">
      <w:pPr>
        <w:spacing w:after="0" w:line="240" w:lineRule="auto"/>
        <w:rPr>
          <w:rFonts w:cstheme="minorHAnsi"/>
          <w:sz w:val="24"/>
          <w:szCs w:val="24"/>
        </w:rPr>
      </w:pPr>
    </w:p>
    <w:p w14:paraId="55867749" w14:textId="4AA632D2" w:rsidR="00F97A47" w:rsidRPr="00142469" w:rsidRDefault="009D0256" w:rsidP="00B50964">
      <w:pPr>
        <w:pStyle w:val="ListParagraph"/>
        <w:numPr>
          <w:ilvl w:val="0"/>
          <w:numId w:val="7"/>
        </w:numPr>
        <w:spacing w:after="0" w:line="240" w:lineRule="auto"/>
        <w:ind w:left="360"/>
        <w:rPr>
          <w:rFonts w:cstheme="minorHAnsi"/>
          <w:b/>
          <w:bCs/>
          <w:color w:val="365F91" w:themeColor="accent1" w:themeShade="BF"/>
          <w:sz w:val="24"/>
          <w:szCs w:val="24"/>
        </w:rPr>
      </w:pPr>
      <w:r w:rsidRPr="00142469">
        <w:rPr>
          <w:rFonts w:cstheme="minorHAnsi"/>
          <w:b/>
          <w:bCs/>
          <w:sz w:val="24"/>
          <w:szCs w:val="24"/>
        </w:rPr>
        <w:t>CUSTOMER SEGMENTS</w:t>
      </w:r>
      <w:r w:rsidR="00F97A47" w:rsidRPr="00142469">
        <w:rPr>
          <w:rFonts w:cstheme="minorHAnsi"/>
          <w:b/>
          <w:bCs/>
          <w:sz w:val="24"/>
          <w:szCs w:val="24"/>
        </w:rPr>
        <w:t xml:space="preserve">: </w:t>
      </w:r>
      <w:r w:rsidR="00F97A47" w:rsidRPr="00142469">
        <w:rPr>
          <w:rFonts w:cstheme="minorHAnsi"/>
          <w:b/>
          <w:bCs/>
          <w:color w:val="365F91" w:themeColor="accent1" w:themeShade="BF"/>
          <w:sz w:val="24"/>
          <w:szCs w:val="24"/>
        </w:rPr>
        <w:t>When answering this question, please describe:</w:t>
      </w:r>
    </w:p>
    <w:p w14:paraId="44F0CF89" w14:textId="77777777" w:rsidR="00AF6C16" w:rsidRPr="00142469" w:rsidRDefault="00F97A47" w:rsidP="00EB5DCB">
      <w:pPr>
        <w:pStyle w:val="ListParagraph"/>
        <w:numPr>
          <w:ilvl w:val="0"/>
          <w:numId w:val="10"/>
        </w:numPr>
        <w:spacing w:after="0" w:line="240" w:lineRule="auto"/>
        <w:rPr>
          <w:rFonts w:cstheme="minorHAnsi"/>
          <w:i/>
          <w:iCs/>
          <w:color w:val="365F91" w:themeColor="accent1" w:themeShade="BF"/>
          <w:sz w:val="24"/>
          <w:szCs w:val="24"/>
        </w:rPr>
      </w:pPr>
      <w:r w:rsidRPr="00142469">
        <w:rPr>
          <w:rFonts w:cstheme="minorHAnsi"/>
          <w:i/>
          <w:iCs/>
          <w:color w:val="365F91" w:themeColor="accent1" w:themeShade="BF"/>
          <w:sz w:val="24"/>
          <w:szCs w:val="24"/>
        </w:rPr>
        <w:t xml:space="preserve">What is the impact </w:t>
      </w:r>
      <w:proofErr w:type="gramStart"/>
      <w:r w:rsidRPr="00142469">
        <w:rPr>
          <w:rFonts w:cstheme="minorHAnsi"/>
          <w:i/>
          <w:iCs/>
          <w:color w:val="365F91" w:themeColor="accent1" w:themeShade="BF"/>
          <w:sz w:val="24"/>
          <w:szCs w:val="24"/>
        </w:rPr>
        <w:t>to</w:t>
      </w:r>
      <w:proofErr w:type="gramEnd"/>
      <w:r w:rsidRPr="00142469">
        <w:rPr>
          <w:rFonts w:cstheme="minorHAnsi"/>
          <w:i/>
          <w:iCs/>
          <w:color w:val="365F91" w:themeColor="accent1" w:themeShade="BF"/>
          <w:sz w:val="24"/>
          <w:szCs w:val="24"/>
        </w:rPr>
        <w:t xml:space="preserve"> the organization, members, another project or NIPR if this project is </w:t>
      </w:r>
      <w:r w:rsidRPr="00142469">
        <w:rPr>
          <w:rFonts w:cstheme="minorHAnsi"/>
          <w:i/>
          <w:iCs/>
          <w:color w:val="365F91" w:themeColor="accent1" w:themeShade="BF"/>
          <w:sz w:val="24"/>
          <w:szCs w:val="24"/>
          <w:u w:val="single"/>
        </w:rPr>
        <w:t>not</w:t>
      </w:r>
      <w:r w:rsidRPr="00142469">
        <w:rPr>
          <w:rFonts w:cstheme="minorHAnsi"/>
          <w:i/>
          <w:iCs/>
          <w:color w:val="365F91" w:themeColor="accent1" w:themeShade="BF"/>
          <w:sz w:val="24"/>
          <w:szCs w:val="24"/>
        </w:rPr>
        <w:t xml:space="preserve"> approved?</w:t>
      </w:r>
    </w:p>
    <w:p w14:paraId="68AE09F2" w14:textId="77777777" w:rsidR="00AF6C16" w:rsidRPr="00142469" w:rsidRDefault="00F97A47" w:rsidP="00EB5DCB">
      <w:pPr>
        <w:pStyle w:val="ListParagraph"/>
        <w:numPr>
          <w:ilvl w:val="0"/>
          <w:numId w:val="10"/>
        </w:numPr>
        <w:spacing w:after="0" w:line="240" w:lineRule="auto"/>
        <w:rPr>
          <w:rFonts w:cstheme="minorHAnsi"/>
          <w:i/>
          <w:iCs/>
          <w:color w:val="365F91" w:themeColor="accent1" w:themeShade="BF"/>
          <w:sz w:val="24"/>
          <w:szCs w:val="24"/>
        </w:rPr>
      </w:pPr>
      <w:r w:rsidRPr="00142469">
        <w:rPr>
          <w:rFonts w:cstheme="minorHAnsi"/>
          <w:i/>
          <w:iCs/>
          <w:color w:val="365F91" w:themeColor="accent1" w:themeShade="BF"/>
          <w:sz w:val="24"/>
          <w:szCs w:val="24"/>
        </w:rPr>
        <w:t>Who is the customer/</w:t>
      </w:r>
      <w:r w:rsidR="0008759E" w:rsidRPr="00142469">
        <w:rPr>
          <w:rFonts w:cstheme="minorHAnsi"/>
          <w:i/>
          <w:iCs/>
          <w:color w:val="365F91" w:themeColor="accent1" w:themeShade="BF"/>
          <w:sz w:val="24"/>
          <w:szCs w:val="24"/>
        </w:rPr>
        <w:t>member</w:t>
      </w:r>
      <w:r w:rsidRPr="00142469">
        <w:rPr>
          <w:rFonts w:cstheme="minorHAnsi"/>
          <w:i/>
          <w:iCs/>
          <w:color w:val="365F91" w:themeColor="accent1" w:themeShade="BF"/>
          <w:sz w:val="24"/>
          <w:szCs w:val="24"/>
        </w:rPr>
        <w:t>?</w:t>
      </w:r>
      <w:r w:rsidR="0008759E" w:rsidRPr="00142469">
        <w:rPr>
          <w:rFonts w:cstheme="minorHAnsi"/>
          <w:i/>
          <w:iCs/>
          <w:color w:val="365F91" w:themeColor="accent1" w:themeShade="BF"/>
          <w:sz w:val="24"/>
          <w:szCs w:val="24"/>
        </w:rPr>
        <w:t xml:space="preserve">  </w:t>
      </w:r>
      <w:r w:rsidRPr="00142469">
        <w:rPr>
          <w:rFonts w:cstheme="minorHAnsi"/>
          <w:i/>
          <w:iCs/>
          <w:color w:val="365F91" w:themeColor="accent1" w:themeShade="BF"/>
          <w:sz w:val="24"/>
          <w:szCs w:val="24"/>
        </w:rPr>
        <w:t>Who is your audience?</w:t>
      </w:r>
    </w:p>
    <w:p w14:paraId="738A5966" w14:textId="77777777" w:rsidR="00AF6C16" w:rsidRPr="00142469" w:rsidRDefault="00F97A47" w:rsidP="00EB5DCB">
      <w:pPr>
        <w:pStyle w:val="ListParagraph"/>
        <w:numPr>
          <w:ilvl w:val="0"/>
          <w:numId w:val="10"/>
        </w:numPr>
        <w:spacing w:after="0" w:line="240" w:lineRule="auto"/>
        <w:rPr>
          <w:rFonts w:cstheme="minorHAnsi"/>
          <w:i/>
          <w:iCs/>
          <w:color w:val="365F91" w:themeColor="accent1" w:themeShade="BF"/>
          <w:sz w:val="24"/>
          <w:szCs w:val="24"/>
        </w:rPr>
      </w:pPr>
      <w:r w:rsidRPr="00142469">
        <w:rPr>
          <w:rFonts w:cstheme="minorHAnsi"/>
          <w:i/>
          <w:iCs/>
          <w:color w:val="365F91" w:themeColor="accent1" w:themeShade="BF"/>
          <w:sz w:val="24"/>
          <w:szCs w:val="24"/>
        </w:rPr>
        <w:t>Who are the business owners/stakeholders that will be impacted by this?</w:t>
      </w:r>
    </w:p>
    <w:p w14:paraId="342536B2" w14:textId="6189B9B2" w:rsidR="0008759E" w:rsidRPr="00142469" w:rsidRDefault="00F97A47" w:rsidP="00EB5DCB">
      <w:pPr>
        <w:pStyle w:val="ListParagraph"/>
        <w:numPr>
          <w:ilvl w:val="0"/>
          <w:numId w:val="10"/>
        </w:numPr>
        <w:spacing w:after="0" w:line="240" w:lineRule="auto"/>
        <w:rPr>
          <w:rFonts w:cstheme="minorHAnsi"/>
          <w:sz w:val="24"/>
          <w:szCs w:val="24"/>
        </w:rPr>
      </w:pPr>
      <w:r w:rsidRPr="00142469">
        <w:rPr>
          <w:rFonts w:cstheme="minorHAnsi"/>
          <w:i/>
          <w:iCs/>
          <w:color w:val="365F91" w:themeColor="accent1" w:themeShade="BF"/>
          <w:sz w:val="24"/>
          <w:szCs w:val="24"/>
        </w:rPr>
        <w:t xml:space="preserve">Who are </w:t>
      </w:r>
      <w:r w:rsidR="00AF6C16" w:rsidRPr="00142469">
        <w:rPr>
          <w:rFonts w:cstheme="minorHAnsi"/>
          <w:i/>
          <w:iCs/>
          <w:color w:val="365F91" w:themeColor="accent1" w:themeShade="BF"/>
          <w:sz w:val="24"/>
          <w:szCs w:val="24"/>
        </w:rPr>
        <w:t>the</w:t>
      </w:r>
      <w:r w:rsidRPr="00142469">
        <w:rPr>
          <w:rFonts w:cstheme="minorHAnsi"/>
          <w:i/>
          <w:iCs/>
          <w:color w:val="365F91" w:themeColor="accent1" w:themeShade="BF"/>
          <w:sz w:val="24"/>
          <w:szCs w:val="24"/>
        </w:rPr>
        <w:t xml:space="preserve"> end users?</w:t>
      </w:r>
      <w:r w:rsidR="007C2102" w:rsidRPr="00142469">
        <w:rPr>
          <w:rFonts w:cstheme="minorHAnsi"/>
          <w:i/>
          <w:iCs/>
          <w:color w:val="365F91" w:themeColor="accent1" w:themeShade="BF"/>
          <w:sz w:val="24"/>
          <w:szCs w:val="24"/>
        </w:rPr>
        <w:br/>
      </w:r>
    </w:p>
    <w:p w14:paraId="22DDB713" w14:textId="3854B20D" w:rsidR="00990D11" w:rsidRPr="006A0856" w:rsidRDefault="00F10ABC" w:rsidP="000A69BC">
      <w:pPr>
        <w:spacing w:after="0" w:line="240" w:lineRule="auto"/>
        <w:ind w:left="360"/>
        <w:rPr>
          <w:rFonts w:cstheme="minorHAnsi"/>
          <w:sz w:val="24"/>
          <w:szCs w:val="24"/>
        </w:rPr>
      </w:pPr>
      <w:r w:rsidRPr="006A0856">
        <w:rPr>
          <w:rFonts w:cstheme="minorHAnsi"/>
          <w:sz w:val="24"/>
          <w:szCs w:val="24"/>
        </w:rPr>
        <w:t xml:space="preserve">Key stakeholders for this project are </w:t>
      </w:r>
      <w:r w:rsidR="00C30287" w:rsidRPr="006A0856">
        <w:rPr>
          <w:rFonts w:cstheme="minorHAnsi"/>
          <w:sz w:val="24"/>
          <w:szCs w:val="24"/>
        </w:rPr>
        <w:t>members</w:t>
      </w:r>
      <w:r w:rsidR="004F4272" w:rsidRPr="006A0856">
        <w:rPr>
          <w:rFonts w:cstheme="minorHAnsi"/>
          <w:sz w:val="24"/>
          <w:szCs w:val="24"/>
        </w:rPr>
        <w:t xml:space="preserve"> and </w:t>
      </w:r>
      <w:r w:rsidR="00662E88" w:rsidRPr="006A0856">
        <w:rPr>
          <w:rFonts w:cstheme="minorHAnsi"/>
          <w:sz w:val="24"/>
          <w:szCs w:val="24"/>
        </w:rPr>
        <w:t>licensees who would submit notifications via the portal.</w:t>
      </w:r>
      <w:r w:rsidR="008313F8" w:rsidRPr="006A0856">
        <w:rPr>
          <w:rFonts w:cstheme="minorHAnsi"/>
          <w:sz w:val="24"/>
          <w:szCs w:val="24"/>
        </w:rPr>
        <w:t xml:space="preserve"> </w:t>
      </w:r>
      <w:r w:rsidR="00CB074E" w:rsidRPr="006A0856">
        <w:rPr>
          <w:rFonts w:cstheme="minorHAnsi"/>
          <w:sz w:val="24"/>
          <w:szCs w:val="24"/>
        </w:rPr>
        <w:t>The impact if the project is not approved is continued duplicative regulatory efforts to investigate cybersecurity breaches and varying levels of security for submission of cybersecurity breach notifications.</w:t>
      </w:r>
      <w:r w:rsidR="00F13535" w:rsidRPr="006A0856">
        <w:rPr>
          <w:rFonts w:cstheme="minorHAnsi"/>
          <w:sz w:val="24"/>
          <w:szCs w:val="24"/>
        </w:rPr>
        <w:t xml:space="preserve"> Duplicative regulatory efforts can lead to increased costs for state regulators and the industry as cybersecurity breaches increase. For regulators, this may mean that increased staffing is </w:t>
      </w:r>
      <w:r w:rsidR="00D45A82" w:rsidRPr="006A0856">
        <w:rPr>
          <w:rFonts w:cstheme="minorHAnsi"/>
          <w:sz w:val="24"/>
          <w:szCs w:val="24"/>
        </w:rPr>
        <w:t>necessary,</w:t>
      </w:r>
      <w:r w:rsidR="00F13535" w:rsidRPr="006A0856">
        <w:rPr>
          <w:rFonts w:cstheme="minorHAnsi"/>
          <w:sz w:val="24"/>
          <w:szCs w:val="24"/>
        </w:rPr>
        <w:t xml:space="preserve"> or breaches are not adequately investigated. For </w:t>
      </w:r>
      <w:r w:rsidR="00D45A82" w:rsidRPr="006A0856">
        <w:rPr>
          <w:rFonts w:cstheme="minorHAnsi"/>
          <w:sz w:val="24"/>
          <w:szCs w:val="24"/>
        </w:rPr>
        <w:t>industry</w:t>
      </w:r>
      <w:r w:rsidR="00F13535" w:rsidRPr="006A0856">
        <w:rPr>
          <w:rFonts w:cstheme="minorHAnsi"/>
          <w:sz w:val="24"/>
          <w:szCs w:val="24"/>
        </w:rPr>
        <w:t xml:space="preserve"> this could mean that </w:t>
      </w:r>
      <w:r w:rsidR="00F13535" w:rsidRPr="006A0856">
        <w:rPr>
          <w:rFonts w:cstheme="minorHAnsi"/>
          <w:sz w:val="24"/>
          <w:szCs w:val="24"/>
        </w:rPr>
        <w:lastRenderedPageBreak/>
        <w:t xml:space="preserve">the cost of compliance is passed on to the consumers. Varying levels of security for submission of cybersecurity breach notifications could mean that notifications are subject to further potential for breaches. </w:t>
      </w:r>
    </w:p>
    <w:p w14:paraId="69E6548F" w14:textId="77777777" w:rsidR="00990D11" w:rsidRPr="00142469" w:rsidRDefault="00990D11" w:rsidP="00990D11">
      <w:pPr>
        <w:spacing w:after="0" w:line="240" w:lineRule="auto"/>
        <w:rPr>
          <w:rFonts w:cstheme="minorHAnsi"/>
          <w:sz w:val="24"/>
          <w:szCs w:val="24"/>
        </w:rPr>
      </w:pPr>
    </w:p>
    <w:p w14:paraId="75AADC9B" w14:textId="7A1878C2" w:rsidR="00B13B9F" w:rsidRPr="00142469" w:rsidRDefault="00650B70" w:rsidP="006D6909">
      <w:pPr>
        <w:pStyle w:val="ListParagraph"/>
        <w:numPr>
          <w:ilvl w:val="0"/>
          <w:numId w:val="7"/>
        </w:numPr>
        <w:spacing w:after="0" w:line="240" w:lineRule="auto"/>
        <w:ind w:left="360"/>
        <w:rPr>
          <w:rFonts w:cstheme="minorHAnsi"/>
          <w:b/>
          <w:bCs/>
          <w:color w:val="365F91" w:themeColor="accent1" w:themeShade="BF"/>
          <w:sz w:val="24"/>
          <w:szCs w:val="24"/>
        </w:rPr>
      </w:pPr>
      <w:r w:rsidRPr="00142469">
        <w:rPr>
          <w:rFonts w:cstheme="minorHAnsi"/>
          <w:b/>
          <w:bCs/>
          <w:sz w:val="24"/>
          <w:szCs w:val="24"/>
        </w:rPr>
        <w:t>COST STRUCTURE</w:t>
      </w:r>
      <w:r w:rsidR="00B13B9F" w:rsidRPr="00142469">
        <w:rPr>
          <w:rFonts w:cstheme="minorHAnsi"/>
          <w:b/>
          <w:bCs/>
          <w:sz w:val="24"/>
          <w:szCs w:val="24"/>
        </w:rPr>
        <w:t xml:space="preserve">: </w:t>
      </w:r>
      <w:r w:rsidR="00B13B9F" w:rsidRPr="00142469">
        <w:rPr>
          <w:rFonts w:cstheme="minorHAnsi"/>
          <w:b/>
          <w:bCs/>
          <w:color w:val="365F91" w:themeColor="accent1" w:themeShade="BF"/>
          <w:sz w:val="24"/>
          <w:szCs w:val="24"/>
        </w:rPr>
        <w:t>When answering this question, please describe:</w:t>
      </w:r>
    </w:p>
    <w:p w14:paraId="45953778" w14:textId="77777777" w:rsidR="00AF6C16" w:rsidRPr="00142469" w:rsidRDefault="00B13B9F" w:rsidP="006D6909">
      <w:pPr>
        <w:pStyle w:val="ListParagraph"/>
        <w:numPr>
          <w:ilvl w:val="0"/>
          <w:numId w:val="36"/>
        </w:numPr>
        <w:spacing w:after="0" w:line="240" w:lineRule="auto"/>
        <w:rPr>
          <w:rFonts w:cstheme="minorHAnsi"/>
          <w:i/>
          <w:iCs/>
          <w:color w:val="365F91" w:themeColor="accent1" w:themeShade="BF"/>
          <w:sz w:val="24"/>
          <w:szCs w:val="24"/>
        </w:rPr>
      </w:pPr>
      <w:r w:rsidRPr="00142469">
        <w:rPr>
          <w:rFonts w:cstheme="minorHAnsi"/>
          <w:i/>
          <w:iCs/>
          <w:color w:val="365F91" w:themeColor="accent1" w:themeShade="BF"/>
          <w:sz w:val="24"/>
          <w:szCs w:val="24"/>
        </w:rPr>
        <w:t>What known costs are associated with the project (i.e., Software, Hardware costs, etc.)</w:t>
      </w:r>
    </w:p>
    <w:p w14:paraId="024D4ECA" w14:textId="5E4A5D24" w:rsidR="00B13B9F" w:rsidRPr="00142469" w:rsidRDefault="00B13B9F" w:rsidP="006D6909">
      <w:pPr>
        <w:pStyle w:val="ListParagraph"/>
        <w:numPr>
          <w:ilvl w:val="0"/>
          <w:numId w:val="36"/>
        </w:numPr>
        <w:spacing w:after="0" w:line="240" w:lineRule="auto"/>
        <w:rPr>
          <w:rFonts w:cstheme="minorHAnsi"/>
          <w:i/>
          <w:iCs/>
          <w:color w:val="365F91" w:themeColor="accent1" w:themeShade="BF"/>
          <w:sz w:val="24"/>
          <w:szCs w:val="24"/>
        </w:rPr>
      </w:pPr>
      <w:r w:rsidRPr="00142469">
        <w:rPr>
          <w:rFonts w:cstheme="minorHAnsi"/>
          <w:i/>
          <w:iCs/>
          <w:color w:val="365F91" w:themeColor="accent1" w:themeShade="BF"/>
          <w:sz w:val="24"/>
          <w:szCs w:val="24"/>
        </w:rPr>
        <w:t>Are there any 3</w:t>
      </w:r>
      <w:r w:rsidRPr="00142469">
        <w:rPr>
          <w:rFonts w:cstheme="minorHAnsi"/>
          <w:i/>
          <w:iCs/>
          <w:color w:val="365F91" w:themeColor="accent1" w:themeShade="BF"/>
          <w:sz w:val="24"/>
          <w:szCs w:val="24"/>
          <w:vertAlign w:val="superscript"/>
        </w:rPr>
        <w:t>rd</w:t>
      </w:r>
      <w:r w:rsidRPr="00142469">
        <w:rPr>
          <w:rFonts w:cstheme="minorHAnsi"/>
          <w:i/>
          <w:iCs/>
          <w:color w:val="365F91" w:themeColor="accent1" w:themeShade="BF"/>
          <w:sz w:val="24"/>
          <w:szCs w:val="24"/>
        </w:rPr>
        <w:t xml:space="preserve"> party </w:t>
      </w:r>
      <w:proofErr w:type="gramStart"/>
      <w:r w:rsidRPr="00142469">
        <w:rPr>
          <w:rFonts w:cstheme="minorHAnsi"/>
          <w:i/>
          <w:iCs/>
          <w:color w:val="365F91" w:themeColor="accent1" w:themeShade="BF"/>
          <w:sz w:val="24"/>
          <w:szCs w:val="24"/>
        </w:rPr>
        <w:t>vendor</w:t>
      </w:r>
      <w:proofErr w:type="gramEnd"/>
      <w:r w:rsidRPr="00142469">
        <w:rPr>
          <w:rFonts w:cstheme="minorHAnsi"/>
          <w:i/>
          <w:iCs/>
          <w:color w:val="365F91" w:themeColor="accent1" w:themeShade="BF"/>
          <w:sz w:val="24"/>
          <w:szCs w:val="24"/>
        </w:rPr>
        <w:t xml:space="preserve"> costs to consider?</w:t>
      </w:r>
      <w:r w:rsidR="007C2102" w:rsidRPr="00142469">
        <w:rPr>
          <w:rFonts w:cstheme="minorHAnsi"/>
          <w:i/>
          <w:iCs/>
          <w:color w:val="365F91" w:themeColor="accent1" w:themeShade="BF"/>
          <w:sz w:val="24"/>
          <w:szCs w:val="24"/>
        </w:rPr>
        <w:br/>
      </w:r>
      <w:r w:rsidR="00AF6C16" w:rsidRPr="00142469">
        <w:rPr>
          <w:rFonts w:cstheme="minorHAnsi"/>
          <w:i/>
          <w:iCs/>
          <w:color w:val="365F91" w:themeColor="accent1" w:themeShade="BF"/>
          <w:sz w:val="24"/>
          <w:szCs w:val="24"/>
        </w:rPr>
        <w:t xml:space="preserve"> </w:t>
      </w:r>
    </w:p>
    <w:p w14:paraId="4BF9C9A7" w14:textId="77777777" w:rsidR="004F4272" w:rsidRPr="00142469" w:rsidRDefault="004F4272" w:rsidP="000A69BC">
      <w:pPr>
        <w:ind w:left="360"/>
        <w:rPr>
          <w:rFonts w:ascii="Calibri" w:hAnsi="Calibri" w:cs="Calibri"/>
          <w:sz w:val="24"/>
          <w:szCs w:val="24"/>
        </w:rPr>
      </w:pPr>
      <w:r w:rsidRPr="00142469">
        <w:rPr>
          <w:rFonts w:ascii="Calibri" w:hAnsi="Calibri" w:cs="Calibri"/>
          <w:b/>
          <w:bCs/>
          <w:sz w:val="24"/>
          <w:szCs w:val="24"/>
        </w:rPr>
        <w:t>Staffing Options &amp; Estimates</w:t>
      </w:r>
      <w:r w:rsidRPr="00142469">
        <w:rPr>
          <w:rFonts w:ascii="Calibri" w:hAnsi="Calibri" w:cs="Calibri"/>
          <w:sz w:val="24"/>
          <w:szCs w:val="24"/>
        </w:rPr>
        <w:t>:</w:t>
      </w:r>
    </w:p>
    <w:p w14:paraId="48B9F864" w14:textId="77777777" w:rsidR="004F4272" w:rsidRPr="00142469" w:rsidRDefault="004F4272" w:rsidP="000A69BC">
      <w:pPr>
        <w:pStyle w:val="ListParagraph"/>
        <w:numPr>
          <w:ilvl w:val="0"/>
          <w:numId w:val="35"/>
        </w:numPr>
        <w:spacing w:after="0" w:line="240" w:lineRule="auto"/>
        <w:ind w:left="1080"/>
        <w:contextualSpacing w:val="0"/>
        <w:rPr>
          <w:rFonts w:ascii="Calibri" w:eastAsia="Times New Roman" w:hAnsi="Calibri" w:cs="Calibri"/>
          <w:sz w:val="24"/>
          <w:szCs w:val="24"/>
        </w:rPr>
      </w:pPr>
      <w:r w:rsidRPr="00142469">
        <w:rPr>
          <w:rFonts w:ascii="Calibri" w:eastAsia="Times New Roman" w:hAnsi="Calibri" w:cs="Calibri"/>
          <w:sz w:val="24"/>
          <w:szCs w:val="24"/>
        </w:rPr>
        <w:t>Description: A dedicated ITG delivery team with existing Appian development experience and no outside help. This team will not need startup and training time/costs; however, this option may not be feasible based on anticipated workloads. </w:t>
      </w:r>
    </w:p>
    <w:p w14:paraId="217ADD4F" w14:textId="77777777" w:rsidR="004F4272" w:rsidRPr="00142469" w:rsidRDefault="004F4272" w:rsidP="000A69BC">
      <w:pPr>
        <w:ind w:left="1080"/>
        <w:rPr>
          <w:rFonts w:ascii="Calibri" w:hAnsi="Calibri" w:cs="Calibri"/>
          <w:sz w:val="24"/>
          <w:szCs w:val="24"/>
        </w:rPr>
      </w:pPr>
      <w:r w:rsidRPr="00142469">
        <w:rPr>
          <w:rFonts w:ascii="Calibri" w:hAnsi="Calibri" w:cs="Calibri"/>
          <w:sz w:val="24"/>
          <w:szCs w:val="24"/>
        </w:rPr>
        <w:t>Cost: $0 consulting costs; however, the team will be unavailable for other work.</w:t>
      </w:r>
    </w:p>
    <w:p w14:paraId="0188F665" w14:textId="77777777" w:rsidR="004F4272" w:rsidRPr="00142469" w:rsidRDefault="004F4272" w:rsidP="000A69BC">
      <w:pPr>
        <w:ind w:left="1080"/>
        <w:rPr>
          <w:rFonts w:ascii="Calibri" w:hAnsi="Calibri" w:cs="Calibri"/>
          <w:sz w:val="24"/>
          <w:szCs w:val="24"/>
        </w:rPr>
      </w:pPr>
      <w:r w:rsidRPr="00142469">
        <w:rPr>
          <w:rFonts w:ascii="Calibri" w:hAnsi="Calibri" w:cs="Calibri"/>
          <w:sz w:val="24"/>
          <w:szCs w:val="24"/>
        </w:rPr>
        <w:t xml:space="preserve">Duration: 11-14 months </w:t>
      </w:r>
    </w:p>
    <w:p w14:paraId="7E613A3C" w14:textId="77777777" w:rsidR="004F4272" w:rsidRPr="00142469" w:rsidRDefault="004F4272" w:rsidP="000A69BC">
      <w:pPr>
        <w:pStyle w:val="ListParagraph"/>
        <w:numPr>
          <w:ilvl w:val="0"/>
          <w:numId w:val="35"/>
        </w:numPr>
        <w:spacing w:after="0" w:line="240" w:lineRule="auto"/>
        <w:ind w:left="1080"/>
        <w:contextualSpacing w:val="0"/>
        <w:rPr>
          <w:rFonts w:ascii="Calibri" w:eastAsia="Times New Roman" w:hAnsi="Calibri" w:cs="Calibri"/>
          <w:sz w:val="24"/>
          <w:szCs w:val="24"/>
        </w:rPr>
      </w:pPr>
      <w:r w:rsidRPr="00142469">
        <w:rPr>
          <w:rFonts w:ascii="Calibri" w:eastAsia="Times New Roman" w:hAnsi="Calibri" w:cs="Calibri"/>
          <w:sz w:val="24"/>
          <w:szCs w:val="24"/>
        </w:rPr>
        <w:t>Description: Appian outsourced development team. This option will involve internal staff working with and reviewing the deliverables, and the NAIC team should still be able to continue working on other commitments.</w:t>
      </w:r>
    </w:p>
    <w:p w14:paraId="7303FCD1" w14:textId="77777777" w:rsidR="004F4272" w:rsidRPr="00142469" w:rsidRDefault="004F4272" w:rsidP="004B04E6">
      <w:pPr>
        <w:ind w:left="360" w:firstLine="720"/>
        <w:rPr>
          <w:rFonts w:ascii="Calibri" w:hAnsi="Calibri" w:cs="Calibri"/>
          <w:sz w:val="24"/>
          <w:szCs w:val="24"/>
        </w:rPr>
      </w:pPr>
      <w:r w:rsidRPr="00142469">
        <w:rPr>
          <w:rFonts w:ascii="Calibri" w:hAnsi="Calibri" w:cs="Calibri"/>
          <w:sz w:val="24"/>
          <w:szCs w:val="24"/>
        </w:rPr>
        <w:t>Cost: $2.5M - $3.6M</w:t>
      </w:r>
    </w:p>
    <w:p w14:paraId="7B06CE64" w14:textId="77777777" w:rsidR="004F4272" w:rsidRPr="00142469" w:rsidRDefault="004F4272" w:rsidP="004B04E6">
      <w:pPr>
        <w:ind w:left="360" w:firstLine="720"/>
        <w:rPr>
          <w:rFonts w:ascii="Calibri" w:hAnsi="Calibri" w:cs="Calibri"/>
          <w:sz w:val="24"/>
          <w:szCs w:val="24"/>
        </w:rPr>
      </w:pPr>
      <w:r w:rsidRPr="00142469">
        <w:rPr>
          <w:rFonts w:ascii="Calibri" w:hAnsi="Calibri" w:cs="Calibri"/>
          <w:sz w:val="24"/>
          <w:szCs w:val="24"/>
        </w:rPr>
        <w:t>Duration: 9-11 months</w:t>
      </w:r>
    </w:p>
    <w:p w14:paraId="4F28C4E5" w14:textId="77777777" w:rsidR="004F4272" w:rsidRPr="00142469" w:rsidRDefault="004F4272" w:rsidP="004B04E6">
      <w:pPr>
        <w:pStyle w:val="ListParagraph"/>
        <w:numPr>
          <w:ilvl w:val="0"/>
          <w:numId w:val="35"/>
        </w:numPr>
        <w:spacing w:after="0" w:line="240" w:lineRule="auto"/>
        <w:ind w:left="1080"/>
        <w:contextualSpacing w:val="0"/>
        <w:rPr>
          <w:rFonts w:ascii="Calibri" w:eastAsia="Times New Roman" w:hAnsi="Calibri" w:cs="Calibri"/>
          <w:sz w:val="24"/>
          <w:szCs w:val="24"/>
        </w:rPr>
      </w:pPr>
      <w:r w:rsidRPr="00142469">
        <w:rPr>
          <w:rFonts w:ascii="Calibri" w:eastAsia="Times New Roman" w:hAnsi="Calibri" w:cs="Calibri"/>
          <w:sz w:val="24"/>
          <w:szCs w:val="24"/>
        </w:rPr>
        <w:t xml:space="preserve">Description: An ITG delivery team with no Appian development experience and the assistance of two Appian Software Engineers and one Software Quality Engineer consultants. This approach enables the delivery team to complete current tasks within an extended timeframe while achieving cost savings. In addition, training and startup time allocated is included for a team new to Appian. </w:t>
      </w:r>
    </w:p>
    <w:p w14:paraId="6A1654B0" w14:textId="77777777" w:rsidR="004F4272" w:rsidRPr="00142469" w:rsidRDefault="004F4272" w:rsidP="004B04E6">
      <w:pPr>
        <w:ind w:left="360" w:firstLine="720"/>
        <w:rPr>
          <w:rFonts w:ascii="Calibri" w:hAnsi="Calibri" w:cs="Calibri"/>
          <w:sz w:val="24"/>
          <w:szCs w:val="24"/>
        </w:rPr>
      </w:pPr>
      <w:r w:rsidRPr="00142469">
        <w:rPr>
          <w:rFonts w:ascii="Calibri" w:hAnsi="Calibri" w:cs="Calibri"/>
          <w:sz w:val="24"/>
          <w:szCs w:val="24"/>
        </w:rPr>
        <w:t>Cost: $800K - $930K</w:t>
      </w:r>
    </w:p>
    <w:p w14:paraId="1DB984B0" w14:textId="38F6671B" w:rsidR="00AA778D" w:rsidRPr="00142469" w:rsidRDefault="004F4272" w:rsidP="004B04E6">
      <w:pPr>
        <w:spacing w:after="0"/>
        <w:ind w:left="360"/>
        <w:rPr>
          <w:rFonts w:cstheme="minorHAnsi"/>
          <w:sz w:val="24"/>
          <w:szCs w:val="24"/>
        </w:rPr>
      </w:pPr>
      <w:r w:rsidRPr="00142469">
        <w:rPr>
          <w:rFonts w:ascii="Calibri" w:hAnsi="Calibri" w:cs="Calibri"/>
          <w:sz w:val="24"/>
          <w:szCs w:val="24"/>
        </w:rPr>
        <w:t>Duration: 12-14 months</w:t>
      </w:r>
    </w:p>
    <w:p w14:paraId="5AEB9582" w14:textId="3466C551" w:rsidR="002C7BA9" w:rsidRPr="00142469" w:rsidRDefault="00131A00" w:rsidP="00AA778D">
      <w:pPr>
        <w:spacing w:after="0"/>
        <w:rPr>
          <w:rFonts w:cstheme="minorHAnsi"/>
          <w:sz w:val="24"/>
          <w:szCs w:val="24"/>
        </w:rPr>
      </w:pPr>
      <w:r w:rsidRPr="00142469">
        <w:rPr>
          <w:rFonts w:cstheme="minorHAnsi"/>
          <w:sz w:val="24"/>
          <w:szCs w:val="24"/>
        </w:rPr>
        <w:t xml:space="preserve"> </w:t>
      </w:r>
    </w:p>
    <w:p w14:paraId="744C56E3" w14:textId="10AF0EB9" w:rsidR="008F4C16" w:rsidRPr="00142469" w:rsidRDefault="00650B70" w:rsidP="005B6369">
      <w:pPr>
        <w:pStyle w:val="Heading1"/>
        <w:numPr>
          <w:ilvl w:val="0"/>
          <w:numId w:val="7"/>
        </w:numPr>
        <w:tabs>
          <w:tab w:val="clear" w:pos="8640"/>
          <w:tab w:val="right" w:pos="10080"/>
        </w:tabs>
        <w:spacing w:line="276" w:lineRule="auto"/>
        <w:ind w:left="360"/>
        <w:rPr>
          <w:rFonts w:asciiTheme="minorHAnsi" w:hAnsiTheme="minorHAnsi" w:cstheme="minorHAnsi"/>
          <w:color w:val="365F91" w:themeColor="accent1" w:themeShade="BF"/>
          <w:szCs w:val="24"/>
        </w:rPr>
      </w:pPr>
      <w:r w:rsidRPr="00142469">
        <w:rPr>
          <w:rFonts w:asciiTheme="minorHAnsi" w:hAnsiTheme="minorHAnsi" w:cstheme="minorHAnsi"/>
          <w:szCs w:val="24"/>
        </w:rPr>
        <w:t xml:space="preserve">RISK MITIGATION: </w:t>
      </w:r>
      <w:r w:rsidR="0079331A" w:rsidRPr="00142469">
        <w:rPr>
          <w:rFonts w:asciiTheme="minorHAnsi" w:hAnsiTheme="minorHAnsi" w:cstheme="minorHAnsi"/>
          <w:szCs w:val="24"/>
        </w:rPr>
        <w:t>What risks should you mitigate to make the project successful?</w:t>
      </w:r>
      <w:r w:rsidR="00200D28" w:rsidRPr="00142469">
        <w:rPr>
          <w:rFonts w:asciiTheme="minorHAnsi" w:hAnsiTheme="minorHAnsi" w:cstheme="minorHAnsi"/>
          <w:szCs w:val="24"/>
        </w:rPr>
        <w:t xml:space="preserve">  </w:t>
      </w:r>
      <w:r w:rsidR="00200D28" w:rsidRPr="00142469">
        <w:rPr>
          <w:rFonts w:asciiTheme="minorHAnsi" w:hAnsiTheme="minorHAnsi" w:cstheme="minorHAnsi"/>
          <w:color w:val="365F91" w:themeColor="accent1" w:themeShade="BF"/>
          <w:szCs w:val="24"/>
        </w:rPr>
        <w:t>When answering this question, please describe</w:t>
      </w:r>
      <w:r w:rsidR="000765CB" w:rsidRPr="00142469">
        <w:rPr>
          <w:rFonts w:asciiTheme="minorHAnsi" w:hAnsiTheme="minorHAnsi" w:cstheme="minorHAnsi"/>
          <w:color w:val="365F91" w:themeColor="accent1" w:themeShade="BF"/>
          <w:szCs w:val="24"/>
        </w:rPr>
        <w:t xml:space="preserve"> known risk factors associated with implementing this project, such as</w:t>
      </w:r>
      <w:r w:rsidR="00200D28" w:rsidRPr="00142469">
        <w:rPr>
          <w:rFonts w:asciiTheme="minorHAnsi" w:hAnsiTheme="minorHAnsi" w:cstheme="minorHAnsi"/>
          <w:color w:val="365F91" w:themeColor="accent1" w:themeShade="BF"/>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8F4C16" w:rsidRPr="00142469" w14:paraId="18150464" w14:textId="77777777" w:rsidTr="00F34322">
        <w:tc>
          <w:tcPr>
            <w:tcW w:w="1029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9A43C1" w:rsidRPr="00142469" w14:paraId="211E7C5D" w14:textId="77777777" w:rsidTr="0080075C">
              <w:tc>
                <w:tcPr>
                  <w:tcW w:w="10296" w:type="dxa"/>
                </w:tcPr>
                <w:tbl>
                  <w:tblPr>
                    <w:tblStyle w:val="TableGrid"/>
                    <w:tblW w:w="0" w:type="auto"/>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9"/>
                  </w:tblGrid>
                  <w:tr w:rsidR="009A43C1" w:rsidRPr="00142469" w14:paraId="759AE6BD" w14:textId="77777777" w:rsidTr="00FC257A">
                    <w:tc>
                      <w:tcPr>
                        <w:tcW w:w="9509" w:type="dxa"/>
                      </w:tcPr>
                      <w:p w14:paraId="118D0D67" w14:textId="77777777" w:rsidR="000765CB" w:rsidRPr="00142469" w:rsidRDefault="000765CB" w:rsidP="00EB5DCB">
                        <w:pPr>
                          <w:pStyle w:val="ListParagraph"/>
                          <w:numPr>
                            <w:ilvl w:val="0"/>
                            <w:numId w:val="11"/>
                          </w:numPr>
                          <w:rPr>
                            <w:rFonts w:cstheme="minorHAnsi"/>
                            <w:color w:val="365F91" w:themeColor="accent1" w:themeShade="BF"/>
                            <w:sz w:val="24"/>
                            <w:szCs w:val="24"/>
                          </w:rPr>
                        </w:pPr>
                        <w:r w:rsidRPr="00142469">
                          <w:rPr>
                            <w:rFonts w:cstheme="minorHAnsi"/>
                            <w:i/>
                            <w:iCs/>
                            <w:color w:val="365F91" w:themeColor="accent1" w:themeShade="BF"/>
                            <w:sz w:val="24"/>
                            <w:szCs w:val="24"/>
                          </w:rPr>
                          <w:t>Are</w:t>
                        </w:r>
                        <w:r w:rsidR="00F43FA2" w:rsidRPr="00142469">
                          <w:rPr>
                            <w:rFonts w:cstheme="minorHAnsi"/>
                            <w:i/>
                            <w:iCs/>
                            <w:color w:val="365F91" w:themeColor="accent1" w:themeShade="BF"/>
                            <w:sz w:val="24"/>
                            <w:szCs w:val="24"/>
                          </w:rPr>
                          <w:t xml:space="preserve"> there risks to achieving a high adoption?  </w:t>
                        </w:r>
                      </w:p>
                      <w:p w14:paraId="415554A3" w14:textId="77777777" w:rsidR="000765CB" w:rsidRPr="00142469" w:rsidRDefault="00F43FA2" w:rsidP="00EB5DCB">
                        <w:pPr>
                          <w:pStyle w:val="ListParagraph"/>
                          <w:numPr>
                            <w:ilvl w:val="0"/>
                            <w:numId w:val="11"/>
                          </w:numPr>
                          <w:rPr>
                            <w:rFonts w:cstheme="minorHAnsi"/>
                            <w:color w:val="365F91" w:themeColor="accent1" w:themeShade="BF"/>
                            <w:sz w:val="24"/>
                            <w:szCs w:val="24"/>
                          </w:rPr>
                        </w:pPr>
                        <w:r w:rsidRPr="00142469">
                          <w:rPr>
                            <w:rFonts w:cstheme="minorHAnsi"/>
                            <w:i/>
                            <w:iCs/>
                            <w:color w:val="365F91" w:themeColor="accent1" w:themeShade="BF"/>
                            <w:sz w:val="24"/>
                            <w:szCs w:val="24"/>
                          </w:rPr>
                          <w:t xml:space="preserve">Is this a new effort we’ve never </w:t>
                        </w:r>
                        <w:proofErr w:type="gramStart"/>
                        <w:r w:rsidRPr="00142469">
                          <w:rPr>
                            <w:rFonts w:cstheme="minorHAnsi"/>
                            <w:i/>
                            <w:iCs/>
                            <w:color w:val="365F91" w:themeColor="accent1" w:themeShade="BF"/>
                            <w:sz w:val="24"/>
                            <w:szCs w:val="24"/>
                          </w:rPr>
                          <w:t>done</w:t>
                        </w:r>
                        <w:proofErr w:type="gramEnd"/>
                        <w:r w:rsidRPr="00142469">
                          <w:rPr>
                            <w:rFonts w:cstheme="minorHAnsi"/>
                            <w:i/>
                            <w:iCs/>
                            <w:color w:val="365F91" w:themeColor="accent1" w:themeShade="BF"/>
                            <w:sz w:val="24"/>
                            <w:szCs w:val="24"/>
                          </w:rPr>
                          <w:t xml:space="preserve"> before?  </w:t>
                        </w:r>
                      </w:p>
                      <w:p w14:paraId="4804A781" w14:textId="23980B30" w:rsidR="009A43C1" w:rsidRPr="00142469" w:rsidRDefault="00F43FA2" w:rsidP="00EB5DCB">
                        <w:pPr>
                          <w:pStyle w:val="ListParagraph"/>
                          <w:numPr>
                            <w:ilvl w:val="0"/>
                            <w:numId w:val="11"/>
                          </w:numPr>
                          <w:rPr>
                            <w:rFonts w:cstheme="minorHAnsi"/>
                            <w:sz w:val="24"/>
                            <w:szCs w:val="24"/>
                          </w:rPr>
                        </w:pPr>
                        <w:r w:rsidRPr="00142469">
                          <w:rPr>
                            <w:rFonts w:cstheme="minorHAnsi"/>
                            <w:i/>
                            <w:iCs/>
                            <w:color w:val="365F91" w:themeColor="accent1" w:themeShade="BF"/>
                            <w:sz w:val="24"/>
                            <w:szCs w:val="24"/>
                          </w:rPr>
                          <w:t xml:space="preserve">Do we need to acquire </w:t>
                        </w:r>
                        <w:r w:rsidR="00A44C31" w:rsidRPr="00142469">
                          <w:rPr>
                            <w:rFonts w:cstheme="minorHAnsi"/>
                            <w:i/>
                            <w:iCs/>
                            <w:color w:val="365F91" w:themeColor="accent1" w:themeShade="BF"/>
                            <w:sz w:val="24"/>
                            <w:szCs w:val="24"/>
                          </w:rPr>
                          <w:t>innovative technology</w:t>
                        </w:r>
                        <w:r w:rsidRPr="00142469">
                          <w:rPr>
                            <w:rFonts w:cstheme="minorHAnsi"/>
                            <w:i/>
                            <w:iCs/>
                            <w:color w:val="365F91" w:themeColor="accent1" w:themeShade="BF"/>
                            <w:sz w:val="24"/>
                            <w:szCs w:val="24"/>
                          </w:rPr>
                          <w:t xml:space="preserve"> to implement?</w:t>
                        </w:r>
                      </w:p>
                    </w:tc>
                  </w:tr>
                  <w:tr w:rsidR="009A43C1" w:rsidRPr="00142469" w14:paraId="644B582D" w14:textId="77777777" w:rsidTr="00FC257A">
                    <w:tc>
                      <w:tcPr>
                        <w:tcW w:w="9509" w:type="dxa"/>
                      </w:tcPr>
                      <w:p w14:paraId="2550F0E6" w14:textId="77777777" w:rsidR="009A43C1" w:rsidRPr="00142469" w:rsidRDefault="009A43C1" w:rsidP="00D80DEE">
                        <w:pPr>
                          <w:rPr>
                            <w:rFonts w:cstheme="minorHAnsi"/>
                            <w:sz w:val="24"/>
                            <w:szCs w:val="24"/>
                          </w:rPr>
                        </w:pPr>
                      </w:p>
                      <w:p w14:paraId="11C3F7B7" w14:textId="77777777" w:rsidR="00F74CA3" w:rsidRPr="00142469" w:rsidRDefault="00F74CA3" w:rsidP="00F74CA3">
                        <w:pPr>
                          <w:rPr>
                            <w:rFonts w:cstheme="minorHAnsi"/>
                            <w:sz w:val="24"/>
                            <w:szCs w:val="24"/>
                          </w:rPr>
                        </w:pPr>
                        <w:r w:rsidRPr="00142469">
                          <w:rPr>
                            <w:rFonts w:cstheme="minorHAnsi"/>
                            <w:sz w:val="24"/>
                            <w:szCs w:val="24"/>
                          </w:rPr>
                          <w:t>As with any endeavor, this project may have exposure to certain risks.  </w:t>
                        </w:r>
                      </w:p>
                      <w:p w14:paraId="2602D916" w14:textId="77777777" w:rsidR="00F74CA3" w:rsidRPr="00142469" w:rsidRDefault="00F74CA3" w:rsidP="00F74CA3">
                        <w:pPr>
                          <w:rPr>
                            <w:rFonts w:cstheme="minorHAnsi"/>
                            <w:sz w:val="24"/>
                            <w:szCs w:val="24"/>
                          </w:rPr>
                        </w:pPr>
                        <w:r w:rsidRPr="00142469">
                          <w:rPr>
                            <w:rFonts w:cstheme="minorHAnsi"/>
                            <w:sz w:val="24"/>
                            <w:szCs w:val="24"/>
                          </w:rPr>
                          <w:t>Risks may include but are not limited to: </w:t>
                        </w:r>
                      </w:p>
                      <w:p w14:paraId="564EDDE8" w14:textId="77777777" w:rsidR="00F74CA3" w:rsidRPr="00142469" w:rsidRDefault="00F74CA3" w:rsidP="00F74CA3">
                        <w:pPr>
                          <w:rPr>
                            <w:rFonts w:cstheme="minorHAnsi"/>
                            <w:b/>
                            <w:bCs/>
                            <w:sz w:val="24"/>
                            <w:szCs w:val="24"/>
                          </w:rPr>
                        </w:pPr>
                      </w:p>
                      <w:tbl>
                        <w:tblPr>
                          <w:tblW w:w="0" w:type="auto"/>
                          <w:tblCellSpacing w:w="15" w:type="dxa"/>
                          <w:tblLook w:val="04A0" w:firstRow="1" w:lastRow="0" w:firstColumn="1" w:lastColumn="0" w:noHBand="0" w:noVBand="1"/>
                        </w:tblPr>
                        <w:tblGrid>
                          <w:gridCol w:w="6332"/>
                          <w:gridCol w:w="2961"/>
                        </w:tblGrid>
                        <w:tr w:rsidR="00F74CA3" w:rsidRPr="00142469" w14:paraId="7A2C9B7D" w14:textId="77777777" w:rsidTr="00F74CA3">
                          <w:trPr>
                            <w:tblHeader/>
                            <w:tblCellSpacing w:w="15" w:type="dxa"/>
                          </w:trPr>
                          <w:tc>
                            <w:tcPr>
                              <w:tcW w:w="0" w:type="auto"/>
                              <w:tcMar>
                                <w:top w:w="15" w:type="dxa"/>
                                <w:left w:w="15" w:type="dxa"/>
                                <w:bottom w:w="15" w:type="dxa"/>
                                <w:right w:w="15" w:type="dxa"/>
                              </w:tcMar>
                              <w:vAlign w:val="center"/>
                              <w:hideMark/>
                            </w:tcPr>
                            <w:p w14:paraId="2AA400F9" w14:textId="77777777" w:rsidR="00F74CA3" w:rsidRPr="00142469" w:rsidRDefault="00F74CA3" w:rsidP="00F74CA3">
                              <w:pPr>
                                <w:spacing w:after="0" w:line="240" w:lineRule="auto"/>
                                <w:rPr>
                                  <w:rFonts w:cstheme="minorHAnsi"/>
                                  <w:b/>
                                  <w:bCs/>
                                  <w:sz w:val="24"/>
                                  <w:szCs w:val="24"/>
                                </w:rPr>
                              </w:pPr>
                              <w:r w:rsidRPr="00142469">
                                <w:rPr>
                                  <w:rFonts w:cstheme="minorHAnsi"/>
                                  <w:b/>
                                  <w:bCs/>
                                  <w:sz w:val="24"/>
                                  <w:szCs w:val="24"/>
                                </w:rPr>
                                <w:lastRenderedPageBreak/>
                                <w:t>Risk</w:t>
                              </w:r>
                            </w:p>
                          </w:tc>
                          <w:tc>
                            <w:tcPr>
                              <w:tcW w:w="0" w:type="auto"/>
                              <w:tcMar>
                                <w:top w:w="15" w:type="dxa"/>
                                <w:left w:w="15" w:type="dxa"/>
                                <w:bottom w:w="15" w:type="dxa"/>
                                <w:right w:w="15" w:type="dxa"/>
                              </w:tcMar>
                              <w:vAlign w:val="center"/>
                              <w:hideMark/>
                            </w:tcPr>
                            <w:p w14:paraId="70C61550" w14:textId="77777777" w:rsidR="00F74CA3" w:rsidRPr="00142469" w:rsidRDefault="00F74CA3" w:rsidP="00F74CA3">
                              <w:pPr>
                                <w:spacing w:after="0" w:line="240" w:lineRule="auto"/>
                                <w:rPr>
                                  <w:rFonts w:cstheme="minorHAnsi"/>
                                  <w:b/>
                                  <w:bCs/>
                                  <w:sz w:val="24"/>
                                  <w:szCs w:val="24"/>
                                </w:rPr>
                              </w:pPr>
                              <w:r w:rsidRPr="00142469">
                                <w:rPr>
                                  <w:rFonts w:cstheme="minorHAnsi"/>
                                  <w:b/>
                                  <w:bCs/>
                                  <w:sz w:val="24"/>
                                  <w:szCs w:val="24"/>
                                </w:rPr>
                                <w:t>Mitigation Strategy</w:t>
                              </w:r>
                            </w:p>
                          </w:tc>
                        </w:tr>
                        <w:tr w:rsidR="00F74CA3" w:rsidRPr="00142469" w14:paraId="1C8EC9DC" w14:textId="77777777" w:rsidTr="00F74CA3">
                          <w:trPr>
                            <w:tblCellSpacing w:w="15" w:type="dxa"/>
                          </w:trPr>
                          <w:tc>
                            <w:tcPr>
                              <w:tcW w:w="0" w:type="auto"/>
                              <w:tcMar>
                                <w:top w:w="15" w:type="dxa"/>
                                <w:left w:w="15" w:type="dxa"/>
                                <w:bottom w:w="15" w:type="dxa"/>
                                <w:right w:w="15" w:type="dxa"/>
                              </w:tcMar>
                              <w:vAlign w:val="center"/>
                            </w:tcPr>
                            <w:p w14:paraId="1C560D50" w14:textId="77777777" w:rsidR="00F74CA3" w:rsidRPr="00142469" w:rsidRDefault="00F74CA3" w:rsidP="00F74CA3">
                              <w:pPr>
                                <w:spacing w:after="0" w:line="240" w:lineRule="auto"/>
                                <w:rPr>
                                  <w:rFonts w:cstheme="minorHAnsi"/>
                                  <w:sz w:val="24"/>
                                  <w:szCs w:val="24"/>
                                </w:rPr>
                              </w:pPr>
                            </w:p>
                            <w:p w14:paraId="2C497621" w14:textId="77777777" w:rsidR="00F74CA3" w:rsidRPr="00142469" w:rsidRDefault="00F74CA3" w:rsidP="00F74CA3">
                              <w:pPr>
                                <w:spacing w:after="0" w:line="240" w:lineRule="auto"/>
                                <w:rPr>
                                  <w:rFonts w:cstheme="minorHAnsi"/>
                                  <w:sz w:val="24"/>
                                  <w:szCs w:val="24"/>
                                </w:rPr>
                              </w:pPr>
                              <w:r w:rsidRPr="00142469">
                                <w:rPr>
                                  <w:rFonts w:cstheme="minorHAnsi"/>
                                  <w:sz w:val="24"/>
                                  <w:szCs w:val="24"/>
                                </w:rPr>
                                <w:t>Incomplete adoption due to optional channels If not well implemented.  The portal might inadvertently lose notifications to the path of least resistance if states leave e-mail or phone notifications as optional methods of notification leading to benefits not being fully realized</w:t>
                              </w:r>
                              <w:r w:rsidRPr="00142469">
                                <w:rPr>
                                  <w:rFonts w:cstheme="minorHAnsi"/>
                                  <w:b/>
                                  <w:bCs/>
                                  <w:sz w:val="24"/>
                                  <w:szCs w:val="24"/>
                                </w:rPr>
                                <w:t>. </w:t>
                              </w:r>
                            </w:p>
                          </w:tc>
                          <w:tc>
                            <w:tcPr>
                              <w:tcW w:w="0" w:type="auto"/>
                              <w:tcMar>
                                <w:top w:w="15" w:type="dxa"/>
                                <w:left w:w="15" w:type="dxa"/>
                                <w:bottom w:w="15" w:type="dxa"/>
                                <w:right w:w="15" w:type="dxa"/>
                              </w:tcMar>
                              <w:vAlign w:val="center"/>
                              <w:hideMark/>
                            </w:tcPr>
                            <w:p w14:paraId="19458F15" w14:textId="77777777" w:rsidR="00F74CA3" w:rsidRPr="00142469" w:rsidRDefault="00F74CA3" w:rsidP="00F74CA3">
                              <w:pPr>
                                <w:spacing w:after="0" w:line="240" w:lineRule="auto"/>
                                <w:rPr>
                                  <w:rFonts w:cstheme="minorHAnsi"/>
                                  <w:sz w:val="24"/>
                                  <w:szCs w:val="24"/>
                                </w:rPr>
                              </w:pPr>
                              <w:r w:rsidRPr="00142469">
                                <w:rPr>
                                  <w:rFonts w:cstheme="minorHAnsi"/>
                                  <w:sz w:val="24"/>
                                  <w:szCs w:val="24"/>
                                </w:rPr>
                                <w:t>Encourage DOI adoption with support/training and disable legacy methods gradually</w:t>
                              </w:r>
                            </w:p>
                          </w:tc>
                        </w:tr>
                        <w:tr w:rsidR="00F74CA3" w:rsidRPr="00142469" w14:paraId="370E90AC" w14:textId="77777777" w:rsidTr="00F74CA3">
                          <w:trPr>
                            <w:tblCellSpacing w:w="15" w:type="dxa"/>
                          </w:trPr>
                          <w:tc>
                            <w:tcPr>
                              <w:tcW w:w="0" w:type="auto"/>
                              <w:tcMar>
                                <w:top w:w="15" w:type="dxa"/>
                                <w:left w:w="15" w:type="dxa"/>
                                <w:bottom w:w="15" w:type="dxa"/>
                                <w:right w:w="15" w:type="dxa"/>
                              </w:tcMar>
                              <w:vAlign w:val="center"/>
                              <w:hideMark/>
                            </w:tcPr>
                            <w:p w14:paraId="2CE2BD5D" w14:textId="77777777" w:rsidR="00F74CA3" w:rsidRPr="00142469" w:rsidRDefault="00F74CA3" w:rsidP="00F74CA3">
                              <w:pPr>
                                <w:spacing w:after="0" w:line="240" w:lineRule="auto"/>
                                <w:rPr>
                                  <w:rFonts w:cstheme="minorHAnsi"/>
                                  <w:sz w:val="24"/>
                                  <w:szCs w:val="24"/>
                                </w:rPr>
                              </w:pPr>
                              <w:r w:rsidRPr="00142469">
                                <w:rPr>
                                  <w:rFonts w:cstheme="minorHAnsi"/>
                                  <w:sz w:val="24"/>
                                  <w:szCs w:val="24"/>
                                </w:rPr>
                                <w:t>Portal access restrictions by state regulations,</w:t>
                              </w:r>
                              <w:r w:rsidRPr="00142469">
                                <w:rPr>
                                  <w:rFonts w:cstheme="minorHAnsi"/>
                                  <w:b/>
                                  <w:bCs/>
                                  <w:sz w:val="24"/>
                                  <w:szCs w:val="24"/>
                                </w:rPr>
                                <w:t xml:space="preserve"> </w:t>
                              </w:r>
                              <w:r w:rsidRPr="00142469">
                                <w:rPr>
                                  <w:rFonts w:cstheme="minorHAnsi"/>
                                  <w:sz w:val="24"/>
                                  <w:szCs w:val="24"/>
                                </w:rPr>
                                <w:t>which can limit breach coach or incident response firms from timely reporting.</w:t>
                              </w:r>
                              <w:r w:rsidRPr="00142469">
                                <w:rPr>
                                  <w:rFonts w:cstheme="minorHAnsi"/>
                                  <w:b/>
                                  <w:bCs/>
                                  <w:sz w:val="24"/>
                                  <w:szCs w:val="24"/>
                                </w:rPr>
                                <w:t>  </w:t>
                              </w:r>
                            </w:p>
                          </w:tc>
                          <w:tc>
                            <w:tcPr>
                              <w:tcW w:w="0" w:type="auto"/>
                              <w:tcMar>
                                <w:top w:w="15" w:type="dxa"/>
                                <w:left w:w="15" w:type="dxa"/>
                                <w:bottom w:w="15" w:type="dxa"/>
                                <w:right w:w="15" w:type="dxa"/>
                              </w:tcMar>
                              <w:vAlign w:val="center"/>
                            </w:tcPr>
                            <w:p w14:paraId="1187545B" w14:textId="77777777" w:rsidR="00F74CA3" w:rsidRPr="00142469" w:rsidRDefault="00F74CA3" w:rsidP="00F74CA3">
                              <w:pPr>
                                <w:spacing w:after="0" w:line="240" w:lineRule="auto"/>
                                <w:rPr>
                                  <w:rFonts w:cstheme="minorHAnsi"/>
                                  <w:sz w:val="24"/>
                                  <w:szCs w:val="24"/>
                                </w:rPr>
                              </w:pPr>
                            </w:p>
                            <w:p w14:paraId="0FBBEA0C" w14:textId="77777777" w:rsidR="00F74CA3" w:rsidRPr="00142469" w:rsidRDefault="00F74CA3" w:rsidP="00F74CA3">
                              <w:pPr>
                                <w:spacing w:after="0" w:line="240" w:lineRule="auto"/>
                                <w:rPr>
                                  <w:rFonts w:cstheme="minorHAnsi"/>
                                  <w:sz w:val="24"/>
                                  <w:szCs w:val="24"/>
                                </w:rPr>
                              </w:pPr>
                              <w:r w:rsidRPr="00142469">
                                <w:rPr>
                                  <w:rFonts w:cstheme="minorHAnsi"/>
                                  <w:sz w:val="24"/>
                                  <w:szCs w:val="24"/>
                                </w:rPr>
                                <w:t>Design flexible access controls and clarify authorized submitters</w:t>
                              </w:r>
                            </w:p>
                          </w:tc>
                        </w:tr>
                        <w:tr w:rsidR="00F74CA3" w:rsidRPr="00142469" w14:paraId="3F8FFB78" w14:textId="77777777" w:rsidTr="00F74CA3">
                          <w:trPr>
                            <w:tblCellSpacing w:w="15" w:type="dxa"/>
                          </w:trPr>
                          <w:tc>
                            <w:tcPr>
                              <w:tcW w:w="0" w:type="auto"/>
                              <w:tcMar>
                                <w:top w:w="15" w:type="dxa"/>
                                <w:left w:w="15" w:type="dxa"/>
                                <w:bottom w:w="15" w:type="dxa"/>
                                <w:right w:w="15" w:type="dxa"/>
                              </w:tcMar>
                              <w:vAlign w:val="center"/>
                              <w:hideMark/>
                            </w:tcPr>
                            <w:p w14:paraId="44D0E6CF" w14:textId="77777777" w:rsidR="00F74CA3" w:rsidRPr="00142469" w:rsidRDefault="00F74CA3" w:rsidP="00F74CA3">
                              <w:pPr>
                                <w:spacing w:after="0" w:line="240" w:lineRule="auto"/>
                                <w:rPr>
                                  <w:rFonts w:cstheme="minorHAnsi"/>
                                  <w:sz w:val="24"/>
                                  <w:szCs w:val="24"/>
                                </w:rPr>
                              </w:pPr>
                              <w:r w:rsidRPr="00142469">
                                <w:rPr>
                                  <w:rFonts w:cstheme="minorHAnsi"/>
                                  <w:sz w:val="24"/>
                                  <w:szCs w:val="24"/>
                                </w:rPr>
                                <w:t>Training burden for DOIs and licensees, as DOIs and licensed entities will require training or member experiences may lead to frustration.</w:t>
                              </w:r>
                              <w:r w:rsidRPr="00142469">
                                <w:rPr>
                                  <w:rFonts w:cstheme="minorHAnsi"/>
                                  <w:b/>
                                  <w:bCs/>
                                  <w:sz w:val="24"/>
                                  <w:szCs w:val="24"/>
                                </w:rPr>
                                <w:t> </w:t>
                              </w:r>
                            </w:p>
                          </w:tc>
                          <w:tc>
                            <w:tcPr>
                              <w:tcW w:w="0" w:type="auto"/>
                              <w:tcMar>
                                <w:top w:w="15" w:type="dxa"/>
                                <w:left w:w="15" w:type="dxa"/>
                                <w:bottom w:w="15" w:type="dxa"/>
                                <w:right w:w="15" w:type="dxa"/>
                              </w:tcMar>
                              <w:vAlign w:val="center"/>
                            </w:tcPr>
                            <w:p w14:paraId="1D336240" w14:textId="77777777" w:rsidR="00F74CA3" w:rsidRPr="00142469" w:rsidRDefault="00F74CA3" w:rsidP="00F74CA3">
                              <w:pPr>
                                <w:spacing w:after="0" w:line="240" w:lineRule="auto"/>
                                <w:rPr>
                                  <w:rFonts w:cstheme="minorHAnsi"/>
                                  <w:sz w:val="24"/>
                                  <w:szCs w:val="24"/>
                                </w:rPr>
                              </w:pPr>
                            </w:p>
                            <w:p w14:paraId="574CFCED" w14:textId="77777777" w:rsidR="00F74CA3" w:rsidRPr="00142469" w:rsidRDefault="00F74CA3" w:rsidP="00F74CA3">
                              <w:pPr>
                                <w:spacing w:after="0" w:line="240" w:lineRule="auto"/>
                                <w:rPr>
                                  <w:rFonts w:cstheme="minorHAnsi"/>
                                  <w:sz w:val="24"/>
                                  <w:szCs w:val="24"/>
                                </w:rPr>
                              </w:pPr>
                              <w:r w:rsidRPr="00142469">
                                <w:rPr>
                                  <w:rFonts w:cstheme="minorHAnsi"/>
                                  <w:sz w:val="24"/>
                                  <w:szCs w:val="24"/>
                                </w:rPr>
                                <w:t>Deliver clear onboarding materials, documentation, and help desk support</w:t>
                              </w:r>
                            </w:p>
                          </w:tc>
                        </w:tr>
                        <w:tr w:rsidR="00F74CA3" w:rsidRPr="00142469" w14:paraId="30F6B7FB" w14:textId="77777777" w:rsidTr="00F74CA3">
                          <w:trPr>
                            <w:tblCellSpacing w:w="15" w:type="dxa"/>
                          </w:trPr>
                          <w:tc>
                            <w:tcPr>
                              <w:tcW w:w="0" w:type="auto"/>
                              <w:tcMar>
                                <w:top w:w="15" w:type="dxa"/>
                                <w:left w:w="15" w:type="dxa"/>
                                <w:bottom w:w="15" w:type="dxa"/>
                                <w:right w:w="15" w:type="dxa"/>
                              </w:tcMar>
                              <w:vAlign w:val="center"/>
                              <w:hideMark/>
                            </w:tcPr>
                            <w:p w14:paraId="11AF0F9A" w14:textId="7197A538" w:rsidR="00F74CA3" w:rsidRPr="00142469" w:rsidRDefault="00417388" w:rsidP="00F74CA3">
                              <w:pPr>
                                <w:spacing w:after="0" w:line="240" w:lineRule="auto"/>
                                <w:rPr>
                                  <w:rFonts w:cstheme="minorHAnsi"/>
                                  <w:sz w:val="24"/>
                                  <w:szCs w:val="24"/>
                                </w:rPr>
                              </w:pPr>
                              <w:r>
                                <w:rPr>
                                  <w:rFonts w:cstheme="minorHAnsi"/>
                                  <w:sz w:val="24"/>
                                  <w:szCs w:val="24"/>
                                </w:rPr>
                                <w:t xml:space="preserve">Risk of unauthorized access </w:t>
                              </w:r>
                              <w:r w:rsidR="005136CF">
                                <w:rPr>
                                  <w:rFonts w:cstheme="minorHAnsi"/>
                                  <w:sz w:val="24"/>
                                  <w:szCs w:val="24"/>
                                </w:rPr>
                                <w:t>or inappro</w:t>
                              </w:r>
                              <w:r w:rsidR="00161430">
                                <w:rPr>
                                  <w:rFonts w:cstheme="minorHAnsi"/>
                                  <w:sz w:val="24"/>
                                  <w:szCs w:val="24"/>
                                </w:rPr>
                                <w:t>priate access to NAIC data through the centra</w:t>
                              </w:r>
                              <w:r w:rsidR="00BB2925">
                                <w:rPr>
                                  <w:rFonts w:cstheme="minorHAnsi"/>
                                  <w:sz w:val="24"/>
                                  <w:szCs w:val="24"/>
                                </w:rPr>
                                <w:t>lized portal.</w:t>
                              </w:r>
                            </w:p>
                          </w:tc>
                          <w:tc>
                            <w:tcPr>
                              <w:tcW w:w="0" w:type="auto"/>
                              <w:tcMar>
                                <w:top w:w="15" w:type="dxa"/>
                                <w:left w:w="15" w:type="dxa"/>
                                <w:bottom w:w="15" w:type="dxa"/>
                                <w:right w:w="15" w:type="dxa"/>
                              </w:tcMar>
                              <w:vAlign w:val="center"/>
                            </w:tcPr>
                            <w:p w14:paraId="03F634BB" w14:textId="77777777" w:rsidR="00F74CA3" w:rsidRPr="00142469" w:rsidRDefault="00F74CA3" w:rsidP="00F74CA3">
                              <w:pPr>
                                <w:spacing w:after="0" w:line="240" w:lineRule="auto"/>
                                <w:rPr>
                                  <w:rFonts w:cstheme="minorHAnsi"/>
                                  <w:sz w:val="24"/>
                                  <w:szCs w:val="24"/>
                                </w:rPr>
                              </w:pPr>
                            </w:p>
                            <w:p w14:paraId="17519CBD" w14:textId="77777777" w:rsidR="00F74CA3" w:rsidRPr="00142469" w:rsidRDefault="00F74CA3" w:rsidP="00F74CA3">
                              <w:pPr>
                                <w:spacing w:after="0" w:line="240" w:lineRule="auto"/>
                                <w:rPr>
                                  <w:rFonts w:cstheme="minorHAnsi"/>
                                  <w:sz w:val="24"/>
                                  <w:szCs w:val="24"/>
                                </w:rPr>
                              </w:pPr>
                              <w:r w:rsidRPr="00142469">
                                <w:rPr>
                                  <w:rFonts w:cstheme="minorHAnsi"/>
                                  <w:sz w:val="24"/>
                                  <w:szCs w:val="24"/>
                                </w:rPr>
                                <w:t>Conduct thorough security and confidentiality testing with stakeholder input</w:t>
                              </w:r>
                            </w:p>
                          </w:tc>
                        </w:tr>
                      </w:tbl>
                      <w:p w14:paraId="5292C98F" w14:textId="49CB27D5" w:rsidR="00787186" w:rsidRPr="00142469" w:rsidRDefault="00787186" w:rsidP="00D80DEE">
                        <w:pPr>
                          <w:rPr>
                            <w:rFonts w:cstheme="minorHAnsi"/>
                            <w:sz w:val="24"/>
                            <w:szCs w:val="24"/>
                          </w:rPr>
                        </w:pPr>
                      </w:p>
                    </w:tc>
                  </w:tr>
                </w:tbl>
                <w:p w14:paraId="16D5BF74" w14:textId="77777777" w:rsidR="009A43C1" w:rsidRPr="00142469" w:rsidRDefault="009A43C1" w:rsidP="009A43C1">
                  <w:pPr>
                    <w:pStyle w:val="ListParagraph"/>
                    <w:tabs>
                      <w:tab w:val="right" w:pos="9360"/>
                    </w:tabs>
                    <w:ind w:left="0"/>
                    <w:rPr>
                      <w:rFonts w:cstheme="minorHAnsi"/>
                      <w:sz w:val="24"/>
                      <w:szCs w:val="24"/>
                    </w:rPr>
                  </w:pPr>
                </w:p>
              </w:tc>
            </w:tr>
          </w:tbl>
          <w:p w14:paraId="0403926D" w14:textId="3A86B5A8" w:rsidR="00BE12FD" w:rsidRPr="00142469" w:rsidRDefault="00BE12FD" w:rsidP="009A43C1">
            <w:pPr>
              <w:pStyle w:val="ListParagraph"/>
              <w:tabs>
                <w:tab w:val="right" w:pos="9360"/>
              </w:tabs>
              <w:ind w:left="0"/>
              <w:rPr>
                <w:rFonts w:cstheme="minorHAnsi"/>
                <w:sz w:val="24"/>
                <w:szCs w:val="24"/>
              </w:rPr>
            </w:pPr>
          </w:p>
        </w:tc>
      </w:tr>
    </w:tbl>
    <w:p w14:paraId="20E58663" w14:textId="77777777" w:rsidR="00457E04" w:rsidRPr="00457E04" w:rsidRDefault="00457E04" w:rsidP="00457E04">
      <w:pPr>
        <w:pStyle w:val="ListParagraph"/>
        <w:spacing w:after="0"/>
        <w:ind w:left="360"/>
        <w:rPr>
          <w:rFonts w:cstheme="minorHAnsi"/>
          <w:sz w:val="24"/>
          <w:szCs w:val="24"/>
        </w:rPr>
      </w:pPr>
    </w:p>
    <w:p w14:paraId="274031DA" w14:textId="28535B62" w:rsidR="00B24446" w:rsidRPr="00142469" w:rsidRDefault="00B24446" w:rsidP="005B6369">
      <w:pPr>
        <w:pStyle w:val="ListParagraph"/>
        <w:numPr>
          <w:ilvl w:val="0"/>
          <w:numId w:val="7"/>
        </w:numPr>
        <w:spacing w:after="0"/>
        <w:ind w:left="360"/>
        <w:rPr>
          <w:rFonts w:cstheme="minorHAnsi"/>
          <w:sz w:val="24"/>
          <w:szCs w:val="24"/>
        </w:rPr>
      </w:pPr>
      <w:r w:rsidRPr="00142469">
        <w:rPr>
          <w:rFonts w:cstheme="minorHAnsi"/>
          <w:b/>
          <w:sz w:val="24"/>
          <w:szCs w:val="24"/>
        </w:rPr>
        <w:t>Member Support:</w:t>
      </w:r>
      <w:r w:rsidRPr="00142469">
        <w:rPr>
          <w:rFonts w:cstheme="minorHAnsi"/>
          <w:sz w:val="24"/>
          <w:szCs w:val="24"/>
        </w:rPr>
        <w:t xml:space="preserve"> </w:t>
      </w:r>
      <w:r w:rsidR="00236894" w:rsidRPr="00142469">
        <w:rPr>
          <w:rFonts w:cstheme="minorHAnsi"/>
          <w:color w:val="365F91" w:themeColor="accent1" w:themeShade="BF"/>
          <w:sz w:val="24"/>
          <w:szCs w:val="24"/>
        </w:rPr>
        <w:t>When answering this question, please document the members who are in support of this initiative.</w:t>
      </w:r>
    </w:p>
    <w:p w14:paraId="0C4499FB" w14:textId="77777777" w:rsidR="00AE61BB" w:rsidRDefault="00B24446" w:rsidP="00D6654C">
      <w:pPr>
        <w:spacing w:after="0"/>
        <w:ind w:left="360"/>
        <w:rPr>
          <w:rFonts w:cstheme="minorHAnsi"/>
          <w:sz w:val="24"/>
          <w:szCs w:val="24"/>
        </w:rPr>
      </w:pPr>
      <w:r w:rsidRPr="00142469">
        <w:rPr>
          <w:rFonts w:cstheme="minorHAnsi"/>
          <w:sz w:val="24"/>
          <w:szCs w:val="24"/>
        </w:rPr>
        <w:t xml:space="preserve">Ensuring the alignment of </w:t>
      </w:r>
      <w:proofErr w:type="gramStart"/>
      <w:r w:rsidRPr="00142469">
        <w:rPr>
          <w:rFonts w:cstheme="minorHAnsi"/>
          <w:sz w:val="24"/>
          <w:szCs w:val="24"/>
        </w:rPr>
        <w:t>the majority of</w:t>
      </w:r>
      <w:proofErr w:type="gramEnd"/>
      <w:r w:rsidRPr="00142469">
        <w:rPr>
          <w:rFonts w:cstheme="minorHAnsi"/>
          <w:sz w:val="24"/>
          <w:szCs w:val="24"/>
        </w:rPr>
        <w:t xml:space="preserve"> members is crucial for the success of any initiative. </w:t>
      </w:r>
      <w:r w:rsidR="004C7D1F">
        <w:rPr>
          <w:rFonts w:cstheme="minorHAnsi"/>
          <w:sz w:val="24"/>
          <w:szCs w:val="24"/>
        </w:rPr>
        <w:t>The new EPMO project process is structured to foster collaboration and build consensus through a transparent, phased approach:</w:t>
      </w:r>
    </w:p>
    <w:p w14:paraId="08CA2837" w14:textId="77777777" w:rsidR="001B3569" w:rsidRDefault="001B3569" w:rsidP="00AE61BB">
      <w:pPr>
        <w:pStyle w:val="ListParagraph"/>
        <w:numPr>
          <w:ilvl w:val="0"/>
          <w:numId w:val="11"/>
        </w:numPr>
        <w:spacing w:after="0"/>
        <w:rPr>
          <w:rFonts w:cstheme="minorHAnsi"/>
          <w:sz w:val="24"/>
          <w:szCs w:val="24"/>
        </w:rPr>
      </w:pPr>
      <w:r>
        <w:rPr>
          <w:rFonts w:cstheme="minorHAnsi"/>
          <w:sz w:val="24"/>
          <w:szCs w:val="24"/>
        </w:rPr>
        <w:t xml:space="preserve">The proposal will first be presented to the Cybersecurity (H) Working Group, providing a focused forum for subject matter experts and key stakeholders to evaluate the initiative, raise concerns, and offer recommendations. This early engagement ensures technical and operational considerations are addressed before moving forward. </w:t>
      </w:r>
    </w:p>
    <w:p w14:paraId="4666214F" w14:textId="6742DF3B" w:rsidR="00B24446" w:rsidRPr="00D136DF" w:rsidRDefault="001C5CEC" w:rsidP="00D136DF">
      <w:pPr>
        <w:pStyle w:val="ListParagraph"/>
        <w:numPr>
          <w:ilvl w:val="0"/>
          <w:numId w:val="11"/>
        </w:numPr>
        <w:spacing w:after="0"/>
        <w:rPr>
          <w:rFonts w:cstheme="minorHAnsi"/>
          <w:sz w:val="24"/>
          <w:szCs w:val="24"/>
        </w:rPr>
      </w:pPr>
      <w:r w:rsidRPr="00D136DF">
        <w:rPr>
          <w:rFonts w:cstheme="minorHAnsi"/>
          <w:sz w:val="24"/>
          <w:szCs w:val="24"/>
        </w:rPr>
        <w:t xml:space="preserve">Following the Working Group’s input, the proposal will advance to the </w:t>
      </w:r>
      <w:r w:rsidR="00BC15C4" w:rsidRPr="00D136DF">
        <w:rPr>
          <w:rFonts w:cstheme="minorHAnsi"/>
          <w:sz w:val="24"/>
          <w:szCs w:val="24"/>
        </w:rPr>
        <w:t>Innovation</w:t>
      </w:r>
      <w:r w:rsidR="00B65FE9" w:rsidRPr="00D136DF">
        <w:rPr>
          <w:rFonts w:cstheme="minorHAnsi"/>
          <w:sz w:val="24"/>
          <w:szCs w:val="24"/>
        </w:rPr>
        <w:t>, Cybersecurity, and Technology (H) Committee for broader member review. This step allows for strategic alignment across the organization to ensure that all members have an opportunity to provide feedback and influence the direction of the project.</w:t>
      </w:r>
      <w:r w:rsidR="00B24446" w:rsidRPr="00D136DF">
        <w:rPr>
          <w:rFonts w:cstheme="minorHAnsi"/>
          <w:sz w:val="24"/>
          <w:szCs w:val="24"/>
        </w:rPr>
        <w:t xml:space="preserve"> </w:t>
      </w:r>
    </w:p>
    <w:p w14:paraId="1327A155" w14:textId="21590ADC" w:rsidR="00B14C2A" w:rsidRPr="00142469" w:rsidRDefault="00B14C2A" w:rsidP="004F13E2">
      <w:pPr>
        <w:spacing w:after="0"/>
        <w:rPr>
          <w:rFonts w:cstheme="minorHAnsi"/>
          <w:sz w:val="24"/>
          <w:szCs w:val="24"/>
        </w:rPr>
      </w:pPr>
    </w:p>
    <w:p w14:paraId="5A97678D" w14:textId="6E6A83C7" w:rsidR="008F4C16" w:rsidRPr="00142469" w:rsidRDefault="00650B70" w:rsidP="006D6909">
      <w:pPr>
        <w:pStyle w:val="Heading1"/>
        <w:numPr>
          <w:ilvl w:val="0"/>
          <w:numId w:val="7"/>
        </w:numPr>
        <w:tabs>
          <w:tab w:val="clear" w:pos="8640"/>
          <w:tab w:val="right" w:pos="10080"/>
        </w:tabs>
        <w:spacing w:line="276" w:lineRule="auto"/>
        <w:ind w:left="360"/>
        <w:rPr>
          <w:rFonts w:asciiTheme="minorHAnsi" w:hAnsiTheme="minorHAnsi" w:cstheme="minorHAnsi"/>
          <w:szCs w:val="24"/>
        </w:rPr>
      </w:pPr>
      <w:r w:rsidRPr="00142469">
        <w:rPr>
          <w:rFonts w:asciiTheme="minorHAnsi" w:hAnsiTheme="minorHAnsi" w:cstheme="minorHAnsi"/>
          <w:szCs w:val="24"/>
        </w:rPr>
        <w:t xml:space="preserve">PROJECT DEPENDENCIES: </w:t>
      </w:r>
      <w:r w:rsidR="0038429D" w:rsidRPr="00142469">
        <w:rPr>
          <w:rFonts w:asciiTheme="minorHAnsi" w:hAnsiTheme="minorHAnsi" w:cstheme="minorHAnsi"/>
          <w:szCs w:val="24"/>
        </w:rPr>
        <w:t xml:space="preserve">Is this project dependent on other projects or initiatives?  If yes, please </w:t>
      </w:r>
      <w:r w:rsidR="0038429D" w:rsidRPr="00142469">
        <w:rPr>
          <w:rFonts w:asciiTheme="minorHAnsi" w:hAnsiTheme="minorHAnsi" w:cstheme="minorHAnsi"/>
          <w:szCs w:val="24"/>
        </w:rPr>
        <w:lastRenderedPageBreak/>
        <w:t xml:space="preserve">list. </w:t>
      </w:r>
    </w:p>
    <w:p w14:paraId="09E261D9" w14:textId="1B0CB0E1" w:rsidR="007B4801" w:rsidRDefault="00A76614" w:rsidP="007B4801">
      <w:pPr>
        <w:pStyle w:val="Heading1"/>
        <w:tabs>
          <w:tab w:val="clear" w:pos="8640"/>
          <w:tab w:val="right" w:pos="10080"/>
        </w:tabs>
        <w:spacing w:line="276" w:lineRule="auto"/>
        <w:ind w:left="360"/>
        <w:rPr>
          <w:rFonts w:asciiTheme="minorHAnsi" w:hAnsiTheme="minorHAnsi" w:cstheme="minorHAnsi"/>
          <w:szCs w:val="24"/>
        </w:rPr>
      </w:pPr>
      <w:r>
        <w:rPr>
          <w:rFonts w:asciiTheme="minorHAnsi" w:hAnsiTheme="minorHAnsi" w:cstheme="minorHAnsi"/>
          <w:szCs w:val="24"/>
        </w:rPr>
        <w:t xml:space="preserve">No, this project </w:t>
      </w:r>
      <w:r w:rsidR="00B91B50">
        <w:rPr>
          <w:rFonts w:asciiTheme="minorHAnsi" w:hAnsiTheme="minorHAnsi" w:cstheme="minorHAnsi"/>
          <w:szCs w:val="24"/>
        </w:rPr>
        <w:t>does not depend</w:t>
      </w:r>
      <w:r>
        <w:rPr>
          <w:rFonts w:asciiTheme="minorHAnsi" w:hAnsiTheme="minorHAnsi" w:cstheme="minorHAnsi"/>
          <w:szCs w:val="24"/>
        </w:rPr>
        <w:t xml:space="preserve"> on other projects or initiatives.</w:t>
      </w:r>
    </w:p>
    <w:p w14:paraId="4BE7C590" w14:textId="77777777" w:rsidR="00444076" w:rsidRDefault="00444076" w:rsidP="00444076">
      <w:pPr>
        <w:pStyle w:val="Heading1"/>
        <w:tabs>
          <w:tab w:val="clear" w:pos="8640"/>
          <w:tab w:val="right" w:pos="10080"/>
        </w:tabs>
        <w:spacing w:line="276" w:lineRule="auto"/>
        <w:ind w:left="360"/>
        <w:rPr>
          <w:rFonts w:asciiTheme="minorHAnsi" w:hAnsiTheme="minorHAnsi" w:cstheme="minorHAnsi"/>
          <w:szCs w:val="24"/>
        </w:rPr>
      </w:pPr>
    </w:p>
    <w:p w14:paraId="4DE0D909" w14:textId="50EA69C0" w:rsidR="008F4C16" w:rsidRPr="00142469" w:rsidRDefault="002660A0" w:rsidP="005B6369">
      <w:pPr>
        <w:pStyle w:val="Heading1"/>
        <w:numPr>
          <w:ilvl w:val="0"/>
          <w:numId w:val="7"/>
        </w:numPr>
        <w:tabs>
          <w:tab w:val="clear" w:pos="8640"/>
          <w:tab w:val="right" w:pos="10080"/>
        </w:tabs>
        <w:spacing w:line="276" w:lineRule="auto"/>
        <w:ind w:left="360"/>
        <w:rPr>
          <w:rFonts w:asciiTheme="minorHAnsi" w:hAnsiTheme="minorHAnsi" w:cstheme="minorHAnsi"/>
          <w:szCs w:val="24"/>
        </w:rPr>
      </w:pPr>
      <w:r w:rsidRPr="00142469">
        <w:rPr>
          <w:rFonts w:asciiTheme="minorHAnsi" w:hAnsiTheme="minorHAnsi" w:cstheme="minorHAnsi"/>
          <w:szCs w:val="24"/>
        </w:rPr>
        <w:t xml:space="preserve">HARD DEADLINES: </w:t>
      </w:r>
      <w:r w:rsidR="008F4C16" w:rsidRPr="00142469">
        <w:rPr>
          <w:rFonts w:asciiTheme="minorHAnsi" w:hAnsiTheme="minorHAnsi" w:cstheme="minorHAnsi"/>
          <w:szCs w:val="24"/>
        </w:rPr>
        <w:t xml:space="preserve">Is there a </w:t>
      </w:r>
      <w:proofErr w:type="gramStart"/>
      <w:r w:rsidR="008F4C16" w:rsidRPr="00142469">
        <w:rPr>
          <w:rFonts w:asciiTheme="minorHAnsi" w:hAnsiTheme="minorHAnsi" w:cstheme="minorHAnsi"/>
          <w:szCs w:val="24"/>
        </w:rPr>
        <w:t>deadline</w:t>
      </w:r>
      <w:proofErr w:type="gramEnd"/>
      <w:r w:rsidR="008F4C16" w:rsidRPr="00142469">
        <w:rPr>
          <w:rFonts w:asciiTheme="minorHAnsi" w:hAnsiTheme="minorHAnsi" w:cstheme="minorHAnsi"/>
          <w:szCs w:val="24"/>
        </w:rPr>
        <w:t xml:space="preserve"> driving this project?   </w:t>
      </w:r>
      <w:sdt>
        <w:sdtPr>
          <w:rPr>
            <w:rFonts w:asciiTheme="minorHAnsi" w:hAnsiTheme="minorHAnsi" w:cstheme="minorHAnsi"/>
            <w:szCs w:val="24"/>
          </w:rPr>
          <w:id w:val="-1369294751"/>
          <w14:checkbox>
            <w14:checked w14:val="0"/>
            <w14:checkedState w14:val="2612" w14:font="MS Gothic"/>
            <w14:uncheckedState w14:val="2610" w14:font="MS Gothic"/>
          </w14:checkbox>
        </w:sdtPr>
        <w:sdtEndPr/>
        <w:sdtContent>
          <w:r w:rsidR="00A17294" w:rsidRPr="00142469">
            <w:rPr>
              <w:rFonts w:ascii="MS Gothic" w:eastAsia="MS Gothic" w:hAnsi="MS Gothic" w:cstheme="minorHAnsi" w:hint="eastAsia"/>
              <w:szCs w:val="24"/>
            </w:rPr>
            <w:t>☐</w:t>
          </w:r>
        </w:sdtContent>
      </w:sdt>
      <w:r w:rsidR="008F4C16" w:rsidRPr="00142469">
        <w:rPr>
          <w:rFonts w:asciiTheme="minorHAnsi" w:hAnsiTheme="minorHAnsi" w:cstheme="minorHAnsi"/>
          <w:szCs w:val="24"/>
        </w:rPr>
        <w:t xml:space="preserve">YES    </w:t>
      </w:r>
      <w:sdt>
        <w:sdtPr>
          <w:rPr>
            <w:rFonts w:asciiTheme="minorHAnsi" w:hAnsiTheme="minorHAnsi" w:cstheme="minorHAnsi"/>
            <w:szCs w:val="24"/>
          </w:rPr>
          <w:id w:val="826400400"/>
          <w14:checkbox>
            <w14:checked w14:val="1"/>
            <w14:checkedState w14:val="2612" w14:font="MS Gothic"/>
            <w14:uncheckedState w14:val="2610" w14:font="MS Gothic"/>
          </w14:checkbox>
        </w:sdtPr>
        <w:sdtEndPr/>
        <w:sdtContent>
          <w:r w:rsidR="00A17294" w:rsidRPr="00142469">
            <w:rPr>
              <w:rFonts w:ascii="MS Gothic" w:eastAsia="MS Gothic" w:hAnsi="MS Gothic" w:cstheme="minorHAnsi" w:hint="eastAsia"/>
              <w:szCs w:val="24"/>
            </w:rPr>
            <w:t>☒</w:t>
          </w:r>
        </w:sdtContent>
      </w:sdt>
      <w:r w:rsidR="008F4C16" w:rsidRPr="00142469">
        <w:rPr>
          <w:rFonts w:asciiTheme="minorHAnsi" w:hAnsiTheme="minorHAnsi" w:cstheme="minorHAnsi"/>
          <w:szCs w:val="24"/>
        </w:rPr>
        <w:t xml:space="preserve">NO     If yes, what is it?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8F4C16" w:rsidRPr="00142469" w14:paraId="2BC0F0B3" w14:textId="77777777" w:rsidTr="00BD3CF5">
        <w:tc>
          <w:tcPr>
            <w:tcW w:w="10080" w:type="dxa"/>
          </w:tcPr>
          <w:p w14:paraId="47ABFACA" w14:textId="727997A7" w:rsidR="00BD3CF5" w:rsidRPr="00142469" w:rsidRDefault="00BD3CF5" w:rsidP="00B65FE9">
            <w:pPr>
              <w:tabs>
                <w:tab w:val="right" w:pos="9360"/>
              </w:tabs>
              <w:rPr>
                <w:rFonts w:cstheme="minorHAnsi"/>
                <w:sz w:val="24"/>
                <w:szCs w:val="24"/>
              </w:rPr>
            </w:pPr>
          </w:p>
        </w:tc>
      </w:tr>
    </w:tbl>
    <w:p w14:paraId="303D2C69" w14:textId="64ADF044" w:rsidR="009E4A54" w:rsidRPr="00142469" w:rsidRDefault="002735F0" w:rsidP="00F2502F">
      <w:pPr>
        <w:pStyle w:val="Heading1"/>
        <w:numPr>
          <w:ilvl w:val="0"/>
          <w:numId w:val="7"/>
        </w:numPr>
        <w:tabs>
          <w:tab w:val="clear" w:pos="8640"/>
          <w:tab w:val="right" w:pos="10080"/>
        </w:tabs>
        <w:ind w:left="360"/>
        <w:rPr>
          <w:rFonts w:asciiTheme="minorHAnsi" w:hAnsiTheme="minorHAnsi" w:cstheme="minorHAnsi"/>
          <w:color w:val="365F91" w:themeColor="accent1" w:themeShade="BF"/>
          <w:szCs w:val="24"/>
        </w:rPr>
      </w:pPr>
      <w:r w:rsidRPr="00142469">
        <w:rPr>
          <w:rFonts w:asciiTheme="minorHAnsi" w:hAnsiTheme="minorHAnsi" w:cstheme="minorHAnsi"/>
          <w:szCs w:val="24"/>
        </w:rPr>
        <w:t>REVENUE STREAMS/SOURCES</w:t>
      </w:r>
      <w:r w:rsidR="00465B4B" w:rsidRPr="00142469">
        <w:rPr>
          <w:rFonts w:asciiTheme="minorHAnsi" w:hAnsiTheme="minorHAnsi" w:cstheme="minorHAnsi"/>
          <w:szCs w:val="24"/>
        </w:rPr>
        <w:t xml:space="preserve">: </w:t>
      </w:r>
      <w:r w:rsidR="00465B4B" w:rsidRPr="00142469">
        <w:rPr>
          <w:rFonts w:asciiTheme="minorHAnsi" w:hAnsiTheme="minorHAnsi" w:cstheme="minorHAnsi"/>
          <w:color w:val="365F91" w:themeColor="accent1" w:themeShade="BF"/>
          <w:szCs w:val="24"/>
        </w:rPr>
        <w:t>When answering this question, please describe</w:t>
      </w:r>
      <w:r w:rsidR="009E4A54" w:rsidRPr="00142469">
        <w:rPr>
          <w:rFonts w:asciiTheme="minorHAnsi" w:hAnsiTheme="minorHAnsi" w:cstheme="minorHAnsi"/>
          <w:color w:val="365F91" w:themeColor="accent1" w:themeShade="BF"/>
          <w:szCs w:val="24"/>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F97A47" w:rsidRPr="00142469" w14:paraId="5B838FF9" w14:textId="77777777" w:rsidTr="009E4A54">
        <w:tc>
          <w:tcPr>
            <w:tcW w:w="9720" w:type="dxa"/>
          </w:tcPr>
          <w:p w14:paraId="4EF3013E" w14:textId="40A9C0E6" w:rsidR="00F97A47" w:rsidRPr="00142469" w:rsidRDefault="00465B4B" w:rsidP="00FD73B3">
            <w:pPr>
              <w:rPr>
                <w:rFonts w:cstheme="minorHAnsi"/>
                <w:sz w:val="24"/>
                <w:szCs w:val="24"/>
              </w:rPr>
            </w:pPr>
            <w:r w:rsidRPr="00142469">
              <w:rPr>
                <w:rFonts w:cstheme="minorHAnsi"/>
                <w:sz w:val="24"/>
                <w:szCs w:val="24"/>
              </w:rPr>
              <w:t xml:space="preserve">   </w:t>
            </w:r>
          </w:p>
        </w:tc>
      </w:tr>
      <w:tr w:rsidR="00F97A47" w:rsidRPr="00142469" w14:paraId="5B9781F4" w14:textId="77777777" w:rsidTr="009E4A54">
        <w:tc>
          <w:tcPr>
            <w:tcW w:w="9720" w:type="dxa"/>
          </w:tcPr>
          <w:p w14:paraId="5810B173" w14:textId="77777777" w:rsidR="00C43CED" w:rsidRDefault="001564BD" w:rsidP="00C43CED">
            <w:pPr>
              <w:pStyle w:val="Heading1"/>
              <w:numPr>
                <w:ilvl w:val="0"/>
                <w:numId w:val="12"/>
              </w:numPr>
              <w:tabs>
                <w:tab w:val="clear" w:pos="8640"/>
                <w:tab w:val="right" w:pos="10080"/>
              </w:tabs>
              <w:ind w:left="360"/>
              <w:rPr>
                <w:rFonts w:asciiTheme="minorHAnsi" w:hAnsiTheme="minorHAnsi" w:cstheme="minorHAnsi"/>
                <w:color w:val="365F91" w:themeColor="accent1" w:themeShade="BF"/>
                <w:szCs w:val="24"/>
              </w:rPr>
            </w:pPr>
            <w:r w:rsidRPr="00142469">
              <w:rPr>
                <w:rFonts w:asciiTheme="minorHAnsi" w:hAnsiTheme="minorHAnsi" w:cstheme="minorHAnsi"/>
                <w:color w:val="365F91" w:themeColor="accent1" w:themeShade="BF"/>
                <w:szCs w:val="24"/>
              </w:rPr>
              <w:t xml:space="preserve">Will this effort generate additional revenue or cost money to implement?  </w:t>
            </w:r>
            <w:sdt>
              <w:sdtPr>
                <w:rPr>
                  <w:rFonts w:asciiTheme="minorHAnsi" w:hAnsiTheme="minorHAnsi" w:cstheme="minorHAnsi"/>
                  <w:color w:val="365F91" w:themeColor="accent1" w:themeShade="BF"/>
                  <w:szCs w:val="24"/>
                </w:rPr>
                <w:id w:val="1647081466"/>
                <w14:checkbox>
                  <w14:checked w14:val="0"/>
                  <w14:checkedState w14:val="2612" w14:font="MS Gothic"/>
                  <w14:uncheckedState w14:val="2610" w14:font="MS Gothic"/>
                </w14:checkbox>
              </w:sdtPr>
              <w:sdtEndPr/>
              <w:sdtContent>
                <w:r w:rsidR="00F97A47" w:rsidRPr="00142469">
                  <w:rPr>
                    <w:rFonts w:ascii="Segoe UI Symbol" w:eastAsia="MS Gothic" w:hAnsi="Segoe UI Symbol" w:cs="Segoe UI Symbol"/>
                    <w:color w:val="365F91" w:themeColor="accent1" w:themeShade="BF"/>
                    <w:szCs w:val="24"/>
                  </w:rPr>
                  <w:t>☐</w:t>
                </w:r>
              </w:sdtContent>
            </w:sdt>
            <w:r w:rsidR="00F97A47" w:rsidRPr="00142469">
              <w:rPr>
                <w:rFonts w:asciiTheme="minorHAnsi" w:hAnsiTheme="minorHAnsi" w:cstheme="minorHAnsi"/>
                <w:color w:val="365F91" w:themeColor="accent1" w:themeShade="BF"/>
                <w:szCs w:val="24"/>
              </w:rPr>
              <w:t xml:space="preserve">YES    </w:t>
            </w:r>
            <w:sdt>
              <w:sdtPr>
                <w:rPr>
                  <w:rFonts w:asciiTheme="minorHAnsi" w:hAnsiTheme="minorHAnsi" w:cstheme="minorHAnsi"/>
                  <w:color w:val="365F91" w:themeColor="accent1" w:themeShade="BF"/>
                  <w:szCs w:val="24"/>
                </w:rPr>
                <w:id w:val="413056870"/>
                <w14:checkbox>
                  <w14:checked w14:val="1"/>
                  <w14:checkedState w14:val="2612" w14:font="MS Gothic"/>
                  <w14:uncheckedState w14:val="2610" w14:font="MS Gothic"/>
                </w14:checkbox>
              </w:sdtPr>
              <w:sdtEndPr/>
              <w:sdtContent>
                <w:r w:rsidR="006D2434" w:rsidRPr="00142469">
                  <w:rPr>
                    <w:rFonts w:ascii="MS Gothic" w:eastAsia="MS Gothic" w:hAnsi="MS Gothic" w:cstheme="minorHAnsi" w:hint="eastAsia"/>
                    <w:color w:val="365F91" w:themeColor="accent1" w:themeShade="BF"/>
                    <w:szCs w:val="24"/>
                  </w:rPr>
                  <w:t>☒</w:t>
                </w:r>
              </w:sdtContent>
            </w:sdt>
            <w:r w:rsidR="00F97A47" w:rsidRPr="00142469">
              <w:rPr>
                <w:rFonts w:asciiTheme="minorHAnsi" w:hAnsiTheme="minorHAnsi" w:cstheme="minorHAnsi"/>
                <w:color w:val="365F91" w:themeColor="accent1" w:themeShade="BF"/>
                <w:szCs w:val="24"/>
              </w:rPr>
              <w:t>NO</w:t>
            </w:r>
            <w:r w:rsidR="00AC7FC9" w:rsidRPr="00142469">
              <w:rPr>
                <w:rFonts w:asciiTheme="minorHAnsi" w:hAnsiTheme="minorHAnsi" w:cstheme="minorHAnsi"/>
                <w:color w:val="365F91" w:themeColor="accent1" w:themeShade="BF"/>
                <w:szCs w:val="24"/>
              </w:rPr>
              <w:br/>
              <w:t xml:space="preserve">Unlikely </w:t>
            </w:r>
            <w:proofErr w:type="gramStart"/>
            <w:r w:rsidR="00AC7FC9" w:rsidRPr="00142469">
              <w:rPr>
                <w:rFonts w:asciiTheme="minorHAnsi" w:hAnsiTheme="minorHAnsi" w:cstheme="minorHAnsi"/>
                <w:color w:val="365F91" w:themeColor="accent1" w:themeShade="BF"/>
                <w:szCs w:val="24"/>
              </w:rPr>
              <w:t>at this time</w:t>
            </w:r>
            <w:proofErr w:type="gramEnd"/>
            <w:r w:rsidR="00AC7FC9" w:rsidRPr="00142469">
              <w:rPr>
                <w:rFonts w:asciiTheme="minorHAnsi" w:hAnsiTheme="minorHAnsi" w:cstheme="minorHAnsi"/>
                <w:color w:val="365F91" w:themeColor="accent1" w:themeShade="BF"/>
                <w:szCs w:val="24"/>
              </w:rPr>
              <w:t>.</w:t>
            </w:r>
          </w:p>
          <w:p w14:paraId="1B9C7093" w14:textId="07BF7C50" w:rsidR="00F97A47" w:rsidRPr="00C43CED" w:rsidRDefault="002735F0" w:rsidP="00C43CED">
            <w:pPr>
              <w:pStyle w:val="Heading1"/>
              <w:numPr>
                <w:ilvl w:val="0"/>
                <w:numId w:val="12"/>
              </w:numPr>
              <w:tabs>
                <w:tab w:val="clear" w:pos="8640"/>
                <w:tab w:val="right" w:pos="10080"/>
              </w:tabs>
              <w:ind w:left="360"/>
              <w:rPr>
                <w:rFonts w:asciiTheme="minorHAnsi" w:hAnsiTheme="minorHAnsi" w:cstheme="minorHAnsi"/>
                <w:color w:val="365F91" w:themeColor="accent1" w:themeShade="BF"/>
                <w:szCs w:val="24"/>
              </w:rPr>
            </w:pPr>
            <w:r w:rsidRPr="00C43CED">
              <w:rPr>
                <w:rFonts w:cstheme="minorHAnsi"/>
                <w:color w:val="365F91" w:themeColor="accent1" w:themeShade="BF"/>
                <w:szCs w:val="24"/>
              </w:rPr>
              <w:t>If so, what is the revenue projection?</w:t>
            </w:r>
          </w:p>
        </w:tc>
      </w:tr>
    </w:tbl>
    <w:p w14:paraId="312A8150" w14:textId="77777777" w:rsidR="00F97A47" w:rsidRPr="00142469" w:rsidRDefault="00F97A47" w:rsidP="00FD73B3">
      <w:pPr>
        <w:pStyle w:val="Heading1"/>
        <w:tabs>
          <w:tab w:val="clear" w:pos="8640"/>
          <w:tab w:val="right" w:pos="10080"/>
        </w:tabs>
        <w:rPr>
          <w:rFonts w:asciiTheme="minorHAnsi" w:hAnsiTheme="minorHAnsi" w:cstheme="minorHAnsi"/>
          <w:szCs w:val="24"/>
        </w:rPr>
      </w:pPr>
    </w:p>
    <w:p w14:paraId="4575DF05" w14:textId="0574BF18" w:rsidR="008F4C16" w:rsidRPr="00142469" w:rsidRDefault="004179D9" w:rsidP="00F2502F">
      <w:pPr>
        <w:pStyle w:val="Heading1"/>
        <w:numPr>
          <w:ilvl w:val="0"/>
          <w:numId w:val="7"/>
        </w:numPr>
        <w:tabs>
          <w:tab w:val="clear" w:pos="8640"/>
          <w:tab w:val="right" w:pos="10080"/>
        </w:tabs>
        <w:spacing w:line="276" w:lineRule="auto"/>
        <w:ind w:left="360"/>
        <w:rPr>
          <w:rFonts w:asciiTheme="minorHAnsi" w:hAnsiTheme="minorHAnsi" w:cstheme="minorHAnsi"/>
          <w:szCs w:val="24"/>
        </w:rPr>
      </w:pPr>
      <w:r w:rsidRPr="00142469">
        <w:rPr>
          <w:rFonts w:asciiTheme="minorHAnsi" w:hAnsiTheme="minorHAnsi" w:cstheme="minorHAnsi"/>
          <w:szCs w:val="24"/>
        </w:rPr>
        <w:t xml:space="preserve">Could an additional fee </w:t>
      </w:r>
      <w:r w:rsidR="008F4C16" w:rsidRPr="00142469">
        <w:rPr>
          <w:rFonts w:asciiTheme="minorHAnsi" w:hAnsiTheme="minorHAnsi" w:cstheme="minorHAnsi"/>
          <w:szCs w:val="24"/>
        </w:rPr>
        <w:t xml:space="preserve">be charged to </w:t>
      </w:r>
      <w:proofErr w:type="gramStart"/>
      <w:r w:rsidR="008F4C16" w:rsidRPr="00142469">
        <w:rPr>
          <w:rFonts w:asciiTheme="minorHAnsi" w:hAnsiTheme="minorHAnsi" w:cstheme="minorHAnsi"/>
          <w:szCs w:val="24"/>
        </w:rPr>
        <w:t>recoup</w:t>
      </w:r>
      <w:proofErr w:type="gramEnd"/>
      <w:r w:rsidR="008F4C16" w:rsidRPr="00142469">
        <w:rPr>
          <w:rFonts w:asciiTheme="minorHAnsi" w:hAnsiTheme="minorHAnsi" w:cstheme="minorHAnsi"/>
          <w:szCs w:val="24"/>
        </w:rPr>
        <w:t xml:space="preserve"> costs</w:t>
      </w:r>
      <w:r w:rsidR="00543B5F" w:rsidRPr="00142469">
        <w:rPr>
          <w:rFonts w:asciiTheme="minorHAnsi" w:hAnsiTheme="minorHAnsi" w:cstheme="minorHAnsi"/>
          <w:szCs w:val="24"/>
        </w:rPr>
        <w:t xml:space="preserve"> and/or</w:t>
      </w:r>
      <w:r w:rsidR="006A1D0F" w:rsidRPr="00142469">
        <w:rPr>
          <w:rFonts w:asciiTheme="minorHAnsi" w:hAnsiTheme="minorHAnsi" w:cstheme="minorHAnsi"/>
          <w:szCs w:val="24"/>
        </w:rPr>
        <w:t xml:space="preserve"> are there</w:t>
      </w:r>
      <w:r w:rsidR="00543B5F" w:rsidRPr="00142469">
        <w:rPr>
          <w:rFonts w:asciiTheme="minorHAnsi" w:hAnsiTheme="minorHAnsi" w:cstheme="minorHAnsi"/>
          <w:szCs w:val="24"/>
        </w:rPr>
        <w:t xml:space="preserve"> future budgetary cost savings</w:t>
      </w:r>
      <w:r w:rsidR="008F4C16" w:rsidRPr="00142469">
        <w:rPr>
          <w:rFonts w:asciiTheme="minorHAnsi" w:hAnsiTheme="minorHAnsi" w:cstheme="minorHAnsi"/>
          <w:szCs w:val="24"/>
        </w:rPr>
        <w:t>?</w:t>
      </w:r>
      <w:r w:rsidR="002B1FF4" w:rsidRPr="00142469">
        <w:rPr>
          <w:rFonts w:asciiTheme="minorHAnsi" w:hAnsiTheme="minorHAnsi" w:cstheme="minorHAnsi"/>
          <w:szCs w:val="24"/>
        </w:rPr>
        <w:t xml:space="preserve">     </w:t>
      </w:r>
      <w:sdt>
        <w:sdtPr>
          <w:rPr>
            <w:rFonts w:ascii="Segoe UI Symbol" w:eastAsia="MS Gothic" w:hAnsi="Segoe UI Symbol" w:cs="Segoe UI Symbol"/>
            <w:szCs w:val="24"/>
          </w:rPr>
          <w:id w:val="1450742009"/>
          <w14:checkbox>
            <w14:checked w14:val="1"/>
            <w14:checkedState w14:val="2612" w14:font="MS Gothic"/>
            <w14:uncheckedState w14:val="2610" w14:font="MS Gothic"/>
          </w14:checkbox>
        </w:sdtPr>
        <w:sdtEndPr/>
        <w:sdtContent>
          <w:r w:rsidR="00E82B5B" w:rsidRPr="00142469">
            <w:rPr>
              <w:rFonts w:ascii="MS Gothic" w:eastAsia="MS Gothic" w:hAnsi="MS Gothic" w:cs="Segoe UI Symbol" w:hint="eastAsia"/>
              <w:szCs w:val="24"/>
            </w:rPr>
            <w:t>☒</w:t>
          </w:r>
        </w:sdtContent>
      </w:sdt>
      <w:r w:rsidRPr="00142469">
        <w:rPr>
          <w:rFonts w:asciiTheme="minorHAnsi" w:hAnsiTheme="minorHAnsi" w:cstheme="minorHAnsi"/>
          <w:szCs w:val="24"/>
        </w:rPr>
        <w:t xml:space="preserve">YES    </w:t>
      </w:r>
      <w:sdt>
        <w:sdtPr>
          <w:rPr>
            <w:rFonts w:ascii="Segoe UI Symbol" w:hAnsi="Segoe UI Symbol" w:cs="Segoe UI Symbol"/>
            <w:szCs w:val="24"/>
          </w:rPr>
          <w:id w:val="164359484"/>
          <w14:checkbox>
            <w14:checked w14:val="0"/>
            <w14:checkedState w14:val="2612" w14:font="MS Gothic"/>
            <w14:uncheckedState w14:val="2610" w14:font="MS Gothic"/>
          </w14:checkbox>
        </w:sdtPr>
        <w:sdtEndPr/>
        <w:sdtContent>
          <w:r w:rsidRPr="00142469">
            <w:rPr>
              <w:rFonts w:ascii="Segoe UI Symbol" w:hAnsi="Segoe UI Symbol" w:cs="Segoe UI Symbol"/>
              <w:szCs w:val="24"/>
            </w:rPr>
            <w:t>☐</w:t>
          </w:r>
        </w:sdtContent>
      </w:sdt>
      <w:r w:rsidRPr="00142469">
        <w:rPr>
          <w:rFonts w:asciiTheme="minorHAnsi" w:hAnsiTheme="minorHAnsi" w:cstheme="minorHAnsi"/>
          <w:szCs w:val="24"/>
        </w:rPr>
        <w:t>NO</w:t>
      </w:r>
    </w:p>
    <w:tbl>
      <w:tblPr>
        <w:tblStyle w:val="TableGrid"/>
        <w:tblW w:w="19440" w:type="dxa"/>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gridCol w:w="9720"/>
      </w:tblGrid>
      <w:tr w:rsidR="00BD3CF5" w:rsidRPr="00142469" w14:paraId="408E9CE8" w14:textId="77777777" w:rsidTr="00BD3CF5">
        <w:tc>
          <w:tcPr>
            <w:tcW w:w="9720" w:type="dxa"/>
          </w:tcPr>
          <w:p w14:paraId="3CE5205B" w14:textId="3924F5BE" w:rsidR="00BD3CF5" w:rsidRPr="00142469" w:rsidRDefault="00BD3CF5" w:rsidP="00B65FE9">
            <w:pPr>
              <w:rPr>
                <w:rFonts w:cstheme="minorHAnsi"/>
                <w:sz w:val="24"/>
                <w:szCs w:val="24"/>
              </w:rPr>
            </w:pPr>
          </w:p>
        </w:tc>
        <w:tc>
          <w:tcPr>
            <w:tcW w:w="9720" w:type="dxa"/>
          </w:tcPr>
          <w:p w14:paraId="05AC5D94" w14:textId="1F989DA9" w:rsidR="00BD3CF5" w:rsidRPr="00142469" w:rsidRDefault="00BD3CF5" w:rsidP="00BD3CF5">
            <w:pPr>
              <w:ind w:left="342" w:hanging="342"/>
              <w:rPr>
                <w:rFonts w:cstheme="minorHAnsi"/>
                <w:sz w:val="24"/>
                <w:szCs w:val="24"/>
              </w:rPr>
            </w:pPr>
          </w:p>
        </w:tc>
      </w:tr>
    </w:tbl>
    <w:p w14:paraId="560CC79C" w14:textId="1C799347" w:rsidR="0021613A" w:rsidRPr="00142469" w:rsidRDefault="00543B5F" w:rsidP="00F2502F">
      <w:pPr>
        <w:pStyle w:val="Heading1"/>
        <w:numPr>
          <w:ilvl w:val="0"/>
          <w:numId w:val="7"/>
        </w:numPr>
        <w:tabs>
          <w:tab w:val="clear" w:pos="8640"/>
          <w:tab w:val="right" w:pos="10080"/>
        </w:tabs>
        <w:ind w:left="360"/>
        <w:rPr>
          <w:rFonts w:asciiTheme="minorHAnsi" w:hAnsiTheme="minorHAnsi" w:cstheme="minorHAnsi"/>
          <w:szCs w:val="24"/>
        </w:rPr>
      </w:pPr>
      <w:r w:rsidRPr="00142469">
        <w:rPr>
          <w:rFonts w:asciiTheme="minorHAnsi" w:hAnsiTheme="minorHAnsi" w:cstheme="minorHAnsi"/>
          <w:szCs w:val="24"/>
        </w:rPr>
        <w:t>Will NIPR</w:t>
      </w:r>
      <w:r w:rsidR="0021613A" w:rsidRPr="00142469">
        <w:rPr>
          <w:rFonts w:asciiTheme="minorHAnsi" w:hAnsiTheme="minorHAnsi" w:cstheme="minorHAnsi"/>
          <w:szCs w:val="24"/>
        </w:rPr>
        <w:t xml:space="preserve"> share</w:t>
      </w:r>
      <w:r w:rsidR="00D3784A" w:rsidRPr="00142469">
        <w:rPr>
          <w:rFonts w:asciiTheme="minorHAnsi" w:hAnsiTheme="minorHAnsi" w:cstheme="minorHAnsi"/>
          <w:szCs w:val="24"/>
        </w:rPr>
        <w:t xml:space="preserve"> costs? </w:t>
      </w:r>
      <w:r w:rsidR="0021613A" w:rsidRPr="00142469">
        <w:rPr>
          <w:rFonts w:asciiTheme="minorHAnsi" w:hAnsiTheme="minorHAnsi" w:cstheme="minorHAnsi"/>
          <w:szCs w:val="24"/>
        </w:rPr>
        <w:t xml:space="preserve">  </w:t>
      </w:r>
      <w:sdt>
        <w:sdtPr>
          <w:rPr>
            <w:rFonts w:asciiTheme="minorHAnsi" w:hAnsiTheme="minorHAnsi" w:cstheme="minorHAnsi"/>
            <w:szCs w:val="24"/>
          </w:rPr>
          <w:id w:val="-1971356568"/>
          <w14:checkbox>
            <w14:checked w14:val="0"/>
            <w14:checkedState w14:val="2612" w14:font="MS Gothic"/>
            <w14:uncheckedState w14:val="2610" w14:font="MS Gothic"/>
          </w14:checkbox>
        </w:sdtPr>
        <w:sdtEndPr/>
        <w:sdtContent>
          <w:r w:rsidR="0021613A" w:rsidRPr="00142469">
            <w:rPr>
              <w:rFonts w:ascii="Segoe UI Symbol" w:eastAsia="MS Gothic" w:hAnsi="Segoe UI Symbol" w:cs="Segoe UI Symbol"/>
              <w:szCs w:val="24"/>
            </w:rPr>
            <w:t>☐</w:t>
          </w:r>
        </w:sdtContent>
      </w:sdt>
      <w:r w:rsidR="0021613A" w:rsidRPr="00142469">
        <w:rPr>
          <w:rFonts w:asciiTheme="minorHAnsi" w:hAnsiTheme="minorHAnsi" w:cstheme="minorHAnsi"/>
          <w:szCs w:val="24"/>
        </w:rPr>
        <w:t xml:space="preserve">YES    </w:t>
      </w:r>
      <w:sdt>
        <w:sdtPr>
          <w:rPr>
            <w:rFonts w:asciiTheme="minorHAnsi" w:hAnsiTheme="minorHAnsi" w:cstheme="minorHAnsi"/>
            <w:szCs w:val="24"/>
          </w:rPr>
          <w:id w:val="-306861081"/>
          <w14:checkbox>
            <w14:checked w14:val="1"/>
            <w14:checkedState w14:val="2612" w14:font="MS Gothic"/>
            <w14:uncheckedState w14:val="2610" w14:font="MS Gothic"/>
          </w14:checkbox>
        </w:sdtPr>
        <w:sdtEndPr/>
        <w:sdtContent>
          <w:r w:rsidR="00E82B5B" w:rsidRPr="00142469">
            <w:rPr>
              <w:rFonts w:ascii="MS Gothic" w:eastAsia="MS Gothic" w:hAnsi="MS Gothic" w:cstheme="minorHAnsi" w:hint="eastAsia"/>
              <w:szCs w:val="24"/>
            </w:rPr>
            <w:t>☒</w:t>
          </w:r>
        </w:sdtContent>
      </w:sdt>
      <w:r w:rsidR="0031485D" w:rsidRPr="00142469">
        <w:rPr>
          <w:rFonts w:asciiTheme="minorHAnsi" w:hAnsiTheme="minorHAnsi" w:cstheme="minorHAnsi"/>
          <w:szCs w:val="24"/>
        </w:rPr>
        <w:t xml:space="preserve"> NO</w:t>
      </w:r>
      <w:r w:rsidR="0021613A" w:rsidRPr="00142469">
        <w:rPr>
          <w:rFonts w:asciiTheme="minorHAnsi" w:hAnsiTheme="minorHAnsi" w:cstheme="minorHAnsi"/>
          <w:szCs w:val="24"/>
        </w:rPr>
        <w:t xml:space="preserve">  </w:t>
      </w:r>
      <w:r w:rsidR="0031485D" w:rsidRPr="00142469">
        <w:rPr>
          <w:rFonts w:asciiTheme="minorHAnsi" w:hAnsiTheme="minorHAnsi" w:cstheme="minorHAnsi"/>
          <w:szCs w:val="24"/>
        </w:rPr>
        <w:t xml:space="preserve">   </w:t>
      </w:r>
      <w:r w:rsidR="0021613A" w:rsidRPr="00142469">
        <w:rPr>
          <w:rFonts w:asciiTheme="minorHAnsi" w:hAnsiTheme="minorHAnsi" w:cstheme="minorHAnsi"/>
          <w:szCs w:val="24"/>
        </w:rPr>
        <w:t>If yes, indicate your rationale</w:t>
      </w:r>
      <w:r w:rsidRPr="00142469">
        <w:rPr>
          <w:rFonts w:asciiTheme="minorHAnsi" w:hAnsiTheme="minorHAnsi" w:cstheme="minorHAnsi"/>
          <w:szCs w:val="24"/>
        </w:rPr>
        <w:t xml:space="preserve"> and</w:t>
      </w:r>
      <w:r w:rsidR="0056028E" w:rsidRPr="00142469">
        <w:rPr>
          <w:rFonts w:asciiTheme="minorHAnsi" w:hAnsiTheme="minorHAnsi" w:cstheme="minorHAnsi"/>
          <w:szCs w:val="24"/>
        </w:rPr>
        <w:t xml:space="preserve"> list</w:t>
      </w:r>
      <w:r w:rsidRPr="00142469">
        <w:rPr>
          <w:rFonts w:asciiTheme="minorHAnsi" w:hAnsiTheme="minorHAnsi" w:cstheme="minorHAnsi"/>
          <w:szCs w:val="24"/>
        </w:rPr>
        <w:t xml:space="preserve"> the NIPR contact</w:t>
      </w:r>
      <w:r w:rsidR="0021613A" w:rsidRPr="00142469">
        <w:rPr>
          <w:rFonts w:asciiTheme="minorHAnsi" w:hAnsiTheme="minorHAnsi" w:cstheme="minorHAnsi"/>
          <w:szCs w:val="24"/>
        </w:rPr>
        <w:t>.</w:t>
      </w:r>
    </w:p>
    <w:p w14:paraId="40EBE202" w14:textId="77777777" w:rsidR="00C70304" w:rsidRPr="00C70304" w:rsidRDefault="00C70304" w:rsidP="00C70304">
      <w:pPr>
        <w:pStyle w:val="ListParagraph"/>
        <w:ind w:left="360"/>
        <w:rPr>
          <w:rFonts w:eastAsia="Times New Roman" w:cstheme="minorHAnsi"/>
          <w:b/>
          <w:snapToGrid w:val="0"/>
          <w:sz w:val="24"/>
          <w:szCs w:val="24"/>
        </w:rPr>
      </w:pPr>
    </w:p>
    <w:p w14:paraId="6B66DA84" w14:textId="6CFCFFBD" w:rsidR="007D6777" w:rsidRPr="00142469" w:rsidRDefault="00BC11F2" w:rsidP="007A7220">
      <w:pPr>
        <w:pStyle w:val="ListParagraph"/>
        <w:numPr>
          <w:ilvl w:val="0"/>
          <w:numId w:val="7"/>
        </w:numPr>
        <w:ind w:left="360"/>
        <w:rPr>
          <w:rFonts w:eastAsia="Times New Roman" w:cstheme="minorHAnsi"/>
          <w:b/>
          <w:snapToGrid w:val="0"/>
          <w:sz w:val="24"/>
          <w:szCs w:val="24"/>
        </w:rPr>
      </w:pPr>
      <w:r w:rsidRPr="00142469">
        <w:rPr>
          <w:rFonts w:cstheme="minorHAnsi"/>
          <w:sz w:val="24"/>
          <w:szCs w:val="24"/>
        </w:rPr>
        <w:t>Provide high-level estimates for the initial and future costs associated with this project.</w:t>
      </w:r>
    </w:p>
    <w:p w14:paraId="1EF0C91E" w14:textId="6F0BA8B7" w:rsidR="007D6777" w:rsidRPr="00142469" w:rsidRDefault="005476F3" w:rsidP="00EB5DCB">
      <w:pPr>
        <w:pStyle w:val="Heading1"/>
        <w:keepNext w:val="0"/>
        <w:numPr>
          <w:ilvl w:val="0"/>
          <w:numId w:val="2"/>
        </w:numPr>
        <w:tabs>
          <w:tab w:val="clear" w:pos="8640"/>
          <w:tab w:val="right" w:pos="10080"/>
        </w:tabs>
        <w:spacing w:line="276" w:lineRule="auto"/>
        <w:ind w:left="720"/>
        <w:rPr>
          <w:rFonts w:asciiTheme="minorHAnsi" w:hAnsiTheme="minorHAnsi" w:cstheme="minorHAnsi"/>
          <w:color w:val="0070C0"/>
          <w:szCs w:val="24"/>
        </w:rPr>
      </w:pPr>
      <w:r w:rsidRPr="00142469">
        <w:rPr>
          <w:rFonts w:asciiTheme="minorHAnsi" w:hAnsiTheme="minorHAnsi" w:cstheme="minorHAnsi"/>
          <w:color w:val="0070C0"/>
          <w:szCs w:val="24"/>
        </w:rPr>
        <w:t xml:space="preserve">Please insert additional rows if </w:t>
      </w:r>
      <w:r w:rsidR="00A44C31" w:rsidRPr="00142469">
        <w:rPr>
          <w:rFonts w:asciiTheme="minorHAnsi" w:hAnsiTheme="minorHAnsi" w:cstheme="minorHAnsi"/>
          <w:color w:val="0070C0"/>
          <w:szCs w:val="24"/>
        </w:rPr>
        <w:t>needed.</w:t>
      </w:r>
    </w:p>
    <w:p w14:paraId="64794300" w14:textId="77777777" w:rsidR="005476F3" w:rsidRPr="00142469" w:rsidRDefault="005476F3" w:rsidP="005476F3">
      <w:pPr>
        <w:spacing w:after="0" w:line="240" w:lineRule="auto"/>
        <w:rPr>
          <w:rFonts w:cstheme="minorHAnsi"/>
          <w:sz w:val="24"/>
          <w:szCs w:val="24"/>
        </w:rPr>
      </w:pPr>
    </w:p>
    <w:tbl>
      <w:tblPr>
        <w:tblStyle w:val="TableGrid"/>
        <w:tblW w:w="9625" w:type="dxa"/>
        <w:tblInd w:w="360" w:type="dxa"/>
        <w:tblLayout w:type="fixed"/>
        <w:tblLook w:val="04A0" w:firstRow="1" w:lastRow="0" w:firstColumn="1" w:lastColumn="0" w:noHBand="0" w:noVBand="1"/>
      </w:tblPr>
      <w:tblGrid>
        <w:gridCol w:w="3055"/>
        <w:gridCol w:w="1260"/>
        <w:gridCol w:w="1350"/>
        <w:gridCol w:w="1193"/>
        <w:gridCol w:w="1507"/>
        <w:gridCol w:w="1260"/>
      </w:tblGrid>
      <w:tr w:rsidR="00632640" w:rsidRPr="00142469" w14:paraId="26E2451D" w14:textId="68D4C9DA" w:rsidTr="00AB5AB3">
        <w:tc>
          <w:tcPr>
            <w:tcW w:w="3055" w:type="dxa"/>
            <w:shd w:val="clear" w:color="auto" w:fill="BFBFBF" w:themeFill="background1" w:themeFillShade="BF"/>
          </w:tcPr>
          <w:p w14:paraId="386B9151" w14:textId="77777777" w:rsidR="00DD0F2C" w:rsidRPr="00142469" w:rsidRDefault="00632640" w:rsidP="00BC11F2">
            <w:pPr>
              <w:pStyle w:val="ListParagraph"/>
              <w:keepLines/>
              <w:ind w:left="0"/>
              <w:jc w:val="center"/>
              <w:rPr>
                <w:rFonts w:cstheme="minorHAnsi"/>
                <w:b/>
                <w:sz w:val="24"/>
                <w:szCs w:val="24"/>
              </w:rPr>
            </w:pPr>
            <w:r w:rsidRPr="00142469">
              <w:rPr>
                <w:rFonts w:cstheme="minorHAnsi"/>
                <w:b/>
                <w:sz w:val="24"/>
                <w:szCs w:val="24"/>
              </w:rPr>
              <w:t xml:space="preserve">Software Licenses and/or Subscriptions – Type </w:t>
            </w:r>
          </w:p>
          <w:p w14:paraId="4AB499FA" w14:textId="01FE1716" w:rsidR="00632640" w:rsidRPr="00142469" w:rsidRDefault="00632640" w:rsidP="00BC11F2">
            <w:pPr>
              <w:pStyle w:val="ListParagraph"/>
              <w:keepLines/>
              <w:ind w:left="0"/>
              <w:jc w:val="center"/>
              <w:rPr>
                <w:rFonts w:cstheme="minorHAnsi"/>
                <w:b/>
                <w:i/>
                <w:sz w:val="24"/>
                <w:szCs w:val="24"/>
              </w:rPr>
            </w:pPr>
            <w:r w:rsidRPr="00142469">
              <w:rPr>
                <w:rFonts w:cstheme="minorHAnsi"/>
                <w:b/>
                <w:i/>
                <w:color w:val="0000FF"/>
                <w:sz w:val="24"/>
                <w:szCs w:val="24"/>
              </w:rPr>
              <w:t xml:space="preserve">(include </w:t>
            </w:r>
            <w:r w:rsidR="000A72B1" w:rsidRPr="00142469">
              <w:rPr>
                <w:rFonts w:cstheme="minorHAnsi"/>
                <w:b/>
                <w:i/>
                <w:color w:val="0000FF"/>
                <w:sz w:val="24"/>
                <w:szCs w:val="24"/>
              </w:rPr>
              <w:t>m</w:t>
            </w:r>
            <w:r w:rsidRPr="00142469">
              <w:rPr>
                <w:rFonts w:cstheme="minorHAnsi"/>
                <w:b/>
                <w:i/>
                <w:color w:val="0000FF"/>
                <w:sz w:val="24"/>
                <w:szCs w:val="24"/>
              </w:rPr>
              <w:t xml:space="preserve">aintenance on </w:t>
            </w:r>
            <w:r w:rsidR="001013CF" w:rsidRPr="00142469">
              <w:rPr>
                <w:rFonts w:cstheme="minorHAnsi"/>
                <w:b/>
                <w:i/>
                <w:color w:val="0000FF"/>
                <w:sz w:val="24"/>
                <w:szCs w:val="24"/>
              </w:rPr>
              <w:br/>
            </w:r>
            <w:r w:rsidRPr="00142469">
              <w:rPr>
                <w:rFonts w:cstheme="minorHAnsi"/>
                <w:b/>
                <w:i/>
                <w:color w:val="0000FF"/>
                <w:sz w:val="24"/>
                <w:szCs w:val="24"/>
              </w:rPr>
              <w:t>separate line)</w:t>
            </w:r>
          </w:p>
        </w:tc>
        <w:tc>
          <w:tcPr>
            <w:tcW w:w="1260" w:type="dxa"/>
            <w:shd w:val="clear" w:color="auto" w:fill="BFBFBF" w:themeFill="background1" w:themeFillShade="BF"/>
          </w:tcPr>
          <w:p w14:paraId="0D83DE05" w14:textId="77777777" w:rsidR="00632640" w:rsidRPr="00142469" w:rsidRDefault="00632640" w:rsidP="00BC11F2">
            <w:pPr>
              <w:pStyle w:val="ListParagraph"/>
              <w:keepLines/>
              <w:ind w:left="0"/>
              <w:jc w:val="center"/>
              <w:rPr>
                <w:rFonts w:cstheme="minorHAnsi"/>
                <w:b/>
                <w:sz w:val="24"/>
                <w:szCs w:val="24"/>
              </w:rPr>
            </w:pPr>
            <w:r w:rsidRPr="00142469">
              <w:rPr>
                <w:rFonts w:cstheme="minorHAnsi"/>
                <w:b/>
                <w:sz w:val="24"/>
                <w:szCs w:val="24"/>
              </w:rPr>
              <w:t>Number Requested</w:t>
            </w:r>
          </w:p>
        </w:tc>
        <w:tc>
          <w:tcPr>
            <w:tcW w:w="1350" w:type="dxa"/>
            <w:shd w:val="clear" w:color="auto" w:fill="BFBFBF" w:themeFill="background1" w:themeFillShade="BF"/>
          </w:tcPr>
          <w:p w14:paraId="08FA72B9" w14:textId="5B6F828A" w:rsidR="00632640" w:rsidRPr="00142469" w:rsidRDefault="00632640" w:rsidP="003336C4">
            <w:pPr>
              <w:pStyle w:val="ListParagraph"/>
              <w:keepLines/>
              <w:ind w:left="0"/>
              <w:jc w:val="center"/>
              <w:rPr>
                <w:rFonts w:cstheme="minorHAnsi"/>
                <w:b/>
                <w:sz w:val="24"/>
                <w:szCs w:val="24"/>
              </w:rPr>
            </w:pPr>
            <w:r w:rsidRPr="00142469">
              <w:rPr>
                <w:rFonts w:cstheme="minorHAnsi"/>
                <w:b/>
                <w:sz w:val="24"/>
                <w:szCs w:val="24"/>
              </w:rPr>
              <w:t>Individual Cost</w:t>
            </w:r>
          </w:p>
        </w:tc>
        <w:tc>
          <w:tcPr>
            <w:tcW w:w="1193" w:type="dxa"/>
            <w:shd w:val="clear" w:color="auto" w:fill="BFBFBF" w:themeFill="background1" w:themeFillShade="BF"/>
          </w:tcPr>
          <w:p w14:paraId="0B0FCB39" w14:textId="47C1AC42" w:rsidR="00632640" w:rsidRPr="00142469" w:rsidRDefault="00632640" w:rsidP="00BC11F2">
            <w:pPr>
              <w:pStyle w:val="ListParagraph"/>
              <w:keepLines/>
              <w:ind w:left="0"/>
              <w:jc w:val="center"/>
              <w:rPr>
                <w:rFonts w:cstheme="minorHAnsi"/>
                <w:b/>
                <w:sz w:val="24"/>
                <w:szCs w:val="24"/>
              </w:rPr>
            </w:pPr>
            <w:r w:rsidRPr="00142469">
              <w:rPr>
                <w:rFonts w:cstheme="minorHAnsi"/>
                <w:b/>
                <w:sz w:val="24"/>
                <w:szCs w:val="24"/>
              </w:rPr>
              <w:t>Starting Month and Year</w:t>
            </w:r>
          </w:p>
        </w:tc>
        <w:tc>
          <w:tcPr>
            <w:tcW w:w="1507" w:type="dxa"/>
            <w:shd w:val="clear" w:color="auto" w:fill="BFBFBF" w:themeFill="background1" w:themeFillShade="BF"/>
          </w:tcPr>
          <w:p w14:paraId="77F3FD08" w14:textId="451F0972" w:rsidR="00632640" w:rsidRPr="00142469" w:rsidRDefault="00632640" w:rsidP="00BC11F2">
            <w:pPr>
              <w:pStyle w:val="ListParagraph"/>
              <w:keepLines/>
              <w:ind w:left="0"/>
              <w:jc w:val="center"/>
              <w:rPr>
                <w:rFonts w:cstheme="minorHAnsi"/>
                <w:b/>
                <w:sz w:val="24"/>
                <w:szCs w:val="24"/>
              </w:rPr>
            </w:pPr>
            <w:r w:rsidRPr="00142469">
              <w:rPr>
                <w:rFonts w:cstheme="minorHAnsi"/>
                <w:b/>
                <w:sz w:val="24"/>
                <w:szCs w:val="24"/>
              </w:rPr>
              <w:t xml:space="preserve">Length of Initial Term </w:t>
            </w:r>
          </w:p>
        </w:tc>
        <w:tc>
          <w:tcPr>
            <w:tcW w:w="1260" w:type="dxa"/>
            <w:shd w:val="clear" w:color="auto" w:fill="BFBFBF" w:themeFill="background1" w:themeFillShade="BF"/>
          </w:tcPr>
          <w:p w14:paraId="46509C9E" w14:textId="7B62AA17" w:rsidR="00632640" w:rsidRPr="00142469" w:rsidRDefault="00632640" w:rsidP="00BC11F2">
            <w:pPr>
              <w:pStyle w:val="ListParagraph"/>
              <w:keepLines/>
              <w:ind w:left="0"/>
              <w:jc w:val="center"/>
              <w:rPr>
                <w:rFonts w:cstheme="minorHAnsi"/>
                <w:b/>
                <w:sz w:val="24"/>
                <w:szCs w:val="24"/>
              </w:rPr>
            </w:pPr>
            <w:r w:rsidRPr="00142469">
              <w:rPr>
                <w:rFonts w:cstheme="minorHAnsi"/>
                <w:b/>
                <w:sz w:val="24"/>
                <w:szCs w:val="24"/>
              </w:rPr>
              <w:t>% Allocated to NIPR</w:t>
            </w:r>
          </w:p>
        </w:tc>
      </w:tr>
      <w:tr w:rsidR="00632640" w:rsidRPr="00142469" w14:paraId="478B0E1A" w14:textId="1D952CDF" w:rsidTr="00AB5AB3">
        <w:tc>
          <w:tcPr>
            <w:tcW w:w="3055" w:type="dxa"/>
            <w:vAlign w:val="bottom"/>
          </w:tcPr>
          <w:p w14:paraId="51823C55" w14:textId="2BF42097" w:rsidR="00632640" w:rsidRPr="00142469" w:rsidRDefault="00632640" w:rsidP="00BC11F2">
            <w:pPr>
              <w:pStyle w:val="ListParagraph"/>
              <w:keepLines/>
              <w:ind w:left="0"/>
              <w:rPr>
                <w:rFonts w:cstheme="minorHAnsi"/>
                <w:sz w:val="24"/>
                <w:szCs w:val="24"/>
              </w:rPr>
            </w:pPr>
          </w:p>
        </w:tc>
        <w:tc>
          <w:tcPr>
            <w:tcW w:w="1260" w:type="dxa"/>
            <w:vAlign w:val="bottom"/>
          </w:tcPr>
          <w:p w14:paraId="0C5157B5" w14:textId="574C092A" w:rsidR="00632640" w:rsidRPr="00142469" w:rsidRDefault="00632640" w:rsidP="00BC11F2">
            <w:pPr>
              <w:pStyle w:val="ListParagraph"/>
              <w:keepLines/>
              <w:ind w:left="0"/>
              <w:jc w:val="center"/>
              <w:rPr>
                <w:rFonts w:cstheme="minorHAnsi"/>
                <w:sz w:val="24"/>
                <w:szCs w:val="24"/>
              </w:rPr>
            </w:pPr>
          </w:p>
        </w:tc>
        <w:tc>
          <w:tcPr>
            <w:tcW w:w="1350" w:type="dxa"/>
            <w:vAlign w:val="bottom"/>
          </w:tcPr>
          <w:p w14:paraId="279E7187" w14:textId="4F930C4F" w:rsidR="00632640" w:rsidRPr="00142469" w:rsidRDefault="00632640" w:rsidP="00BC11F2">
            <w:pPr>
              <w:pStyle w:val="ListParagraph"/>
              <w:keepLines/>
              <w:ind w:left="0"/>
              <w:jc w:val="right"/>
              <w:rPr>
                <w:rFonts w:cstheme="minorHAnsi"/>
                <w:sz w:val="24"/>
                <w:szCs w:val="24"/>
              </w:rPr>
            </w:pPr>
          </w:p>
        </w:tc>
        <w:tc>
          <w:tcPr>
            <w:tcW w:w="1193" w:type="dxa"/>
            <w:vAlign w:val="bottom"/>
          </w:tcPr>
          <w:p w14:paraId="0476196B" w14:textId="6BFA41AE" w:rsidR="00632640" w:rsidRPr="00142469" w:rsidRDefault="00632640" w:rsidP="00BC11F2">
            <w:pPr>
              <w:pStyle w:val="ListParagraph"/>
              <w:keepLines/>
              <w:ind w:left="0"/>
              <w:jc w:val="right"/>
              <w:rPr>
                <w:rFonts w:cstheme="minorHAnsi"/>
                <w:sz w:val="24"/>
                <w:szCs w:val="24"/>
              </w:rPr>
            </w:pPr>
          </w:p>
        </w:tc>
        <w:tc>
          <w:tcPr>
            <w:tcW w:w="1507" w:type="dxa"/>
            <w:vAlign w:val="bottom"/>
          </w:tcPr>
          <w:p w14:paraId="41B9DB63" w14:textId="6369BF02" w:rsidR="00632640" w:rsidRPr="00142469" w:rsidRDefault="00AB5AB3" w:rsidP="00BC11F2">
            <w:pPr>
              <w:pStyle w:val="ListParagraph"/>
              <w:keepLines/>
              <w:ind w:left="0"/>
              <w:jc w:val="right"/>
              <w:rPr>
                <w:rFonts w:cstheme="minorHAnsi"/>
                <w:sz w:val="24"/>
                <w:szCs w:val="24"/>
              </w:rPr>
            </w:pPr>
            <w:r w:rsidRPr="00142469">
              <w:rPr>
                <w:rFonts w:cstheme="minorHAnsi"/>
                <w:sz w:val="24"/>
                <w:szCs w:val="24"/>
              </w:rPr>
              <w:t>3-Year</w:t>
            </w:r>
          </w:p>
        </w:tc>
        <w:tc>
          <w:tcPr>
            <w:tcW w:w="1260" w:type="dxa"/>
          </w:tcPr>
          <w:p w14:paraId="7EE727D2" w14:textId="77777777" w:rsidR="00632640" w:rsidRPr="00142469" w:rsidRDefault="00632640" w:rsidP="00BC11F2">
            <w:pPr>
              <w:pStyle w:val="ListParagraph"/>
              <w:keepLines/>
              <w:ind w:left="0"/>
              <w:jc w:val="right"/>
              <w:rPr>
                <w:rFonts w:cstheme="minorHAnsi"/>
                <w:sz w:val="24"/>
                <w:szCs w:val="24"/>
              </w:rPr>
            </w:pPr>
          </w:p>
        </w:tc>
      </w:tr>
      <w:tr w:rsidR="00632640" w:rsidRPr="00142469" w14:paraId="200CD6BB" w14:textId="04EFA811" w:rsidTr="00AB5AB3">
        <w:tc>
          <w:tcPr>
            <w:tcW w:w="3055" w:type="dxa"/>
            <w:vAlign w:val="bottom"/>
          </w:tcPr>
          <w:p w14:paraId="3CA8D582" w14:textId="777CCAD8" w:rsidR="00632640" w:rsidRPr="00142469" w:rsidRDefault="00632640" w:rsidP="00BC11F2">
            <w:pPr>
              <w:pStyle w:val="ListParagraph"/>
              <w:ind w:left="0"/>
              <w:rPr>
                <w:rFonts w:cstheme="minorHAnsi"/>
                <w:sz w:val="24"/>
                <w:szCs w:val="24"/>
              </w:rPr>
            </w:pPr>
          </w:p>
        </w:tc>
        <w:tc>
          <w:tcPr>
            <w:tcW w:w="1260" w:type="dxa"/>
            <w:vAlign w:val="bottom"/>
          </w:tcPr>
          <w:p w14:paraId="3413C2CE" w14:textId="433813D5" w:rsidR="00632640" w:rsidRPr="00142469" w:rsidRDefault="00632640" w:rsidP="00BC11F2">
            <w:pPr>
              <w:pStyle w:val="ListParagraph"/>
              <w:ind w:left="0"/>
              <w:jc w:val="center"/>
              <w:rPr>
                <w:rFonts w:cstheme="minorHAnsi"/>
                <w:sz w:val="24"/>
                <w:szCs w:val="24"/>
              </w:rPr>
            </w:pPr>
          </w:p>
        </w:tc>
        <w:tc>
          <w:tcPr>
            <w:tcW w:w="1350" w:type="dxa"/>
            <w:vAlign w:val="bottom"/>
          </w:tcPr>
          <w:p w14:paraId="752525DC" w14:textId="6FD02F96" w:rsidR="00632640" w:rsidRPr="00142469" w:rsidRDefault="00632640" w:rsidP="00BC11F2">
            <w:pPr>
              <w:pStyle w:val="ListParagraph"/>
              <w:ind w:left="0"/>
              <w:jc w:val="right"/>
              <w:rPr>
                <w:rFonts w:cstheme="minorHAnsi"/>
                <w:sz w:val="24"/>
                <w:szCs w:val="24"/>
              </w:rPr>
            </w:pPr>
            <w:r w:rsidRPr="00142469">
              <w:rPr>
                <w:rFonts w:cstheme="minorHAnsi"/>
                <w:sz w:val="24"/>
                <w:szCs w:val="24"/>
              </w:rPr>
              <w:t>$</w:t>
            </w:r>
            <w:r w:rsidR="00CC3A5E" w:rsidRPr="00142469">
              <w:rPr>
                <w:rFonts w:cstheme="minorHAnsi"/>
                <w:sz w:val="24"/>
                <w:szCs w:val="24"/>
              </w:rPr>
              <w:t xml:space="preserve"> </w:t>
            </w:r>
          </w:p>
        </w:tc>
        <w:tc>
          <w:tcPr>
            <w:tcW w:w="1193" w:type="dxa"/>
            <w:vAlign w:val="bottom"/>
          </w:tcPr>
          <w:p w14:paraId="2D2A5EA3" w14:textId="7AB6AB04" w:rsidR="00632640" w:rsidRPr="00142469" w:rsidRDefault="00632640" w:rsidP="00BC11F2">
            <w:pPr>
              <w:pStyle w:val="ListParagraph"/>
              <w:ind w:left="0"/>
              <w:jc w:val="right"/>
              <w:rPr>
                <w:rFonts w:cstheme="minorHAnsi"/>
                <w:sz w:val="24"/>
                <w:szCs w:val="24"/>
              </w:rPr>
            </w:pPr>
          </w:p>
        </w:tc>
        <w:tc>
          <w:tcPr>
            <w:tcW w:w="1507" w:type="dxa"/>
            <w:vAlign w:val="bottom"/>
          </w:tcPr>
          <w:p w14:paraId="4D7D547A" w14:textId="37D50490" w:rsidR="00632640" w:rsidRPr="00142469" w:rsidRDefault="00632640" w:rsidP="00BC11F2">
            <w:pPr>
              <w:pStyle w:val="ListParagraph"/>
              <w:ind w:left="0"/>
              <w:jc w:val="right"/>
              <w:rPr>
                <w:rFonts w:cstheme="minorHAnsi"/>
                <w:sz w:val="24"/>
                <w:szCs w:val="24"/>
              </w:rPr>
            </w:pPr>
          </w:p>
        </w:tc>
        <w:tc>
          <w:tcPr>
            <w:tcW w:w="1260" w:type="dxa"/>
          </w:tcPr>
          <w:p w14:paraId="790F428E" w14:textId="77777777" w:rsidR="00632640" w:rsidRPr="00142469" w:rsidRDefault="00632640" w:rsidP="00BC11F2">
            <w:pPr>
              <w:pStyle w:val="ListParagraph"/>
              <w:ind w:left="0"/>
              <w:jc w:val="right"/>
              <w:rPr>
                <w:rFonts w:cstheme="minorHAnsi"/>
                <w:sz w:val="24"/>
                <w:szCs w:val="24"/>
              </w:rPr>
            </w:pPr>
          </w:p>
        </w:tc>
      </w:tr>
      <w:tr w:rsidR="008F36D9" w:rsidRPr="00142469" w14:paraId="09057889" w14:textId="77777777" w:rsidTr="00AB5AB3">
        <w:tc>
          <w:tcPr>
            <w:tcW w:w="3055" w:type="dxa"/>
            <w:vAlign w:val="bottom"/>
          </w:tcPr>
          <w:p w14:paraId="2E41C88E" w14:textId="33052F53" w:rsidR="008F36D9" w:rsidRPr="00142469" w:rsidRDefault="008F36D9" w:rsidP="008F36D9">
            <w:pPr>
              <w:pStyle w:val="ListParagraph"/>
              <w:ind w:left="0"/>
              <w:jc w:val="right"/>
              <w:rPr>
                <w:rFonts w:cstheme="minorHAnsi"/>
                <w:b/>
                <w:bCs/>
                <w:sz w:val="24"/>
                <w:szCs w:val="24"/>
              </w:rPr>
            </w:pPr>
            <w:r w:rsidRPr="00142469">
              <w:rPr>
                <w:rFonts w:cstheme="minorHAnsi"/>
                <w:b/>
                <w:bCs/>
                <w:sz w:val="24"/>
                <w:szCs w:val="24"/>
              </w:rPr>
              <w:t>TOTAL</w:t>
            </w:r>
          </w:p>
        </w:tc>
        <w:tc>
          <w:tcPr>
            <w:tcW w:w="1260" w:type="dxa"/>
            <w:vAlign w:val="bottom"/>
          </w:tcPr>
          <w:p w14:paraId="2CB7BA84" w14:textId="77777777" w:rsidR="008F36D9" w:rsidRPr="00142469" w:rsidRDefault="008F36D9" w:rsidP="00BC11F2">
            <w:pPr>
              <w:pStyle w:val="ListParagraph"/>
              <w:ind w:left="0"/>
              <w:jc w:val="center"/>
              <w:rPr>
                <w:rFonts w:cstheme="minorHAnsi"/>
                <w:sz w:val="24"/>
                <w:szCs w:val="24"/>
              </w:rPr>
            </w:pPr>
          </w:p>
        </w:tc>
        <w:tc>
          <w:tcPr>
            <w:tcW w:w="1350" w:type="dxa"/>
            <w:vAlign w:val="bottom"/>
          </w:tcPr>
          <w:p w14:paraId="1F7B2602" w14:textId="23CA3E51" w:rsidR="008F36D9" w:rsidRPr="00142469" w:rsidRDefault="008F36D9" w:rsidP="00BC11F2">
            <w:pPr>
              <w:pStyle w:val="ListParagraph"/>
              <w:ind w:left="0"/>
              <w:jc w:val="right"/>
              <w:rPr>
                <w:rFonts w:cstheme="minorHAnsi"/>
                <w:sz w:val="24"/>
                <w:szCs w:val="24"/>
              </w:rPr>
            </w:pPr>
            <w:r w:rsidRPr="00142469">
              <w:rPr>
                <w:rFonts w:cstheme="minorHAnsi"/>
                <w:sz w:val="24"/>
                <w:szCs w:val="24"/>
              </w:rPr>
              <w:t xml:space="preserve">$ </w:t>
            </w:r>
          </w:p>
        </w:tc>
        <w:tc>
          <w:tcPr>
            <w:tcW w:w="1193" w:type="dxa"/>
            <w:vAlign w:val="bottom"/>
          </w:tcPr>
          <w:p w14:paraId="526DDC37" w14:textId="77777777" w:rsidR="008F36D9" w:rsidRPr="00142469" w:rsidRDefault="008F36D9" w:rsidP="00BC11F2">
            <w:pPr>
              <w:pStyle w:val="ListParagraph"/>
              <w:ind w:left="0"/>
              <w:jc w:val="right"/>
              <w:rPr>
                <w:rFonts w:cstheme="minorHAnsi"/>
                <w:sz w:val="24"/>
                <w:szCs w:val="24"/>
              </w:rPr>
            </w:pPr>
          </w:p>
        </w:tc>
        <w:tc>
          <w:tcPr>
            <w:tcW w:w="1507" w:type="dxa"/>
            <w:vAlign w:val="bottom"/>
          </w:tcPr>
          <w:p w14:paraId="5BA5FA61" w14:textId="77777777" w:rsidR="008F36D9" w:rsidRPr="00142469" w:rsidRDefault="008F36D9" w:rsidP="00BC11F2">
            <w:pPr>
              <w:pStyle w:val="ListParagraph"/>
              <w:ind w:left="0"/>
              <w:jc w:val="right"/>
              <w:rPr>
                <w:rFonts w:cstheme="minorHAnsi"/>
                <w:sz w:val="24"/>
                <w:szCs w:val="24"/>
              </w:rPr>
            </w:pPr>
          </w:p>
        </w:tc>
        <w:tc>
          <w:tcPr>
            <w:tcW w:w="1260" w:type="dxa"/>
          </w:tcPr>
          <w:p w14:paraId="09833142" w14:textId="77777777" w:rsidR="008F36D9" w:rsidRPr="00142469" w:rsidRDefault="008F36D9" w:rsidP="00BC11F2">
            <w:pPr>
              <w:pStyle w:val="ListParagraph"/>
              <w:ind w:left="0"/>
              <w:jc w:val="right"/>
              <w:rPr>
                <w:rFonts w:cstheme="minorHAnsi"/>
                <w:sz w:val="24"/>
                <w:szCs w:val="24"/>
              </w:rPr>
            </w:pPr>
          </w:p>
        </w:tc>
      </w:tr>
    </w:tbl>
    <w:p w14:paraId="62C7BC8A" w14:textId="77777777" w:rsidR="00BC11F2" w:rsidRPr="00142469" w:rsidRDefault="00BC11F2" w:rsidP="00BC11F2">
      <w:pPr>
        <w:pStyle w:val="ListParagraph"/>
        <w:ind w:left="360"/>
        <w:rPr>
          <w:rFonts w:cstheme="minorHAnsi"/>
          <w:b/>
          <w:sz w:val="24"/>
          <w:szCs w:val="24"/>
        </w:rPr>
      </w:pPr>
    </w:p>
    <w:tbl>
      <w:tblPr>
        <w:tblStyle w:val="TableGrid"/>
        <w:tblW w:w="9615" w:type="dxa"/>
        <w:tblInd w:w="360" w:type="dxa"/>
        <w:tblLayout w:type="fixed"/>
        <w:tblLook w:val="04A0" w:firstRow="1" w:lastRow="0" w:firstColumn="1" w:lastColumn="0" w:noHBand="0" w:noVBand="1"/>
      </w:tblPr>
      <w:tblGrid>
        <w:gridCol w:w="3055"/>
        <w:gridCol w:w="1260"/>
        <w:gridCol w:w="1170"/>
        <w:gridCol w:w="1350"/>
        <w:gridCol w:w="1530"/>
        <w:gridCol w:w="1250"/>
      </w:tblGrid>
      <w:tr w:rsidR="00346DD5" w:rsidRPr="00142469" w14:paraId="4C2A65D1" w14:textId="0CCB68EC" w:rsidTr="00346DD5">
        <w:tc>
          <w:tcPr>
            <w:tcW w:w="3055" w:type="dxa"/>
            <w:shd w:val="clear" w:color="auto" w:fill="BFBFBF" w:themeFill="background1" w:themeFillShade="BF"/>
          </w:tcPr>
          <w:p w14:paraId="2398E895" w14:textId="0BC85F1E" w:rsidR="00632640" w:rsidRPr="00142469" w:rsidRDefault="00632640" w:rsidP="00632640">
            <w:pPr>
              <w:pStyle w:val="ListParagraph"/>
              <w:keepLines/>
              <w:ind w:left="0"/>
              <w:jc w:val="center"/>
              <w:rPr>
                <w:rFonts w:cstheme="minorHAnsi"/>
                <w:b/>
                <w:sz w:val="24"/>
                <w:szCs w:val="24"/>
              </w:rPr>
            </w:pPr>
            <w:r w:rsidRPr="00142469">
              <w:rPr>
                <w:rFonts w:cstheme="minorHAnsi"/>
                <w:b/>
                <w:sz w:val="24"/>
                <w:szCs w:val="24"/>
              </w:rPr>
              <w:t xml:space="preserve">Hardware Purchases – Type </w:t>
            </w:r>
            <w:r w:rsidRPr="00142469">
              <w:rPr>
                <w:rFonts w:cstheme="minorHAnsi"/>
                <w:b/>
                <w:i/>
                <w:color w:val="0000FF"/>
                <w:sz w:val="24"/>
                <w:szCs w:val="24"/>
              </w:rPr>
              <w:t>(include maintenance on</w:t>
            </w:r>
            <w:r w:rsidR="001013CF" w:rsidRPr="00142469">
              <w:rPr>
                <w:rFonts w:cstheme="minorHAnsi"/>
                <w:b/>
                <w:i/>
                <w:color w:val="0000FF"/>
                <w:sz w:val="24"/>
                <w:szCs w:val="24"/>
              </w:rPr>
              <w:br/>
            </w:r>
            <w:r w:rsidRPr="00142469">
              <w:rPr>
                <w:rFonts w:cstheme="minorHAnsi"/>
                <w:b/>
                <w:i/>
                <w:color w:val="0000FF"/>
                <w:sz w:val="24"/>
                <w:szCs w:val="24"/>
              </w:rPr>
              <w:t xml:space="preserve"> separate line)</w:t>
            </w:r>
          </w:p>
        </w:tc>
        <w:tc>
          <w:tcPr>
            <w:tcW w:w="1260" w:type="dxa"/>
            <w:shd w:val="clear" w:color="auto" w:fill="BFBFBF" w:themeFill="background1" w:themeFillShade="BF"/>
          </w:tcPr>
          <w:p w14:paraId="3C1F5C91" w14:textId="77777777" w:rsidR="00632640" w:rsidRPr="00142469" w:rsidRDefault="00632640" w:rsidP="00632640">
            <w:pPr>
              <w:pStyle w:val="ListParagraph"/>
              <w:keepLines/>
              <w:ind w:left="0"/>
              <w:jc w:val="center"/>
              <w:rPr>
                <w:rFonts w:cstheme="minorHAnsi"/>
                <w:b/>
                <w:sz w:val="24"/>
                <w:szCs w:val="24"/>
              </w:rPr>
            </w:pPr>
            <w:r w:rsidRPr="00142469">
              <w:rPr>
                <w:rFonts w:cstheme="minorHAnsi"/>
                <w:b/>
                <w:sz w:val="24"/>
                <w:szCs w:val="24"/>
              </w:rPr>
              <w:t>Number Requested</w:t>
            </w:r>
          </w:p>
        </w:tc>
        <w:tc>
          <w:tcPr>
            <w:tcW w:w="1170" w:type="dxa"/>
            <w:shd w:val="clear" w:color="auto" w:fill="BFBFBF" w:themeFill="background1" w:themeFillShade="BF"/>
          </w:tcPr>
          <w:p w14:paraId="196A0BA9" w14:textId="0EF10E1D" w:rsidR="00632640" w:rsidRPr="00142469" w:rsidRDefault="00632640" w:rsidP="00632640">
            <w:pPr>
              <w:pStyle w:val="ListParagraph"/>
              <w:keepLines/>
              <w:ind w:left="0"/>
              <w:jc w:val="center"/>
              <w:rPr>
                <w:rFonts w:cstheme="minorHAnsi"/>
                <w:b/>
                <w:sz w:val="24"/>
                <w:szCs w:val="24"/>
              </w:rPr>
            </w:pPr>
            <w:r w:rsidRPr="00142469">
              <w:rPr>
                <w:rFonts w:cstheme="minorHAnsi"/>
                <w:b/>
                <w:sz w:val="24"/>
                <w:szCs w:val="24"/>
              </w:rPr>
              <w:t>Individual Cost</w:t>
            </w:r>
          </w:p>
        </w:tc>
        <w:tc>
          <w:tcPr>
            <w:tcW w:w="1350" w:type="dxa"/>
            <w:shd w:val="clear" w:color="auto" w:fill="BFBFBF" w:themeFill="background1" w:themeFillShade="BF"/>
          </w:tcPr>
          <w:p w14:paraId="144E14B6" w14:textId="2EC0725B" w:rsidR="00632640" w:rsidRPr="00142469" w:rsidRDefault="00632640" w:rsidP="00632640">
            <w:pPr>
              <w:pStyle w:val="ListParagraph"/>
              <w:keepLines/>
              <w:ind w:left="0"/>
              <w:jc w:val="center"/>
              <w:rPr>
                <w:rFonts w:cstheme="minorHAnsi"/>
                <w:b/>
                <w:sz w:val="24"/>
                <w:szCs w:val="24"/>
              </w:rPr>
            </w:pPr>
            <w:r w:rsidRPr="00142469">
              <w:rPr>
                <w:rFonts w:cstheme="minorHAnsi"/>
                <w:b/>
                <w:sz w:val="24"/>
                <w:szCs w:val="24"/>
              </w:rPr>
              <w:t>Starting Month and Year</w:t>
            </w:r>
          </w:p>
        </w:tc>
        <w:tc>
          <w:tcPr>
            <w:tcW w:w="1530" w:type="dxa"/>
            <w:shd w:val="clear" w:color="auto" w:fill="BFBFBF" w:themeFill="background1" w:themeFillShade="BF"/>
          </w:tcPr>
          <w:p w14:paraId="127D3415" w14:textId="6E4138F1" w:rsidR="00632640" w:rsidRPr="00142469" w:rsidRDefault="00632640" w:rsidP="00632640">
            <w:pPr>
              <w:pStyle w:val="ListParagraph"/>
              <w:keepLines/>
              <w:ind w:left="0"/>
              <w:jc w:val="center"/>
              <w:rPr>
                <w:rFonts w:cstheme="minorHAnsi"/>
                <w:b/>
                <w:sz w:val="24"/>
                <w:szCs w:val="24"/>
              </w:rPr>
            </w:pPr>
            <w:r w:rsidRPr="00142469">
              <w:rPr>
                <w:rFonts w:cstheme="minorHAnsi"/>
                <w:b/>
                <w:sz w:val="24"/>
                <w:szCs w:val="24"/>
              </w:rPr>
              <w:t xml:space="preserve">Length of Initial Term </w:t>
            </w:r>
            <w:r w:rsidRPr="00142469">
              <w:rPr>
                <w:rFonts w:cstheme="minorHAnsi"/>
                <w:b/>
                <w:i/>
                <w:color w:val="0000FF"/>
                <w:sz w:val="24"/>
                <w:szCs w:val="24"/>
              </w:rPr>
              <w:t>(maintenance only)</w:t>
            </w:r>
          </w:p>
        </w:tc>
        <w:tc>
          <w:tcPr>
            <w:tcW w:w="1250" w:type="dxa"/>
            <w:shd w:val="clear" w:color="auto" w:fill="BFBFBF" w:themeFill="background1" w:themeFillShade="BF"/>
          </w:tcPr>
          <w:p w14:paraId="7284D71C" w14:textId="62F030BB" w:rsidR="00632640" w:rsidRPr="00142469" w:rsidRDefault="00632640" w:rsidP="00632640">
            <w:pPr>
              <w:pStyle w:val="ListParagraph"/>
              <w:keepLines/>
              <w:ind w:left="0"/>
              <w:jc w:val="center"/>
              <w:rPr>
                <w:rFonts w:cstheme="minorHAnsi"/>
                <w:b/>
                <w:sz w:val="24"/>
                <w:szCs w:val="24"/>
              </w:rPr>
            </w:pPr>
            <w:r w:rsidRPr="00142469">
              <w:rPr>
                <w:rFonts w:cstheme="minorHAnsi"/>
                <w:b/>
                <w:sz w:val="24"/>
                <w:szCs w:val="24"/>
              </w:rPr>
              <w:t>% Allocated to NIPR</w:t>
            </w:r>
          </w:p>
        </w:tc>
      </w:tr>
      <w:tr w:rsidR="00346DD5" w:rsidRPr="00142469" w14:paraId="21DE0EA0" w14:textId="6D3D41E8" w:rsidTr="00346DD5">
        <w:tc>
          <w:tcPr>
            <w:tcW w:w="3055" w:type="dxa"/>
            <w:vAlign w:val="bottom"/>
          </w:tcPr>
          <w:p w14:paraId="1190E7EF" w14:textId="77777777" w:rsidR="00632640" w:rsidRPr="00142469" w:rsidRDefault="00632640" w:rsidP="00632640">
            <w:pPr>
              <w:pStyle w:val="ListParagraph"/>
              <w:keepLines/>
              <w:ind w:left="0"/>
              <w:rPr>
                <w:rFonts w:cstheme="minorHAnsi"/>
                <w:sz w:val="24"/>
                <w:szCs w:val="24"/>
              </w:rPr>
            </w:pPr>
          </w:p>
        </w:tc>
        <w:tc>
          <w:tcPr>
            <w:tcW w:w="1260" w:type="dxa"/>
            <w:vAlign w:val="bottom"/>
          </w:tcPr>
          <w:p w14:paraId="7F1E699A" w14:textId="77777777" w:rsidR="00632640" w:rsidRPr="00142469" w:rsidRDefault="00632640" w:rsidP="00632640">
            <w:pPr>
              <w:pStyle w:val="ListParagraph"/>
              <w:keepLines/>
              <w:ind w:left="0"/>
              <w:jc w:val="center"/>
              <w:rPr>
                <w:rFonts w:cstheme="minorHAnsi"/>
                <w:sz w:val="24"/>
                <w:szCs w:val="24"/>
              </w:rPr>
            </w:pPr>
          </w:p>
        </w:tc>
        <w:tc>
          <w:tcPr>
            <w:tcW w:w="1170" w:type="dxa"/>
            <w:vAlign w:val="bottom"/>
          </w:tcPr>
          <w:p w14:paraId="4CC63879" w14:textId="25C5D58E" w:rsidR="00632640" w:rsidRPr="00142469" w:rsidRDefault="00632640" w:rsidP="00632640">
            <w:pPr>
              <w:pStyle w:val="ListParagraph"/>
              <w:keepLines/>
              <w:ind w:left="0"/>
              <w:jc w:val="right"/>
              <w:rPr>
                <w:rFonts w:cstheme="minorHAnsi"/>
                <w:sz w:val="24"/>
                <w:szCs w:val="24"/>
              </w:rPr>
            </w:pPr>
            <w:r w:rsidRPr="00142469">
              <w:rPr>
                <w:rFonts w:cstheme="minorHAnsi"/>
                <w:sz w:val="24"/>
                <w:szCs w:val="24"/>
              </w:rPr>
              <w:t xml:space="preserve">$ </w:t>
            </w:r>
          </w:p>
        </w:tc>
        <w:tc>
          <w:tcPr>
            <w:tcW w:w="1350" w:type="dxa"/>
            <w:vAlign w:val="bottom"/>
          </w:tcPr>
          <w:p w14:paraId="6B7159CA" w14:textId="27EFD9B6" w:rsidR="00632640" w:rsidRPr="00142469" w:rsidRDefault="00632640" w:rsidP="00632640">
            <w:pPr>
              <w:pStyle w:val="ListParagraph"/>
              <w:keepLines/>
              <w:ind w:left="0"/>
              <w:jc w:val="right"/>
              <w:rPr>
                <w:rFonts w:cstheme="minorHAnsi"/>
                <w:sz w:val="24"/>
                <w:szCs w:val="24"/>
              </w:rPr>
            </w:pPr>
          </w:p>
        </w:tc>
        <w:tc>
          <w:tcPr>
            <w:tcW w:w="1530" w:type="dxa"/>
            <w:vAlign w:val="bottom"/>
          </w:tcPr>
          <w:p w14:paraId="768E806F" w14:textId="427ECFB5" w:rsidR="00632640" w:rsidRPr="00142469" w:rsidRDefault="00632640" w:rsidP="00632640">
            <w:pPr>
              <w:pStyle w:val="ListParagraph"/>
              <w:keepLines/>
              <w:ind w:left="0"/>
              <w:jc w:val="right"/>
              <w:rPr>
                <w:rFonts w:cstheme="minorHAnsi"/>
                <w:sz w:val="24"/>
                <w:szCs w:val="24"/>
              </w:rPr>
            </w:pPr>
          </w:p>
        </w:tc>
        <w:tc>
          <w:tcPr>
            <w:tcW w:w="1250" w:type="dxa"/>
          </w:tcPr>
          <w:p w14:paraId="6216617B" w14:textId="77777777" w:rsidR="00632640" w:rsidRPr="00142469" w:rsidRDefault="00632640" w:rsidP="00632640">
            <w:pPr>
              <w:pStyle w:val="ListParagraph"/>
              <w:keepLines/>
              <w:ind w:left="0"/>
              <w:jc w:val="right"/>
              <w:rPr>
                <w:rFonts w:cstheme="minorHAnsi"/>
                <w:sz w:val="24"/>
                <w:szCs w:val="24"/>
              </w:rPr>
            </w:pPr>
          </w:p>
        </w:tc>
      </w:tr>
      <w:tr w:rsidR="00346DD5" w:rsidRPr="00142469" w14:paraId="519E9685" w14:textId="0FA6A3CC" w:rsidTr="00346DD5">
        <w:tc>
          <w:tcPr>
            <w:tcW w:w="3055" w:type="dxa"/>
            <w:vAlign w:val="bottom"/>
          </w:tcPr>
          <w:p w14:paraId="5EE3CD6A" w14:textId="77777777" w:rsidR="00632640" w:rsidRPr="00142469" w:rsidRDefault="00632640" w:rsidP="00632640">
            <w:pPr>
              <w:pStyle w:val="ListParagraph"/>
              <w:ind w:left="0"/>
              <w:rPr>
                <w:rFonts w:cstheme="minorHAnsi"/>
                <w:sz w:val="24"/>
                <w:szCs w:val="24"/>
              </w:rPr>
            </w:pPr>
          </w:p>
        </w:tc>
        <w:tc>
          <w:tcPr>
            <w:tcW w:w="1260" w:type="dxa"/>
            <w:vAlign w:val="bottom"/>
          </w:tcPr>
          <w:p w14:paraId="644C4BAC" w14:textId="77777777" w:rsidR="00632640" w:rsidRPr="00142469" w:rsidRDefault="00632640" w:rsidP="00632640">
            <w:pPr>
              <w:pStyle w:val="ListParagraph"/>
              <w:ind w:left="0"/>
              <w:jc w:val="center"/>
              <w:rPr>
                <w:rFonts w:cstheme="minorHAnsi"/>
                <w:sz w:val="24"/>
                <w:szCs w:val="24"/>
              </w:rPr>
            </w:pPr>
          </w:p>
        </w:tc>
        <w:tc>
          <w:tcPr>
            <w:tcW w:w="1170" w:type="dxa"/>
            <w:vAlign w:val="bottom"/>
          </w:tcPr>
          <w:p w14:paraId="5E000277" w14:textId="319E6188" w:rsidR="00632640" w:rsidRPr="00142469" w:rsidRDefault="00632640" w:rsidP="00632640">
            <w:pPr>
              <w:pStyle w:val="ListParagraph"/>
              <w:ind w:left="0"/>
              <w:jc w:val="right"/>
              <w:rPr>
                <w:rFonts w:cstheme="minorHAnsi"/>
                <w:sz w:val="24"/>
                <w:szCs w:val="24"/>
              </w:rPr>
            </w:pPr>
            <w:r w:rsidRPr="00142469">
              <w:rPr>
                <w:rFonts w:cstheme="minorHAnsi"/>
                <w:sz w:val="24"/>
                <w:szCs w:val="24"/>
              </w:rPr>
              <w:t xml:space="preserve">$ </w:t>
            </w:r>
          </w:p>
        </w:tc>
        <w:tc>
          <w:tcPr>
            <w:tcW w:w="1350" w:type="dxa"/>
            <w:vAlign w:val="bottom"/>
          </w:tcPr>
          <w:p w14:paraId="416B682C" w14:textId="377FEDFD" w:rsidR="00632640" w:rsidRPr="00142469" w:rsidRDefault="00632640" w:rsidP="00632640">
            <w:pPr>
              <w:pStyle w:val="ListParagraph"/>
              <w:ind w:left="0"/>
              <w:jc w:val="right"/>
              <w:rPr>
                <w:rFonts w:cstheme="minorHAnsi"/>
                <w:sz w:val="24"/>
                <w:szCs w:val="24"/>
              </w:rPr>
            </w:pPr>
          </w:p>
        </w:tc>
        <w:tc>
          <w:tcPr>
            <w:tcW w:w="1530" w:type="dxa"/>
            <w:vAlign w:val="bottom"/>
          </w:tcPr>
          <w:p w14:paraId="50882AC3" w14:textId="15F333B7" w:rsidR="00632640" w:rsidRPr="00142469" w:rsidRDefault="00632640" w:rsidP="00632640">
            <w:pPr>
              <w:pStyle w:val="ListParagraph"/>
              <w:ind w:left="0"/>
              <w:jc w:val="right"/>
              <w:rPr>
                <w:rFonts w:cstheme="minorHAnsi"/>
                <w:sz w:val="24"/>
                <w:szCs w:val="24"/>
              </w:rPr>
            </w:pPr>
          </w:p>
        </w:tc>
        <w:tc>
          <w:tcPr>
            <w:tcW w:w="1250" w:type="dxa"/>
          </w:tcPr>
          <w:p w14:paraId="06E6831C" w14:textId="77777777" w:rsidR="00632640" w:rsidRPr="00142469" w:rsidRDefault="00632640" w:rsidP="00632640">
            <w:pPr>
              <w:pStyle w:val="ListParagraph"/>
              <w:ind w:left="0"/>
              <w:jc w:val="right"/>
              <w:rPr>
                <w:rFonts w:cstheme="minorHAnsi"/>
                <w:sz w:val="24"/>
                <w:szCs w:val="24"/>
              </w:rPr>
            </w:pPr>
          </w:p>
        </w:tc>
      </w:tr>
      <w:tr w:rsidR="008F36D9" w:rsidRPr="00142469" w14:paraId="1AD44FCC" w14:textId="77777777" w:rsidTr="00346DD5">
        <w:tc>
          <w:tcPr>
            <w:tcW w:w="3055" w:type="dxa"/>
            <w:vAlign w:val="bottom"/>
          </w:tcPr>
          <w:p w14:paraId="7566D7C7" w14:textId="3997D3BF" w:rsidR="008F36D9" w:rsidRPr="00142469" w:rsidRDefault="008F36D9" w:rsidP="008F36D9">
            <w:pPr>
              <w:pStyle w:val="ListParagraph"/>
              <w:ind w:left="0"/>
              <w:jc w:val="right"/>
              <w:rPr>
                <w:rFonts w:cstheme="minorHAnsi"/>
                <w:b/>
                <w:bCs/>
                <w:sz w:val="24"/>
                <w:szCs w:val="24"/>
              </w:rPr>
            </w:pPr>
            <w:r w:rsidRPr="00142469">
              <w:rPr>
                <w:rFonts w:cstheme="minorHAnsi"/>
                <w:b/>
                <w:bCs/>
                <w:sz w:val="24"/>
                <w:szCs w:val="24"/>
              </w:rPr>
              <w:t>TOTAL</w:t>
            </w:r>
          </w:p>
        </w:tc>
        <w:tc>
          <w:tcPr>
            <w:tcW w:w="1260" w:type="dxa"/>
            <w:vAlign w:val="bottom"/>
          </w:tcPr>
          <w:p w14:paraId="0570D2E6" w14:textId="77777777" w:rsidR="008F36D9" w:rsidRPr="00142469" w:rsidRDefault="008F36D9" w:rsidP="00632640">
            <w:pPr>
              <w:pStyle w:val="ListParagraph"/>
              <w:ind w:left="0"/>
              <w:jc w:val="center"/>
              <w:rPr>
                <w:rFonts w:cstheme="minorHAnsi"/>
                <w:sz w:val="24"/>
                <w:szCs w:val="24"/>
              </w:rPr>
            </w:pPr>
          </w:p>
        </w:tc>
        <w:tc>
          <w:tcPr>
            <w:tcW w:w="1170" w:type="dxa"/>
            <w:vAlign w:val="bottom"/>
          </w:tcPr>
          <w:p w14:paraId="545780B8" w14:textId="6452157A" w:rsidR="008F36D9" w:rsidRPr="00142469" w:rsidRDefault="008F36D9" w:rsidP="00632640">
            <w:pPr>
              <w:pStyle w:val="ListParagraph"/>
              <w:ind w:left="0"/>
              <w:jc w:val="right"/>
              <w:rPr>
                <w:rFonts w:cstheme="minorHAnsi"/>
                <w:sz w:val="24"/>
                <w:szCs w:val="24"/>
              </w:rPr>
            </w:pPr>
            <w:r w:rsidRPr="00142469">
              <w:rPr>
                <w:rFonts w:cstheme="minorHAnsi"/>
                <w:sz w:val="24"/>
                <w:szCs w:val="24"/>
              </w:rPr>
              <w:t xml:space="preserve">$ </w:t>
            </w:r>
          </w:p>
        </w:tc>
        <w:tc>
          <w:tcPr>
            <w:tcW w:w="1350" w:type="dxa"/>
            <w:vAlign w:val="bottom"/>
          </w:tcPr>
          <w:p w14:paraId="3BF1F167" w14:textId="77777777" w:rsidR="008F36D9" w:rsidRPr="00142469" w:rsidRDefault="008F36D9" w:rsidP="00632640">
            <w:pPr>
              <w:pStyle w:val="ListParagraph"/>
              <w:ind w:left="0"/>
              <w:jc w:val="right"/>
              <w:rPr>
                <w:rFonts w:cstheme="minorHAnsi"/>
                <w:sz w:val="24"/>
                <w:szCs w:val="24"/>
              </w:rPr>
            </w:pPr>
          </w:p>
        </w:tc>
        <w:tc>
          <w:tcPr>
            <w:tcW w:w="1530" w:type="dxa"/>
            <w:vAlign w:val="bottom"/>
          </w:tcPr>
          <w:p w14:paraId="4BC6DF19" w14:textId="77777777" w:rsidR="008F36D9" w:rsidRPr="00142469" w:rsidRDefault="008F36D9" w:rsidP="00632640">
            <w:pPr>
              <w:pStyle w:val="ListParagraph"/>
              <w:ind w:left="0"/>
              <w:jc w:val="right"/>
              <w:rPr>
                <w:rFonts w:cstheme="minorHAnsi"/>
                <w:sz w:val="24"/>
                <w:szCs w:val="24"/>
              </w:rPr>
            </w:pPr>
          </w:p>
        </w:tc>
        <w:tc>
          <w:tcPr>
            <w:tcW w:w="1250" w:type="dxa"/>
          </w:tcPr>
          <w:p w14:paraId="2769A464" w14:textId="77777777" w:rsidR="008F36D9" w:rsidRPr="00142469" w:rsidRDefault="008F36D9" w:rsidP="00632640">
            <w:pPr>
              <w:pStyle w:val="ListParagraph"/>
              <w:ind w:left="0"/>
              <w:jc w:val="right"/>
              <w:rPr>
                <w:rFonts w:cstheme="minorHAnsi"/>
                <w:sz w:val="24"/>
                <w:szCs w:val="24"/>
              </w:rPr>
            </w:pPr>
          </w:p>
        </w:tc>
      </w:tr>
    </w:tbl>
    <w:p w14:paraId="3B62551B" w14:textId="13375329" w:rsidR="00BC11F2" w:rsidRPr="00142469" w:rsidRDefault="00BC11F2" w:rsidP="00385CA8">
      <w:pPr>
        <w:spacing w:after="0" w:line="240" w:lineRule="auto"/>
        <w:ind w:left="360"/>
        <w:rPr>
          <w:rFonts w:cstheme="minorHAnsi"/>
          <w:b/>
          <w:sz w:val="24"/>
          <w:szCs w:val="24"/>
        </w:rPr>
      </w:pPr>
    </w:p>
    <w:tbl>
      <w:tblPr>
        <w:tblStyle w:val="TableGrid"/>
        <w:tblW w:w="9625" w:type="dxa"/>
        <w:tblInd w:w="360" w:type="dxa"/>
        <w:tblLayout w:type="fixed"/>
        <w:tblLook w:val="04A0" w:firstRow="1" w:lastRow="0" w:firstColumn="1" w:lastColumn="0" w:noHBand="0" w:noVBand="1"/>
      </w:tblPr>
      <w:tblGrid>
        <w:gridCol w:w="3055"/>
        <w:gridCol w:w="1440"/>
        <w:gridCol w:w="1440"/>
        <w:gridCol w:w="1170"/>
        <w:gridCol w:w="1260"/>
        <w:gridCol w:w="1260"/>
      </w:tblGrid>
      <w:tr w:rsidR="00632640" w:rsidRPr="00142469" w14:paraId="605BE3E5" w14:textId="762B7A21" w:rsidTr="00055F88">
        <w:tc>
          <w:tcPr>
            <w:tcW w:w="3055" w:type="dxa"/>
            <w:shd w:val="clear" w:color="auto" w:fill="BFBFBF" w:themeFill="background1" w:themeFillShade="BF"/>
          </w:tcPr>
          <w:p w14:paraId="082F4EA9" w14:textId="7945BFCD" w:rsidR="009602FE" w:rsidRPr="00142469" w:rsidRDefault="00632640" w:rsidP="00632640">
            <w:pPr>
              <w:pStyle w:val="ListParagraph"/>
              <w:keepLines/>
              <w:ind w:left="0"/>
              <w:jc w:val="center"/>
              <w:rPr>
                <w:rFonts w:cstheme="minorHAnsi"/>
                <w:b/>
                <w:sz w:val="24"/>
                <w:szCs w:val="24"/>
              </w:rPr>
            </w:pPr>
            <w:r w:rsidRPr="00142469">
              <w:rPr>
                <w:rFonts w:cstheme="minorHAnsi"/>
                <w:b/>
                <w:sz w:val="24"/>
                <w:szCs w:val="24"/>
              </w:rPr>
              <w:t xml:space="preserve">Consulting – </w:t>
            </w:r>
            <w:r w:rsidR="009602FE" w:rsidRPr="00142469">
              <w:rPr>
                <w:rFonts w:cstheme="minorHAnsi"/>
                <w:b/>
                <w:color w:val="0000FF"/>
                <w:sz w:val="24"/>
                <w:szCs w:val="24"/>
              </w:rPr>
              <w:t>Staff Aug.</w:t>
            </w:r>
          </w:p>
          <w:p w14:paraId="47FD58BC" w14:textId="5506FD46" w:rsidR="00632640" w:rsidRPr="00142469" w:rsidRDefault="00632640" w:rsidP="00632640">
            <w:pPr>
              <w:pStyle w:val="ListParagraph"/>
              <w:keepLines/>
              <w:ind w:left="0"/>
              <w:jc w:val="center"/>
              <w:rPr>
                <w:rFonts w:cstheme="minorHAnsi"/>
                <w:b/>
                <w:sz w:val="24"/>
                <w:szCs w:val="24"/>
              </w:rPr>
            </w:pPr>
            <w:r w:rsidRPr="00142469">
              <w:rPr>
                <w:rFonts w:cstheme="minorHAnsi"/>
                <w:b/>
                <w:sz w:val="24"/>
                <w:szCs w:val="24"/>
              </w:rPr>
              <w:t>Position Title (each requested consultant on its own line)</w:t>
            </w:r>
          </w:p>
        </w:tc>
        <w:tc>
          <w:tcPr>
            <w:tcW w:w="1440" w:type="dxa"/>
            <w:shd w:val="clear" w:color="auto" w:fill="BFBFBF" w:themeFill="background1" w:themeFillShade="BF"/>
          </w:tcPr>
          <w:p w14:paraId="53364247" w14:textId="7867CE03" w:rsidR="00632640" w:rsidRPr="00142469" w:rsidRDefault="00632640" w:rsidP="00632640">
            <w:pPr>
              <w:pStyle w:val="ListParagraph"/>
              <w:keepLines/>
              <w:ind w:left="0"/>
              <w:jc w:val="center"/>
              <w:rPr>
                <w:rFonts w:cstheme="minorHAnsi"/>
                <w:b/>
                <w:sz w:val="24"/>
                <w:szCs w:val="24"/>
              </w:rPr>
            </w:pPr>
            <w:r w:rsidRPr="00142469">
              <w:rPr>
                <w:rFonts w:cstheme="minorHAnsi"/>
                <w:b/>
                <w:sz w:val="24"/>
                <w:szCs w:val="24"/>
              </w:rPr>
              <w:t>Proposed Hourly Rate or Fixed Engagement</w:t>
            </w:r>
          </w:p>
        </w:tc>
        <w:tc>
          <w:tcPr>
            <w:tcW w:w="1440" w:type="dxa"/>
            <w:shd w:val="clear" w:color="auto" w:fill="BFBFBF" w:themeFill="background1" w:themeFillShade="BF"/>
          </w:tcPr>
          <w:p w14:paraId="147AB1E7" w14:textId="3A5D5D12" w:rsidR="00632640" w:rsidRPr="00142469" w:rsidRDefault="00632640" w:rsidP="00632640">
            <w:pPr>
              <w:pStyle w:val="ListParagraph"/>
              <w:keepLines/>
              <w:ind w:left="0"/>
              <w:jc w:val="center"/>
              <w:rPr>
                <w:rFonts w:cstheme="minorHAnsi"/>
                <w:b/>
                <w:sz w:val="24"/>
                <w:szCs w:val="24"/>
              </w:rPr>
            </w:pPr>
            <w:r w:rsidRPr="00142469">
              <w:rPr>
                <w:rFonts w:cstheme="minorHAnsi"/>
                <w:b/>
                <w:sz w:val="24"/>
                <w:szCs w:val="24"/>
              </w:rPr>
              <w:t>Estimated Hours for Contract Term</w:t>
            </w:r>
          </w:p>
        </w:tc>
        <w:tc>
          <w:tcPr>
            <w:tcW w:w="1170" w:type="dxa"/>
            <w:shd w:val="clear" w:color="auto" w:fill="BFBFBF" w:themeFill="background1" w:themeFillShade="BF"/>
          </w:tcPr>
          <w:p w14:paraId="0C69DBF4" w14:textId="60F021C5" w:rsidR="00632640" w:rsidRPr="00142469" w:rsidRDefault="00632640" w:rsidP="00632640">
            <w:pPr>
              <w:pStyle w:val="ListParagraph"/>
              <w:keepLines/>
              <w:ind w:left="0"/>
              <w:jc w:val="center"/>
              <w:rPr>
                <w:rFonts w:cstheme="minorHAnsi"/>
                <w:b/>
                <w:sz w:val="24"/>
                <w:szCs w:val="24"/>
              </w:rPr>
            </w:pPr>
            <w:r w:rsidRPr="00142469">
              <w:rPr>
                <w:rFonts w:cstheme="minorHAnsi"/>
                <w:b/>
                <w:sz w:val="24"/>
                <w:szCs w:val="24"/>
              </w:rPr>
              <w:t>Length of Contract Term</w:t>
            </w:r>
          </w:p>
        </w:tc>
        <w:tc>
          <w:tcPr>
            <w:tcW w:w="1260" w:type="dxa"/>
            <w:shd w:val="clear" w:color="auto" w:fill="BFBFBF" w:themeFill="background1" w:themeFillShade="BF"/>
          </w:tcPr>
          <w:p w14:paraId="6430CA9B" w14:textId="5E546B3B" w:rsidR="00632640" w:rsidRPr="00142469" w:rsidRDefault="00632640" w:rsidP="00632640">
            <w:pPr>
              <w:pStyle w:val="ListParagraph"/>
              <w:keepLines/>
              <w:ind w:left="0"/>
              <w:jc w:val="center"/>
              <w:rPr>
                <w:rFonts w:cstheme="minorHAnsi"/>
                <w:b/>
                <w:sz w:val="24"/>
                <w:szCs w:val="24"/>
              </w:rPr>
            </w:pPr>
            <w:r w:rsidRPr="00142469">
              <w:rPr>
                <w:rFonts w:cstheme="minorHAnsi"/>
                <w:b/>
                <w:sz w:val="24"/>
                <w:szCs w:val="24"/>
              </w:rPr>
              <w:t>Starting Month and Year</w:t>
            </w:r>
          </w:p>
        </w:tc>
        <w:tc>
          <w:tcPr>
            <w:tcW w:w="1260" w:type="dxa"/>
            <w:shd w:val="clear" w:color="auto" w:fill="BFBFBF" w:themeFill="background1" w:themeFillShade="BF"/>
          </w:tcPr>
          <w:p w14:paraId="7CF94B28" w14:textId="58043A4B" w:rsidR="00632640" w:rsidRPr="00142469" w:rsidRDefault="00632640" w:rsidP="00632640">
            <w:pPr>
              <w:pStyle w:val="ListParagraph"/>
              <w:keepLines/>
              <w:ind w:left="0"/>
              <w:jc w:val="center"/>
              <w:rPr>
                <w:rFonts w:cstheme="minorHAnsi"/>
                <w:b/>
                <w:sz w:val="24"/>
                <w:szCs w:val="24"/>
              </w:rPr>
            </w:pPr>
            <w:r w:rsidRPr="00142469">
              <w:rPr>
                <w:rFonts w:cstheme="minorHAnsi"/>
                <w:b/>
                <w:sz w:val="24"/>
                <w:szCs w:val="24"/>
              </w:rPr>
              <w:t>% Allocated to NIPR</w:t>
            </w:r>
          </w:p>
        </w:tc>
      </w:tr>
      <w:tr w:rsidR="00632640" w:rsidRPr="00142469" w14:paraId="3CBBB142" w14:textId="02C53173" w:rsidTr="00055F88">
        <w:tc>
          <w:tcPr>
            <w:tcW w:w="3055" w:type="dxa"/>
            <w:vAlign w:val="bottom"/>
          </w:tcPr>
          <w:p w14:paraId="4042A1A8" w14:textId="1C55018D" w:rsidR="00632640" w:rsidRPr="00142469" w:rsidRDefault="00632640" w:rsidP="00632640">
            <w:pPr>
              <w:pStyle w:val="ListParagraph"/>
              <w:keepLines/>
              <w:ind w:left="0"/>
              <w:rPr>
                <w:rFonts w:cstheme="minorHAnsi"/>
                <w:sz w:val="24"/>
                <w:szCs w:val="24"/>
              </w:rPr>
            </w:pPr>
          </w:p>
        </w:tc>
        <w:tc>
          <w:tcPr>
            <w:tcW w:w="1440" w:type="dxa"/>
            <w:vAlign w:val="bottom"/>
          </w:tcPr>
          <w:p w14:paraId="605D9BB3" w14:textId="20BE9317" w:rsidR="00632640" w:rsidRPr="00142469" w:rsidRDefault="00632640" w:rsidP="00632640">
            <w:pPr>
              <w:pStyle w:val="ListParagraph"/>
              <w:keepLines/>
              <w:ind w:left="0"/>
              <w:jc w:val="right"/>
              <w:rPr>
                <w:rFonts w:cstheme="minorHAnsi"/>
                <w:sz w:val="24"/>
                <w:szCs w:val="24"/>
              </w:rPr>
            </w:pPr>
            <w:r w:rsidRPr="00142469">
              <w:rPr>
                <w:rFonts w:cstheme="minorHAnsi"/>
                <w:sz w:val="24"/>
                <w:szCs w:val="24"/>
              </w:rPr>
              <w:t>$</w:t>
            </w:r>
            <w:r w:rsidR="00CC3A5E" w:rsidRPr="00142469">
              <w:rPr>
                <w:rFonts w:cstheme="minorHAnsi"/>
                <w:sz w:val="24"/>
                <w:szCs w:val="24"/>
              </w:rPr>
              <w:t xml:space="preserve"> </w:t>
            </w:r>
          </w:p>
        </w:tc>
        <w:tc>
          <w:tcPr>
            <w:tcW w:w="1440" w:type="dxa"/>
            <w:vAlign w:val="bottom"/>
          </w:tcPr>
          <w:p w14:paraId="49C79A62" w14:textId="3EC88AA5" w:rsidR="00632640" w:rsidRPr="00142469" w:rsidRDefault="00632640" w:rsidP="00632640">
            <w:pPr>
              <w:pStyle w:val="ListParagraph"/>
              <w:keepLines/>
              <w:ind w:left="0"/>
              <w:jc w:val="right"/>
              <w:rPr>
                <w:rFonts w:cstheme="minorHAnsi"/>
                <w:sz w:val="24"/>
                <w:szCs w:val="24"/>
              </w:rPr>
            </w:pPr>
          </w:p>
        </w:tc>
        <w:tc>
          <w:tcPr>
            <w:tcW w:w="1170" w:type="dxa"/>
          </w:tcPr>
          <w:p w14:paraId="1614A07F" w14:textId="04294855" w:rsidR="00632640" w:rsidRPr="00142469" w:rsidRDefault="00632640" w:rsidP="00632640">
            <w:pPr>
              <w:pStyle w:val="ListParagraph"/>
              <w:keepLines/>
              <w:ind w:left="0"/>
              <w:jc w:val="right"/>
              <w:rPr>
                <w:rFonts w:cstheme="minorHAnsi"/>
                <w:sz w:val="24"/>
                <w:szCs w:val="24"/>
              </w:rPr>
            </w:pPr>
          </w:p>
        </w:tc>
        <w:tc>
          <w:tcPr>
            <w:tcW w:w="1260" w:type="dxa"/>
            <w:vAlign w:val="bottom"/>
          </w:tcPr>
          <w:p w14:paraId="39179026" w14:textId="2E7BA466" w:rsidR="00632640" w:rsidRPr="00142469" w:rsidRDefault="00632640" w:rsidP="00632640">
            <w:pPr>
              <w:pStyle w:val="ListParagraph"/>
              <w:keepLines/>
              <w:ind w:left="0"/>
              <w:jc w:val="right"/>
              <w:rPr>
                <w:rFonts w:cstheme="minorHAnsi"/>
                <w:sz w:val="24"/>
                <w:szCs w:val="24"/>
              </w:rPr>
            </w:pPr>
          </w:p>
        </w:tc>
        <w:tc>
          <w:tcPr>
            <w:tcW w:w="1260" w:type="dxa"/>
          </w:tcPr>
          <w:p w14:paraId="6206BC40" w14:textId="77777777" w:rsidR="00632640" w:rsidRPr="00142469" w:rsidRDefault="00632640" w:rsidP="00632640">
            <w:pPr>
              <w:pStyle w:val="ListParagraph"/>
              <w:keepLines/>
              <w:ind w:left="0"/>
              <w:jc w:val="right"/>
              <w:rPr>
                <w:rFonts w:cstheme="minorHAnsi"/>
                <w:sz w:val="24"/>
                <w:szCs w:val="24"/>
              </w:rPr>
            </w:pPr>
          </w:p>
        </w:tc>
      </w:tr>
      <w:tr w:rsidR="00632640" w:rsidRPr="00142469" w14:paraId="258C2066" w14:textId="3770DB4A" w:rsidTr="008F36D9">
        <w:tc>
          <w:tcPr>
            <w:tcW w:w="3055" w:type="dxa"/>
            <w:vAlign w:val="bottom"/>
          </w:tcPr>
          <w:p w14:paraId="078C07BF" w14:textId="77777777" w:rsidR="00632640" w:rsidRPr="00142469" w:rsidRDefault="00632640" w:rsidP="00632640">
            <w:pPr>
              <w:pStyle w:val="ListParagraph"/>
              <w:ind w:left="0"/>
              <w:rPr>
                <w:rFonts w:cstheme="minorHAnsi"/>
                <w:sz w:val="24"/>
                <w:szCs w:val="24"/>
              </w:rPr>
            </w:pPr>
          </w:p>
        </w:tc>
        <w:tc>
          <w:tcPr>
            <w:tcW w:w="1440" w:type="dxa"/>
            <w:vAlign w:val="bottom"/>
          </w:tcPr>
          <w:p w14:paraId="246D6275" w14:textId="5A9E6139" w:rsidR="00632640" w:rsidRPr="00142469" w:rsidRDefault="00632640" w:rsidP="00632640">
            <w:pPr>
              <w:pStyle w:val="ListParagraph"/>
              <w:ind w:left="0"/>
              <w:jc w:val="right"/>
              <w:rPr>
                <w:rFonts w:cstheme="minorHAnsi"/>
                <w:sz w:val="24"/>
                <w:szCs w:val="24"/>
              </w:rPr>
            </w:pPr>
            <w:r w:rsidRPr="00142469">
              <w:rPr>
                <w:rFonts w:cstheme="minorHAnsi"/>
                <w:sz w:val="24"/>
                <w:szCs w:val="24"/>
              </w:rPr>
              <w:t xml:space="preserve">$ </w:t>
            </w:r>
          </w:p>
        </w:tc>
        <w:tc>
          <w:tcPr>
            <w:tcW w:w="1440" w:type="dxa"/>
            <w:vAlign w:val="bottom"/>
          </w:tcPr>
          <w:p w14:paraId="6CE0BC32" w14:textId="1E18673C" w:rsidR="00632640" w:rsidRPr="00142469" w:rsidRDefault="00632640" w:rsidP="00632640">
            <w:pPr>
              <w:pStyle w:val="ListParagraph"/>
              <w:ind w:left="0"/>
              <w:jc w:val="right"/>
              <w:rPr>
                <w:rFonts w:cstheme="minorHAnsi"/>
                <w:sz w:val="24"/>
                <w:szCs w:val="24"/>
              </w:rPr>
            </w:pPr>
          </w:p>
        </w:tc>
        <w:tc>
          <w:tcPr>
            <w:tcW w:w="1170" w:type="dxa"/>
          </w:tcPr>
          <w:p w14:paraId="1E0C2D33" w14:textId="77777777" w:rsidR="00632640" w:rsidRPr="00142469" w:rsidRDefault="00632640" w:rsidP="00632640">
            <w:pPr>
              <w:pStyle w:val="ListParagraph"/>
              <w:ind w:left="0"/>
              <w:jc w:val="right"/>
              <w:rPr>
                <w:rFonts w:cstheme="minorHAnsi"/>
                <w:sz w:val="24"/>
                <w:szCs w:val="24"/>
              </w:rPr>
            </w:pPr>
          </w:p>
        </w:tc>
        <w:tc>
          <w:tcPr>
            <w:tcW w:w="1260" w:type="dxa"/>
            <w:vAlign w:val="bottom"/>
          </w:tcPr>
          <w:p w14:paraId="57FE3583" w14:textId="77777777" w:rsidR="00632640" w:rsidRPr="00142469" w:rsidRDefault="00632640" w:rsidP="00632640">
            <w:pPr>
              <w:pStyle w:val="ListParagraph"/>
              <w:ind w:left="0"/>
              <w:jc w:val="right"/>
              <w:rPr>
                <w:rFonts w:cstheme="minorHAnsi"/>
                <w:sz w:val="24"/>
                <w:szCs w:val="24"/>
              </w:rPr>
            </w:pPr>
          </w:p>
        </w:tc>
        <w:tc>
          <w:tcPr>
            <w:tcW w:w="1260" w:type="dxa"/>
          </w:tcPr>
          <w:p w14:paraId="7F996FE9" w14:textId="77777777" w:rsidR="00632640" w:rsidRPr="00142469" w:rsidRDefault="00632640" w:rsidP="00632640">
            <w:pPr>
              <w:pStyle w:val="ListParagraph"/>
              <w:ind w:left="0"/>
              <w:jc w:val="right"/>
              <w:rPr>
                <w:rFonts w:cstheme="minorHAnsi"/>
                <w:sz w:val="24"/>
                <w:szCs w:val="24"/>
              </w:rPr>
            </w:pPr>
          </w:p>
        </w:tc>
      </w:tr>
      <w:tr w:rsidR="008F36D9" w:rsidRPr="00142469" w14:paraId="4828906C" w14:textId="77777777" w:rsidTr="00055F88">
        <w:tc>
          <w:tcPr>
            <w:tcW w:w="3055" w:type="dxa"/>
            <w:tcBorders>
              <w:bottom w:val="single" w:sz="4" w:space="0" w:color="auto"/>
            </w:tcBorders>
            <w:vAlign w:val="bottom"/>
          </w:tcPr>
          <w:p w14:paraId="5F245E51" w14:textId="58CFF495" w:rsidR="008F36D9" w:rsidRPr="00142469" w:rsidRDefault="008F36D9" w:rsidP="008F36D9">
            <w:pPr>
              <w:pStyle w:val="ListParagraph"/>
              <w:ind w:left="0"/>
              <w:jc w:val="right"/>
              <w:rPr>
                <w:rFonts w:cstheme="minorHAnsi"/>
                <w:sz w:val="24"/>
                <w:szCs w:val="24"/>
              </w:rPr>
            </w:pPr>
            <w:r w:rsidRPr="00142469">
              <w:rPr>
                <w:rFonts w:cstheme="minorHAnsi"/>
                <w:b/>
                <w:bCs/>
                <w:sz w:val="24"/>
                <w:szCs w:val="24"/>
              </w:rPr>
              <w:t>TOTAL</w:t>
            </w:r>
          </w:p>
        </w:tc>
        <w:tc>
          <w:tcPr>
            <w:tcW w:w="1440" w:type="dxa"/>
            <w:tcBorders>
              <w:bottom w:val="single" w:sz="4" w:space="0" w:color="auto"/>
            </w:tcBorders>
            <w:vAlign w:val="bottom"/>
          </w:tcPr>
          <w:p w14:paraId="11432D4F" w14:textId="00DAC8B2" w:rsidR="008F36D9" w:rsidRPr="00142469" w:rsidRDefault="008F36D9" w:rsidP="00632640">
            <w:pPr>
              <w:pStyle w:val="ListParagraph"/>
              <w:ind w:left="0"/>
              <w:jc w:val="right"/>
              <w:rPr>
                <w:rFonts w:cstheme="minorHAnsi"/>
                <w:sz w:val="24"/>
                <w:szCs w:val="24"/>
              </w:rPr>
            </w:pPr>
            <w:r w:rsidRPr="00142469">
              <w:rPr>
                <w:rFonts w:cstheme="minorHAnsi"/>
                <w:sz w:val="24"/>
                <w:szCs w:val="24"/>
              </w:rPr>
              <w:t xml:space="preserve">$ </w:t>
            </w:r>
          </w:p>
        </w:tc>
        <w:tc>
          <w:tcPr>
            <w:tcW w:w="1440" w:type="dxa"/>
            <w:tcBorders>
              <w:bottom w:val="single" w:sz="4" w:space="0" w:color="auto"/>
            </w:tcBorders>
            <w:vAlign w:val="bottom"/>
          </w:tcPr>
          <w:p w14:paraId="592DE80B" w14:textId="77777777" w:rsidR="008F36D9" w:rsidRPr="00142469" w:rsidRDefault="008F36D9" w:rsidP="00632640">
            <w:pPr>
              <w:pStyle w:val="ListParagraph"/>
              <w:ind w:left="0"/>
              <w:jc w:val="right"/>
              <w:rPr>
                <w:rFonts w:cstheme="minorHAnsi"/>
                <w:sz w:val="24"/>
                <w:szCs w:val="24"/>
              </w:rPr>
            </w:pPr>
          </w:p>
        </w:tc>
        <w:tc>
          <w:tcPr>
            <w:tcW w:w="1170" w:type="dxa"/>
            <w:tcBorders>
              <w:bottom w:val="single" w:sz="4" w:space="0" w:color="auto"/>
            </w:tcBorders>
          </w:tcPr>
          <w:p w14:paraId="512BDE9D" w14:textId="77777777" w:rsidR="008F36D9" w:rsidRPr="00142469" w:rsidRDefault="008F36D9" w:rsidP="00632640">
            <w:pPr>
              <w:pStyle w:val="ListParagraph"/>
              <w:ind w:left="0"/>
              <w:jc w:val="right"/>
              <w:rPr>
                <w:rFonts w:cstheme="minorHAnsi"/>
                <w:sz w:val="24"/>
                <w:szCs w:val="24"/>
              </w:rPr>
            </w:pPr>
          </w:p>
        </w:tc>
        <w:tc>
          <w:tcPr>
            <w:tcW w:w="1260" w:type="dxa"/>
            <w:tcBorders>
              <w:bottom w:val="single" w:sz="4" w:space="0" w:color="auto"/>
            </w:tcBorders>
            <w:vAlign w:val="bottom"/>
          </w:tcPr>
          <w:p w14:paraId="1B08071A" w14:textId="77777777" w:rsidR="008F36D9" w:rsidRPr="00142469" w:rsidRDefault="008F36D9" w:rsidP="00632640">
            <w:pPr>
              <w:pStyle w:val="ListParagraph"/>
              <w:ind w:left="0"/>
              <w:jc w:val="right"/>
              <w:rPr>
                <w:rFonts w:cstheme="minorHAnsi"/>
                <w:sz w:val="24"/>
                <w:szCs w:val="24"/>
              </w:rPr>
            </w:pPr>
          </w:p>
        </w:tc>
        <w:tc>
          <w:tcPr>
            <w:tcW w:w="1260" w:type="dxa"/>
            <w:tcBorders>
              <w:bottom w:val="single" w:sz="4" w:space="0" w:color="auto"/>
            </w:tcBorders>
          </w:tcPr>
          <w:p w14:paraId="1E0530A9" w14:textId="77777777" w:rsidR="008F36D9" w:rsidRPr="00142469" w:rsidRDefault="008F36D9" w:rsidP="00632640">
            <w:pPr>
              <w:pStyle w:val="ListParagraph"/>
              <w:ind w:left="0"/>
              <w:jc w:val="right"/>
              <w:rPr>
                <w:rFonts w:cstheme="minorHAnsi"/>
                <w:sz w:val="24"/>
                <w:szCs w:val="24"/>
              </w:rPr>
            </w:pPr>
          </w:p>
        </w:tc>
      </w:tr>
    </w:tbl>
    <w:p w14:paraId="1A51AF09" w14:textId="1D06484D" w:rsidR="00BC11F2" w:rsidRPr="00142469" w:rsidRDefault="00BC11F2" w:rsidP="00F5335C">
      <w:pPr>
        <w:pStyle w:val="ListParagraph"/>
        <w:ind w:left="360"/>
        <w:rPr>
          <w:rFonts w:cstheme="minorHAnsi"/>
          <w:b/>
          <w:sz w:val="24"/>
          <w:szCs w:val="24"/>
        </w:rPr>
      </w:pPr>
    </w:p>
    <w:tbl>
      <w:tblPr>
        <w:tblStyle w:val="TableGrid"/>
        <w:tblW w:w="9625" w:type="dxa"/>
        <w:tblInd w:w="360" w:type="dxa"/>
        <w:tblLayout w:type="fixed"/>
        <w:tblLook w:val="04A0" w:firstRow="1" w:lastRow="0" w:firstColumn="1" w:lastColumn="0" w:noHBand="0" w:noVBand="1"/>
      </w:tblPr>
      <w:tblGrid>
        <w:gridCol w:w="3055"/>
        <w:gridCol w:w="1440"/>
        <w:gridCol w:w="1440"/>
        <w:gridCol w:w="1170"/>
        <w:gridCol w:w="1260"/>
        <w:gridCol w:w="1260"/>
      </w:tblGrid>
      <w:tr w:rsidR="009602FE" w:rsidRPr="00142469" w14:paraId="12DE394C" w14:textId="77777777" w:rsidTr="00883E47">
        <w:tc>
          <w:tcPr>
            <w:tcW w:w="3055" w:type="dxa"/>
            <w:shd w:val="clear" w:color="auto" w:fill="BFBFBF" w:themeFill="background1" w:themeFillShade="BF"/>
          </w:tcPr>
          <w:p w14:paraId="26AB5F0F" w14:textId="33665E8B" w:rsidR="009602FE" w:rsidRPr="00142469" w:rsidRDefault="009602FE" w:rsidP="00883E47">
            <w:pPr>
              <w:pStyle w:val="ListParagraph"/>
              <w:keepLines/>
              <w:ind w:left="0"/>
              <w:jc w:val="center"/>
              <w:rPr>
                <w:rFonts w:cstheme="minorHAnsi"/>
                <w:b/>
                <w:sz w:val="24"/>
                <w:szCs w:val="24"/>
              </w:rPr>
            </w:pPr>
            <w:r w:rsidRPr="00142469">
              <w:rPr>
                <w:rFonts w:cstheme="minorHAnsi"/>
                <w:b/>
                <w:sz w:val="24"/>
                <w:szCs w:val="24"/>
              </w:rPr>
              <w:t xml:space="preserve">Consulting – </w:t>
            </w:r>
            <w:r w:rsidRPr="00142469">
              <w:rPr>
                <w:rFonts w:cstheme="minorHAnsi"/>
                <w:b/>
                <w:color w:val="0000FF"/>
                <w:sz w:val="24"/>
                <w:szCs w:val="24"/>
              </w:rPr>
              <w:t>Prof. Services</w:t>
            </w:r>
          </w:p>
          <w:p w14:paraId="06EEE4D3" w14:textId="19E94FE9" w:rsidR="009602FE" w:rsidRPr="00142469" w:rsidRDefault="009602FE" w:rsidP="00883E47">
            <w:pPr>
              <w:pStyle w:val="ListParagraph"/>
              <w:keepLines/>
              <w:ind w:left="0"/>
              <w:jc w:val="center"/>
              <w:rPr>
                <w:rFonts w:cstheme="minorHAnsi"/>
                <w:b/>
                <w:sz w:val="24"/>
                <w:szCs w:val="24"/>
              </w:rPr>
            </w:pPr>
            <w:r w:rsidRPr="00142469">
              <w:rPr>
                <w:rFonts w:cstheme="minorHAnsi"/>
                <w:b/>
                <w:sz w:val="24"/>
                <w:szCs w:val="24"/>
              </w:rPr>
              <w:t>Position Title (each requested consultant on its own line)</w:t>
            </w:r>
          </w:p>
        </w:tc>
        <w:tc>
          <w:tcPr>
            <w:tcW w:w="1440" w:type="dxa"/>
            <w:shd w:val="clear" w:color="auto" w:fill="BFBFBF" w:themeFill="background1" w:themeFillShade="BF"/>
          </w:tcPr>
          <w:p w14:paraId="15CD1B0B" w14:textId="77777777" w:rsidR="009602FE" w:rsidRPr="00142469" w:rsidRDefault="009602FE" w:rsidP="00883E47">
            <w:pPr>
              <w:pStyle w:val="ListParagraph"/>
              <w:keepLines/>
              <w:ind w:left="0"/>
              <w:jc w:val="center"/>
              <w:rPr>
                <w:rFonts w:cstheme="minorHAnsi"/>
                <w:b/>
                <w:sz w:val="24"/>
                <w:szCs w:val="24"/>
              </w:rPr>
            </w:pPr>
            <w:r w:rsidRPr="00142469">
              <w:rPr>
                <w:rFonts w:cstheme="minorHAnsi"/>
                <w:b/>
                <w:sz w:val="24"/>
                <w:szCs w:val="24"/>
              </w:rPr>
              <w:t>Proposed Hourly Rate or Fixed Engagement</w:t>
            </w:r>
          </w:p>
        </w:tc>
        <w:tc>
          <w:tcPr>
            <w:tcW w:w="1440" w:type="dxa"/>
            <w:shd w:val="clear" w:color="auto" w:fill="BFBFBF" w:themeFill="background1" w:themeFillShade="BF"/>
          </w:tcPr>
          <w:p w14:paraId="789324CC" w14:textId="77777777" w:rsidR="009602FE" w:rsidRPr="00142469" w:rsidRDefault="009602FE" w:rsidP="00883E47">
            <w:pPr>
              <w:pStyle w:val="ListParagraph"/>
              <w:keepLines/>
              <w:ind w:left="0"/>
              <w:jc w:val="center"/>
              <w:rPr>
                <w:rFonts w:cstheme="minorHAnsi"/>
                <w:b/>
                <w:sz w:val="24"/>
                <w:szCs w:val="24"/>
              </w:rPr>
            </w:pPr>
            <w:r w:rsidRPr="00142469">
              <w:rPr>
                <w:rFonts w:cstheme="minorHAnsi"/>
                <w:b/>
                <w:sz w:val="24"/>
                <w:szCs w:val="24"/>
              </w:rPr>
              <w:t>Estimated Hours for Contract Term</w:t>
            </w:r>
          </w:p>
        </w:tc>
        <w:tc>
          <w:tcPr>
            <w:tcW w:w="1170" w:type="dxa"/>
            <w:shd w:val="clear" w:color="auto" w:fill="BFBFBF" w:themeFill="background1" w:themeFillShade="BF"/>
          </w:tcPr>
          <w:p w14:paraId="3FF7A1F7" w14:textId="77777777" w:rsidR="009602FE" w:rsidRPr="00142469" w:rsidRDefault="009602FE" w:rsidP="00883E47">
            <w:pPr>
              <w:pStyle w:val="ListParagraph"/>
              <w:keepLines/>
              <w:ind w:left="0"/>
              <w:jc w:val="center"/>
              <w:rPr>
                <w:rFonts w:cstheme="minorHAnsi"/>
                <w:b/>
                <w:sz w:val="24"/>
                <w:szCs w:val="24"/>
              </w:rPr>
            </w:pPr>
            <w:r w:rsidRPr="00142469">
              <w:rPr>
                <w:rFonts w:cstheme="minorHAnsi"/>
                <w:b/>
                <w:sz w:val="24"/>
                <w:szCs w:val="24"/>
              </w:rPr>
              <w:t>Length of Contract Term</w:t>
            </w:r>
          </w:p>
        </w:tc>
        <w:tc>
          <w:tcPr>
            <w:tcW w:w="1260" w:type="dxa"/>
            <w:shd w:val="clear" w:color="auto" w:fill="BFBFBF" w:themeFill="background1" w:themeFillShade="BF"/>
          </w:tcPr>
          <w:p w14:paraId="1A0D6450" w14:textId="77777777" w:rsidR="009602FE" w:rsidRPr="00142469" w:rsidRDefault="009602FE" w:rsidP="00883E47">
            <w:pPr>
              <w:pStyle w:val="ListParagraph"/>
              <w:keepLines/>
              <w:ind w:left="0"/>
              <w:jc w:val="center"/>
              <w:rPr>
                <w:rFonts w:cstheme="minorHAnsi"/>
                <w:b/>
                <w:sz w:val="24"/>
                <w:szCs w:val="24"/>
              </w:rPr>
            </w:pPr>
            <w:r w:rsidRPr="00142469">
              <w:rPr>
                <w:rFonts w:cstheme="minorHAnsi"/>
                <w:b/>
                <w:sz w:val="24"/>
                <w:szCs w:val="24"/>
              </w:rPr>
              <w:t>Starting Month and Year</w:t>
            </w:r>
          </w:p>
        </w:tc>
        <w:tc>
          <w:tcPr>
            <w:tcW w:w="1260" w:type="dxa"/>
            <w:shd w:val="clear" w:color="auto" w:fill="BFBFBF" w:themeFill="background1" w:themeFillShade="BF"/>
          </w:tcPr>
          <w:p w14:paraId="0ECE13E7" w14:textId="77777777" w:rsidR="009602FE" w:rsidRPr="00142469" w:rsidRDefault="009602FE" w:rsidP="00883E47">
            <w:pPr>
              <w:pStyle w:val="ListParagraph"/>
              <w:keepLines/>
              <w:ind w:left="0"/>
              <w:jc w:val="center"/>
              <w:rPr>
                <w:rFonts w:cstheme="minorHAnsi"/>
                <w:b/>
                <w:sz w:val="24"/>
                <w:szCs w:val="24"/>
              </w:rPr>
            </w:pPr>
            <w:r w:rsidRPr="00142469">
              <w:rPr>
                <w:rFonts w:cstheme="minorHAnsi"/>
                <w:b/>
                <w:sz w:val="24"/>
                <w:szCs w:val="24"/>
              </w:rPr>
              <w:t>% Allocated to NIPR</w:t>
            </w:r>
          </w:p>
        </w:tc>
      </w:tr>
      <w:tr w:rsidR="009602FE" w:rsidRPr="00142469" w14:paraId="67BB3B57" w14:textId="77777777" w:rsidTr="00883E47">
        <w:tc>
          <w:tcPr>
            <w:tcW w:w="3055" w:type="dxa"/>
            <w:vAlign w:val="bottom"/>
          </w:tcPr>
          <w:p w14:paraId="7248CACF" w14:textId="7E2444CA" w:rsidR="009602FE" w:rsidRPr="00142469" w:rsidRDefault="001E7B16" w:rsidP="00883E47">
            <w:pPr>
              <w:pStyle w:val="ListParagraph"/>
              <w:keepLines/>
              <w:ind w:left="0"/>
              <w:rPr>
                <w:rFonts w:cstheme="minorHAnsi"/>
                <w:sz w:val="24"/>
                <w:szCs w:val="24"/>
              </w:rPr>
            </w:pPr>
            <w:r w:rsidRPr="00142469">
              <w:rPr>
                <w:rFonts w:cstheme="minorHAnsi"/>
                <w:sz w:val="24"/>
                <w:szCs w:val="24"/>
              </w:rPr>
              <w:t xml:space="preserve"> </w:t>
            </w:r>
          </w:p>
        </w:tc>
        <w:tc>
          <w:tcPr>
            <w:tcW w:w="1440" w:type="dxa"/>
            <w:vAlign w:val="bottom"/>
          </w:tcPr>
          <w:p w14:paraId="6D995BDC" w14:textId="74E04921" w:rsidR="009602FE" w:rsidRPr="00142469" w:rsidRDefault="001E7B16" w:rsidP="00883E47">
            <w:pPr>
              <w:pStyle w:val="ListParagraph"/>
              <w:keepLines/>
              <w:ind w:left="0"/>
              <w:jc w:val="right"/>
              <w:rPr>
                <w:rFonts w:cstheme="minorHAnsi"/>
                <w:sz w:val="24"/>
                <w:szCs w:val="24"/>
              </w:rPr>
            </w:pPr>
            <w:r w:rsidRPr="00142469">
              <w:rPr>
                <w:rFonts w:cstheme="minorHAnsi"/>
                <w:sz w:val="24"/>
                <w:szCs w:val="24"/>
              </w:rPr>
              <w:t xml:space="preserve"> </w:t>
            </w:r>
            <w:r w:rsidR="009602FE" w:rsidRPr="00142469">
              <w:rPr>
                <w:rFonts w:cstheme="minorHAnsi"/>
                <w:sz w:val="24"/>
                <w:szCs w:val="24"/>
              </w:rPr>
              <w:t xml:space="preserve"> </w:t>
            </w:r>
          </w:p>
        </w:tc>
        <w:tc>
          <w:tcPr>
            <w:tcW w:w="1440" w:type="dxa"/>
            <w:vAlign w:val="bottom"/>
          </w:tcPr>
          <w:p w14:paraId="2F660015" w14:textId="77777777" w:rsidR="009602FE" w:rsidRPr="00142469" w:rsidRDefault="009602FE" w:rsidP="00883E47">
            <w:pPr>
              <w:pStyle w:val="ListParagraph"/>
              <w:keepLines/>
              <w:ind w:left="0"/>
              <w:jc w:val="right"/>
              <w:rPr>
                <w:rFonts w:cstheme="minorHAnsi"/>
                <w:sz w:val="24"/>
                <w:szCs w:val="24"/>
              </w:rPr>
            </w:pPr>
          </w:p>
        </w:tc>
        <w:tc>
          <w:tcPr>
            <w:tcW w:w="1170" w:type="dxa"/>
          </w:tcPr>
          <w:p w14:paraId="771DF486" w14:textId="77777777" w:rsidR="009602FE" w:rsidRPr="00142469" w:rsidRDefault="009602FE" w:rsidP="00883E47">
            <w:pPr>
              <w:pStyle w:val="ListParagraph"/>
              <w:keepLines/>
              <w:ind w:left="0"/>
              <w:jc w:val="right"/>
              <w:rPr>
                <w:rFonts w:cstheme="minorHAnsi"/>
                <w:sz w:val="24"/>
                <w:szCs w:val="24"/>
              </w:rPr>
            </w:pPr>
          </w:p>
        </w:tc>
        <w:tc>
          <w:tcPr>
            <w:tcW w:w="1260" w:type="dxa"/>
            <w:vAlign w:val="bottom"/>
          </w:tcPr>
          <w:p w14:paraId="533AC325" w14:textId="77777777" w:rsidR="009602FE" w:rsidRPr="00142469" w:rsidRDefault="009602FE" w:rsidP="00883E47">
            <w:pPr>
              <w:pStyle w:val="ListParagraph"/>
              <w:keepLines/>
              <w:ind w:left="0"/>
              <w:jc w:val="right"/>
              <w:rPr>
                <w:rFonts w:cstheme="minorHAnsi"/>
                <w:sz w:val="24"/>
                <w:szCs w:val="24"/>
              </w:rPr>
            </w:pPr>
          </w:p>
        </w:tc>
        <w:tc>
          <w:tcPr>
            <w:tcW w:w="1260" w:type="dxa"/>
          </w:tcPr>
          <w:p w14:paraId="105D560F" w14:textId="77777777" w:rsidR="009602FE" w:rsidRPr="00142469" w:rsidRDefault="009602FE" w:rsidP="00883E47">
            <w:pPr>
              <w:pStyle w:val="ListParagraph"/>
              <w:keepLines/>
              <w:ind w:left="0"/>
              <w:jc w:val="right"/>
              <w:rPr>
                <w:rFonts w:cstheme="minorHAnsi"/>
                <w:sz w:val="24"/>
                <w:szCs w:val="24"/>
              </w:rPr>
            </w:pPr>
          </w:p>
        </w:tc>
      </w:tr>
      <w:tr w:rsidR="009602FE" w:rsidRPr="00142469" w14:paraId="50B3885C" w14:textId="77777777" w:rsidTr="00883E47">
        <w:tc>
          <w:tcPr>
            <w:tcW w:w="3055" w:type="dxa"/>
            <w:vAlign w:val="bottom"/>
          </w:tcPr>
          <w:p w14:paraId="14E053CC" w14:textId="6747B560" w:rsidR="009602FE" w:rsidRPr="00142469" w:rsidRDefault="009602FE" w:rsidP="00883E47">
            <w:pPr>
              <w:pStyle w:val="ListParagraph"/>
              <w:ind w:left="0"/>
              <w:rPr>
                <w:rFonts w:cstheme="minorHAnsi"/>
                <w:sz w:val="24"/>
                <w:szCs w:val="24"/>
              </w:rPr>
            </w:pPr>
          </w:p>
        </w:tc>
        <w:tc>
          <w:tcPr>
            <w:tcW w:w="1440" w:type="dxa"/>
            <w:vAlign w:val="bottom"/>
          </w:tcPr>
          <w:p w14:paraId="7CFB6EC1" w14:textId="5B625AF1" w:rsidR="009602FE" w:rsidRPr="00142469" w:rsidRDefault="009602FE" w:rsidP="00883E47">
            <w:pPr>
              <w:pStyle w:val="ListParagraph"/>
              <w:ind w:left="0"/>
              <w:jc w:val="right"/>
              <w:rPr>
                <w:rFonts w:cstheme="minorHAnsi"/>
                <w:sz w:val="24"/>
                <w:szCs w:val="24"/>
              </w:rPr>
            </w:pPr>
          </w:p>
        </w:tc>
        <w:tc>
          <w:tcPr>
            <w:tcW w:w="1440" w:type="dxa"/>
            <w:vAlign w:val="bottom"/>
          </w:tcPr>
          <w:p w14:paraId="54D4E46A" w14:textId="77777777" w:rsidR="009602FE" w:rsidRPr="00142469" w:rsidRDefault="009602FE" w:rsidP="00883E47">
            <w:pPr>
              <w:pStyle w:val="ListParagraph"/>
              <w:ind w:left="0"/>
              <w:jc w:val="right"/>
              <w:rPr>
                <w:rFonts w:cstheme="minorHAnsi"/>
                <w:sz w:val="24"/>
                <w:szCs w:val="24"/>
              </w:rPr>
            </w:pPr>
          </w:p>
        </w:tc>
        <w:tc>
          <w:tcPr>
            <w:tcW w:w="1170" w:type="dxa"/>
          </w:tcPr>
          <w:p w14:paraId="064B8B8E" w14:textId="77777777" w:rsidR="009602FE" w:rsidRPr="00142469" w:rsidRDefault="009602FE" w:rsidP="00883E47">
            <w:pPr>
              <w:pStyle w:val="ListParagraph"/>
              <w:ind w:left="0"/>
              <w:jc w:val="right"/>
              <w:rPr>
                <w:rFonts w:cstheme="minorHAnsi"/>
                <w:sz w:val="24"/>
                <w:szCs w:val="24"/>
              </w:rPr>
            </w:pPr>
          </w:p>
        </w:tc>
        <w:tc>
          <w:tcPr>
            <w:tcW w:w="1260" w:type="dxa"/>
            <w:vAlign w:val="bottom"/>
          </w:tcPr>
          <w:p w14:paraId="1B358049" w14:textId="77777777" w:rsidR="009602FE" w:rsidRPr="00142469" w:rsidRDefault="009602FE" w:rsidP="00883E47">
            <w:pPr>
              <w:pStyle w:val="ListParagraph"/>
              <w:ind w:left="0"/>
              <w:jc w:val="right"/>
              <w:rPr>
                <w:rFonts w:cstheme="minorHAnsi"/>
                <w:sz w:val="24"/>
                <w:szCs w:val="24"/>
              </w:rPr>
            </w:pPr>
          </w:p>
        </w:tc>
        <w:tc>
          <w:tcPr>
            <w:tcW w:w="1260" w:type="dxa"/>
          </w:tcPr>
          <w:p w14:paraId="6E871EBF" w14:textId="77777777" w:rsidR="009602FE" w:rsidRPr="00142469" w:rsidRDefault="009602FE" w:rsidP="00883E47">
            <w:pPr>
              <w:pStyle w:val="ListParagraph"/>
              <w:ind w:left="0"/>
              <w:jc w:val="right"/>
              <w:rPr>
                <w:rFonts w:cstheme="minorHAnsi"/>
                <w:sz w:val="24"/>
                <w:szCs w:val="24"/>
              </w:rPr>
            </w:pPr>
          </w:p>
        </w:tc>
      </w:tr>
      <w:tr w:rsidR="00BE75B5" w:rsidRPr="00142469" w14:paraId="7A6183A6" w14:textId="77777777" w:rsidTr="00883E47">
        <w:tc>
          <w:tcPr>
            <w:tcW w:w="3055" w:type="dxa"/>
            <w:vAlign w:val="bottom"/>
          </w:tcPr>
          <w:p w14:paraId="283E1872" w14:textId="16C58EE6" w:rsidR="00BE75B5" w:rsidRPr="00142469" w:rsidRDefault="00BE75B5" w:rsidP="00883E47">
            <w:pPr>
              <w:pStyle w:val="ListParagraph"/>
              <w:ind w:left="0"/>
              <w:rPr>
                <w:rFonts w:cstheme="minorHAnsi"/>
                <w:sz w:val="24"/>
                <w:szCs w:val="24"/>
              </w:rPr>
            </w:pPr>
          </w:p>
        </w:tc>
        <w:tc>
          <w:tcPr>
            <w:tcW w:w="1440" w:type="dxa"/>
            <w:vAlign w:val="bottom"/>
          </w:tcPr>
          <w:p w14:paraId="713C82D6" w14:textId="45061E4F" w:rsidR="00BE75B5" w:rsidRPr="00142469" w:rsidRDefault="00BE75B5" w:rsidP="00883E47">
            <w:pPr>
              <w:pStyle w:val="ListParagraph"/>
              <w:ind w:left="0"/>
              <w:jc w:val="right"/>
              <w:rPr>
                <w:rFonts w:cstheme="minorHAnsi"/>
                <w:sz w:val="24"/>
                <w:szCs w:val="24"/>
              </w:rPr>
            </w:pPr>
          </w:p>
        </w:tc>
        <w:tc>
          <w:tcPr>
            <w:tcW w:w="1440" w:type="dxa"/>
            <w:vAlign w:val="bottom"/>
          </w:tcPr>
          <w:p w14:paraId="39743923" w14:textId="77777777" w:rsidR="00BE75B5" w:rsidRPr="00142469" w:rsidRDefault="00BE75B5" w:rsidP="00883E47">
            <w:pPr>
              <w:pStyle w:val="ListParagraph"/>
              <w:ind w:left="0"/>
              <w:jc w:val="right"/>
              <w:rPr>
                <w:rFonts w:cstheme="minorHAnsi"/>
                <w:sz w:val="24"/>
                <w:szCs w:val="24"/>
              </w:rPr>
            </w:pPr>
          </w:p>
        </w:tc>
        <w:tc>
          <w:tcPr>
            <w:tcW w:w="1170" w:type="dxa"/>
          </w:tcPr>
          <w:p w14:paraId="3AC0D50C" w14:textId="77777777" w:rsidR="00BE75B5" w:rsidRPr="00142469" w:rsidRDefault="00BE75B5" w:rsidP="00883E47">
            <w:pPr>
              <w:pStyle w:val="ListParagraph"/>
              <w:ind w:left="0"/>
              <w:jc w:val="right"/>
              <w:rPr>
                <w:rFonts w:cstheme="minorHAnsi"/>
                <w:sz w:val="24"/>
                <w:szCs w:val="24"/>
              </w:rPr>
            </w:pPr>
          </w:p>
        </w:tc>
        <w:tc>
          <w:tcPr>
            <w:tcW w:w="1260" w:type="dxa"/>
            <w:vAlign w:val="bottom"/>
          </w:tcPr>
          <w:p w14:paraId="12BA0554" w14:textId="77777777" w:rsidR="00BE75B5" w:rsidRPr="00142469" w:rsidRDefault="00BE75B5" w:rsidP="00883E47">
            <w:pPr>
              <w:pStyle w:val="ListParagraph"/>
              <w:ind w:left="0"/>
              <w:jc w:val="right"/>
              <w:rPr>
                <w:rFonts w:cstheme="minorHAnsi"/>
                <w:sz w:val="24"/>
                <w:szCs w:val="24"/>
              </w:rPr>
            </w:pPr>
          </w:p>
        </w:tc>
        <w:tc>
          <w:tcPr>
            <w:tcW w:w="1260" w:type="dxa"/>
          </w:tcPr>
          <w:p w14:paraId="056B2470" w14:textId="77777777" w:rsidR="00BE75B5" w:rsidRPr="00142469" w:rsidRDefault="00BE75B5" w:rsidP="00883E47">
            <w:pPr>
              <w:pStyle w:val="ListParagraph"/>
              <w:ind w:left="0"/>
              <w:jc w:val="right"/>
              <w:rPr>
                <w:rFonts w:cstheme="minorHAnsi"/>
                <w:sz w:val="24"/>
                <w:szCs w:val="24"/>
              </w:rPr>
            </w:pPr>
          </w:p>
        </w:tc>
      </w:tr>
      <w:tr w:rsidR="009602FE" w:rsidRPr="00142469" w14:paraId="32A7B9F3" w14:textId="77777777" w:rsidTr="00883E47">
        <w:tc>
          <w:tcPr>
            <w:tcW w:w="3055" w:type="dxa"/>
            <w:tcBorders>
              <w:bottom w:val="single" w:sz="4" w:space="0" w:color="auto"/>
            </w:tcBorders>
            <w:vAlign w:val="bottom"/>
          </w:tcPr>
          <w:p w14:paraId="12831EBF" w14:textId="77777777" w:rsidR="009602FE" w:rsidRPr="00142469" w:rsidRDefault="009602FE" w:rsidP="00883E47">
            <w:pPr>
              <w:pStyle w:val="ListParagraph"/>
              <w:ind w:left="0"/>
              <w:jc w:val="right"/>
              <w:rPr>
                <w:rFonts w:cstheme="minorHAnsi"/>
                <w:sz w:val="24"/>
                <w:szCs w:val="24"/>
              </w:rPr>
            </w:pPr>
            <w:r w:rsidRPr="00142469">
              <w:rPr>
                <w:rFonts w:cstheme="minorHAnsi"/>
                <w:b/>
                <w:bCs/>
                <w:sz w:val="24"/>
                <w:szCs w:val="24"/>
              </w:rPr>
              <w:t>TOTAL</w:t>
            </w:r>
          </w:p>
        </w:tc>
        <w:tc>
          <w:tcPr>
            <w:tcW w:w="1440" w:type="dxa"/>
            <w:tcBorders>
              <w:bottom w:val="single" w:sz="4" w:space="0" w:color="auto"/>
            </w:tcBorders>
            <w:vAlign w:val="bottom"/>
          </w:tcPr>
          <w:p w14:paraId="4B3F3963" w14:textId="60FB079D" w:rsidR="009602FE" w:rsidRPr="00142469" w:rsidRDefault="009602FE" w:rsidP="00883E47">
            <w:pPr>
              <w:pStyle w:val="ListParagraph"/>
              <w:ind w:left="0"/>
              <w:jc w:val="right"/>
              <w:rPr>
                <w:rFonts w:cstheme="minorHAnsi"/>
                <w:sz w:val="24"/>
                <w:szCs w:val="24"/>
              </w:rPr>
            </w:pPr>
            <w:r w:rsidRPr="00142469">
              <w:rPr>
                <w:rFonts w:cstheme="minorHAnsi"/>
                <w:sz w:val="24"/>
                <w:szCs w:val="24"/>
              </w:rPr>
              <w:t xml:space="preserve"> </w:t>
            </w:r>
          </w:p>
        </w:tc>
        <w:tc>
          <w:tcPr>
            <w:tcW w:w="1440" w:type="dxa"/>
            <w:tcBorders>
              <w:bottom w:val="single" w:sz="4" w:space="0" w:color="auto"/>
            </w:tcBorders>
            <w:vAlign w:val="bottom"/>
          </w:tcPr>
          <w:p w14:paraId="5389670D" w14:textId="77777777" w:rsidR="009602FE" w:rsidRPr="00142469" w:rsidRDefault="009602FE" w:rsidP="00883E47">
            <w:pPr>
              <w:pStyle w:val="ListParagraph"/>
              <w:ind w:left="0"/>
              <w:jc w:val="right"/>
              <w:rPr>
                <w:rFonts w:cstheme="minorHAnsi"/>
                <w:sz w:val="24"/>
                <w:szCs w:val="24"/>
              </w:rPr>
            </w:pPr>
          </w:p>
        </w:tc>
        <w:tc>
          <w:tcPr>
            <w:tcW w:w="1170" w:type="dxa"/>
            <w:tcBorders>
              <w:bottom w:val="single" w:sz="4" w:space="0" w:color="auto"/>
            </w:tcBorders>
          </w:tcPr>
          <w:p w14:paraId="594340A0" w14:textId="77777777" w:rsidR="009602FE" w:rsidRPr="00142469" w:rsidRDefault="009602FE" w:rsidP="00883E47">
            <w:pPr>
              <w:pStyle w:val="ListParagraph"/>
              <w:ind w:left="0"/>
              <w:jc w:val="right"/>
              <w:rPr>
                <w:rFonts w:cstheme="minorHAnsi"/>
                <w:sz w:val="24"/>
                <w:szCs w:val="24"/>
              </w:rPr>
            </w:pPr>
          </w:p>
        </w:tc>
        <w:tc>
          <w:tcPr>
            <w:tcW w:w="1260" w:type="dxa"/>
            <w:tcBorders>
              <w:bottom w:val="single" w:sz="4" w:space="0" w:color="auto"/>
            </w:tcBorders>
            <w:vAlign w:val="bottom"/>
          </w:tcPr>
          <w:p w14:paraId="04133157" w14:textId="77777777" w:rsidR="009602FE" w:rsidRPr="00142469" w:rsidRDefault="009602FE" w:rsidP="00883E47">
            <w:pPr>
              <w:pStyle w:val="ListParagraph"/>
              <w:ind w:left="0"/>
              <w:jc w:val="right"/>
              <w:rPr>
                <w:rFonts w:cstheme="minorHAnsi"/>
                <w:sz w:val="24"/>
                <w:szCs w:val="24"/>
              </w:rPr>
            </w:pPr>
          </w:p>
        </w:tc>
        <w:tc>
          <w:tcPr>
            <w:tcW w:w="1260" w:type="dxa"/>
            <w:tcBorders>
              <w:bottom w:val="single" w:sz="4" w:space="0" w:color="auto"/>
            </w:tcBorders>
          </w:tcPr>
          <w:p w14:paraId="6F5889B4" w14:textId="77777777" w:rsidR="009602FE" w:rsidRPr="00142469" w:rsidRDefault="009602FE" w:rsidP="00883E47">
            <w:pPr>
              <w:pStyle w:val="ListParagraph"/>
              <w:ind w:left="0"/>
              <w:jc w:val="right"/>
              <w:rPr>
                <w:rFonts w:cstheme="minorHAnsi"/>
                <w:sz w:val="24"/>
                <w:szCs w:val="24"/>
              </w:rPr>
            </w:pPr>
          </w:p>
        </w:tc>
      </w:tr>
    </w:tbl>
    <w:p w14:paraId="0F067CD0" w14:textId="77777777" w:rsidR="009602FE" w:rsidRPr="00142469" w:rsidRDefault="009602FE" w:rsidP="00F5335C">
      <w:pPr>
        <w:pStyle w:val="ListParagraph"/>
        <w:ind w:left="360"/>
        <w:rPr>
          <w:rFonts w:cstheme="minorHAnsi"/>
          <w:b/>
          <w:sz w:val="24"/>
          <w:szCs w:val="24"/>
        </w:rPr>
      </w:pPr>
    </w:p>
    <w:tbl>
      <w:tblPr>
        <w:tblStyle w:val="TableGrid"/>
        <w:tblW w:w="9625" w:type="dxa"/>
        <w:tblInd w:w="360" w:type="dxa"/>
        <w:tblLayout w:type="fixed"/>
        <w:tblLook w:val="04A0" w:firstRow="1" w:lastRow="0" w:firstColumn="1" w:lastColumn="0" w:noHBand="0" w:noVBand="1"/>
      </w:tblPr>
      <w:tblGrid>
        <w:gridCol w:w="3078"/>
        <w:gridCol w:w="1260"/>
        <w:gridCol w:w="1170"/>
        <w:gridCol w:w="1507"/>
        <w:gridCol w:w="1350"/>
        <w:gridCol w:w="1260"/>
      </w:tblGrid>
      <w:tr w:rsidR="00632640" w:rsidRPr="00142469" w14:paraId="2A6091C5" w14:textId="0D1E1521" w:rsidTr="00346DD5">
        <w:tc>
          <w:tcPr>
            <w:tcW w:w="3078" w:type="dxa"/>
            <w:tcBorders>
              <w:top w:val="single" w:sz="4" w:space="0" w:color="auto"/>
            </w:tcBorders>
            <w:shd w:val="clear" w:color="auto" w:fill="BFBFBF" w:themeFill="background1" w:themeFillShade="BF"/>
          </w:tcPr>
          <w:p w14:paraId="1172AD54" w14:textId="5E265C52" w:rsidR="00632640" w:rsidRPr="00142469" w:rsidRDefault="00632640" w:rsidP="00632640">
            <w:pPr>
              <w:pStyle w:val="ListParagraph"/>
              <w:keepLines/>
              <w:ind w:left="0"/>
              <w:jc w:val="center"/>
              <w:rPr>
                <w:rFonts w:cstheme="minorHAnsi"/>
                <w:b/>
                <w:sz w:val="24"/>
                <w:szCs w:val="24"/>
              </w:rPr>
            </w:pPr>
            <w:r w:rsidRPr="00142469">
              <w:rPr>
                <w:rFonts w:cstheme="minorHAnsi"/>
                <w:b/>
                <w:sz w:val="24"/>
                <w:szCs w:val="24"/>
              </w:rPr>
              <w:t>Training / Conferences / Certifications - Type</w:t>
            </w:r>
          </w:p>
        </w:tc>
        <w:tc>
          <w:tcPr>
            <w:tcW w:w="1260" w:type="dxa"/>
            <w:tcBorders>
              <w:top w:val="single" w:sz="4" w:space="0" w:color="auto"/>
            </w:tcBorders>
            <w:shd w:val="clear" w:color="auto" w:fill="BFBFBF" w:themeFill="background1" w:themeFillShade="BF"/>
          </w:tcPr>
          <w:p w14:paraId="777032F3" w14:textId="77777777" w:rsidR="00632640" w:rsidRPr="00142469" w:rsidRDefault="00632640" w:rsidP="00632640">
            <w:pPr>
              <w:pStyle w:val="ListParagraph"/>
              <w:keepLines/>
              <w:ind w:left="0"/>
              <w:jc w:val="center"/>
              <w:rPr>
                <w:rFonts w:cstheme="minorHAnsi"/>
                <w:b/>
                <w:sz w:val="24"/>
                <w:szCs w:val="24"/>
              </w:rPr>
            </w:pPr>
            <w:r w:rsidRPr="00142469">
              <w:rPr>
                <w:rFonts w:cstheme="minorHAnsi"/>
                <w:b/>
                <w:sz w:val="24"/>
                <w:szCs w:val="24"/>
              </w:rPr>
              <w:t>Number Requested</w:t>
            </w:r>
          </w:p>
        </w:tc>
        <w:tc>
          <w:tcPr>
            <w:tcW w:w="1170" w:type="dxa"/>
            <w:tcBorders>
              <w:top w:val="single" w:sz="4" w:space="0" w:color="auto"/>
            </w:tcBorders>
            <w:shd w:val="clear" w:color="auto" w:fill="BFBFBF" w:themeFill="background1" w:themeFillShade="BF"/>
          </w:tcPr>
          <w:p w14:paraId="38CDA717" w14:textId="3FBFC87C" w:rsidR="00632640" w:rsidRPr="00142469" w:rsidRDefault="00632640" w:rsidP="00632640">
            <w:pPr>
              <w:pStyle w:val="ListParagraph"/>
              <w:keepLines/>
              <w:ind w:left="0"/>
              <w:jc w:val="center"/>
              <w:rPr>
                <w:rFonts w:cstheme="minorHAnsi"/>
                <w:b/>
                <w:sz w:val="24"/>
                <w:szCs w:val="24"/>
              </w:rPr>
            </w:pPr>
            <w:r w:rsidRPr="00142469">
              <w:rPr>
                <w:rFonts w:cstheme="minorHAnsi"/>
                <w:b/>
                <w:sz w:val="24"/>
                <w:szCs w:val="24"/>
              </w:rPr>
              <w:t>Individual Cost</w:t>
            </w:r>
          </w:p>
        </w:tc>
        <w:tc>
          <w:tcPr>
            <w:tcW w:w="1507" w:type="dxa"/>
            <w:tcBorders>
              <w:top w:val="single" w:sz="4" w:space="0" w:color="auto"/>
            </w:tcBorders>
            <w:shd w:val="clear" w:color="auto" w:fill="BFBFBF" w:themeFill="background1" w:themeFillShade="BF"/>
          </w:tcPr>
          <w:p w14:paraId="448FF59F" w14:textId="7A4A46C7" w:rsidR="00632640" w:rsidRPr="00142469" w:rsidRDefault="00632640" w:rsidP="00632640">
            <w:pPr>
              <w:pStyle w:val="ListParagraph"/>
              <w:keepLines/>
              <w:ind w:left="0"/>
              <w:jc w:val="center"/>
              <w:rPr>
                <w:rFonts w:cstheme="minorHAnsi"/>
                <w:b/>
                <w:sz w:val="24"/>
                <w:szCs w:val="24"/>
              </w:rPr>
            </w:pPr>
            <w:r w:rsidRPr="00142469">
              <w:rPr>
                <w:rFonts w:cstheme="minorHAnsi"/>
                <w:b/>
                <w:sz w:val="24"/>
                <w:szCs w:val="24"/>
              </w:rPr>
              <w:t>Month and Year Attending or Start of Subscription</w:t>
            </w:r>
          </w:p>
        </w:tc>
        <w:tc>
          <w:tcPr>
            <w:tcW w:w="1350" w:type="dxa"/>
            <w:tcBorders>
              <w:top w:val="single" w:sz="4" w:space="0" w:color="auto"/>
            </w:tcBorders>
            <w:shd w:val="clear" w:color="auto" w:fill="BFBFBF" w:themeFill="background1" w:themeFillShade="BF"/>
          </w:tcPr>
          <w:p w14:paraId="50E4DD6D" w14:textId="4ABA28EA" w:rsidR="00632640" w:rsidRPr="00142469" w:rsidRDefault="00632640" w:rsidP="00632640">
            <w:pPr>
              <w:pStyle w:val="ListParagraph"/>
              <w:keepLines/>
              <w:ind w:left="0"/>
              <w:jc w:val="center"/>
              <w:rPr>
                <w:rFonts w:cstheme="minorHAnsi"/>
                <w:b/>
                <w:sz w:val="24"/>
                <w:szCs w:val="24"/>
              </w:rPr>
            </w:pPr>
            <w:r w:rsidRPr="00142469">
              <w:rPr>
                <w:rFonts w:cstheme="minorHAnsi"/>
                <w:b/>
                <w:sz w:val="24"/>
                <w:szCs w:val="24"/>
              </w:rPr>
              <w:t xml:space="preserve">Is this an annual </w:t>
            </w:r>
            <w:r w:rsidR="00A44C31" w:rsidRPr="00142469">
              <w:rPr>
                <w:rFonts w:cstheme="minorHAnsi"/>
                <w:b/>
                <w:sz w:val="24"/>
                <w:szCs w:val="24"/>
              </w:rPr>
              <w:t>subscription.</w:t>
            </w:r>
          </w:p>
          <w:p w14:paraId="770F8B51" w14:textId="77777777" w:rsidR="00632640" w:rsidRPr="00142469" w:rsidRDefault="00632640" w:rsidP="00632640">
            <w:pPr>
              <w:pStyle w:val="ListParagraph"/>
              <w:keepLines/>
              <w:ind w:left="0"/>
              <w:jc w:val="center"/>
              <w:rPr>
                <w:rFonts w:cstheme="minorHAnsi"/>
                <w:b/>
                <w:sz w:val="24"/>
                <w:szCs w:val="24"/>
              </w:rPr>
            </w:pPr>
            <w:r w:rsidRPr="00142469">
              <w:rPr>
                <w:rFonts w:cstheme="minorHAnsi"/>
                <w:b/>
                <w:sz w:val="24"/>
                <w:szCs w:val="24"/>
              </w:rPr>
              <w:t>(Yes / No)</w:t>
            </w:r>
          </w:p>
        </w:tc>
        <w:tc>
          <w:tcPr>
            <w:tcW w:w="1260" w:type="dxa"/>
            <w:tcBorders>
              <w:top w:val="single" w:sz="4" w:space="0" w:color="auto"/>
            </w:tcBorders>
            <w:shd w:val="clear" w:color="auto" w:fill="BFBFBF" w:themeFill="background1" w:themeFillShade="BF"/>
          </w:tcPr>
          <w:p w14:paraId="561D3AC6" w14:textId="21ACCA9F" w:rsidR="00632640" w:rsidRPr="00142469" w:rsidRDefault="00632640" w:rsidP="00632640">
            <w:pPr>
              <w:pStyle w:val="ListParagraph"/>
              <w:keepLines/>
              <w:ind w:left="0"/>
              <w:jc w:val="center"/>
              <w:rPr>
                <w:rFonts w:cstheme="minorHAnsi"/>
                <w:b/>
                <w:sz w:val="24"/>
                <w:szCs w:val="24"/>
              </w:rPr>
            </w:pPr>
            <w:r w:rsidRPr="00142469">
              <w:rPr>
                <w:rFonts w:cstheme="minorHAnsi"/>
                <w:b/>
                <w:sz w:val="24"/>
                <w:szCs w:val="24"/>
              </w:rPr>
              <w:t>% Allocated to NIPR</w:t>
            </w:r>
          </w:p>
        </w:tc>
      </w:tr>
      <w:tr w:rsidR="00632640" w:rsidRPr="00142469" w14:paraId="7B60B4A7" w14:textId="3A64A914" w:rsidTr="00346DD5">
        <w:tc>
          <w:tcPr>
            <w:tcW w:w="3078" w:type="dxa"/>
            <w:vAlign w:val="bottom"/>
          </w:tcPr>
          <w:p w14:paraId="55C50968" w14:textId="77777777" w:rsidR="00632640" w:rsidRPr="00142469" w:rsidRDefault="00632640" w:rsidP="00632640">
            <w:pPr>
              <w:pStyle w:val="ListParagraph"/>
              <w:keepLines/>
              <w:ind w:left="0"/>
              <w:rPr>
                <w:rFonts w:cstheme="minorHAnsi"/>
                <w:sz w:val="24"/>
                <w:szCs w:val="24"/>
              </w:rPr>
            </w:pPr>
          </w:p>
        </w:tc>
        <w:tc>
          <w:tcPr>
            <w:tcW w:w="1260" w:type="dxa"/>
            <w:vAlign w:val="bottom"/>
          </w:tcPr>
          <w:p w14:paraId="0306C8A1" w14:textId="77777777" w:rsidR="00632640" w:rsidRPr="00142469" w:rsidRDefault="00632640" w:rsidP="00632640">
            <w:pPr>
              <w:pStyle w:val="ListParagraph"/>
              <w:keepLines/>
              <w:ind w:left="0"/>
              <w:jc w:val="center"/>
              <w:rPr>
                <w:rFonts w:cstheme="minorHAnsi"/>
                <w:sz w:val="24"/>
                <w:szCs w:val="24"/>
              </w:rPr>
            </w:pPr>
          </w:p>
        </w:tc>
        <w:tc>
          <w:tcPr>
            <w:tcW w:w="1170" w:type="dxa"/>
            <w:vAlign w:val="bottom"/>
          </w:tcPr>
          <w:p w14:paraId="364B86E8" w14:textId="0608DB0C" w:rsidR="00632640" w:rsidRPr="00142469" w:rsidRDefault="00632640" w:rsidP="00632640">
            <w:pPr>
              <w:pStyle w:val="ListParagraph"/>
              <w:keepLines/>
              <w:ind w:left="0"/>
              <w:jc w:val="right"/>
              <w:rPr>
                <w:rFonts w:cstheme="minorHAnsi"/>
                <w:sz w:val="24"/>
                <w:szCs w:val="24"/>
              </w:rPr>
            </w:pPr>
            <w:r w:rsidRPr="00142469">
              <w:rPr>
                <w:rFonts w:cstheme="minorHAnsi"/>
                <w:sz w:val="24"/>
                <w:szCs w:val="24"/>
              </w:rPr>
              <w:t xml:space="preserve">$ </w:t>
            </w:r>
          </w:p>
        </w:tc>
        <w:tc>
          <w:tcPr>
            <w:tcW w:w="1507" w:type="dxa"/>
            <w:vAlign w:val="bottom"/>
          </w:tcPr>
          <w:p w14:paraId="0A833187" w14:textId="0355F7CC" w:rsidR="00632640" w:rsidRPr="00142469" w:rsidRDefault="00632640" w:rsidP="00632640">
            <w:pPr>
              <w:pStyle w:val="ListParagraph"/>
              <w:keepLines/>
              <w:ind w:left="0"/>
              <w:jc w:val="right"/>
              <w:rPr>
                <w:rFonts w:cstheme="minorHAnsi"/>
                <w:sz w:val="24"/>
                <w:szCs w:val="24"/>
              </w:rPr>
            </w:pPr>
          </w:p>
        </w:tc>
        <w:tc>
          <w:tcPr>
            <w:tcW w:w="1350" w:type="dxa"/>
          </w:tcPr>
          <w:p w14:paraId="040CD554" w14:textId="77777777" w:rsidR="00632640" w:rsidRPr="00142469" w:rsidRDefault="00632640" w:rsidP="00632640">
            <w:pPr>
              <w:pStyle w:val="ListParagraph"/>
              <w:keepLines/>
              <w:ind w:left="0"/>
              <w:jc w:val="center"/>
              <w:rPr>
                <w:rFonts w:cstheme="minorHAnsi"/>
                <w:sz w:val="24"/>
                <w:szCs w:val="24"/>
              </w:rPr>
            </w:pPr>
          </w:p>
        </w:tc>
        <w:tc>
          <w:tcPr>
            <w:tcW w:w="1260" w:type="dxa"/>
          </w:tcPr>
          <w:p w14:paraId="42B7345D" w14:textId="77777777" w:rsidR="00632640" w:rsidRPr="00142469" w:rsidRDefault="00632640" w:rsidP="00632640">
            <w:pPr>
              <w:pStyle w:val="ListParagraph"/>
              <w:keepLines/>
              <w:ind w:left="0"/>
              <w:jc w:val="center"/>
              <w:rPr>
                <w:rFonts w:cstheme="minorHAnsi"/>
                <w:sz w:val="24"/>
                <w:szCs w:val="24"/>
              </w:rPr>
            </w:pPr>
          </w:p>
        </w:tc>
      </w:tr>
      <w:tr w:rsidR="00632640" w:rsidRPr="00142469" w14:paraId="15EEFC3B" w14:textId="0960B44C" w:rsidTr="00346DD5">
        <w:tc>
          <w:tcPr>
            <w:tcW w:w="3078" w:type="dxa"/>
            <w:vAlign w:val="bottom"/>
          </w:tcPr>
          <w:p w14:paraId="47FF7343" w14:textId="77777777" w:rsidR="00632640" w:rsidRPr="00142469" w:rsidRDefault="00632640" w:rsidP="00632640">
            <w:pPr>
              <w:pStyle w:val="ListParagraph"/>
              <w:keepLines/>
              <w:ind w:left="0"/>
              <w:rPr>
                <w:rFonts w:cstheme="minorHAnsi"/>
                <w:sz w:val="24"/>
                <w:szCs w:val="24"/>
              </w:rPr>
            </w:pPr>
          </w:p>
        </w:tc>
        <w:tc>
          <w:tcPr>
            <w:tcW w:w="1260" w:type="dxa"/>
            <w:vAlign w:val="bottom"/>
          </w:tcPr>
          <w:p w14:paraId="2DF5B047" w14:textId="77777777" w:rsidR="00632640" w:rsidRPr="00142469" w:rsidRDefault="00632640" w:rsidP="00632640">
            <w:pPr>
              <w:pStyle w:val="ListParagraph"/>
              <w:keepLines/>
              <w:ind w:left="0"/>
              <w:jc w:val="center"/>
              <w:rPr>
                <w:rFonts w:cstheme="minorHAnsi"/>
                <w:sz w:val="24"/>
                <w:szCs w:val="24"/>
              </w:rPr>
            </w:pPr>
          </w:p>
        </w:tc>
        <w:tc>
          <w:tcPr>
            <w:tcW w:w="1170" w:type="dxa"/>
            <w:vAlign w:val="bottom"/>
          </w:tcPr>
          <w:p w14:paraId="45784C97" w14:textId="77777777" w:rsidR="00632640" w:rsidRPr="00142469" w:rsidRDefault="00632640" w:rsidP="00632640">
            <w:pPr>
              <w:pStyle w:val="ListParagraph"/>
              <w:keepLines/>
              <w:ind w:left="0"/>
              <w:jc w:val="right"/>
              <w:rPr>
                <w:rFonts w:cstheme="minorHAnsi"/>
                <w:sz w:val="24"/>
                <w:szCs w:val="24"/>
              </w:rPr>
            </w:pPr>
            <w:r w:rsidRPr="00142469">
              <w:rPr>
                <w:rFonts w:cstheme="minorHAnsi"/>
                <w:sz w:val="24"/>
                <w:szCs w:val="24"/>
              </w:rPr>
              <w:t xml:space="preserve">$ </w:t>
            </w:r>
          </w:p>
        </w:tc>
        <w:tc>
          <w:tcPr>
            <w:tcW w:w="1507" w:type="dxa"/>
            <w:vAlign w:val="bottom"/>
          </w:tcPr>
          <w:p w14:paraId="331F0A8F" w14:textId="140FFA4B" w:rsidR="00632640" w:rsidRPr="00142469" w:rsidRDefault="00632640" w:rsidP="00632640">
            <w:pPr>
              <w:pStyle w:val="ListParagraph"/>
              <w:keepLines/>
              <w:ind w:left="0"/>
              <w:jc w:val="right"/>
              <w:rPr>
                <w:rFonts w:cstheme="minorHAnsi"/>
                <w:sz w:val="24"/>
                <w:szCs w:val="24"/>
              </w:rPr>
            </w:pPr>
          </w:p>
        </w:tc>
        <w:tc>
          <w:tcPr>
            <w:tcW w:w="1350" w:type="dxa"/>
          </w:tcPr>
          <w:p w14:paraId="0D3DC659" w14:textId="77777777" w:rsidR="00632640" w:rsidRPr="00142469" w:rsidRDefault="00632640" w:rsidP="00632640">
            <w:pPr>
              <w:pStyle w:val="ListParagraph"/>
              <w:keepLines/>
              <w:ind w:left="0"/>
              <w:jc w:val="center"/>
              <w:rPr>
                <w:rFonts w:cstheme="minorHAnsi"/>
                <w:sz w:val="24"/>
                <w:szCs w:val="24"/>
              </w:rPr>
            </w:pPr>
          </w:p>
        </w:tc>
        <w:tc>
          <w:tcPr>
            <w:tcW w:w="1260" w:type="dxa"/>
          </w:tcPr>
          <w:p w14:paraId="5DF17949" w14:textId="77777777" w:rsidR="00632640" w:rsidRPr="00142469" w:rsidRDefault="00632640" w:rsidP="00632640">
            <w:pPr>
              <w:pStyle w:val="ListParagraph"/>
              <w:keepLines/>
              <w:ind w:left="0"/>
              <w:jc w:val="center"/>
              <w:rPr>
                <w:rFonts w:cstheme="minorHAnsi"/>
                <w:sz w:val="24"/>
                <w:szCs w:val="24"/>
              </w:rPr>
            </w:pPr>
          </w:p>
        </w:tc>
      </w:tr>
      <w:tr w:rsidR="009602FE" w:rsidRPr="00142469" w14:paraId="5D78D5A9" w14:textId="77777777" w:rsidTr="00346DD5">
        <w:tc>
          <w:tcPr>
            <w:tcW w:w="3078" w:type="dxa"/>
            <w:vAlign w:val="bottom"/>
          </w:tcPr>
          <w:p w14:paraId="7068A949" w14:textId="14825319" w:rsidR="009602FE" w:rsidRPr="00142469" w:rsidRDefault="009602FE" w:rsidP="009602FE">
            <w:pPr>
              <w:pStyle w:val="ListParagraph"/>
              <w:keepLines/>
              <w:ind w:left="0"/>
              <w:jc w:val="right"/>
              <w:rPr>
                <w:rFonts w:cstheme="minorHAnsi"/>
                <w:b/>
                <w:bCs/>
                <w:sz w:val="24"/>
                <w:szCs w:val="24"/>
              </w:rPr>
            </w:pPr>
            <w:r w:rsidRPr="00142469">
              <w:rPr>
                <w:rFonts w:cstheme="minorHAnsi"/>
                <w:b/>
                <w:bCs/>
                <w:sz w:val="24"/>
                <w:szCs w:val="24"/>
              </w:rPr>
              <w:t>TOTAL</w:t>
            </w:r>
          </w:p>
        </w:tc>
        <w:tc>
          <w:tcPr>
            <w:tcW w:w="1260" w:type="dxa"/>
            <w:vAlign w:val="bottom"/>
          </w:tcPr>
          <w:p w14:paraId="7A333EA4" w14:textId="77777777" w:rsidR="009602FE" w:rsidRPr="00142469" w:rsidRDefault="009602FE" w:rsidP="00632640">
            <w:pPr>
              <w:pStyle w:val="ListParagraph"/>
              <w:keepLines/>
              <w:ind w:left="0"/>
              <w:jc w:val="center"/>
              <w:rPr>
                <w:rFonts w:cstheme="minorHAnsi"/>
                <w:sz w:val="24"/>
                <w:szCs w:val="24"/>
              </w:rPr>
            </w:pPr>
          </w:p>
        </w:tc>
        <w:tc>
          <w:tcPr>
            <w:tcW w:w="1170" w:type="dxa"/>
            <w:vAlign w:val="bottom"/>
          </w:tcPr>
          <w:p w14:paraId="1AF713CA" w14:textId="207F2AAA" w:rsidR="009602FE" w:rsidRPr="00142469" w:rsidRDefault="009602FE" w:rsidP="00632640">
            <w:pPr>
              <w:pStyle w:val="ListParagraph"/>
              <w:keepLines/>
              <w:ind w:left="0"/>
              <w:jc w:val="right"/>
              <w:rPr>
                <w:rFonts w:cstheme="minorHAnsi"/>
                <w:sz w:val="24"/>
                <w:szCs w:val="24"/>
              </w:rPr>
            </w:pPr>
            <w:r w:rsidRPr="00142469">
              <w:rPr>
                <w:rFonts w:cstheme="minorHAnsi"/>
                <w:sz w:val="24"/>
                <w:szCs w:val="24"/>
              </w:rPr>
              <w:t xml:space="preserve">$ </w:t>
            </w:r>
          </w:p>
        </w:tc>
        <w:tc>
          <w:tcPr>
            <w:tcW w:w="1507" w:type="dxa"/>
            <w:vAlign w:val="bottom"/>
          </w:tcPr>
          <w:p w14:paraId="13BEE9C1" w14:textId="77777777" w:rsidR="009602FE" w:rsidRPr="00142469" w:rsidRDefault="009602FE" w:rsidP="00632640">
            <w:pPr>
              <w:pStyle w:val="ListParagraph"/>
              <w:keepLines/>
              <w:ind w:left="0"/>
              <w:jc w:val="right"/>
              <w:rPr>
                <w:rFonts w:cstheme="minorHAnsi"/>
                <w:sz w:val="24"/>
                <w:szCs w:val="24"/>
              </w:rPr>
            </w:pPr>
          </w:p>
        </w:tc>
        <w:tc>
          <w:tcPr>
            <w:tcW w:w="1350" w:type="dxa"/>
          </w:tcPr>
          <w:p w14:paraId="1E1A3B86" w14:textId="77777777" w:rsidR="009602FE" w:rsidRPr="00142469" w:rsidRDefault="009602FE" w:rsidP="00632640">
            <w:pPr>
              <w:pStyle w:val="ListParagraph"/>
              <w:keepLines/>
              <w:ind w:left="0"/>
              <w:jc w:val="center"/>
              <w:rPr>
                <w:rFonts w:cstheme="minorHAnsi"/>
                <w:sz w:val="24"/>
                <w:szCs w:val="24"/>
              </w:rPr>
            </w:pPr>
          </w:p>
        </w:tc>
        <w:tc>
          <w:tcPr>
            <w:tcW w:w="1260" w:type="dxa"/>
          </w:tcPr>
          <w:p w14:paraId="6F6A562C" w14:textId="77777777" w:rsidR="009602FE" w:rsidRPr="00142469" w:rsidRDefault="009602FE" w:rsidP="00632640">
            <w:pPr>
              <w:pStyle w:val="ListParagraph"/>
              <w:keepLines/>
              <w:ind w:left="0"/>
              <w:jc w:val="center"/>
              <w:rPr>
                <w:rFonts w:cstheme="minorHAnsi"/>
                <w:sz w:val="24"/>
                <w:szCs w:val="24"/>
              </w:rPr>
            </w:pPr>
          </w:p>
        </w:tc>
      </w:tr>
    </w:tbl>
    <w:p w14:paraId="09D4B4A7" w14:textId="77777777" w:rsidR="00F5335C" w:rsidRPr="00142469" w:rsidRDefault="00F5335C" w:rsidP="00F5335C">
      <w:pPr>
        <w:pStyle w:val="ListParagraph"/>
        <w:keepLines/>
        <w:ind w:left="360"/>
        <w:rPr>
          <w:rFonts w:cstheme="minorHAnsi"/>
          <w:b/>
          <w:sz w:val="24"/>
          <w:szCs w:val="24"/>
        </w:rPr>
      </w:pPr>
    </w:p>
    <w:tbl>
      <w:tblPr>
        <w:tblStyle w:val="TableGrid"/>
        <w:tblW w:w="8365" w:type="dxa"/>
        <w:tblInd w:w="360" w:type="dxa"/>
        <w:tblLook w:val="04A0" w:firstRow="1" w:lastRow="0" w:firstColumn="1" w:lastColumn="0" w:noHBand="0" w:noVBand="1"/>
      </w:tblPr>
      <w:tblGrid>
        <w:gridCol w:w="3048"/>
        <w:gridCol w:w="1300"/>
        <w:gridCol w:w="1237"/>
        <w:gridCol w:w="1437"/>
        <w:gridCol w:w="1343"/>
      </w:tblGrid>
      <w:tr w:rsidR="008F6F66" w:rsidRPr="00142469" w14:paraId="7ACE4D93" w14:textId="77777777" w:rsidTr="00E76CD2">
        <w:tc>
          <w:tcPr>
            <w:tcW w:w="3078" w:type="dxa"/>
            <w:shd w:val="clear" w:color="auto" w:fill="BFBFBF" w:themeFill="background1" w:themeFillShade="BF"/>
          </w:tcPr>
          <w:p w14:paraId="40231CB8" w14:textId="193E3F22" w:rsidR="008F6F66" w:rsidRPr="00142469" w:rsidRDefault="008F6F66" w:rsidP="00867F91">
            <w:pPr>
              <w:pStyle w:val="ListParagraph"/>
              <w:keepLines/>
              <w:ind w:left="0"/>
              <w:jc w:val="center"/>
              <w:rPr>
                <w:rFonts w:cstheme="minorHAnsi"/>
                <w:b/>
                <w:sz w:val="24"/>
                <w:szCs w:val="24"/>
              </w:rPr>
            </w:pPr>
            <w:r w:rsidRPr="00142469">
              <w:rPr>
                <w:rFonts w:cstheme="minorHAnsi"/>
                <w:b/>
                <w:sz w:val="24"/>
                <w:szCs w:val="24"/>
              </w:rPr>
              <w:t>Travel – Purpose and Location if Known</w:t>
            </w:r>
          </w:p>
        </w:tc>
        <w:tc>
          <w:tcPr>
            <w:tcW w:w="1260" w:type="dxa"/>
            <w:shd w:val="clear" w:color="auto" w:fill="BFBFBF" w:themeFill="background1" w:themeFillShade="BF"/>
          </w:tcPr>
          <w:p w14:paraId="1E11A593" w14:textId="350076DC" w:rsidR="008F6F66" w:rsidRPr="00142469" w:rsidRDefault="008F6F66" w:rsidP="00867F91">
            <w:pPr>
              <w:pStyle w:val="ListParagraph"/>
              <w:keepLines/>
              <w:ind w:left="0"/>
              <w:jc w:val="center"/>
              <w:rPr>
                <w:rFonts w:cstheme="minorHAnsi"/>
                <w:b/>
                <w:sz w:val="24"/>
                <w:szCs w:val="24"/>
              </w:rPr>
            </w:pPr>
            <w:proofErr w:type="gramStart"/>
            <w:r w:rsidRPr="00142469">
              <w:rPr>
                <w:rFonts w:cstheme="minorHAnsi"/>
                <w:b/>
                <w:sz w:val="24"/>
                <w:szCs w:val="24"/>
              </w:rPr>
              <w:t>Number</w:t>
            </w:r>
            <w:proofErr w:type="gramEnd"/>
            <w:r w:rsidRPr="00142469">
              <w:rPr>
                <w:rFonts w:cstheme="minorHAnsi"/>
                <w:b/>
                <w:sz w:val="24"/>
                <w:szCs w:val="24"/>
              </w:rPr>
              <w:t xml:space="preserve"> Individuals Traveling</w:t>
            </w:r>
          </w:p>
        </w:tc>
        <w:tc>
          <w:tcPr>
            <w:tcW w:w="1237" w:type="dxa"/>
            <w:shd w:val="clear" w:color="auto" w:fill="BFBFBF" w:themeFill="background1" w:themeFillShade="BF"/>
          </w:tcPr>
          <w:p w14:paraId="51B9130D" w14:textId="66E3B85E" w:rsidR="008F6F66" w:rsidRPr="00142469" w:rsidRDefault="008F6F66" w:rsidP="0011297B">
            <w:pPr>
              <w:pStyle w:val="ListParagraph"/>
              <w:keepLines/>
              <w:ind w:left="0"/>
              <w:jc w:val="center"/>
              <w:rPr>
                <w:rFonts w:cstheme="minorHAnsi"/>
                <w:b/>
                <w:sz w:val="24"/>
                <w:szCs w:val="24"/>
              </w:rPr>
            </w:pPr>
            <w:r w:rsidRPr="00142469">
              <w:rPr>
                <w:rFonts w:cstheme="minorHAnsi"/>
                <w:b/>
                <w:sz w:val="24"/>
                <w:szCs w:val="24"/>
              </w:rPr>
              <w:t>Number of Nights per Individual</w:t>
            </w:r>
          </w:p>
        </w:tc>
        <w:tc>
          <w:tcPr>
            <w:tcW w:w="1440" w:type="dxa"/>
            <w:shd w:val="clear" w:color="auto" w:fill="BFBFBF" w:themeFill="background1" w:themeFillShade="BF"/>
          </w:tcPr>
          <w:p w14:paraId="5C3EC678" w14:textId="059C2160" w:rsidR="008F6F66" w:rsidRPr="00142469" w:rsidRDefault="008F6F66" w:rsidP="0011297B">
            <w:pPr>
              <w:pStyle w:val="ListParagraph"/>
              <w:keepLines/>
              <w:ind w:left="0"/>
              <w:jc w:val="center"/>
              <w:rPr>
                <w:rFonts w:cstheme="minorHAnsi"/>
                <w:b/>
                <w:sz w:val="24"/>
                <w:szCs w:val="24"/>
              </w:rPr>
            </w:pPr>
            <w:r w:rsidRPr="00142469">
              <w:rPr>
                <w:rFonts w:cstheme="minorHAnsi"/>
                <w:b/>
                <w:sz w:val="24"/>
                <w:szCs w:val="24"/>
              </w:rPr>
              <w:t>Individual Cost from Current Travel Matrix</w:t>
            </w:r>
          </w:p>
        </w:tc>
        <w:tc>
          <w:tcPr>
            <w:tcW w:w="1350" w:type="dxa"/>
            <w:shd w:val="clear" w:color="auto" w:fill="BFBFBF" w:themeFill="background1" w:themeFillShade="BF"/>
          </w:tcPr>
          <w:p w14:paraId="6F50D1E4" w14:textId="0E68439C" w:rsidR="008F6F66" w:rsidRPr="00142469" w:rsidRDefault="008F6F66" w:rsidP="00867F91">
            <w:pPr>
              <w:pStyle w:val="ListParagraph"/>
              <w:keepLines/>
              <w:ind w:left="0"/>
              <w:jc w:val="center"/>
              <w:rPr>
                <w:rFonts w:cstheme="minorHAnsi"/>
                <w:b/>
                <w:sz w:val="24"/>
                <w:szCs w:val="24"/>
              </w:rPr>
            </w:pPr>
            <w:r w:rsidRPr="00142469">
              <w:rPr>
                <w:rFonts w:cstheme="minorHAnsi"/>
                <w:b/>
                <w:sz w:val="24"/>
                <w:szCs w:val="24"/>
              </w:rPr>
              <w:t>Month and Year of Travel</w:t>
            </w:r>
          </w:p>
        </w:tc>
      </w:tr>
      <w:tr w:rsidR="008F6F66" w:rsidRPr="00142469" w14:paraId="737199C2" w14:textId="77777777" w:rsidTr="00E76CD2">
        <w:tc>
          <w:tcPr>
            <w:tcW w:w="3078" w:type="dxa"/>
            <w:vAlign w:val="bottom"/>
          </w:tcPr>
          <w:p w14:paraId="5782E7A7" w14:textId="298A1D80" w:rsidR="008F6F66" w:rsidRPr="00142469" w:rsidRDefault="008F6F66" w:rsidP="00867F91">
            <w:pPr>
              <w:pStyle w:val="ListParagraph"/>
              <w:keepLines/>
              <w:ind w:left="0"/>
              <w:rPr>
                <w:rFonts w:cstheme="minorHAnsi"/>
                <w:sz w:val="24"/>
                <w:szCs w:val="24"/>
              </w:rPr>
            </w:pPr>
          </w:p>
        </w:tc>
        <w:tc>
          <w:tcPr>
            <w:tcW w:w="1260" w:type="dxa"/>
            <w:vAlign w:val="bottom"/>
          </w:tcPr>
          <w:p w14:paraId="53FDD732" w14:textId="15A301D6" w:rsidR="008F6F66" w:rsidRPr="00142469" w:rsidRDefault="008F6F66" w:rsidP="00867F91">
            <w:pPr>
              <w:pStyle w:val="ListParagraph"/>
              <w:keepLines/>
              <w:ind w:left="0"/>
              <w:jc w:val="center"/>
              <w:rPr>
                <w:rFonts w:cstheme="minorHAnsi"/>
                <w:sz w:val="24"/>
                <w:szCs w:val="24"/>
              </w:rPr>
            </w:pPr>
          </w:p>
        </w:tc>
        <w:tc>
          <w:tcPr>
            <w:tcW w:w="1237" w:type="dxa"/>
          </w:tcPr>
          <w:p w14:paraId="1C7A88FA" w14:textId="4401D707" w:rsidR="008F6F66" w:rsidRPr="00142469" w:rsidRDefault="008F6F66" w:rsidP="00867F91">
            <w:pPr>
              <w:pStyle w:val="ListParagraph"/>
              <w:keepLines/>
              <w:ind w:left="0"/>
              <w:jc w:val="right"/>
              <w:rPr>
                <w:rFonts w:cstheme="minorHAnsi"/>
                <w:sz w:val="24"/>
                <w:szCs w:val="24"/>
              </w:rPr>
            </w:pPr>
          </w:p>
        </w:tc>
        <w:tc>
          <w:tcPr>
            <w:tcW w:w="1440" w:type="dxa"/>
            <w:vAlign w:val="bottom"/>
          </w:tcPr>
          <w:p w14:paraId="4C3577B9" w14:textId="4CB9A4AE" w:rsidR="008F6F66" w:rsidRPr="00142469" w:rsidRDefault="008F6F66" w:rsidP="00867F91">
            <w:pPr>
              <w:pStyle w:val="ListParagraph"/>
              <w:keepLines/>
              <w:ind w:left="0"/>
              <w:jc w:val="right"/>
              <w:rPr>
                <w:rFonts w:cstheme="minorHAnsi"/>
                <w:sz w:val="24"/>
                <w:szCs w:val="24"/>
              </w:rPr>
            </w:pPr>
            <w:r w:rsidRPr="00142469">
              <w:rPr>
                <w:rFonts w:cstheme="minorHAnsi"/>
                <w:sz w:val="24"/>
                <w:szCs w:val="24"/>
              </w:rPr>
              <w:t xml:space="preserve">$ </w:t>
            </w:r>
          </w:p>
        </w:tc>
        <w:tc>
          <w:tcPr>
            <w:tcW w:w="1350" w:type="dxa"/>
            <w:vAlign w:val="bottom"/>
          </w:tcPr>
          <w:p w14:paraId="3A3ED6E3" w14:textId="65C991D1" w:rsidR="008F6F66" w:rsidRPr="00142469" w:rsidRDefault="008F6F66" w:rsidP="00867F91">
            <w:pPr>
              <w:pStyle w:val="ListParagraph"/>
              <w:keepLines/>
              <w:ind w:left="0"/>
              <w:jc w:val="right"/>
              <w:rPr>
                <w:rFonts w:cstheme="minorHAnsi"/>
                <w:sz w:val="24"/>
                <w:szCs w:val="24"/>
              </w:rPr>
            </w:pPr>
          </w:p>
        </w:tc>
      </w:tr>
      <w:tr w:rsidR="008F6F66" w:rsidRPr="00142469" w14:paraId="23323B22" w14:textId="77777777" w:rsidTr="00E76CD2">
        <w:tc>
          <w:tcPr>
            <w:tcW w:w="3078" w:type="dxa"/>
            <w:vAlign w:val="bottom"/>
          </w:tcPr>
          <w:p w14:paraId="6824A009" w14:textId="14FBE9EC" w:rsidR="008F6F66" w:rsidRPr="00142469" w:rsidRDefault="008F6F66" w:rsidP="00867F91">
            <w:pPr>
              <w:pStyle w:val="ListParagraph"/>
              <w:keepLines/>
              <w:ind w:left="0"/>
              <w:rPr>
                <w:rFonts w:cstheme="minorHAnsi"/>
                <w:sz w:val="24"/>
                <w:szCs w:val="24"/>
              </w:rPr>
            </w:pPr>
          </w:p>
        </w:tc>
        <w:tc>
          <w:tcPr>
            <w:tcW w:w="1260" w:type="dxa"/>
            <w:vAlign w:val="bottom"/>
          </w:tcPr>
          <w:p w14:paraId="601C5D26" w14:textId="6B00B3BA" w:rsidR="008F6F66" w:rsidRPr="00142469" w:rsidRDefault="008F6F66" w:rsidP="00867F91">
            <w:pPr>
              <w:pStyle w:val="ListParagraph"/>
              <w:keepLines/>
              <w:ind w:left="0"/>
              <w:jc w:val="center"/>
              <w:rPr>
                <w:rFonts w:cstheme="minorHAnsi"/>
                <w:sz w:val="24"/>
                <w:szCs w:val="24"/>
              </w:rPr>
            </w:pPr>
          </w:p>
        </w:tc>
        <w:tc>
          <w:tcPr>
            <w:tcW w:w="1237" w:type="dxa"/>
          </w:tcPr>
          <w:p w14:paraId="3CF2F3B3" w14:textId="329A782A" w:rsidR="008F6F66" w:rsidRPr="00142469" w:rsidRDefault="008F6F66" w:rsidP="00867F91">
            <w:pPr>
              <w:pStyle w:val="ListParagraph"/>
              <w:keepLines/>
              <w:ind w:left="0"/>
              <w:jc w:val="right"/>
              <w:rPr>
                <w:rFonts w:cstheme="minorHAnsi"/>
                <w:sz w:val="24"/>
                <w:szCs w:val="24"/>
              </w:rPr>
            </w:pPr>
          </w:p>
        </w:tc>
        <w:tc>
          <w:tcPr>
            <w:tcW w:w="1440" w:type="dxa"/>
            <w:vAlign w:val="bottom"/>
          </w:tcPr>
          <w:p w14:paraId="3B2E5984" w14:textId="08EF778A" w:rsidR="008F6F66" w:rsidRPr="00142469" w:rsidRDefault="008F6F66" w:rsidP="00867F91">
            <w:pPr>
              <w:pStyle w:val="ListParagraph"/>
              <w:keepLines/>
              <w:ind w:left="0"/>
              <w:jc w:val="right"/>
              <w:rPr>
                <w:rFonts w:cstheme="minorHAnsi"/>
                <w:sz w:val="24"/>
                <w:szCs w:val="24"/>
              </w:rPr>
            </w:pPr>
            <w:r w:rsidRPr="00142469">
              <w:rPr>
                <w:rFonts w:cstheme="minorHAnsi"/>
                <w:sz w:val="24"/>
                <w:szCs w:val="24"/>
              </w:rPr>
              <w:t xml:space="preserve">$ </w:t>
            </w:r>
          </w:p>
        </w:tc>
        <w:tc>
          <w:tcPr>
            <w:tcW w:w="1350" w:type="dxa"/>
            <w:vAlign w:val="bottom"/>
          </w:tcPr>
          <w:p w14:paraId="7C2CE734" w14:textId="00EBF0F9" w:rsidR="008F6F66" w:rsidRPr="00142469" w:rsidRDefault="008F6F66" w:rsidP="00867F91">
            <w:pPr>
              <w:pStyle w:val="ListParagraph"/>
              <w:keepLines/>
              <w:ind w:left="0"/>
              <w:jc w:val="right"/>
              <w:rPr>
                <w:rFonts w:cstheme="minorHAnsi"/>
                <w:sz w:val="24"/>
                <w:szCs w:val="24"/>
              </w:rPr>
            </w:pPr>
          </w:p>
        </w:tc>
      </w:tr>
      <w:tr w:rsidR="009602FE" w:rsidRPr="00142469" w14:paraId="441BC486" w14:textId="77777777" w:rsidTr="00E76CD2">
        <w:tc>
          <w:tcPr>
            <w:tcW w:w="3078" w:type="dxa"/>
            <w:vAlign w:val="bottom"/>
          </w:tcPr>
          <w:p w14:paraId="1EDBCA2A" w14:textId="236F20BF" w:rsidR="009602FE" w:rsidRPr="00142469" w:rsidRDefault="009602FE" w:rsidP="009602FE">
            <w:pPr>
              <w:pStyle w:val="ListParagraph"/>
              <w:keepLines/>
              <w:ind w:left="0"/>
              <w:jc w:val="right"/>
              <w:rPr>
                <w:rFonts w:cstheme="minorHAnsi"/>
                <w:b/>
                <w:bCs/>
                <w:sz w:val="24"/>
                <w:szCs w:val="24"/>
              </w:rPr>
            </w:pPr>
            <w:r w:rsidRPr="00142469">
              <w:rPr>
                <w:rFonts w:cstheme="minorHAnsi"/>
                <w:b/>
                <w:bCs/>
                <w:sz w:val="24"/>
                <w:szCs w:val="24"/>
              </w:rPr>
              <w:t>TOTAL</w:t>
            </w:r>
          </w:p>
        </w:tc>
        <w:tc>
          <w:tcPr>
            <w:tcW w:w="1260" w:type="dxa"/>
            <w:vAlign w:val="bottom"/>
          </w:tcPr>
          <w:p w14:paraId="70E7678D" w14:textId="77777777" w:rsidR="009602FE" w:rsidRPr="00142469" w:rsidRDefault="009602FE" w:rsidP="00867F91">
            <w:pPr>
              <w:pStyle w:val="ListParagraph"/>
              <w:keepLines/>
              <w:ind w:left="0"/>
              <w:jc w:val="center"/>
              <w:rPr>
                <w:rFonts w:cstheme="minorHAnsi"/>
                <w:sz w:val="24"/>
                <w:szCs w:val="24"/>
              </w:rPr>
            </w:pPr>
          </w:p>
        </w:tc>
        <w:tc>
          <w:tcPr>
            <w:tcW w:w="1237" w:type="dxa"/>
          </w:tcPr>
          <w:p w14:paraId="787C7232" w14:textId="77777777" w:rsidR="009602FE" w:rsidRPr="00142469" w:rsidRDefault="009602FE" w:rsidP="00867F91">
            <w:pPr>
              <w:pStyle w:val="ListParagraph"/>
              <w:keepLines/>
              <w:ind w:left="0"/>
              <w:jc w:val="right"/>
              <w:rPr>
                <w:rFonts w:cstheme="minorHAnsi"/>
                <w:sz w:val="24"/>
                <w:szCs w:val="24"/>
              </w:rPr>
            </w:pPr>
          </w:p>
        </w:tc>
        <w:tc>
          <w:tcPr>
            <w:tcW w:w="1440" w:type="dxa"/>
            <w:vAlign w:val="bottom"/>
          </w:tcPr>
          <w:p w14:paraId="5935F09B" w14:textId="5A92BF0E" w:rsidR="009602FE" w:rsidRPr="00142469" w:rsidRDefault="009602FE" w:rsidP="00867F91">
            <w:pPr>
              <w:pStyle w:val="ListParagraph"/>
              <w:keepLines/>
              <w:ind w:left="0"/>
              <w:jc w:val="right"/>
              <w:rPr>
                <w:rFonts w:cstheme="minorHAnsi"/>
                <w:sz w:val="24"/>
                <w:szCs w:val="24"/>
              </w:rPr>
            </w:pPr>
            <w:r w:rsidRPr="00142469">
              <w:rPr>
                <w:rFonts w:cstheme="minorHAnsi"/>
                <w:sz w:val="24"/>
                <w:szCs w:val="24"/>
              </w:rPr>
              <w:t xml:space="preserve">$ </w:t>
            </w:r>
          </w:p>
        </w:tc>
        <w:tc>
          <w:tcPr>
            <w:tcW w:w="1350" w:type="dxa"/>
            <w:vAlign w:val="bottom"/>
          </w:tcPr>
          <w:p w14:paraId="055C61AC" w14:textId="77777777" w:rsidR="009602FE" w:rsidRPr="00142469" w:rsidRDefault="009602FE" w:rsidP="00867F91">
            <w:pPr>
              <w:pStyle w:val="ListParagraph"/>
              <w:keepLines/>
              <w:ind w:left="0"/>
              <w:jc w:val="right"/>
              <w:rPr>
                <w:rFonts w:cstheme="minorHAnsi"/>
                <w:sz w:val="24"/>
                <w:szCs w:val="24"/>
              </w:rPr>
            </w:pPr>
          </w:p>
        </w:tc>
      </w:tr>
    </w:tbl>
    <w:p w14:paraId="2AE5D1C8" w14:textId="1494AB24" w:rsidR="00775C74" w:rsidRPr="00142469" w:rsidRDefault="00775C74" w:rsidP="00DD0F2C">
      <w:pPr>
        <w:pStyle w:val="ListParagraph"/>
        <w:keepLines/>
        <w:spacing w:after="0" w:line="240" w:lineRule="auto"/>
        <w:ind w:left="360"/>
        <w:rPr>
          <w:rFonts w:cstheme="minorHAnsi"/>
          <w:b/>
          <w:sz w:val="24"/>
          <w:szCs w:val="24"/>
        </w:rPr>
      </w:pPr>
    </w:p>
    <w:tbl>
      <w:tblPr>
        <w:tblStyle w:val="TableGrid"/>
        <w:tblW w:w="8365" w:type="dxa"/>
        <w:tblInd w:w="360" w:type="dxa"/>
        <w:tblLook w:val="04A0" w:firstRow="1" w:lastRow="0" w:firstColumn="1" w:lastColumn="0" w:noHBand="0" w:noVBand="1"/>
      </w:tblPr>
      <w:tblGrid>
        <w:gridCol w:w="3046"/>
        <w:gridCol w:w="1279"/>
        <w:gridCol w:w="1797"/>
        <w:gridCol w:w="2243"/>
      </w:tblGrid>
      <w:tr w:rsidR="00D512FF" w:rsidRPr="00142469" w14:paraId="5896EC76" w14:textId="77777777" w:rsidTr="000A72B1">
        <w:tc>
          <w:tcPr>
            <w:tcW w:w="3055" w:type="dxa"/>
            <w:shd w:val="clear" w:color="auto" w:fill="BFBFBF" w:themeFill="background1" w:themeFillShade="BF"/>
          </w:tcPr>
          <w:p w14:paraId="51B254F3" w14:textId="77777777" w:rsidR="00D512FF" w:rsidRPr="00142469" w:rsidRDefault="00D512FF" w:rsidP="009602FE">
            <w:pPr>
              <w:keepNext/>
              <w:keepLines/>
              <w:spacing w:line="276" w:lineRule="auto"/>
              <w:jc w:val="center"/>
              <w:rPr>
                <w:rFonts w:cstheme="minorHAnsi"/>
                <w:b/>
                <w:sz w:val="24"/>
                <w:szCs w:val="24"/>
              </w:rPr>
            </w:pPr>
            <w:r w:rsidRPr="00142469">
              <w:rPr>
                <w:rFonts w:cstheme="minorHAnsi"/>
                <w:b/>
                <w:sz w:val="24"/>
                <w:szCs w:val="24"/>
              </w:rPr>
              <w:t>New Headcount Requests – Job Description Title</w:t>
            </w:r>
          </w:p>
        </w:tc>
        <w:tc>
          <w:tcPr>
            <w:tcW w:w="1260" w:type="dxa"/>
            <w:shd w:val="clear" w:color="auto" w:fill="BFBFBF" w:themeFill="background1" w:themeFillShade="BF"/>
          </w:tcPr>
          <w:p w14:paraId="4171BF5A" w14:textId="7DFC9EE8" w:rsidR="00D512FF" w:rsidRPr="00142469" w:rsidRDefault="00D512FF" w:rsidP="009602FE">
            <w:pPr>
              <w:keepNext/>
              <w:keepLines/>
              <w:spacing w:line="276" w:lineRule="auto"/>
              <w:jc w:val="center"/>
              <w:rPr>
                <w:rFonts w:cstheme="minorHAnsi"/>
                <w:b/>
                <w:sz w:val="24"/>
                <w:szCs w:val="24"/>
              </w:rPr>
            </w:pPr>
            <w:r w:rsidRPr="00142469">
              <w:rPr>
                <w:rFonts w:cstheme="minorHAnsi"/>
                <w:b/>
                <w:sz w:val="24"/>
                <w:szCs w:val="24"/>
              </w:rPr>
              <w:t>Number Requested</w:t>
            </w:r>
          </w:p>
        </w:tc>
        <w:tc>
          <w:tcPr>
            <w:tcW w:w="1800" w:type="dxa"/>
            <w:shd w:val="clear" w:color="auto" w:fill="BFBFBF" w:themeFill="background1" w:themeFillShade="BF"/>
          </w:tcPr>
          <w:p w14:paraId="43C6A7B4" w14:textId="77777777" w:rsidR="00D512FF" w:rsidRPr="00142469" w:rsidRDefault="00D512FF" w:rsidP="009602FE">
            <w:pPr>
              <w:keepNext/>
              <w:keepLines/>
              <w:spacing w:line="276" w:lineRule="auto"/>
              <w:jc w:val="center"/>
              <w:rPr>
                <w:rFonts w:cstheme="minorHAnsi"/>
                <w:b/>
                <w:sz w:val="24"/>
                <w:szCs w:val="24"/>
              </w:rPr>
            </w:pPr>
            <w:r w:rsidRPr="00142469">
              <w:rPr>
                <w:rFonts w:cstheme="minorHAnsi"/>
                <w:b/>
                <w:sz w:val="24"/>
                <w:szCs w:val="24"/>
              </w:rPr>
              <w:t>Proposed Salary</w:t>
            </w:r>
          </w:p>
        </w:tc>
        <w:tc>
          <w:tcPr>
            <w:tcW w:w="2250" w:type="dxa"/>
            <w:shd w:val="clear" w:color="auto" w:fill="BFBFBF" w:themeFill="background1" w:themeFillShade="BF"/>
          </w:tcPr>
          <w:p w14:paraId="371C6D39" w14:textId="77777777" w:rsidR="00D512FF" w:rsidRPr="00142469" w:rsidRDefault="00D512FF" w:rsidP="009602FE">
            <w:pPr>
              <w:keepNext/>
              <w:keepLines/>
              <w:spacing w:line="276" w:lineRule="auto"/>
              <w:jc w:val="center"/>
              <w:rPr>
                <w:rFonts w:cstheme="minorHAnsi"/>
                <w:b/>
                <w:sz w:val="24"/>
                <w:szCs w:val="24"/>
              </w:rPr>
            </w:pPr>
            <w:r w:rsidRPr="00142469">
              <w:rPr>
                <w:rFonts w:cstheme="minorHAnsi"/>
                <w:b/>
                <w:sz w:val="24"/>
                <w:szCs w:val="24"/>
              </w:rPr>
              <w:t>Starting Month and Year</w:t>
            </w:r>
          </w:p>
        </w:tc>
      </w:tr>
      <w:tr w:rsidR="00D512FF" w:rsidRPr="00142469" w14:paraId="296BE8F2" w14:textId="77777777" w:rsidTr="000A72B1">
        <w:trPr>
          <w:trHeight w:val="206"/>
        </w:trPr>
        <w:tc>
          <w:tcPr>
            <w:tcW w:w="3055" w:type="dxa"/>
            <w:vAlign w:val="bottom"/>
          </w:tcPr>
          <w:p w14:paraId="30FA5305" w14:textId="77777777" w:rsidR="00D512FF" w:rsidRPr="00142469" w:rsidRDefault="00D512FF" w:rsidP="009602FE">
            <w:pPr>
              <w:keepNext/>
              <w:keepLines/>
              <w:rPr>
                <w:rFonts w:cstheme="minorHAnsi"/>
                <w:sz w:val="24"/>
                <w:szCs w:val="24"/>
              </w:rPr>
            </w:pPr>
          </w:p>
        </w:tc>
        <w:tc>
          <w:tcPr>
            <w:tcW w:w="1260" w:type="dxa"/>
            <w:vAlign w:val="bottom"/>
          </w:tcPr>
          <w:p w14:paraId="0E4FACBA" w14:textId="77777777" w:rsidR="00D512FF" w:rsidRPr="00142469" w:rsidRDefault="00D512FF" w:rsidP="009602FE">
            <w:pPr>
              <w:keepNext/>
              <w:keepLines/>
              <w:rPr>
                <w:rFonts w:cstheme="minorHAnsi"/>
                <w:sz w:val="24"/>
                <w:szCs w:val="24"/>
              </w:rPr>
            </w:pPr>
          </w:p>
        </w:tc>
        <w:tc>
          <w:tcPr>
            <w:tcW w:w="1800" w:type="dxa"/>
            <w:vAlign w:val="bottom"/>
          </w:tcPr>
          <w:p w14:paraId="21A2211B" w14:textId="77777777" w:rsidR="00D512FF" w:rsidRPr="00142469" w:rsidRDefault="00D512FF" w:rsidP="009602FE">
            <w:pPr>
              <w:keepNext/>
              <w:keepLines/>
              <w:jc w:val="right"/>
              <w:rPr>
                <w:rFonts w:cstheme="minorHAnsi"/>
                <w:sz w:val="24"/>
                <w:szCs w:val="24"/>
              </w:rPr>
            </w:pPr>
            <w:r w:rsidRPr="00142469">
              <w:rPr>
                <w:rFonts w:cstheme="minorHAnsi"/>
                <w:sz w:val="24"/>
                <w:szCs w:val="24"/>
              </w:rPr>
              <w:t xml:space="preserve">$ </w:t>
            </w:r>
          </w:p>
        </w:tc>
        <w:tc>
          <w:tcPr>
            <w:tcW w:w="2250" w:type="dxa"/>
            <w:vAlign w:val="bottom"/>
          </w:tcPr>
          <w:p w14:paraId="63DCD1DD" w14:textId="77777777" w:rsidR="00D512FF" w:rsidRPr="00142469" w:rsidRDefault="00D512FF" w:rsidP="009602FE">
            <w:pPr>
              <w:keepNext/>
              <w:keepLines/>
              <w:rPr>
                <w:rFonts w:cstheme="minorHAnsi"/>
                <w:sz w:val="24"/>
                <w:szCs w:val="24"/>
              </w:rPr>
            </w:pPr>
          </w:p>
        </w:tc>
      </w:tr>
      <w:tr w:rsidR="00D512FF" w:rsidRPr="00142469" w14:paraId="3AA1E802" w14:textId="77777777" w:rsidTr="000A72B1">
        <w:trPr>
          <w:trHeight w:val="242"/>
        </w:trPr>
        <w:tc>
          <w:tcPr>
            <w:tcW w:w="3055" w:type="dxa"/>
            <w:vAlign w:val="bottom"/>
          </w:tcPr>
          <w:p w14:paraId="2BD467B4" w14:textId="77777777" w:rsidR="00D512FF" w:rsidRPr="00142469" w:rsidRDefault="00D512FF" w:rsidP="009602FE">
            <w:pPr>
              <w:keepNext/>
              <w:keepLines/>
              <w:rPr>
                <w:rFonts w:cstheme="minorHAnsi"/>
                <w:sz w:val="24"/>
                <w:szCs w:val="24"/>
              </w:rPr>
            </w:pPr>
          </w:p>
        </w:tc>
        <w:tc>
          <w:tcPr>
            <w:tcW w:w="1260" w:type="dxa"/>
            <w:vAlign w:val="bottom"/>
          </w:tcPr>
          <w:p w14:paraId="0E9B2B6D" w14:textId="77777777" w:rsidR="00D512FF" w:rsidRPr="00142469" w:rsidRDefault="00D512FF" w:rsidP="009602FE">
            <w:pPr>
              <w:keepNext/>
              <w:keepLines/>
              <w:rPr>
                <w:rFonts w:cstheme="minorHAnsi"/>
                <w:sz w:val="24"/>
                <w:szCs w:val="24"/>
              </w:rPr>
            </w:pPr>
          </w:p>
        </w:tc>
        <w:tc>
          <w:tcPr>
            <w:tcW w:w="1800" w:type="dxa"/>
            <w:vAlign w:val="bottom"/>
          </w:tcPr>
          <w:p w14:paraId="71DDAF90" w14:textId="77777777" w:rsidR="00D512FF" w:rsidRPr="00142469" w:rsidRDefault="00D512FF" w:rsidP="009602FE">
            <w:pPr>
              <w:keepNext/>
              <w:keepLines/>
              <w:jc w:val="right"/>
              <w:rPr>
                <w:rFonts w:cstheme="minorHAnsi"/>
                <w:sz w:val="24"/>
                <w:szCs w:val="24"/>
              </w:rPr>
            </w:pPr>
            <w:r w:rsidRPr="00142469">
              <w:rPr>
                <w:rFonts w:cstheme="minorHAnsi"/>
                <w:sz w:val="24"/>
                <w:szCs w:val="24"/>
              </w:rPr>
              <w:t xml:space="preserve">$ </w:t>
            </w:r>
          </w:p>
        </w:tc>
        <w:tc>
          <w:tcPr>
            <w:tcW w:w="2250" w:type="dxa"/>
            <w:vAlign w:val="bottom"/>
          </w:tcPr>
          <w:p w14:paraId="60A525A4" w14:textId="77777777" w:rsidR="00D512FF" w:rsidRPr="00142469" w:rsidRDefault="00D512FF" w:rsidP="009602FE">
            <w:pPr>
              <w:keepNext/>
              <w:keepLines/>
              <w:rPr>
                <w:rFonts w:cstheme="minorHAnsi"/>
                <w:sz w:val="24"/>
                <w:szCs w:val="24"/>
              </w:rPr>
            </w:pPr>
          </w:p>
        </w:tc>
      </w:tr>
      <w:tr w:rsidR="009602FE" w:rsidRPr="00142469" w14:paraId="71340781" w14:textId="77777777" w:rsidTr="000A72B1">
        <w:trPr>
          <w:trHeight w:val="242"/>
        </w:trPr>
        <w:tc>
          <w:tcPr>
            <w:tcW w:w="3055" w:type="dxa"/>
            <w:vAlign w:val="bottom"/>
          </w:tcPr>
          <w:p w14:paraId="42EF25BF" w14:textId="5585C0F6" w:rsidR="009602FE" w:rsidRPr="00142469" w:rsidRDefault="009602FE" w:rsidP="009602FE">
            <w:pPr>
              <w:keepNext/>
              <w:keepLines/>
              <w:jc w:val="right"/>
              <w:rPr>
                <w:rFonts w:cstheme="minorHAnsi"/>
                <w:b/>
                <w:bCs/>
                <w:sz w:val="24"/>
                <w:szCs w:val="24"/>
              </w:rPr>
            </w:pPr>
            <w:r w:rsidRPr="00142469">
              <w:rPr>
                <w:rFonts w:cstheme="minorHAnsi"/>
                <w:b/>
                <w:bCs/>
                <w:sz w:val="24"/>
                <w:szCs w:val="24"/>
              </w:rPr>
              <w:t>TOTAL</w:t>
            </w:r>
          </w:p>
        </w:tc>
        <w:tc>
          <w:tcPr>
            <w:tcW w:w="1260" w:type="dxa"/>
            <w:vAlign w:val="bottom"/>
          </w:tcPr>
          <w:p w14:paraId="6B87E79A" w14:textId="77777777" w:rsidR="009602FE" w:rsidRPr="00142469" w:rsidRDefault="009602FE" w:rsidP="009602FE">
            <w:pPr>
              <w:keepNext/>
              <w:keepLines/>
              <w:rPr>
                <w:rFonts w:cstheme="minorHAnsi"/>
                <w:sz w:val="24"/>
                <w:szCs w:val="24"/>
              </w:rPr>
            </w:pPr>
          </w:p>
        </w:tc>
        <w:tc>
          <w:tcPr>
            <w:tcW w:w="1800" w:type="dxa"/>
            <w:vAlign w:val="bottom"/>
          </w:tcPr>
          <w:p w14:paraId="57CCE944" w14:textId="04B29FAB" w:rsidR="009602FE" w:rsidRPr="00142469" w:rsidRDefault="009602FE" w:rsidP="009602FE">
            <w:pPr>
              <w:keepNext/>
              <w:keepLines/>
              <w:jc w:val="right"/>
              <w:rPr>
                <w:rFonts w:cstheme="minorHAnsi"/>
                <w:sz w:val="24"/>
                <w:szCs w:val="24"/>
              </w:rPr>
            </w:pPr>
            <w:r w:rsidRPr="00142469">
              <w:rPr>
                <w:rFonts w:cstheme="minorHAnsi"/>
                <w:sz w:val="24"/>
                <w:szCs w:val="24"/>
              </w:rPr>
              <w:t xml:space="preserve">$ </w:t>
            </w:r>
          </w:p>
        </w:tc>
        <w:tc>
          <w:tcPr>
            <w:tcW w:w="2250" w:type="dxa"/>
            <w:vAlign w:val="bottom"/>
          </w:tcPr>
          <w:p w14:paraId="6B1DCC50" w14:textId="77777777" w:rsidR="009602FE" w:rsidRPr="00142469" w:rsidRDefault="009602FE" w:rsidP="009602FE">
            <w:pPr>
              <w:keepNext/>
              <w:keepLines/>
              <w:rPr>
                <w:rFonts w:cstheme="minorHAnsi"/>
                <w:sz w:val="24"/>
                <w:szCs w:val="24"/>
              </w:rPr>
            </w:pPr>
          </w:p>
        </w:tc>
      </w:tr>
    </w:tbl>
    <w:p w14:paraId="4038732E" w14:textId="77777777" w:rsidR="00307A62" w:rsidRPr="00142469" w:rsidRDefault="00307A62" w:rsidP="009602FE">
      <w:pPr>
        <w:spacing w:after="0"/>
        <w:rPr>
          <w:rFonts w:cstheme="minorHAnsi"/>
          <w:sz w:val="24"/>
          <w:szCs w:val="24"/>
        </w:rPr>
      </w:pPr>
    </w:p>
    <w:p w14:paraId="379E7C02" w14:textId="1A814DFE" w:rsidR="00307A62" w:rsidRPr="00142469" w:rsidRDefault="00307A62" w:rsidP="004C7770">
      <w:pPr>
        <w:pStyle w:val="Heading1"/>
        <w:keepNext w:val="0"/>
        <w:numPr>
          <w:ilvl w:val="0"/>
          <w:numId w:val="7"/>
        </w:numPr>
        <w:tabs>
          <w:tab w:val="clear" w:pos="8640"/>
          <w:tab w:val="right" w:pos="10080"/>
        </w:tabs>
        <w:spacing w:line="276" w:lineRule="auto"/>
        <w:ind w:left="360"/>
        <w:rPr>
          <w:rFonts w:asciiTheme="minorHAnsi" w:hAnsiTheme="minorHAnsi" w:cstheme="minorHAnsi"/>
          <w:szCs w:val="24"/>
        </w:rPr>
      </w:pPr>
      <w:r w:rsidRPr="00142469">
        <w:rPr>
          <w:rFonts w:asciiTheme="minorHAnsi" w:hAnsiTheme="minorHAnsi" w:cstheme="minorHAnsi"/>
          <w:szCs w:val="24"/>
        </w:rPr>
        <w:t>What assumptions have been factored into the project estimates?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307A62" w:rsidRPr="00142469" w14:paraId="0CA528CF" w14:textId="77777777" w:rsidTr="00483098">
        <w:tc>
          <w:tcPr>
            <w:tcW w:w="10296" w:type="dxa"/>
          </w:tcPr>
          <w:tbl>
            <w:tblPr>
              <w:tblStyle w:val="TableGrid"/>
              <w:tblW w:w="0" w:type="auto"/>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307A62" w:rsidRPr="00142469" w14:paraId="129D00F5" w14:textId="77777777" w:rsidTr="00483098">
              <w:tc>
                <w:tcPr>
                  <w:tcW w:w="9720" w:type="dxa"/>
                </w:tcPr>
                <w:p w14:paraId="56082C6C" w14:textId="79BBA1D8" w:rsidR="00307A62" w:rsidRPr="00142469" w:rsidRDefault="00307A62" w:rsidP="00307A62">
                  <w:pPr>
                    <w:ind w:left="342" w:hanging="342"/>
                    <w:rPr>
                      <w:rFonts w:cstheme="minorHAnsi"/>
                      <w:sz w:val="24"/>
                      <w:szCs w:val="24"/>
                    </w:rPr>
                  </w:pPr>
                  <w:r w:rsidRPr="00142469">
                    <w:rPr>
                      <w:rFonts w:cstheme="minorHAnsi"/>
                      <w:sz w:val="24"/>
                      <w:szCs w:val="24"/>
                    </w:rPr>
                    <w:t>•</w:t>
                  </w:r>
                  <w:r w:rsidRPr="00142469">
                    <w:rPr>
                      <w:rFonts w:cstheme="minorHAnsi"/>
                      <w:sz w:val="24"/>
                      <w:szCs w:val="24"/>
                    </w:rPr>
                    <w:tab/>
                  </w:r>
                  <w:r w:rsidR="00F1537D" w:rsidRPr="00142469">
                    <w:rPr>
                      <w:rFonts w:cstheme="minorHAnsi"/>
                      <w:sz w:val="24"/>
                      <w:szCs w:val="24"/>
                    </w:rPr>
                    <w:t>It is assumed that the number of workforce identities will remain consistent at 1,000 over the 3-year term. While this number is currently accurate, the NAIC may experience growth.</w:t>
                  </w:r>
                </w:p>
              </w:tc>
            </w:tr>
            <w:tr w:rsidR="00307A62" w:rsidRPr="00142469" w14:paraId="56E8CFCE" w14:textId="77777777" w:rsidTr="00483098">
              <w:tc>
                <w:tcPr>
                  <w:tcW w:w="9720" w:type="dxa"/>
                </w:tcPr>
                <w:p w14:paraId="2C3A62B0" w14:textId="39399A20" w:rsidR="00307A62" w:rsidRPr="00142469" w:rsidRDefault="00307A62" w:rsidP="00307A62">
                  <w:pPr>
                    <w:ind w:left="342" w:hanging="342"/>
                    <w:rPr>
                      <w:rFonts w:cstheme="minorHAnsi"/>
                      <w:sz w:val="24"/>
                      <w:szCs w:val="24"/>
                    </w:rPr>
                  </w:pPr>
                  <w:r w:rsidRPr="00142469">
                    <w:rPr>
                      <w:rFonts w:cstheme="minorHAnsi"/>
                      <w:sz w:val="24"/>
                      <w:szCs w:val="24"/>
                    </w:rPr>
                    <w:lastRenderedPageBreak/>
                    <w:t>•</w:t>
                  </w:r>
                  <w:r w:rsidRPr="00142469">
                    <w:rPr>
                      <w:rFonts w:cstheme="minorHAnsi"/>
                      <w:sz w:val="24"/>
                      <w:szCs w:val="24"/>
                    </w:rPr>
                    <w:tab/>
                  </w:r>
                  <w:r w:rsidR="004539BF" w:rsidRPr="00142469">
                    <w:rPr>
                      <w:rFonts w:cstheme="minorHAnsi"/>
                      <w:sz w:val="24"/>
                      <w:szCs w:val="24"/>
                    </w:rPr>
                    <w:t xml:space="preserve">The estimates assume that the implementation and integration of the IAM tool with existing systems (Active Directory, Okta, </w:t>
                  </w:r>
                  <w:proofErr w:type="spellStart"/>
                  <w:r w:rsidR="004539BF" w:rsidRPr="00142469">
                    <w:rPr>
                      <w:rFonts w:cstheme="minorHAnsi"/>
                      <w:sz w:val="24"/>
                      <w:szCs w:val="24"/>
                    </w:rPr>
                    <w:t>eDirectory</w:t>
                  </w:r>
                  <w:proofErr w:type="spellEnd"/>
                  <w:r w:rsidR="004539BF" w:rsidRPr="00142469">
                    <w:rPr>
                      <w:rFonts w:cstheme="minorHAnsi"/>
                      <w:sz w:val="24"/>
                      <w:szCs w:val="24"/>
                    </w:rPr>
                    <w:t>, Workday) will be completed within the planned timeline without significant delays.</w:t>
                  </w:r>
                </w:p>
              </w:tc>
            </w:tr>
            <w:tr w:rsidR="00307A62" w:rsidRPr="00142469" w14:paraId="06E1D2EB" w14:textId="77777777" w:rsidTr="00483098">
              <w:tc>
                <w:tcPr>
                  <w:tcW w:w="9720" w:type="dxa"/>
                </w:tcPr>
                <w:p w14:paraId="3C78F1D2" w14:textId="622443E1" w:rsidR="00307A62" w:rsidRPr="00142469" w:rsidRDefault="00307A62" w:rsidP="00307A62">
                  <w:pPr>
                    <w:ind w:left="342" w:hanging="342"/>
                    <w:rPr>
                      <w:rFonts w:cstheme="minorHAnsi"/>
                      <w:sz w:val="24"/>
                      <w:szCs w:val="24"/>
                    </w:rPr>
                  </w:pPr>
                  <w:r w:rsidRPr="00142469">
                    <w:rPr>
                      <w:rFonts w:cstheme="minorHAnsi"/>
                      <w:sz w:val="24"/>
                      <w:szCs w:val="24"/>
                    </w:rPr>
                    <w:t>•</w:t>
                  </w:r>
                  <w:r w:rsidRPr="00142469">
                    <w:rPr>
                      <w:rFonts w:cstheme="minorHAnsi"/>
                      <w:sz w:val="24"/>
                      <w:szCs w:val="24"/>
                    </w:rPr>
                    <w:tab/>
                  </w:r>
                  <w:r w:rsidR="004C7CEF" w:rsidRPr="00142469">
                    <w:rPr>
                      <w:rFonts w:cstheme="minorHAnsi"/>
                      <w:sz w:val="24"/>
                      <w:szCs w:val="24"/>
                    </w:rPr>
                    <w:t>It is assumed that internal teams, including the IAM team and identity teams, will be available and have the necessary expertise to support the implementation and integration efforts.</w:t>
                  </w:r>
                </w:p>
              </w:tc>
            </w:tr>
            <w:tr w:rsidR="00307A62" w:rsidRPr="00142469" w14:paraId="49844E32" w14:textId="77777777" w:rsidTr="00483098">
              <w:tc>
                <w:tcPr>
                  <w:tcW w:w="9720" w:type="dxa"/>
                </w:tcPr>
                <w:p w14:paraId="20653BBE" w14:textId="51A94B9F" w:rsidR="00307A62" w:rsidRPr="00142469" w:rsidRDefault="00307A62" w:rsidP="00307A62">
                  <w:pPr>
                    <w:ind w:left="342" w:hanging="342"/>
                    <w:rPr>
                      <w:rFonts w:cstheme="minorHAnsi"/>
                      <w:sz w:val="24"/>
                      <w:szCs w:val="24"/>
                    </w:rPr>
                  </w:pPr>
                  <w:r w:rsidRPr="00142469">
                    <w:rPr>
                      <w:rFonts w:cstheme="minorHAnsi"/>
                      <w:sz w:val="24"/>
                      <w:szCs w:val="24"/>
                    </w:rPr>
                    <w:t>•</w:t>
                  </w:r>
                  <w:r w:rsidRPr="00142469">
                    <w:rPr>
                      <w:rFonts w:cstheme="minorHAnsi"/>
                      <w:sz w:val="24"/>
                      <w:szCs w:val="24"/>
                    </w:rPr>
                    <w:tab/>
                  </w:r>
                  <w:r w:rsidR="004C7CEF" w:rsidRPr="00142469">
                    <w:rPr>
                      <w:rFonts w:cstheme="minorHAnsi"/>
                      <w:sz w:val="24"/>
                      <w:szCs w:val="24"/>
                    </w:rPr>
                    <w:t>The estimates assume that the selected IAM tool will be compatible with our existing identity systems and will not require significant additional customization or development.</w:t>
                  </w:r>
                </w:p>
                <w:p w14:paraId="17B9CC04" w14:textId="77777777" w:rsidR="00323317" w:rsidRPr="00142469" w:rsidRDefault="004C7CEF" w:rsidP="00EB5DCB">
                  <w:pPr>
                    <w:pStyle w:val="ListParagraph"/>
                    <w:numPr>
                      <w:ilvl w:val="0"/>
                      <w:numId w:val="19"/>
                    </w:numPr>
                    <w:rPr>
                      <w:rFonts w:cstheme="minorHAnsi"/>
                      <w:sz w:val="24"/>
                      <w:szCs w:val="24"/>
                    </w:rPr>
                  </w:pPr>
                  <w:r w:rsidRPr="00142469">
                    <w:rPr>
                      <w:rFonts w:cstheme="minorHAnsi"/>
                      <w:sz w:val="24"/>
                      <w:szCs w:val="24"/>
                    </w:rPr>
                    <w:t>The cost estimates do not include Phase II, which will address external access for members and customers.</w:t>
                  </w:r>
                </w:p>
                <w:p w14:paraId="66B1AE9B" w14:textId="23701C1D" w:rsidR="00347A1C" w:rsidRPr="00142469" w:rsidRDefault="00347A1C" w:rsidP="00EB5DCB">
                  <w:pPr>
                    <w:pStyle w:val="ListParagraph"/>
                    <w:numPr>
                      <w:ilvl w:val="0"/>
                      <w:numId w:val="19"/>
                    </w:numPr>
                    <w:rPr>
                      <w:rFonts w:cstheme="minorHAnsi"/>
                      <w:sz w:val="24"/>
                      <w:szCs w:val="24"/>
                    </w:rPr>
                  </w:pPr>
                  <w:r w:rsidRPr="00142469">
                    <w:rPr>
                      <w:rFonts w:cstheme="minorHAnsi"/>
                      <w:sz w:val="24"/>
                      <w:szCs w:val="24"/>
                    </w:rPr>
                    <w:t xml:space="preserve">The cost estimates do not include a managed service </w:t>
                  </w:r>
                  <w:proofErr w:type="gramStart"/>
                  <w:r w:rsidRPr="00142469">
                    <w:rPr>
                      <w:rFonts w:cstheme="minorHAnsi"/>
                      <w:sz w:val="24"/>
                      <w:szCs w:val="24"/>
                    </w:rPr>
                    <w:t>offering for</w:t>
                  </w:r>
                  <w:proofErr w:type="gramEnd"/>
                  <w:r w:rsidRPr="00142469">
                    <w:rPr>
                      <w:rFonts w:cstheme="minorHAnsi"/>
                      <w:sz w:val="24"/>
                      <w:szCs w:val="24"/>
                    </w:rPr>
                    <w:t xml:space="preserve"> ongoing support. We may choose to </w:t>
                  </w:r>
                  <w:r w:rsidR="003D37FB" w:rsidRPr="00142469">
                    <w:rPr>
                      <w:rFonts w:cstheme="minorHAnsi"/>
                      <w:sz w:val="24"/>
                      <w:szCs w:val="24"/>
                    </w:rPr>
                    <w:t xml:space="preserve">purchase this </w:t>
                  </w:r>
                  <w:proofErr w:type="gramStart"/>
                  <w:r w:rsidR="003D37FB" w:rsidRPr="00142469">
                    <w:rPr>
                      <w:rFonts w:cstheme="minorHAnsi"/>
                      <w:sz w:val="24"/>
                      <w:szCs w:val="24"/>
                    </w:rPr>
                    <w:t>offering</w:t>
                  </w:r>
                  <w:proofErr w:type="gramEnd"/>
                  <w:r w:rsidR="003D37FB" w:rsidRPr="00142469">
                    <w:rPr>
                      <w:rFonts w:cstheme="minorHAnsi"/>
                      <w:sz w:val="24"/>
                      <w:szCs w:val="24"/>
                    </w:rPr>
                    <w:t xml:space="preserve"> in the future.</w:t>
                  </w:r>
                </w:p>
              </w:tc>
            </w:tr>
          </w:tbl>
          <w:p w14:paraId="73B89E7D" w14:textId="77777777" w:rsidR="00307A62" w:rsidRPr="00142469" w:rsidRDefault="00307A62" w:rsidP="00307A62">
            <w:pPr>
              <w:pStyle w:val="ListParagraph"/>
              <w:tabs>
                <w:tab w:val="right" w:pos="9360"/>
              </w:tabs>
              <w:ind w:left="0"/>
              <w:rPr>
                <w:rFonts w:cstheme="minorHAnsi"/>
                <w:sz w:val="24"/>
                <w:szCs w:val="24"/>
              </w:rPr>
            </w:pPr>
          </w:p>
        </w:tc>
      </w:tr>
    </w:tbl>
    <w:p w14:paraId="64DC29B9" w14:textId="77777777" w:rsidR="00323317" w:rsidRPr="00142469" w:rsidRDefault="00323317" w:rsidP="00323317">
      <w:pPr>
        <w:pStyle w:val="Heading1"/>
        <w:keepNext w:val="0"/>
        <w:tabs>
          <w:tab w:val="clear" w:pos="8640"/>
          <w:tab w:val="right" w:pos="10080"/>
        </w:tabs>
        <w:spacing w:line="276" w:lineRule="auto"/>
        <w:rPr>
          <w:rFonts w:asciiTheme="minorHAnsi" w:hAnsiTheme="minorHAnsi" w:cstheme="minorHAnsi"/>
          <w:b w:val="0"/>
          <w:szCs w:val="24"/>
        </w:rPr>
      </w:pPr>
    </w:p>
    <w:p w14:paraId="13824FF3" w14:textId="66A1B651" w:rsidR="00567501" w:rsidRPr="00142469" w:rsidRDefault="00567501" w:rsidP="004C7770">
      <w:pPr>
        <w:pStyle w:val="Heading1"/>
        <w:numPr>
          <w:ilvl w:val="0"/>
          <w:numId w:val="7"/>
        </w:numPr>
        <w:tabs>
          <w:tab w:val="clear" w:pos="8640"/>
          <w:tab w:val="right" w:pos="10080"/>
        </w:tabs>
        <w:spacing w:line="276" w:lineRule="auto"/>
        <w:ind w:left="360"/>
        <w:rPr>
          <w:rFonts w:asciiTheme="minorHAnsi" w:hAnsiTheme="minorHAnsi" w:cstheme="minorHAnsi"/>
          <w:szCs w:val="24"/>
        </w:rPr>
      </w:pPr>
      <w:r w:rsidRPr="00142469">
        <w:rPr>
          <w:rFonts w:asciiTheme="minorHAnsi" w:hAnsiTheme="minorHAnsi" w:cstheme="minorHAnsi"/>
          <w:szCs w:val="24"/>
        </w:rPr>
        <w:t xml:space="preserve">Please indicate the staff resources needed for this project </w:t>
      </w:r>
      <w:proofErr w:type="gramStart"/>
      <w:r w:rsidRPr="00142469">
        <w:rPr>
          <w:rFonts w:asciiTheme="minorHAnsi" w:hAnsiTheme="minorHAnsi" w:cstheme="minorHAnsi"/>
          <w:szCs w:val="24"/>
        </w:rPr>
        <w:t>in</w:t>
      </w:r>
      <w:proofErr w:type="gramEnd"/>
      <w:r w:rsidRPr="00142469">
        <w:rPr>
          <w:rFonts w:asciiTheme="minorHAnsi" w:hAnsiTheme="minorHAnsi" w:cstheme="minorHAnsi"/>
          <w:szCs w:val="24"/>
        </w:rPr>
        <w:t xml:space="preserve"> the table below.</w:t>
      </w:r>
    </w:p>
    <w:p w14:paraId="6204EB48" w14:textId="41089EB6" w:rsidR="009B482D" w:rsidRPr="00142469" w:rsidRDefault="009B482D" w:rsidP="00567501">
      <w:pPr>
        <w:spacing w:after="0"/>
        <w:ind w:left="360"/>
        <w:rPr>
          <w:rFonts w:cstheme="minorHAnsi"/>
          <w:sz w:val="24"/>
          <w:szCs w:val="24"/>
        </w:rPr>
      </w:pPr>
      <w:r w:rsidRPr="00142469">
        <w:rPr>
          <w:rFonts w:cstheme="minorHAnsi"/>
          <w:b/>
          <w:i/>
          <w:sz w:val="24"/>
          <w:szCs w:val="24"/>
        </w:rPr>
        <w:t xml:space="preserve">Please insert additional rows if needed. </w:t>
      </w:r>
      <w:r w:rsidRPr="00142469">
        <w:rPr>
          <w:rFonts w:cstheme="minorHAnsi"/>
          <w:b/>
          <w:i/>
          <w:color w:val="000000" w:themeColor="text1"/>
          <w:sz w:val="24"/>
          <w:szCs w:val="24"/>
        </w:rPr>
        <w:t>Only technical hours will be tracked for the project.</w:t>
      </w:r>
    </w:p>
    <w:p w14:paraId="4BFA1FFA" w14:textId="5A30936B" w:rsidR="00DC0AFC" w:rsidRPr="00142469" w:rsidRDefault="00DC0AFC" w:rsidP="009B482D">
      <w:pPr>
        <w:spacing w:after="0"/>
        <w:ind w:left="360"/>
        <w:rPr>
          <w:rFonts w:cstheme="minorHAnsi"/>
          <w:color w:val="000000" w:themeColor="text1"/>
          <w:sz w:val="24"/>
          <w:szCs w:val="24"/>
        </w:rPr>
      </w:pPr>
      <w:r w:rsidRPr="00142469">
        <w:rPr>
          <w:rFonts w:cstheme="minorHAnsi"/>
          <w:color w:val="0070C0"/>
          <w:sz w:val="24"/>
          <w:szCs w:val="24"/>
        </w:rPr>
        <w:t>R</w:t>
      </w:r>
      <w:r w:rsidRPr="00FD67C5">
        <w:rPr>
          <w:rFonts w:cstheme="minorHAnsi"/>
          <w:color w:val="0070C0"/>
          <w:sz w:val="24"/>
          <w:szCs w:val="24"/>
        </w:rPr>
        <w:t>eplace 0 with numbers</w:t>
      </w:r>
      <w:r w:rsidRPr="00142469">
        <w:rPr>
          <w:rFonts w:cstheme="minorHAnsi"/>
          <w:color w:val="0070C0"/>
          <w:sz w:val="24"/>
          <w:szCs w:val="24"/>
        </w:rPr>
        <w:t xml:space="preserve">. Highlight Total Number, Right click, Update </w:t>
      </w:r>
      <w:r w:rsidR="00A44C31" w:rsidRPr="00142469">
        <w:rPr>
          <w:rFonts w:cstheme="minorHAnsi"/>
          <w:color w:val="0070C0"/>
          <w:sz w:val="24"/>
          <w:szCs w:val="24"/>
        </w:rPr>
        <w:t>field.</w:t>
      </w:r>
    </w:p>
    <w:p w14:paraId="6578C0DD" w14:textId="77777777" w:rsidR="009B482D" w:rsidRPr="00142469" w:rsidRDefault="009B482D" w:rsidP="009B482D">
      <w:pPr>
        <w:spacing w:after="0"/>
        <w:ind w:left="360"/>
        <w:rPr>
          <w:rFonts w:cstheme="minorHAnsi"/>
          <w:sz w:val="24"/>
          <w:szCs w:val="24"/>
        </w:rPr>
      </w:pPr>
    </w:p>
    <w:tbl>
      <w:tblPr>
        <w:tblStyle w:val="TableGrid"/>
        <w:tblW w:w="0" w:type="auto"/>
        <w:tblInd w:w="378" w:type="dxa"/>
        <w:tblLook w:val="04A0" w:firstRow="1" w:lastRow="0" w:firstColumn="1" w:lastColumn="0" w:noHBand="0" w:noVBand="1"/>
      </w:tblPr>
      <w:tblGrid>
        <w:gridCol w:w="2504"/>
        <w:gridCol w:w="2523"/>
        <w:gridCol w:w="2657"/>
        <w:gridCol w:w="1604"/>
      </w:tblGrid>
      <w:tr w:rsidR="009B482D" w:rsidRPr="00142469" w14:paraId="72D67DD4" w14:textId="77777777" w:rsidTr="00BD3CF5">
        <w:trPr>
          <w:trHeight w:val="323"/>
        </w:trPr>
        <w:tc>
          <w:tcPr>
            <w:tcW w:w="2504" w:type="dxa"/>
            <w:shd w:val="pct25" w:color="auto" w:fill="auto"/>
          </w:tcPr>
          <w:p w14:paraId="71C31F04" w14:textId="77777777" w:rsidR="009B482D" w:rsidRPr="00142469" w:rsidRDefault="009B482D" w:rsidP="00CE5CF2">
            <w:pPr>
              <w:tabs>
                <w:tab w:val="left" w:pos="180"/>
              </w:tabs>
              <w:jc w:val="center"/>
              <w:rPr>
                <w:rFonts w:cstheme="minorHAnsi"/>
                <w:b/>
                <w:sz w:val="24"/>
                <w:szCs w:val="24"/>
                <w:highlight w:val="lightGray"/>
              </w:rPr>
            </w:pPr>
            <w:r w:rsidRPr="00142469">
              <w:rPr>
                <w:rFonts w:cstheme="minorHAnsi"/>
                <w:b/>
                <w:sz w:val="24"/>
                <w:szCs w:val="24"/>
              </w:rPr>
              <w:t>Internal Resources</w:t>
            </w:r>
          </w:p>
        </w:tc>
        <w:tc>
          <w:tcPr>
            <w:tcW w:w="2523" w:type="dxa"/>
            <w:shd w:val="pct25" w:color="auto" w:fill="auto"/>
          </w:tcPr>
          <w:p w14:paraId="6589D1F0" w14:textId="77777777" w:rsidR="009B482D" w:rsidRPr="00142469" w:rsidRDefault="009B482D" w:rsidP="00CE5CF2">
            <w:pPr>
              <w:pStyle w:val="ListParagraph"/>
              <w:tabs>
                <w:tab w:val="left" w:pos="-34"/>
              </w:tabs>
              <w:ind w:left="-124"/>
              <w:jc w:val="center"/>
              <w:rPr>
                <w:rFonts w:cstheme="minorHAnsi"/>
                <w:b/>
                <w:sz w:val="24"/>
                <w:szCs w:val="24"/>
              </w:rPr>
            </w:pPr>
            <w:r w:rsidRPr="00142469">
              <w:rPr>
                <w:rFonts w:cstheme="minorHAnsi"/>
                <w:b/>
                <w:sz w:val="24"/>
                <w:szCs w:val="24"/>
              </w:rPr>
              <w:t>Area/Team</w:t>
            </w:r>
          </w:p>
        </w:tc>
        <w:tc>
          <w:tcPr>
            <w:tcW w:w="2657" w:type="dxa"/>
            <w:shd w:val="pct25" w:color="auto" w:fill="auto"/>
          </w:tcPr>
          <w:p w14:paraId="7347DD32" w14:textId="77777777" w:rsidR="009B482D" w:rsidRPr="00142469" w:rsidRDefault="009B482D" w:rsidP="00CE5CF2">
            <w:pPr>
              <w:pStyle w:val="ListParagraph"/>
              <w:tabs>
                <w:tab w:val="left" w:pos="-34"/>
              </w:tabs>
              <w:ind w:left="-124"/>
              <w:jc w:val="center"/>
              <w:rPr>
                <w:rFonts w:cstheme="minorHAnsi"/>
                <w:b/>
                <w:color w:val="000000" w:themeColor="text1"/>
                <w:sz w:val="24"/>
                <w:szCs w:val="24"/>
                <w:lang w:val="fr-CA"/>
              </w:rPr>
            </w:pPr>
            <w:proofErr w:type="spellStart"/>
            <w:r w:rsidRPr="00142469">
              <w:rPr>
                <w:rFonts w:cstheme="minorHAnsi"/>
                <w:b/>
                <w:color w:val="000000" w:themeColor="text1"/>
                <w:sz w:val="24"/>
                <w:szCs w:val="24"/>
                <w:lang w:val="fr-CA"/>
              </w:rPr>
              <w:t>Number</w:t>
            </w:r>
            <w:proofErr w:type="spellEnd"/>
            <w:r w:rsidRPr="00142469">
              <w:rPr>
                <w:rFonts w:cstheme="minorHAnsi"/>
                <w:b/>
                <w:color w:val="000000" w:themeColor="text1"/>
                <w:sz w:val="24"/>
                <w:szCs w:val="24"/>
                <w:lang w:val="fr-CA"/>
              </w:rPr>
              <w:t>/Type</w:t>
            </w:r>
          </w:p>
          <w:p w14:paraId="26FDAE6B" w14:textId="77777777" w:rsidR="009B482D" w:rsidRPr="00142469" w:rsidRDefault="009B482D" w:rsidP="00CE5CF2">
            <w:pPr>
              <w:pStyle w:val="ListParagraph"/>
              <w:tabs>
                <w:tab w:val="left" w:pos="-34"/>
              </w:tabs>
              <w:ind w:left="-124"/>
              <w:jc w:val="center"/>
              <w:rPr>
                <w:rFonts w:cstheme="minorHAnsi"/>
                <w:b/>
                <w:sz w:val="24"/>
                <w:szCs w:val="24"/>
                <w:lang w:val="fr-CA"/>
              </w:rPr>
            </w:pPr>
            <w:r w:rsidRPr="00142469">
              <w:rPr>
                <w:rFonts w:cstheme="minorHAnsi"/>
                <w:b/>
                <w:color w:val="000000" w:themeColor="text1"/>
                <w:sz w:val="24"/>
                <w:szCs w:val="24"/>
                <w:lang w:val="fr-CA"/>
              </w:rPr>
              <w:t>(Ex: 2-Analysts, 3-SE)</w:t>
            </w:r>
          </w:p>
        </w:tc>
        <w:tc>
          <w:tcPr>
            <w:tcW w:w="1604" w:type="dxa"/>
            <w:shd w:val="pct25" w:color="auto" w:fill="auto"/>
          </w:tcPr>
          <w:p w14:paraId="6D18FE09" w14:textId="77777777" w:rsidR="009B482D" w:rsidRPr="00142469" w:rsidRDefault="009B482D" w:rsidP="00CE5CF2">
            <w:pPr>
              <w:pStyle w:val="ListParagraph"/>
              <w:tabs>
                <w:tab w:val="left" w:pos="180"/>
              </w:tabs>
              <w:ind w:left="0"/>
              <w:jc w:val="center"/>
              <w:rPr>
                <w:rFonts w:cstheme="minorHAnsi"/>
                <w:b/>
                <w:sz w:val="24"/>
                <w:szCs w:val="24"/>
                <w:highlight w:val="lightGray"/>
              </w:rPr>
            </w:pPr>
            <w:r w:rsidRPr="00142469">
              <w:rPr>
                <w:rFonts w:cstheme="minorHAnsi"/>
                <w:b/>
                <w:sz w:val="24"/>
                <w:szCs w:val="24"/>
              </w:rPr>
              <w:t>Total Estimated Hours</w:t>
            </w:r>
          </w:p>
        </w:tc>
      </w:tr>
      <w:tr w:rsidR="009B482D" w:rsidRPr="00142469" w14:paraId="7D9B1A0B" w14:textId="77777777" w:rsidTr="00BD3CF5">
        <w:trPr>
          <w:trHeight w:val="139"/>
        </w:trPr>
        <w:tc>
          <w:tcPr>
            <w:tcW w:w="2504" w:type="dxa"/>
            <w:vMerge w:val="restart"/>
          </w:tcPr>
          <w:p w14:paraId="29A610D9" w14:textId="6DD54D90" w:rsidR="009B482D" w:rsidRPr="00142469" w:rsidRDefault="009B482D" w:rsidP="00CE5CF2">
            <w:pPr>
              <w:pStyle w:val="ListParagraph"/>
              <w:tabs>
                <w:tab w:val="left" w:pos="180"/>
              </w:tabs>
              <w:ind w:left="0"/>
              <w:rPr>
                <w:rFonts w:cstheme="minorHAnsi"/>
                <w:sz w:val="24"/>
                <w:szCs w:val="24"/>
              </w:rPr>
            </w:pPr>
          </w:p>
        </w:tc>
        <w:tc>
          <w:tcPr>
            <w:tcW w:w="2523" w:type="dxa"/>
          </w:tcPr>
          <w:p w14:paraId="62E11EC9" w14:textId="4E4951D6" w:rsidR="009B482D" w:rsidRPr="00142469" w:rsidRDefault="009B482D" w:rsidP="00CE5CF2">
            <w:pPr>
              <w:tabs>
                <w:tab w:val="left" w:pos="180"/>
              </w:tabs>
              <w:rPr>
                <w:rFonts w:cstheme="minorHAnsi"/>
                <w:sz w:val="24"/>
                <w:szCs w:val="24"/>
              </w:rPr>
            </w:pPr>
          </w:p>
        </w:tc>
        <w:tc>
          <w:tcPr>
            <w:tcW w:w="2657" w:type="dxa"/>
          </w:tcPr>
          <w:p w14:paraId="7166E992" w14:textId="285B3692" w:rsidR="009B482D" w:rsidRPr="00142469" w:rsidRDefault="009B482D" w:rsidP="00CE5CF2">
            <w:pPr>
              <w:tabs>
                <w:tab w:val="left" w:pos="180"/>
              </w:tabs>
              <w:rPr>
                <w:rFonts w:cstheme="minorHAnsi"/>
                <w:sz w:val="24"/>
                <w:szCs w:val="24"/>
              </w:rPr>
            </w:pPr>
          </w:p>
        </w:tc>
        <w:tc>
          <w:tcPr>
            <w:tcW w:w="1604" w:type="dxa"/>
          </w:tcPr>
          <w:p w14:paraId="141B7D1A" w14:textId="12DC4BF8" w:rsidR="009B482D" w:rsidRPr="00142469" w:rsidRDefault="009B482D" w:rsidP="00CE5CF2">
            <w:pPr>
              <w:tabs>
                <w:tab w:val="left" w:pos="180"/>
              </w:tabs>
              <w:rPr>
                <w:rFonts w:cstheme="minorHAnsi"/>
                <w:sz w:val="24"/>
                <w:szCs w:val="24"/>
              </w:rPr>
            </w:pPr>
          </w:p>
        </w:tc>
      </w:tr>
      <w:tr w:rsidR="009B482D" w:rsidRPr="00142469" w14:paraId="464E345D" w14:textId="77777777" w:rsidTr="00BD3CF5">
        <w:trPr>
          <w:trHeight w:val="136"/>
        </w:trPr>
        <w:tc>
          <w:tcPr>
            <w:tcW w:w="2504" w:type="dxa"/>
            <w:vMerge/>
          </w:tcPr>
          <w:p w14:paraId="424322C3" w14:textId="77777777" w:rsidR="009B482D" w:rsidRPr="00142469" w:rsidRDefault="009B482D" w:rsidP="00CE5CF2">
            <w:pPr>
              <w:pStyle w:val="ListParagraph"/>
              <w:tabs>
                <w:tab w:val="left" w:pos="180"/>
              </w:tabs>
              <w:ind w:left="0"/>
              <w:rPr>
                <w:rFonts w:cstheme="minorHAnsi"/>
                <w:sz w:val="24"/>
                <w:szCs w:val="24"/>
              </w:rPr>
            </w:pPr>
          </w:p>
        </w:tc>
        <w:tc>
          <w:tcPr>
            <w:tcW w:w="2523" w:type="dxa"/>
          </w:tcPr>
          <w:p w14:paraId="24997BF7" w14:textId="77777777" w:rsidR="009B482D" w:rsidRPr="00142469" w:rsidRDefault="009B482D" w:rsidP="00CE5CF2">
            <w:pPr>
              <w:tabs>
                <w:tab w:val="left" w:pos="180"/>
              </w:tabs>
              <w:rPr>
                <w:rFonts w:cstheme="minorHAnsi"/>
                <w:sz w:val="24"/>
                <w:szCs w:val="24"/>
              </w:rPr>
            </w:pPr>
          </w:p>
        </w:tc>
        <w:tc>
          <w:tcPr>
            <w:tcW w:w="2657" w:type="dxa"/>
          </w:tcPr>
          <w:p w14:paraId="2F358680" w14:textId="77777777" w:rsidR="009B482D" w:rsidRPr="00142469" w:rsidRDefault="009B482D" w:rsidP="00CE5CF2">
            <w:pPr>
              <w:tabs>
                <w:tab w:val="left" w:pos="180"/>
              </w:tabs>
              <w:rPr>
                <w:rFonts w:cstheme="minorHAnsi"/>
                <w:sz w:val="24"/>
                <w:szCs w:val="24"/>
              </w:rPr>
            </w:pPr>
          </w:p>
        </w:tc>
        <w:tc>
          <w:tcPr>
            <w:tcW w:w="1604" w:type="dxa"/>
          </w:tcPr>
          <w:p w14:paraId="3375B930" w14:textId="2B0D90D0" w:rsidR="009B482D" w:rsidRPr="00142469" w:rsidRDefault="009B482D" w:rsidP="00CE5CF2">
            <w:pPr>
              <w:tabs>
                <w:tab w:val="left" w:pos="180"/>
              </w:tabs>
              <w:rPr>
                <w:rFonts w:cstheme="minorHAnsi"/>
                <w:sz w:val="24"/>
                <w:szCs w:val="24"/>
              </w:rPr>
            </w:pPr>
          </w:p>
        </w:tc>
      </w:tr>
      <w:tr w:rsidR="009B482D" w:rsidRPr="00142469" w14:paraId="2AC00C9D" w14:textId="77777777" w:rsidTr="00BD3CF5">
        <w:trPr>
          <w:trHeight w:val="108"/>
        </w:trPr>
        <w:tc>
          <w:tcPr>
            <w:tcW w:w="2504" w:type="dxa"/>
            <w:vMerge w:val="restart"/>
          </w:tcPr>
          <w:p w14:paraId="413BAA07" w14:textId="33C647E7" w:rsidR="009B482D" w:rsidRPr="00142469" w:rsidRDefault="009B482D" w:rsidP="00CE5CF2">
            <w:pPr>
              <w:pStyle w:val="ListParagraph"/>
              <w:tabs>
                <w:tab w:val="left" w:pos="180"/>
              </w:tabs>
              <w:ind w:left="0"/>
              <w:rPr>
                <w:rFonts w:cstheme="minorHAnsi"/>
                <w:color w:val="000000" w:themeColor="text1"/>
                <w:sz w:val="24"/>
                <w:szCs w:val="24"/>
              </w:rPr>
            </w:pPr>
          </w:p>
        </w:tc>
        <w:tc>
          <w:tcPr>
            <w:tcW w:w="2523" w:type="dxa"/>
          </w:tcPr>
          <w:p w14:paraId="28F6AB02" w14:textId="173051FE" w:rsidR="009B482D" w:rsidRPr="00142469" w:rsidRDefault="009B482D" w:rsidP="00CE5CF2">
            <w:pPr>
              <w:tabs>
                <w:tab w:val="left" w:pos="180"/>
              </w:tabs>
              <w:rPr>
                <w:rFonts w:cstheme="minorHAnsi"/>
                <w:sz w:val="24"/>
                <w:szCs w:val="24"/>
              </w:rPr>
            </w:pPr>
          </w:p>
        </w:tc>
        <w:tc>
          <w:tcPr>
            <w:tcW w:w="2657" w:type="dxa"/>
          </w:tcPr>
          <w:p w14:paraId="1A0B24C0" w14:textId="428C3093" w:rsidR="009B482D" w:rsidRPr="00142469" w:rsidRDefault="009B482D" w:rsidP="00CE5CF2">
            <w:pPr>
              <w:tabs>
                <w:tab w:val="left" w:pos="180"/>
              </w:tabs>
              <w:rPr>
                <w:rFonts w:cstheme="minorHAnsi"/>
                <w:sz w:val="24"/>
                <w:szCs w:val="24"/>
              </w:rPr>
            </w:pPr>
          </w:p>
        </w:tc>
        <w:tc>
          <w:tcPr>
            <w:tcW w:w="1604" w:type="dxa"/>
          </w:tcPr>
          <w:p w14:paraId="388D95FE" w14:textId="42794D02" w:rsidR="009B482D" w:rsidRPr="00142469" w:rsidRDefault="009B482D" w:rsidP="00CE5CF2">
            <w:pPr>
              <w:tabs>
                <w:tab w:val="left" w:pos="180"/>
              </w:tabs>
              <w:rPr>
                <w:rFonts w:cstheme="minorHAnsi"/>
                <w:sz w:val="24"/>
                <w:szCs w:val="24"/>
              </w:rPr>
            </w:pPr>
          </w:p>
        </w:tc>
      </w:tr>
      <w:tr w:rsidR="009B482D" w:rsidRPr="00142469" w14:paraId="0C02C50F" w14:textId="77777777" w:rsidTr="00BD3CF5">
        <w:trPr>
          <w:trHeight w:val="108"/>
        </w:trPr>
        <w:tc>
          <w:tcPr>
            <w:tcW w:w="2504" w:type="dxa"/>
            <w:vMerge/>
          </w:tcPr>
          <w:p w14:paraId="24B0A69F" w14:textId="77777777" w:rsidR="009B482D" w:rsidRPr="00142469" w:rsidRDefault="009B482D" w:rsidP="00CE5CF2">
            <w:pPr>
              <w:pStyle w:val="ListParagraph"/>
              <w:tabs>
                <w:tab w:val="left" w:pos="180"/>
              </w:tabs>
              <w:ind w:left="0"/>
              <w:rPr>
                <w:rFonts w:cstheme="minorHAnsi"/>
                <w:color w:val="000000" w:themeColor="text1"/>
                <w:sz w:val="24"/>
                <w:szCs w:val="24"/>
              </w:rPr>
            </w:pPr>
          </w:p>
        </w:tc>
        <w:tc>
          <w:tcPr>
            <w:tcW w:w="2523" w:type="dxa"/>
          </w:tcPr>
          <w:p w14:paraId="27F4F575" w14:textId="587EFE01" w:rsidR="009B482D" w:rsidRPr="00142469" w:rsidRDefault="009B482D" w:rsidP="00CE5CF2">
            <w:pPr>
              <w:tabs>
                <w:tab w:val="left" w:pos="180"/>
              </w:tabs>
              <w:rPr>
                <w:rFonts w:cstheme="minorHAnsi"/>
                <w:sz w:val="24"/>
                <w:szCs w:val="24"/>
              </w:rPr>
            </w:pPr>
          </w:p>
        </w:tc>
        <w:tc>
          <w:tcPr>
            <w:tcW w:w="2657" w:type="dxa"/>
          </w:tcPr>
          <w:p w14:paraId="7B795F38" w14:textId="08AC63D8" w:rsidR="009B482D" w:rsidRPr="00142469" w:rsidRDefault="009B482D" w:rsidP="00CE5CF2">
            <w:pPr>
              <w:tabs>
                <w:tab w:val="left" w:pos="180"/>
              </w:tabs>
              <w:rPr>
                <w:rFonts w:cstheme="minorHAnsi"/>
                <w:sz w:val="24"/>
                <w:szCs w:val="24"/>
              </w:rPr>
            </w:pPr>
          </w:p>
        </w:tc>
        <w:tc>
          <w:tcPr>
            <w:tcW w:w="1604" w:type="dxa"/>
          </w:tcPr>
          <w:p w14:paraId="7A46DFC0" w14:textId="58C13F75" w:rsidR="009B482D" w:rsidRPr="00142469" w:rsidRDefault="009B482D" w:rsidP="00CE5CF2">
            <w:pPr>
              <w:tabs>
                <w:tab w:val="left" w:pos="180"/>
              </w:tabs>
              <w:rPr>
                <w:rFonts w:cstheme="minorHAnsi"/>
                <w:sz w:val="24"/>
                <w:szCs w:val="24"/>
              </w:rPr>
            </w:pPr>
          </w:p>
        </w:tc>
      </w:tr>
      <w:tr w:rsidR="009B482D" w:rsidRPr="00142469" w14:paraId="63366F21" w14:textId="77777777" w:rsidTr="00BD3CF5">
        <w:trPr>
          <w:trHeight w:val="120"/>
        </w:trPr>
        <w:tc>
          <w:tcPr>
            <w:tcW w:w="2504" w:type="dxa"/>
            <w:vMerge w:val="restart"/>
          </w:tcPr>
          <w:p w14:paraId="614E911C" w14:textId="7C292664" w:rsidR="00FD074B" w:rsidRPr="00142469" w:rsidRDefault="00FD074B" w:rsidP="00567501">
            <w:pPr>
              <w:pStyle w:val="ListParagraph"/>
              <w:tabs>
                <w:tab w:val="left" w:pos="180"/>
              </w:tabs>
              <w:ind w:left="0"/>
              <w:rPr>
                <w:rFonts w:cstheme="minorHAnsi"/>
                <w:color w:val="000000" w:themeColor="text1"/>
                <w:sz w:val="24"/>
                <w:szCs w:val="24"/>
              </w:rPr>
            </w:pPr>
          </w:p>
        </w:tc>
        <w:tc>
          <w:tcPr>
            <w:tcW w:w="2523" w:type="dxa"/>
          </w:tcPr>
          <w:p w14:paraId="1E21D603" w14:textId="2595BABA" w:rsidR="009B482D" w:rsidRPr="00142469" w:rsidRDefault="009B482D" w:rsidP="00CE5CF2">
            <w:pPr>
              <w:tabs>
                <w:tab w:val="left" w:pos="180"/>
              </w:tabs>
              <w:rPr>
                <w:rFonts w:cstheme="minorHAnsi"/>
                <w:sz w:val="24"/>
                <w:szCs w:val="24"/>
              </w:rPr>
            </w:pPr>
          </w:p>
        </w:tc>
        <w:tc>
          <w:tcPr>
            <w:tcW w:w="2657" w:type="dxa"/>
          </w:tcPr>
          <w:p w14:paraId="131BE7B7" w14:textId="1D92D8D9" w:rsidR="009B482D" w:rsidRPr="00142469" w:rsidRDefault="009B482D" w:rsidP="00CE5CF2">
            <w:pPr>
              <w:tabs>
                <w:tab w:val="left" w:pos="180"/>
              </w:tabs>
              <w:rPr>
                <w:rFonts w:cstheme="minorHAnsi"/>
                <w:sz w:val="24"/>
                <w:szCs w:val="24"/>
              </w:rPr>
            </w:pPr>
          </w:p>
        </w:tc>
        <w:tc>
          <w:tcPr>
            <w:tcW w:w="1604" w:type="dxa"/>
          </w:tcPr>
          <w:p w14:paraId="30951AEB" w14:textId="1AE35078" w:rsidR="009B482D" w:rsidRPr="00142469" w:rsidRDefault="009B482D" w:rsidP="00CE5CF2">
            <w:pPr>
              <w:tabs>
                <w:tab w:val="left" w:pos="180"/>
              </w:tabs>
              <w:rPr>
                <w:rFonts w:cstheme="minorHAnsi"/>
                <w:sz w:val="24"/>
                <w:szCs w:val="24"/>
              </w:rPr>
            </w:pPr>
          </w:p>
        </w:tc>
      </w:tr>
      <w:tr w:rsidR="009B482D" w:rsidRPr="00142469" w14:paraId="58D50B12" w14:textId="77777777" w:rsidTr="00BD3CF5">
        <w:trPr>
          <w:trHeight w:val="120"/>
        </w:trPr>
        <w:tc>
          <w:tcPr>
            <w:tcW w:w="2504" w:type="dxa"/>
            <w:vMerge/>
          </w:tcPr>
          <w:p w14:paraId="3A5222F3" w14:textId="77777777" w:rsidR="009B482D" w:rsidRPr="00142469" w:rsidRDefault="009B482D" w:rsidP="00CE5CF2">
            <w:pPr>
              <w:pStyle w:val="ListParagraph"/>
              <w:tabs>
                <w:tab w:val="left" w:pos="180"/>
              </w:tabs>
              <w:ind w:left="0"/>
              <w:rPr>
                <w:rFonts w:cstheme="minorHAnsi"/>
                <w:sz w:val="24"/>
                <w:szCs w:val="24"/>
              </w:rPr>
            </w:pPr>
          </w:p>
        </w:tc>
        <w:tc>
          <w:tcPr>
            <w:tcW w:w="2523" w:type="dxa"/>
          </w:tcPr>
          <w:p w14:paraId="7C139592" w14:textId="3C2DF87C" w:rsidR="009B482D" w:rsidRPr="00142469" w:rsidRDefault="009B482D" w:rsidP="00CE5CF2">
            <w:pPr>
              <w:tabs>
                <w:tab w:val="left" w:pos="180"/>
              </w:tabs>
              <w:rPr>
                <w:rFonts w:cstheme="minorHAnsi"/>
                <w:sz w:val="24"/>
                <w:szCs w:val="24"/>
              </w:rPr>
            </w:pPr>
          </w:p>
        </w:tc>
        <w:tc>
          <w:tcPr>
            <w:tcW w:w="2657" w:type="dxa"/>
          </w:tcPr>
          <w:p w14:paraId="165E0551" w14:textId="5363F154" w:rsidR="009B482D" w:rsidRPr="00142469" w:rsidRDefault="009B482D" w:rsidP="00CE5CF2">
            <w:pPr>
              <w:tabs>
                <w:tab w:val="left" w:pos="180"/>
              </w:tabs>
              <w:rPr>
                <w:rFonts w:cstheme="minorHAnsi"/>
                <w:sz w:val="24"/>
                <w:szCs w:val="24"/>
              </w:rPr>
            </w:pPr>
          </w:p>
        </w:tc>
        <w:tc>
          <w:tcPr>
            <w:tcW w:w="1604" w:type="dxa"/>
          </w:tcPr>
          <w:p w14:paraId="2FFEB0E5" w14:textId="51B2CCB4" w:rsidR="009B482D" w:rsidRPr="00142469" w:rsidRDefault="009B482D" w:rsidP="00CE5CF2">
            <w:pPr>
              <w:tabs>
                <w:tab w:val="left" w:pos="180"/>
              </w:tabs>
              <w:rPr>
                <w:rFonts w:cstheme="minorHAnsi"/>
                <w:sz w:val="24"/>
                <w:szCs w:val="24"/>
              </w:rPr>
            </w:pPr>
          </w:p>
        </w:tc>
      </w:tr>
      <w:tr w:rsidR="009B482D" w:rsidRPr="00142469" w14:paraId="46E838BF" w14:textId="77777777" w:rsidTr="00BD3CF5">
        <w:trPr>
          <w:trHeight w:val="120"/>
        </w:trPr>
        <w:tc>
          <w:tcPr>
            <w:tcW w:w="2504" w:type="dxa"/>
            <w:vMerge/>
          </w:tcPr>
          <w:p w14:paraId="00168F21" w14:textId="77777777" w:rsidR="009B482D" w:rsidRPr="00142469" w:rsidRDefault="009B482D" w:rsidP="00CE5CF2">
            <w:pPr>
              <w:pStyle w:val="ListParagraph"/>
              <w:tabs>
                <w:tab w:val="left" w:pos="180"/>
              </w:tabs>
              <w:ind w:left="0"/>
              <w:rPr>
                <w:rFonts w:cstheme="minorHAnsi"/>
                <w:sz w:val="24"/>
                <w:szCs w:val="24"/>
              </w:rPr>
            </w:pPr>
          </w:p>
        </w:tc>
        <w:tc>
          <w:tcPr>
            <w:tcW w:w="2523" w:type="dxa"/>
          </w:tcPr>
          <w:p w14:paraId="7C7D9371" w14:textId="30A2E933" w:rsidR="009B482D" w:rsidRPr="00142469" w:rsidRDefault="009B482D" w:rsidP="00CE5CF2">
            <w:pPr>
              <w:tabs>
                <w:tab w:val="left" w:pos="180"/>
              </w:tabs>
              <w:rPr>
                <w:rFonts w:cstheme="minorHAnsi"/>
                <w:sz w:val="24"/>
                <w:szCs w:val="24"/>
              </w:rPr>
            </w:pPr>
          </w:p>
        </w:tc>
        <w:tc>
          <w:tcPr>
            <w:tcW w:w="2657" w:type="dxa"/>
          </w:tcPr>
          <w:p w14:paraId="788E4791" w14:textId="5800C56E" w:rsidR="009B482D" w:rsidRPr="00142469" w:rsidRDefault="009B482D" w:rsidP="00CE5CF2">
            <w:pPr>
              <w:tabs>
                <w:tab w:val="left" w:pos="180"/>
              </w:tabs>
              <w:rPr>
                <w:rFonts w:cstheme="minorHAnsi"/>
                <w:sz w:val="24"/>
                <w:szCs w:val="24"/>
              </w:rPr>
            </w:pPr>
          </w:p>
        </w:tc>
        <w:tc>
          <w:tcPr>
            <w:tcW w:w="1604" w:type="dxa"/>
          </w:tcPr>
          <w:p w14:paraId="055C7459" w14:textId="4AA28623" w:rsidR="009B482D" w:rsidRPr="00142469" w:rsidRDefault="009B482D" w:rsidP="00CE5CF2">
            <w:pPr>
              <w:tabs>
                <w:tab w:val="left" w:pos="180"/>
              </w:tabs>
              <w:rPr>
                <w:rFonts w:cstheme="minorHAnsi"/>
                <w:sz w:val="24"/>
                <w:szCs w:val="24"/>
              </w:rPr>
            </w:pPr>
          </w:p>
        </w:tc>
      </w:tr>
      <w:tr w:rsidR="009B482D" w:rsidRPr="00142469" w14:paraId="7FF68A0E" w14:textId="77777777" w:rsidTr="00BD3CF5">
        <w:trPr>
          <w:trHeight w:val="120"/>
        </w:trPr>
        <w:tc>
          <w:tcPr>
            <w:tcW w:w="2504" w:type="dxa"/>
            <w:vMerge/>
          </w:tcPr>
          <w:p w14:paraId="55D5DCFD" w14:textId="77777777" w:rsidR="009B482D" w:rsidRPr="00142469" w:rsidRDefault="009B482D" w:rsidP="00CE5CF2">
            <w:pPr>
              <w:pStyle w:val="ListParagraph"/>
              <w:tabs>
                <w:tab w:val="left" w:pos="180"/>
              </w:tabs>
              <w:ind w:left="0"/>
              <w:rPr>
                <w:rFonts w:cstheme="minorHAnsi"/>
                <w:sz w:val="24"/>
                <w:szCs w:val="24"/>
              </w:rPr>
            </w:pPr>
          </w:p>
        </w:tc>
        <w:tc>
          <w:tcPr>
            <w:tcW w:w="2523" w:type="dxa"/>
          </w:tcPr>
          <w:p w14:paraId="088BBB71" w14:textId="77777777" w:rsidR="009B482D" w:rsidRPr="00142469" w:rsidRDefault="009B482D" w:rsidP="00CE5CF2">
            <w:pPr>
              <w:tabs>
                <w:tab w:val="left" w:pos="180"/>
              </w:tabs>
              <w:rPr>
                <w:rFonts w:cstheme="minorHAnsi"/>
                <w:sz w:val="24"/>
                <w:szCs w:val="24"/>
              </w:rPr>
            </w:pPr>
          </w:p>
        </w:tc>
        <w:tc>
          <w:tcPr>
            <w:tcW w:w="2657" w:type="dxa"/>
          </w:tcPr>
          <w:p w14:paraId="73A2963F" w14:textId="77777777" w:rsidR="009B482D" w:rsidRPr="00142469" w:rsidRDefault="009B482D" w:rsidP="00CE5CF2">
            <w:pPr>
              <w:tabs>
                <w:tab w:val="left" w:pos="180"/>
              </w:tabs>
              <w:rPr>
                <w:rFonts w:cstheme="minorHAnsi"/>
                <w:sz w:val="24"/>
                <w:szCs w:val="24"/>
              </w:rPr>
            </w:pPr>
          </w:p>
        </w:tc>
        <w:tc>
          <w:tcPr>
            <w:tcW w:w="1604" w:type="dxa"/>
          </w:tcPr>
          <w:p w14:paraId="3F6AD191" w14:textId="74D91401" w:rsidR="009B482D" w:rsidRPr="00142469" w:rsidRDefault="009B482D" w:rsidP="00CE5CF2">
            <w:pPr>
              <w:tabs>
                <w:tab w:val="left" w:pos="180"/>
              </w:tabs>
              <w:rPr>
                <w:rFonts w:cstheme="minorHAnsi"/>
                <w:sz w:val="24"/>
                <w:szCs w:val="24"/>
              </w:rPr>
            </w:pPr>
          </w:p>
        </w:tc>
      </w:tr>
      <w:tr w:rsidR="009B482D" w:rsidRPr="00142469" w14:paraId="24F0978B" w14:textId="77777777" w:rsidTr="00BD3CF5">
        <w:trPr>
          <w:trHeight w:val="120"/>
        </w:trPr>
        <w:tc>
          <w:tcPr>
            <w:tcW w:w="2504" w:type="dxa"/>
            <w:vMerge/>
          </w:tcPr>
          <w:p w14:paraId="301B27E2" w14:textId="77777777" w:rsidR="009B482D" w:rsidRPr="00142469" w:rsidRDefault="009B482D" w:rsidP="00CE5CF2">
            <w:pPr>
              <w:pStyle w:val="ListParagraph"/>
              <w:tabs>
                <w:tab w:val="left" w:pos="180"/>
              </w:tabs>
              <w:ind w:left="0"/>
              <w:rPr>
                <w:rFonts w:cstheme="minorHAnsi"/>
                <w:sz w:val="24"/>
                <w:szCs w:val="24"/>
              </w:rPr>
            </w:pPr>
          </w:p>
        </w:tc>
        <w:tc>
          <w:tcPr>
            <w:tcW w:w="2523" w:type="dxa"/>
          </w:tcPr>
          <w:p w14:paraId="1CD5D90D" w14:textId="4E2CEC2B" w:rsidR="009B482D" w:rsidRPr="00142469" w:rsidRDefault="009B482D" w:rsidP="00CE5CF2">
            <w:pPr>
              <w:tabs>
                <w:tab w:val="left" w:pos="180"/>
              </w:tabs>
              <w:rPr>
                <w:rFonts w:cstheme="minorHAnsi"/>
                <w:sz w:val="24"/>
                <w:szCs w:val="24"/>
              </w:rPr>
            </w:pPr>
          </w:p>
        </w:tc>
        <w:tc>
          <w:tcPr>
            <w:tcW w:w="2657" w:type="dxa"/>
          </w:tcPr>
          <w:p w14:paraId="52F49A4B" w14:textId="46E15955" w:rsidR="009B482D" w:rsidRPr="00142469" w:rsidRDefault="009B482D" w:rsidP="00CE5CF2">
            <w:pPr>
              <w:tabs>
                <w:tab w:val="left" w:pos="180"/>
              </w:tabs>
              <w:rPr>
                <w:rFonts w:cstheme="minorHAnsi"/>
                <w:sz w:val="24"/>
                <w:szCs w:val="24"/>
              </w:rPr>
            </w:pPr>
          </w:p>
        </w:tc>
        <w:tc>
          <w:tcPr>
            <w:tcW w:w="1604" w:type="dxa"/>
          </w:tcPr>
          <w:p w14:paraId="0CD00F88" w14:textId="53F2E103" w:rsidR="009B482D" w:rsidRPr="00142469" w:rsidRDefault="009B482D" w:rsidP="00CE5CF2">
            <w:pPr>
              <w:tabs>
                <w:tab w:val="left" w:pos="180"/>
              </w:tabs>
              <w:rPr>
                <w:rFonts w:cstheme="minorHAnsi"/>
                <w:sz w:val="24"/>
                <w:szCs w:val="24"/>
              </w:rPr>
            </w:pPr>
          </w:p>
        </w:tc>
      </w:tr>
      <w:tr w:rsidR="009B482D" w:rsidRPr="00142469" w14:paraId="0CEC58AE" w14:textId="77777777" w:rsidTr="00BD3CF5">
        <w:trPr>
          <w:trHeight w:val="120"/>
        </w:trPr>
        <w:tc>
          <w:tcPr>
            <w:tcW w:w="2504" w:type="dxa"/>
            <w:vMerge/>
          </w:tcPr>
          <w:p w14:paraId="3CF27FBF" w14:textId="77777777" w:rsidR="009B482D" w:rsidRPr="00142469" w:rsidRDefault="009B482D" w:rsidP="00CE5CF2">
            <w:pPr>
              <w:pStyle w:val="ListParagraph"/>
              <w:tabs>
                <w:tab w:val="left" w:pos="180"/>
              </w:tabs>
              <w:ind w:left="0"/>
              <w:rPr>
                <w:rFonts w:cstheme="minorHAnsi"/>
                <w:sz w:val="24"/>
                <w:szCs w:val="24"/>
              </w:rPr>
            </w:pPr>
          </w:p>
        </w:tc>
        <w:tc>
          <w:tcPr>
            <w:tcW w:w="2523" w:type="dxa"/>
          </w:tcPr>
          <w:p w14:paraId="3E1B8A78" w14:textId="77777777" w:rsidR="009B482D" w:rsidRPr="00142469" w:rsidRDefault="009B482D" w:rsidP="00CE5CF2">
            <w:pPr>
              <w:tabs>
                <w:tab w:val="left" w:pos="180"/>
              </w:tabs>
              <w:rPr>
                <w:rFonts w:cstheme="minorHAnsi"/>
                <w:sz w:val="24"/>
                <w:szCs w:val="24"/>
              </w:rPr>
            </w:pPr>
          </w:p>
        </w:tc>
        <w:tc>
          <w:tcPr>
            <w:tcW w:w="2657" w:type="dxa"/>
          </w:tcPr>
          <w:p w14:paraId="419BED65" w14:textId="77777777" w:rsidR="009B482D" w:rsidRPr="00142469" w:rsidRDefault="009B482D" w:rsidP="00CE5CF2">
            <w:pPr>
              <w:tabs>
                <w:tab w:val="left" w:pos="180"/>
              </w:tabs>
              <w:rPr>
                <w:rFonts w:cstheme="minorHAnsi"/>
                <w:sz w:val="24"/>
                <w:szCs w:val="24"/>
              </w:rPr>
            </w:pPr>
          </w:p>
        </w:tc>
        <w:tc>
          <w:tcPr>
            <w:tcW w:w="1604" w:type="dxa"/>
          </w:tcPr>
          <w:p w14:paraId="15EF0054" w14:textId="27AF01C3" w:rsidR="009B482D" w:rsidRPr="00142469" w:rsidRDefault="009B482D" w:rsidP="00CE5CF2">
            <w:pPr>
              <w:tabs>
                <w:tab w:val="left" w:pos="180"/>
              </w:tabs>
              <w:rPr>
                <w:rFonts w:cstheme="minorHAnsi"/>
                <w:sz w:val="24"/>
                <w:szCs w:val="24"/>
              </w:rPr>
            </w:pPr>
          </w:p>
        </w:tc>
      </w:tr>
    </w:tbl>
    <w:p w14:paraId="14050C7F" w14:textId="77777777" w:rsidR="009A43C1" w:rsidRPr="00142469" w:rsidRDefault="009A43C1" w:rsidP="004F13E2">
      <w:pPr>
        <w:spacing w:after="0"/>
        <w:rPr>
          <w:rFonts w:cstheme="minorHAnsi"/>
          <w:sz w:val="24"/>
          <w:szCs w:val="24"/>
        </w:rPr>
      </w:pPr>
    </w:p>
    <w:p w14:paraId="1B3C77D9" w14:textId="314011F8" w:rsidR="009B482D" w:rsidRPr="00142469" w:rsidRDefault="009B482D" w:rsidP="004C7770">
      <w:pPr>
        <w:pStyle w:val="Heading1"/>
        <w:numPr>
          <w:ilvl w:val="0"/>
          <w:numId w:val="7"/>
        </w:numPr>
        <w:tabs>
          <w:tab w:val="clear" w:pos="8640"/>
          <w:tab w:val="right" w:pos="10080"/>
        </w:tabs>
        <w:spacing w:line="276" w:lineRule="auto"/>
        <w:ind w:left="360"/>
        <w:rPr>
          <w:rFonts w:asciiTheme="minorHAnsi" w:hAnsiTheme="minorHAnsi" w:cstheme="minorHAnsi"/>
          <w:szCs w:val="24"/>
        </w:rPr>
      </w:pPr>
      <w:r w:rsidRPr="00142469">
        <w:rPr>
          <w:rFonts w:asciiTheme="minorHAnsi" w:hAnsiTheme="minorHAnsi" w:cstheme="minorHAnsi"/>
          <w:szCs w:val="24"/>
        </w:rPr>
        <w:t xml:space="preserve">What is your confidence level in the above estimates? </w:t>
      </w:r>
      <w:r w:rsidR="00DA66B2" w:rsidRPr="00142469">
        <w:rPr>
          <w:rFonts w:asciiTheme="minorHAnsi" w:hAnsiTheme="minorHAnsi" w:cstheme="minorHAnsi"/>
          <w:i/>
          <w:szCs w:val="24"/>
        </w:rPr>
        <w:t>Low estimates will not be considered by the EPMO</w:t>
      </w:r>
      <w:r w:rsidR="00DA66B2" w:rsidRPr="00142469">
        <w:rPr>
          <w:rFonts w:asciiTheme="minorHAnsi" w:hAnsiTheme="minorHAnsi" w:cstheme="minorHAnsi"/>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9B482D" w:rsidRPr="00142469" w14:paraId="4D3BFF08" w14:textId="77777777" w:rsidTr="00F04AAB">
        <w:tc>
          <w:tcPr>
            <w:tcW w:w="10080" w:type="dxa"/>
          </w:tcPr>
          <w:p w14:paraId="68E5CA8F" w14:textId="32C5DAB1" w:rsidR="00FD074B" w:rsidRPr="00142469" w:rsidRDefault="005A6AB8" w:rsidP="00F04AAB">
            <w:pPr>
              <w:tabs>
                <w:tab w:val="right" w:pos="9360"/>
              </w:tabs>
              <w:ind w:left="252"/>
              <w:rPr>
                <w:rFonts w:cstheme="minorHAnsi"/>
                <w:b/>
                <w:sz w:val="24"/>
                <w:szCs w:val="24"/>
              </w:rPr>
            </w:pPr>
            <w:sdt>
              <w:sdtPr>
                <w:rPr>
                  <w:rFonts w:eastAsia="MS Gothic" w:cstheme="minorHAnsi"/>
                  <w:b/>
                  <w:sz w:val="24"/>
                  <w:szCs w:val="24"/>
                </w:rPr>
                <w:id w:val="611945274"/>
                <w14:checkbox>
                  <w14:checked w14:val="0"/>
                  <w14:checkedState w14:val="2612" w14:font="MS Gothic"/>
                  <w14:uncheckedState w14:val="2610" w14:font="MS Gothic"/>
                </w14:checkbox>
              </w:sdtPr>
              <w:sdtEndPr/>
              <w:sdtContent>
                <w:r w:rsidR="002A1FEC" w:rsidRPr="00142469">
                  <w:rPr>
                    <w:rFonts w:ascii="Segoe UI Symbol" w:eastAsia="MS Gothic" w:hAnsi="Segoe UI Symbol" w:cs="Segoe UI Symbol"/>
                    <w:b/>
                    <w:sz w:val="24"/>
                    <w:szCs w:val="24"/>
                  </w:rPr>
                  <w:t>☐</w:t>
                </w:r>
              </w:sdtContent>
            </w:sdt>
            <w:r w:rsidR="00385CA8" w:rsidRPr="00142469">
              <w:rPr>
                <w:rFonts w:cstheme="minorHAnsi"/>
                <w:b/>
                <w:sz w:val="24"/>
                <w:szCs w:val="24"/>
              </w:rPr>
              <w:t xml:space="preserve"> HIGH</w:t>
            </w:r>
          </w:p>
          <w:p w14:paraId="6C291F30" w14:textId="411144DE" w:rsidR="00F04AAB" w:rsidRPr="00142469" w:rsidRDefault="00F04AAB" w:rsidP="00F04AAB">
            <w:pPr>
              <w:tabs>
                <w:tab w:val="right" w:pos="9360"/>
              </w:tabs>
              <w:ind w:left="252"/>
              <w:rPr>
                <w:rFonts w:cstheme="minorHAnsi"/>
                <w:sz w:val="24"/>
                <w:szCs w:val="24"/>
              </w:rPr>
            </w:pPr>
            <w:r w:rsidRPr="00142469">
              <w:rPr>
                <w:rFonts w:cstheme="minorHAnsi"/>
                <w:sz w:val="24"/>
                <w:szCs w:val="24"/>
              </w:rPr>
              <w:t>Please comment:</w:t>
            </w:r>
          </w:p>
          <w:p w14:paraId="35D8B5CF" w14:textId="77777777" w:rsidR="005E73AD" w:rsidRPr="00142469" w:rsidRDefault="005E73AD" w:rsidP="00457E04">
            <w:pPr>
              <w:tabs>
                <w:tab w:val="right" w:pos="9360"/>
              </w:tabs>
              <w:rPr>
                <w:rFonts w:cstheme="minorHAnsi"/>
                <w:sz w:val="24"/>
                <w:szCs w:val="24"/>
              </w:rPr>
            </w:pPr>
          </w:p>
          <w:p w14:paraId="0F45C145" w14:textId="257E78C9" w:rsidR="007D6777" w:rsidRPr="00142469" w:rsidRDefault="005A6AB8" w:rsidP="00F04AAB">
            <w:pPr>
              <w:tabs>
                <w:tab w:val="right" w:pos="9360"/>
              </w:tabs>
              <w:ind w:left="252"/>
              <w:rPr>
                <w:rFonts w:cstheme="minorHAnsi"/>
                <w:b/>
                <w:sz w:val="24"/>
                <w:szCs w:val="24"/>
              </w:rPr>
            </w:pPr>
            <w:sdt>
              <w:sdtPr>
                <w:rPr>
                  <w:rFonts w:eastAsia="MS Gothic" w:cstheme="minorHAnsi"/>
                  <w:b/>
                  <w:sz w:val="24"/>
                  <w:szCs w:val="24"/>
                </w:rPr>
                <w:id w:val="80412551"/>
                <w14:checkbox>
                  <w14:checked w14:val="0"/>
                  <w14:checkedState w14:val="2612" w14:font="MS Gothic"/>
                  <w14:uncheckedState w14:val="2610" w14:font="MS Gothic"/>
                </w14:checkbox>
              </w:sdtPr>
              <w:sdtEndPr/>
              <w:sdtContent>
                <w:r w:rsidR="001E7B16" w:rsidRPr="00142469">
                  <w:rPr>
                    <w:rFonts w:ascii="Segoe UI Symbol" w:eastAsia="MS Gothic" w:hAnsi="Segoe UI Symbol" w:cs="Segoe UI Symbol"/>
                    <w:b/>
                    <w:sz w:val="24"/>
                    <w:szCs w:val="24"/>
                  </w:rPr>
                  <w:t>☐</w:t>
                </w:r>
              </w:sdtContent>
            </w:sdt>
            <w:r w:rsidR="00F04AAB" w:rsidRPr="00142469">
              <w:rPr>
                <w:rFonts w:cstheme="minorHAnsi"/>
                <w:b/>
                <w:sz w:val="24"/>
                <w:szCs w:val="24"/>
              </w:rPr>
              <w:t xml:space="preserve"> MEDIUM</w:t>
            </w:r>
          </w:p>
          <w:p w14:paraId="767D3374" w14:textId="77777777" w:rsidR="001F6911" w:rsidRPr="00142469" w:rsidRDefault="00F04AAB" w:rsidP="00307A62">
            <w:pPr>
              <w:tabs>
                <w:tab w:val="right" w:pos="9360"/>
              </w:tabs>
              <w:ind w:left="252"/>
              <w:rPr>
                <w:rFonts w:cstheme="minorHAnsi"/>
                <w:sz w:val="24"/>
                <w:szCs w:val="24"/>
              </w:rPr>
            </w:pPr>
            <w:r w:rsidRPr="00142469">
              <w:rPr>
                <w:rFonts w:cstheme="minorHAnsi"/>
                <w:sz w:val="24"/>
                <w:szCs w:val="24"/>
              </w:rPr>
              <w:t>Please comment:</w:t>
            </w:r>
          </w:p>
          <w:p w14:paraId="029FF30E" w14:textId="7DA9CF28" w:rsidR="00F55864" w:rsidRPr="00142469" w:rsidRDefault="00F55864" w:rsidP="00307A62">
            <w:pPr>
              <w:tabs>
                <w:tab w:val="right" w:pos="9360"/>
              </w:tabs>
              <w:ind w:left="252"/>
              <w:rPr>
                <w:rFonts w:cstheme="minorHAnsi"/>
                <w:sz w:val="24"/>
                <w:szCs w:val="24"/>
              </w:rPr>
            </w:pPr>
          </w:p>
        </w:tc>
      </w:tr>
    </w:tbl>
    <w:p w14:paraId="06257F0E" w14:textId="79B0FB23" w:rsidR="009B482D" w:rsidRPr="00142469" w:rsidRDefault="009B482D" w:rsidP="004C7770">
      <w:pPr>
        <w:pStyle w:val="Heading1"/>
        <w:keepLines/>
        <w:numPr>
          <w:ilvl w:val="0"/>
          <w:numId w:val="7"/>
        </w:numPr>
        <w:tabs>
          <w:tab w:val="clear" w:pos="8640"/>
          <w:tab w:val="right" w:pos="10080"/>
        </w:tabs>
        <w:spacing w:line="276" w:lineRule="auto"/>
        <w:ind w:left="360"/>
        <w:rPr>
          <w:rFonts w:asciiTheme="minorHAnsi" w:hAnsiTheme="minorHAnsi" w:cstheme="minorHAnsi"/>
          <w:szCs w:val="24"/>
        </w:rPr>
      </w:pPr>
      <w:r w:rsidRPr="00142469">
        <w:rPr>
          <w:rFonts w:asciiTheme="minorHAnsi" w:hAnsiTheme="minorHAnsi" w:cstheme="minorHAnsi"/>
          <w:szCs w:val="24"/>
        </w:rPr>
        <w:lastRenderedPageBreak/>
        <w:t xml:space="preserve">Does the project include any of the following: </w:t>
      </w:r>
      <w:r w:rsidRPr="00142469">
        <w:rPr>
          <w:rFonts w:asciiTheme="minorHAnsi" w:hAnsiTheme="minorHAnsi" w:cstheme="minorHAnsi"/>
          <w:b w:val="0"/>
          <w:szCs w:val="24"/>
        </w:rPr>
        <w:t>PII/</w:t>
      </w:r>
      <w:r w:rsidR="000D1891" w:rsidRPr="00142469">
        <w:rPr>
          <w:rFonts w:asciiTheme="minorHAnsi" w:hAnsiTheme="minorHAnsi" w:cstheme="minorHAnsi"/>
          <w:b w:val="0"/>
          <w:szCs w:val="24"/>
        </w:rPr>
        <w:t>MNPI/</w:t>
      </w:r>
      <w:r w:rsidRPr="00142469">
        <w:rPr>
          <w:rFonts w:asciiTheme="minorHAnsi" w:hAnsiTheme="minorHAnsi" w:cstheme="minorHAnsi"/>
          <w:b w:val="0"/>
          <w:szCs w:val="24"/>
        </w:rPr>
        <w:t xml:space="preserve">other confidential information, attachments or ad-hoc data access?  </w:t>
      </w:r>
      <w:sdt>
        <w:sdtPr>
          <w:rPr>
            <w:rFonts w:asciiTheme="minorHAnsi" w:hAnsiTheme="minorHAnsi" w:cstheme="minorHAnsi"/>
            <w:szCs w:val="24"/>
          </w:rPr>
          <w:id w:val="-720519841"/>
          <w14:checkbox>
            <w14:checked w14:val="0"/>
            <w14:checkedState w14:val="2612" w14:font="MS Gothic"/>
            <w14:uncheckedState w14:val="2610" w14:font="MS Gothic"/>
          </w14:checkbox>
        </w:sdtPr>
        <w:sdtEndPr/>
        <w:sdtContent>
          <w:r w:rsidR="003F7755" w:rsidRPr="00142469">
            <w:rPr>
              <w:rFonts w:ascii="Segoe UI Symbol" w:eastAsia="MS Gothic" w:hAnsi="Segoe UI Symbol" w:cs="Segoe UI Symbol"/>
              <w:szCs w:val="24"/>
            </w:rPr>
            <w:t>☐</w:t>
          </w:r>
        </w:sdtContent>
      </w:sdt>
      <w:r w:rsidRPr="00142469">
        <w:rPr>
          <w:rFonts w:asciiTheme="minorHAnsi" w:hAnsiTheme="minorHAnsi" w:cstheme="minorHAnsi"/>
          <w:szCs w:val="24"/>
        </w:rPr>
        <w:t xml:space="preserve">YES    </w:t>
      </w:r>
      <w:sdt>
        <w:sdtPr>
          <w:rPr>
            <w:rFonts w:asciiTheme="minorHAnsi" w:hAnsiTheme="minorHAnsi" w:cstheme="minorHAnsi"/>
            <w:szCs w:val="24"/>
          </w:rPr>
          <w:id w:val="1337574583"/>
          <w14:checkbox>
            <w14:checked w14:val="0"/>
            <w14:checkedState w14:val="2612" w14:font="MS Gothic"/>
            <w14:uncheckedState w14:val="2610" w14:font="MS Gothic"/>
          </w14:checkbox>
        </w:sdtPr>
        <w:sdtEndPr/>
        <w:sdtContent>
          <w:r w:rsidR="001E7B16" w:rsidRPr="00142469">
            <w:rPr>
              <w:rFonts w:ascii="Segoe UI Symbol" w:eastAsia="MS Gothic" w:hAnsi="Segoe UI Symbol" w:cs="Segoe UI Symbol"/>
              <w:szCs w:val="24"/>
            </w:rPr>
            <w:t>☐</w:t>
          </w:r>
        </w:sdtContent>
      </w:sdt>
      <w:r w:rsidRPr="00142469">
        <w:rPr>
          <w:rFonts w:asciiTheme="minorHAnsi" w:hAnsiTheme="minorHAnsi" w:cstheme="minorHAnsi"/>
          <w:szCs w:val="24"/>
        </w:rPr>
        <w:t>NO</w:t>
      </w:r>
    </w:p>
    <w:p w14:paraId="677F973A" w14:textId="74C039E2" w:rsidR="009B482D" w:rsidRPr="00142469" w:rsidRDefault="009B482D" w:rsidP="00DD0F2C">
      <w:pPr>
        <w:keepNext/>
        <w:keepLines/>
        <w:ind w:left="360"/>
        <w:rPr>
          <w:rFonts w:cstheme="minorHAnsi"/>
          <w:sz w:val="24"/>
          <w:szCs w:val="24"/>
        </w:rPr>
      </w:pPr>
      <w:r w:rsidRPr="00142469">
        <w:rPr>
          <w:rFonts w:cstheme="minorHAnsi"/>
          <w:b/>
          <w:sz w:val="24"/>
          <w:szCs w:val="24"/>
        </w:rPr>
        <w:t xml:space="preserve">If yes, please provide details regarding </w:t>
      </w:r>
      <w:proofErr w:type="gramStart"/>
      <w:r w:rsidRPr="00142469">
        <w:rPr>
          <w:rFonts w:cstheme="minorHAnsi"/>
          <w:b/>
          <w:sz w:val="24"/>
          <w:szCs w:val="24"/>
        </w:rPr>
        <w:t>the confidential</w:t>
      </w:r>
      <w:proofErr w:type="gramEnd"/>
      <w:r w:rsidRPr="00142469">
        <w:rPr>
          <w:rFonts w:cstheme="minorHAnsi"/>
          <w:b/>
          <w:sz w:val="24"/>
          <w:szCs w:val="24"/>
        </w:rPr>
        <w:t xml:space="preserve"> information, </w:t>
      </w:r>
      <w:r w:rsidR="00A44C31" w:rsidRPr="00142469">
        <w:rPr>
          <w:rFonts w:cstheme="minorHAnsi"/>
          <w:b/>
          <w:sz w:val="24"/>
          <w:szCs w:val="24"/>
        </w:rPr>
        <w:t>size,</w:t>
      </w:r>
      <w:r w:rsidRPr="00142469">
        <w:rPr>
          <w:rFonts w:cstheme="minorHAnsi"/>
          <w:b/>
          <w:sz w:val="24"/>
          <w:szCs w:val="24"/>
        </w:rPr>
        <w:t xml:space="preserve"> and number of attachments/retention period or ad-hoc data access needs.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9B482D" w:rsidRPr="00142469" w14:paraId="6BBE56F2" w14:textId="77777777" w:rsidTr="00F34322">
        <w:tc>
          <w:tcPr>
            <w:tcW w:w="10296" w:type="dxa"/>
          </w:tcPr>
          <w:tbl>
            <w:tblPr>
              <w:tblStyle w:val="TableGrid"/>
              <w:tblW w:w="0" w:type="auto"/>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9A43C1" w:rsidRPr="00142469" w14:paraId="74E8B76E" w14:textId="77777777" w:rsidTr="0080075C">
              <w:tc>
                <w:tcPr>
                  <w:tcW w:w="9720" w:type="dxa"/>
                </w:tcPr>
                <w:p w14:paraId="0867104B" w14:textId="77777777" w:rsidR="009A43C1" w:rsidRPr="00142469" w:rsidRDefault="009A43C1" w:rsidP="00DD0F2C">
                  <w:pPr>
                    <w:keepNext/>
                    <w:keepLines/>
                    <w:ind w:left="342" w:hanging="342"/>
                    <w:rPr>
                      <w:rFonts w:cstheme="minorHAnsi"/>
                      <w:sz w:val="24"/>
                      <w:szCs w:val="24"/>
                    </w:rPr>
                  </w:pPr>
                  <w:r w:rsidRPr="00142469">
                    <w:rPr>
                      <w:rFonts w:cstheme="minorHAnsi"/>
                      <w:sz w:val="24"/>
                      <w:szCs w:val="24"/>
                    </w:rPr>
                    <w:t>•</w:t>
                  </w:r>
                  <w:r w:rsidRPr="00142469">
                    <w:rPr>
                      <w:rFonts w:cstheme="minorHAnsi"/>
                      <w:sz w:val="24"/>
                      <w:szCs w:val="24"/>
                    </w:rPr>
                    <w:tab/>
                  </w:r>
                </w:p>
              </w:tc>
            </w:tr>
            <w:tr w:rsidR="009A43C1" w:rsidRPr="00142469" w14:paraId="73C828D5" w14:textId="77777777" w:rsidTr="0080075C">
              <w:tc>
                <w:tcPr>
                  <w:tcW w:w="9720" w:type="dxa"/>
                </w:tcPr>
                <w:p w14:paraId="1ED1DAEB" w14:textId="77777777" w:rsidR="009A43C1" w:rsidRPr="00142469" w:rsidRDefault="009A43C1" w:rsidP="00DD0F2C">
                  <w:pPr>
                    <w:keepNext/>
                    <w:keepLines/>
                    <w:ind w:left="342" w:hanging="342"/>
                    <w:rPr>
                      <w:rFonts w:cstheme="minorHAnsi"/>
                      <w:sz w:val="24"/>
                      <w:szCs w:val="24"/>
                    </w:rPr>
                  </w:pPr>
                  <w:r w:rsidRPr="00142469">
                    <w:rPr>
                      <w:rFonts w:cstheme="minorHAnsi"/>
                      <w:sz w:val="24"/>
                      <w:szCs w:val="24"/>
                    </w:rPr>
                    <w:t>•</w:t>
                  </w:r>
                  <w:r w:rsidRPr="00142469">
                    <w:rPr>
                      <w:rFonts w:cstheme="minorHAnsi"/>
                      <w:sz w:val="24"/>
                      <w:szCs w:val="24"/>
                    </w:rPr>
                    <w:tab/>
                  </w:r>
                </w:p>
              </w:tc>
            </w:tr>
            <w:tr w:rsidR="009A43C1" w:rsidRPr="00142469" w14:paraId="2A2896E9" w14:textId="77777777" w:rsidTr="0080075C">
              <w:tc>
                <w:tcPr>
                  <w:tcW w:w="9720" w:type="dxa"/>
                </w:tcPr>
                <w:p w14:paraId="60D36DCF" w14:textId="77777777" w:rsidR="009A43C1" w:rsidRPr="00142469" w:rsidRDefault="009A43C1" w:rsidP="00DD0F2C">
                  <w:pPr>
                    <w:keepNext/>
                    <w:keepLines/>
                    <w:ind w:left="342" w:hanging="342"/>
                    <w:rPr>
                      <w:rFonts w:cstheme="minorHAnsi"/>
                      <w:sz w:val="24"/>
                      <w:szCs w:val="24"/>
                    </w:rPr>
                  </w:pPr>
                  <w:r w:rsidRPr="00142469">
                    <w:rPr>
                      <w:rFonts w:cstheme="minorHAnsi"/>
                      <w:sz w:val="24"/>
                      <w:szCs w:val="24"/>
                    </w:rPr>
                    <w:t>•</w:t>
                  </w:r>
                  <w:r w:rsidRPr="00142469">
                    <w:rPr>
                      <w:rFonts w:cstheme="minorHAnsi"/>
                      <w:sz w:val="24"/>
                      <w:szCs w:val="24"/>
                    </w:rPr>
                    <w:tab/>
                  </w:r>
                </w:p>
              </w:tc>
            </w:tr>
            <w:tr w:rsidR="009A43C1" w:rsidRPr="00142469" w14:paraId="7DCE7768" w14:textId="77777777" w:rsidTr="0080075C">
              <w:tc>
                <w:tcPr>
                  <w:tcW w:w="9720" w:type="dxa"/>
                </w:tcPr>
                <w:p w14:paraId="0B0299AF" w14:textId="28288B22" w:rsidR="009A43C1" w:rsidRPr="00142469" w:rsidRDefault="009A43C1" w:rsidP="00C70304">
                  <w:pPr>
                    <w:keepNext/>
                    <w:keepLines/>
                    <w:ind w:left="342" w:hanging="342"/>
                    <w:rPr>
                      <w:rFonts w:cstheme="minorHAnsi"/>
                      <w:sz w:val="24"/>
                      <w:szCs w:val="24"/>
                    </w:rPr>
                  </w:pPr>
                  <w:r w:rsidRPr="00142469">
                    <w:rPr>
                      <w:rFonts w:cstheme="minorHAnsi"/>
                      <w:sz w:val="24"/>
                      <w:szCs w:val="24"/>
                    </w:rPr>
                    <w:t>•</w:t>
                  </w:r>
                  <w:r w:rsidRPr="00142469">
                    <w:rPr>
                      <w:rFonts w:cstheme="minorHAnsi"/>
                      <w:sz w:val="24"/>
                      <w:szCs w:val="24"/>
                    </w:rPr>
                    <w:tab/>
                  </w:r>
                </w:p>
              </w:tc>
            </w:tr>
          </w:tbl>
          <w:p w14:paraId="4CD6E93B" w14:textId="77777777" w:rsidR="009B482D" w:rsidRPr="00142469" w:rsidRDefault="009B482D" w:rsidP="00DD0F2C">
            <w:pPr>
              <w:pStyle w:val="ListParagraph"/>
              <w:keepNext/>
              <w:keepLines/>
              <w:tabs>
                <w:tab w:val="right" w:pos="9360"/>
              </w:tabs>
              <w:ind w:left="0"/>
              <w:rPr>
                <w:rFonts w:cstheme="minorHAnsi"/>
                <w:sz w:val="24"/>
                <w:szCs w:val="24"/>
              </w:rPr>
            </w:pPr>
          </w:p>
        </w:tc>
      </w:tr>
    </w:tbl>
    <w:p w14:paraId="589842B5" w14:textId="4C236902" w:rsidR="00856093" w:rsidRPr="00142469" w:rsidRDefault="00856093" w:rsidP="00A14A7F">
      <w:pPr>
        <w:pBdr>
          <w:bottom w:val="double" w:sz="4" w:space="1" w:color="auto"/>
        </w:pBdr>
        <w:spacing w:after="0"/>
        <w:rPr>
          <w:rFonts w:cstheme="minorHAnsi"/>
          <w:sz w:val="24"/>
          <w:szCs w:val="24"/>
        </w:rPr>
      </w:pPr>
    </w:p>
    <w:p w14:paraId="5BA3553E" w14:textId="07015785" w:rsidR="00856093" w:rsidRPr="00142469" w:rsidRDefault="00856093" w:rsidP="00856093">
      <w:pPr>
        <w:rPr>
          <w:rFonts w:cstheme="minorHAnsi"/>
          <w:b/>
          <w:i/>
          <w:sz w:val="24"/>
          <w:szCs w:val="24"/>
        </w:rPr>
      </w:pPr>
      <w:r w:rsidRPr="00142469">
        <w:rPr>
          <w:rFonts w:cstheme="minorHAnsi"/>
          <w:b/>
          <w:i/>
          <w:sz w:val="24"/>
          <w:szCs w:val="24"/>
        </w:rPr>
        <w:t xml:space="preserve">For EPMO use only – do not fill </w:t>
      </w:r>
      <w:r w:rsidR="00A44C31" w:rsidRPr="00142469">
        <w:rPr>
          <w:rFonts w:cstheme="minorHAnsi"/>
          <w:b/>
          <w:i/>
          <w:sz w:val="24"/>
          <w:szCs w:val="24"/>
        </w:rPr>
        <w:t>out.</w:t>
      </w:r>
    </w:p>
    <w:tbl>
      <w:tblPr>
        <w:tblStyle w:val="TableGrid"/>
        <w:tblW w:w="9985" w:type="dxa"/>
        <w:tblInd w:w="85" w:type="dxa"/>
        <w:tblLook w:val="04A0" w:firstRow="1" w:lastRow="0" w:firstColumn="1" w:lastColumn="0" w:noHBand="0" w:noVBand="1"/>
      </w:tblPr>
      <w:tblGrid>
        <w:gridCol w:w="1679"/>
        <w:gridCol w:w="1043"/>
        <w:gridCol w:w="1093"/>
        <w:gridCol w:w="1218"/>
        <w:gridCol w:w="1340"/>
        <w:gridCol w:w="1527"/>
        <w:gridCol w:w="924"/>
        <w:gridCol w:w="1161"/>
      </w:tblGrid>
      <w:tr w:rsidR="00856093" w:rsidRPr="00142469" w14:paraId="68058834" w14:textId="77777777" w:rsidTr="003044BC">
        <w:tc>
          <w:tcPr>
            <w:tcW w:w="1914" w:type="dxa"/>
            <w:shd w:val="clear" w:color="auto" w:fill="BFBFBF" w:themeFill="background1" w:themeFillShade="BF"/>
          </w:tcPr>
          <w:p w14:paraId="240A0E35" w14:textId="77777777" w:rsidR="00856093" w:rsidRPr="00142469" w:rsidRDefault="00856093" w:rsidP="003044BC">
            <w:pPr>
              <w:pStyle w:val="ListParagraph"/>
              <w:keepLines/>
              <w:ind w:left="0"/>
              <w:jc w:val="center"/>
              <w:rPr>
                <w:rFonts w:cstheme="minorHAnsi"/>
                <w:b/>
                <w:sz w:val="24"/>
                <w:szCs w:val="24"/>
              </w:rPr>
            </w:pPr>
            <w:r w:rsidRPr="00142469">
              <w:rPr>
                <w:rFonts w:cstheme="minorHAnsi"/>
                <w:b/>
                <w:sz w:val="24"/>
                <w:szCs w:val="24"/>
              </w:rPr>
              <w:t>Account Description</w:t>
            </w:r>
          </w:p>
        </w:tc>
        <w:tc>
          <w:tcPr>
            <w:tcW w:w="1050" w:type="dxa"/>
            <w:shd w:val="clear" w:color="auto" w:fill="BFBFBF" w:themeFill="background1" w:themeFillShade="BF"/>
          </w:tcPr>
          <w:p w14:paraId="30CFC333" w14:textId="77777777" w:rsidR="00856093" w:rsidRPr="00142469" w:rsidRDefault="00856093" w:rsidP="003044BC">
            <w:pPr>
              <w:pStyle w:val="ListParagraph"/>
              <w:keepLines/>
              <w:ind w:left="0"/>
              <w:jc w:val="center"/>
              <w:rPr>
                <w:rFonts w:cstheme="minorHAnsi"/>
                <w:b/>
                <w:sz w:val="24"/>
                <w:szCs w:val="24"/>
              </w:rPr>
            </w:pPr>
            <w:r w:rsidRPr="00142469">
              <w:rPr>
                <w:rFonts w:cstheme="minorHAnsi"/>
                <w:b/>
                <w:sz w:val="24"/>
                <w:szCs w:val="24"/>
              </w:rPr>
              <w:t>Account Code / Dept</w:t>
            </w:r>
          </w:p>
        </w:tc>
        <w:tc>
          <w:tcPr>
            <w:tcW w:w="1132" w:type="dxa"/>
            <w:shd w:val="clear" w:color="auto" w:fill="BFBFBF" w:themeFill="background1" w:themeFillShade="BF"/>
          </w:tcPr>
          <w:p w14:paraId="2D803AFE" w14:textId="77777777" w:rsidR="00856093" w:rsidRPr="00142469" w:rsidRDefault="00856093" w:rsidP="003044BC">
            <w:pPr>
              <w:pStyle w:val="ListParagraph"/>
              <w:keepLines/>
              <w:ind w:left="0"/>
              <w:jc w:val="center"/>
              <w:rPr>
                <w:rFonts w:cstheme="minorHAnsi"/>
                <w:b/>
                <w:sz w:val="24"/>
                <w:szCs w:val="24"/>
              </w:rPr>
            </w:pPr>
            <w:r w:rsidRPr="00142469">
              <w:rPr>
                <w:rFonts w:cstheme="minorHAnsi"/>
                <w:b/>
                <w:sz w:val="24"/>
                <w:szCs w:val="24"/>
              </w:rPr>
              <w:t>Total Expense for Initial Budget Year</w:t>
            </w:r>
          </w:p>
        </w:tc>
        <w:tc>
          <w:tcPr>
            <w:tcW w:w="1197" w:type="dxa"/>
            <w:shd w:val="clear" w:color="auto" w:fill="BFBFBF" w:themeFill="background1" w:themeFillShade="BF"/>
          </w:tcPr>
          <w:p w14:paraId="2B63F658" w14:textId="77777777" w:rsidR="00856093" w:rsidRPr="00142469" w:rsidRDefault="00856093" w:rsidP="003044BC">
            <w:pPr>
              <w:pStyle w:val="ListParagraph"/>
              <w:keepLines/>
              <w:ind w:left="0"/>
              <w:jc w:val="center"/>
              <w:rPr>
                <w:rFonts w:cstheme="minorHAnsi"/>
                <w:b/>
                <w:sz w:val="24"/>
                <w:szCs w:val="24"/>
              </w:rPr>
            </w:pPr>
            <w:r w:rsidRPr="00142469">
              <w:rPr>
                <w:rFonts w:cstheme="minorHAnsi"/>
                <w:b/>
                <w:sz w:val="24"/>
                <w:szCs w:val="24"/>
              </w:rPr>
              <w:t>Estimated Expenses for Following Year</w:t>
            </w:r>
          </w:p>
        </w:tc>
        <w:tc>
          <w:tcPr>
            <w:tcW w:w="1246" w:type="dxa"/>
            <w:shd w:val="clear" w:color="auto" w:fill="BFBFBF" w:themeFill="background1" w:themeFillShade="BF"/>
          </w:tcPr>
          <w:p w14:paraId="34EE602B" w14:textId="77777777" w:rsidR="00856093" w:rsidRPr="00142469" w:rsidRDefault="00856093" w:rsidP="003044BC">
            <w:pPr>
              <w:pStyle w:val="ListParagraph"/>
              <w:keepLines/>
              <w:ind w:left="0"/>
              <w:jc w:val="center"/>
              <w:rPr>
                <w:rFonts w:cstheme="minorHAnsi"/>
                <w:b/>
                <w:sz w:val="24"/>
                <w:szCs w:val="24"/>
              </w:rPr>
            </w:pPr>
            <w:r w:rsidRPr="00142469">
              <w:rPr>
                <w:rFonts w:cstheme="minorHAnsi"/>
                <w:b/>
                <w:sz w:val="24"/>
                <w:szCs w:val="24"/>
              </w:rPr>
              <w:t>Total Capital for Item (if Applicable)</w:t>
            </w:r>
          </w:p>
        </w:tc>
        <w:tc>
          <w:tcPr>
            <w:tcW w:w="1418" w:type="dxa"/>
            <w:shd w:val="clear" w:color="auto" w:fill="BFBFBF" w:themeFill="background1" w:themeFillShade="BF"/>
          </w:tcPr>
          <w:p w14:paraId="37EC0F10" w14:textId="77777777" w:rsidR="00856093" w:rsidRPr="00142469" w:rsidRDefault="00856093" w:rsidP="003044BC">
            <w:pPr>
              <w:pStyle w:val="ListParagraph"/>
              <w:keepLines/>
              <w:ind w:left="0"/>
              <w:jc w:val="center"/>
              <w:rPr>
                <w:rFonts w:cstheme="minorHAnsi"/>
                <w:b/>
                <w:sz w:val="24"/>
                <w:szCs w:val="24"/>
              </w:rPr>
            </w:pPr>
            <w:r w:rsidRPr="00142469">
              <w:rPr>
                <w:rFonts w:cstheme="minorHAnsi"/>
                <w:b/>
                <w:sz w:val="24"/>
                <w:szCs w:val="24"/>
              </w:rPr>
              <w:t>Starting Month of Amortization or Depreciation</w:t>
            </w:r>
          </w:p>
        </w:tc>
        <w:tc>
          <w:tcPr>
            <w:tcW w:w="946" w:type="dxa"/>
            <w:shd w:val="clear" w:color="auto" w:fill="BFBFBF" w:themeFill="background1" w:themeFillShade="BF"/>
          </w:tcPr>
          <w:p w14:paraId="760AB08D" w14:textId="77777777" w:rsidR="00856093" w:rsidRPr="00142469" w:rsidRDefault="00856093" w:rsidP="003044BC">
            <w:pPr>
              <w:pStyle w:val="ListParagraph"/>
              <w:keepLines/>
              <w:ind w:left="0"/>
              <w:jc w:val="center"/>
              <w:rPr>
                <w:rFonts w:cstheme="minorHAnsi"/>
                <w:b/>
                <w:sz w:val="24"/>
                <w:szCs w:val="24"/>
              </w:rPr>
            </w:pPr>
            <w:r w:rsidRPr="00142469">
              <w:rPr>
                <w:rFonts w:cstheme="minorHAnsi"/>
                <w:b/>
                <w:sz w:val="24"/>
                <w:szCs w:val="24"/>
              </w:rPr>
              <w:t>Length of Term</w:t>
            </w:r>
          </w:p>
        </w:tc>
        <w:tc>
          <w:tcPr>
            <w:tcW w:w="1082" w:type="dxa"/>
            <w:shd w:val="clear" w:color="auto" w:fill="BFBFBF" w:themeFill="background1" w:themeFillShade="BF"/>
          </w:tcPr>
          <w:p w14:paraId="132405F7" w14:textId="77777777" w:rsidR="00856093" w:rsidRPr="00142469" w:rsidRDefault="00856093" w:rsidP="003044BC">
            <w:pPr>
              <w:pStyle w:val="ListParagraph"/>
              <w:keepLines/>
              <w:ind w:left="0"/>
              <w:jc w:val="center"/>
              <w:rPr>
                <w:rFonts w:cstheme="minorHAnsi"/>
                <w:b/>
                <w:sz w:val="24"/>
                <w:szCs w:val="24"/>
              </w:rPr>
            </w:pPr>
            <w:r w:rsidRPr="00142469">
              <w:rPr>
                <w:rFonts w:cstheme="minorHAnsi"/>
                <w:b/>
                <w:sz w:val="24"/>
                <w:szCs w:val="24"/>
              </w:rPr>
              <w:t>% Allocated to NIPR</w:t>
            </w:r>
          </w:p>
        </w:tc>
      </w:tr>
      <w:tr w:rsidR="00856093" w:rsidRPr="00142469" w14:paraId="175925ED" w14:textId="77777777" w:rsidTr="003044BC">
        <w:tc>
          <w:tcPr>
            <w:tcW w:w="1914" w:type="dxa"/>
            <w:vAlign w:val="bottom"/>
          </w:tcPr>
          <w:p w14:paraId="37472AED" w14:textId="5E2E63AC" w:rsidR="00856093" w:rsidRPr="00142469" w:rsidRDefault="00856093" w:rsidP="003044BC">
            <w:pPr>
              <w:pStyle w:val="ListParagraph"/>
              <w:keepLines/>
              <w:ind w:left="0"/>
              <w:rPr>
                <w:rFonts w:cstheme="minorHAnsi"/>
                <w:sz w:val="24"/>
                <w:szCs w:val="24"/>
              </w:rPr>
            </w:pPr>
          </w:p>
        </w:tc>
        <w:tc>
          <w:tcPr>
            <w:tcW w:w="1050" w:type="dxa"/>
            <w:vAlign w:val="bottom"/>
          </w:tcPr>
          <w:p w14:paraId="40469F7D" w14:textId="33945FDD" w:rsidR="00856093" w:rsidRPr="00142469" w:rsidRDefault="00856093" w:rsidP="003044BC">
            <w:pPr>
              <w:pStyle w:val="ListParagraph"/>
              <w:keepLines/>
              <w:ind w:left="0"/>
              <w:jc w:val="center"/>
              <w:rPr>
                <w:rFonts w:cstheme="minorHAnsi"/>
                <w:sz w:val="24"/>
                <w:szCs w:val="24"/>
              </w:rPr>
            </w:pPr>
          </w:p>
        </w:tc>
        <w:tc>
          <w:tcPr>
            <w:tcW w:w="1132" w:type="dxa"/>
            <w:vAlign w:val="bottom"/>
          </w:tcPr>
          <w:p w14:paraId="70614CA2" w14:textId="77777777" w:rsidR="00856093" w:rsidRPr="00142469" w:rsidRDefault="00856093" w:rsidP="003044BC">
            <w:pPr>
              <w:pStyle w:val="ListParagraph"/>
              <w:keepLines/>
              <w:ind w:left="0"/>
              <w:jc w:val="right"/>
              <w:rPr>
                <w:rFonts w:cstheme="minorHAnsi"/>
                <w:sz w:val="24"/>
                <w:szCs w:val="24"/>
              </w:rPr>
            </w:pPr>
            <w:r w:rsidRPr="00142469">
              <w:rPr>
                <w:rFonts w:cstheme="minorHAnsi"/>
                <w:sz w:val="24"/>
                <w:szCs w:val="24"/>
              </w:rPr>
              <w:t xml:space="preserve">$ </w:t>
            </w:r>
          </w:p>
        </w:tc>
        <w:tc>
          <w:tcPr>
            <w:tcW w:w="1197" w:type="dxa"/>
            <w:vAlign w:val="bottom"/>
          </w:tcPr>
          <w:p w14:paraId="5FC5D4F7" w14:textId="77777777" w:rsidR="00856093" w:rsidRPr="00142469" w:rsidRDefault="00856093" w:rsidP="003044BC">
            <w:pPr>
              <w:pStyle w:val="ListParagraph"/>
              <w:keepLines/>
              <w:ind w:left="0"/>
              <w:jc w:val="right"/>
              <w:rPr>
                <w:rFonts w:cstheme="minorHAnsi"/>
                <w:sz w:val="24"/>
                <w:szCs w:val="24"/>
              </w:rPr>
            </w:pPr>
            <w:r w:rsidRPr="00142469">
              <w:rPr>
                <w:rFonts w:cstheme="minorHAnsi"/>
                <w:sz w:val="24"/>
                <w:szCs w:val="24"/>
              </w:rPr>
              <w:t xml:space="preserve">$ </w:t>
            </w:r>
          </w:p>
        </w:tc>
        <w:tc>
          <w:tcPr>
            <w:tcW w:w="1246" w:type="dxa"/>
            <w:vAlign w:val="bottom"/>
          </w:tcPr>
          <w:p w14:paraId="4387FA25" w14:textId="7B87A40F" w:rsidR="00856093" w:rsidRPr="00142469" w:rsidRDefault="00856093" w:rsidP="003044BC">
            <w:pPr>
              <w:pStyle w:val="ListParagraph"/>
              <w:keepLines/>
              <w:ind w:left="0"/>
              <w:jc w:val="right"/>
              <w:rPr>
                <w:rFonts w:cstheme="minorHAnsi"/>
                <w:sz w:val="24"/>
                <w:szCs w:val="24"/>
              </w:rPr>
            </w:pPr>
            <w:r w:rsidRPr="00142469">
              <w:rPr>
                <w:rFonts w:cstheme="minorHAnsi"/>
                <w:sz w:val="24"/>
                <w:szCs w:val="24"/>
              </w:rPr>
              <w:t xml:space="preserve">$ </w:t>
            </w:r>
          </w:p>
        </w:tc>
        <w:tc>
          <w:tcPr>
            <w:tcW w:w="1418" w:type="dxa"/>
          </w:tcPr>
          <w:p w14:paraId="5294454B" w14:textId="1DADDDC5" w:rsidR="00856093" w:rsidRPr="00142469" w:rsidRDefault="00856093" w:rsidP="003044BC">
            <w:pPr>
              <w:pStyle w:val="ListParagraph"/>
              <w:keepLines/>
              <w:ind w:left="0"/>
              <w:jc w:val="center"/>
              <w:rPr>
                <w:rFonts w:cstheme="minorHAnsi"/>
                <w:sz w:val="24"/>
                <w:szCs w:val="24"/>
              </w:rPr>
            </w:pPr>
          </w:p>
        </w:tc>
        <w:tc>
          <w:tcPr>
            <w:tcW w:w="946" w:type="dxa"/>
          </w:tcPr>
          <w:p w14:paraId="1D331EA6" w14:textId="32218E08" w:rsidR="00856093" w:rsidRPr="00142469" w:rsidRDefault="00856093" w:rsidP="003044BC">
            <w:pPr>
              <w:pStyle w:val="ListParagraph"/>
              <w:keepLines/>
              <w:ind w:left="0"/>
              <w:jc w:val="center"/>
              <w:rPr>
                <w:rFonts w:cstheme="minorHAnsi"/>
                <w:sz w:val="24"/>
                <w:szCs w:val="24"/>
              </w:rPr>
            </w:pPr>
          </w:p>
        </w:tc>
        <w:tc>
          <w:tcPr>
            <w:tcW w:w="1082" w:type="dxa"/>
          </w:tcPr>
          <w:p w14:paraId="4D2B75F5" w14:textId="77777777" w:rsidR="00856093" w:rsidRPr="00142469" w:rsidRDefault="00856093" w:rsidP="003044BC">
            <w:pPr>
              <w:pStyle w:val="ListParagraph"/>
              <w:keepLines/>
              <w:ind w:left="0"/>
              <w:jc w:val="center"/>
              <w:rPr>
                <w:rFonts w:cstheme="minorHAnsi"/>
                <w:sz w:val="24"/>
                <w:szCs w:val="24"/>
              </w:rPr>
            </w:pPr>
          </w:p>
        </w:tc>
      </w:tr>
      <w:tr w:rsidR="00856093" w:rsidRPr="00142469" w14:paraId="3F965A8E" w14:textId="77777777" w:rsidTr="003044BC">
        <w:tc>
          <w:tcPr>
            <w:tcW w:w="1914" w:type="dxa"/>
            <w:vAlign w:val="bottom"/>
          </w:tcPr>
          <w:p w14:paraId="5210BA7B" w14:textId="77777777" w:rsidR="00856093" w:rsidRPr="00142469" w:rsidRDefault="00856093" w:rsidP="003044BC">
            <w:pPr>
              <w:pStyle w:val="ListParagraph"/>
              <w:keepLines/>
              <w:ind w:left="0"/>
              <w:rPr>
                <w:rFonts w:cstheme="minorHAnsi"/>
                <w:sz w:val="24"/>
                <w:szCs w:val="24"/>
              </w:rPr>
            </w:pPr>
          </w:p>
        </w:tc>
        <w:tc>
          <w:tcPr>
            <w:tcW w:w="1050" w:type="dxa"/>
            <w:vAlign w:val="bottom"/>
          </w:tcPr>
          <w:p w14:paraId="66CEE22A" w14:textId="77777777" w:rsidR="00856093" w:rsidRPr="00142469" w:rsidRDefault="00856093" w:rsidP="003044BC">
            <w:pPr>
              <w:pStyle w:val="ListParagraph"/>
              <w:keepLines/>
              <w:ind w:left="0"/>
              <w:jc w:val="center"/>
              <w:rPr>
                <w:rFonts w:cstheme="minorHAnsi"/>
                <w:sz w:val="24"/>
                <w:szCs w:val="24"/>
              </w:rPr>
            </w:pPr>
          </w:p>
        </w:tc>
        <w:tc>
          <w:tcPr>
            <w:tcW w:w="1132" w:type="dxa"/>
            <w:vAlign w:val="bottom"/>
          </w:tcPr>
          <w:p w14:paraId="29C74B29" w14:textId="77777777" w:rsidR="00856093" w:rsidRPr="00142469" w:rsidRDefault="00856093" w:rsidP="003044BC">
            <w:pPr>
              <w:pStyle w:val="ListParagraph"/>
              <w:keepLines/>
              <w:ind w:left="0"/>
              <w:jc w:val="right"/>
              <w:rPr>
                <w:rFonts w:cstheme="minorHAnsi"/>
                <w:sz w:val="24"/>
                <w:szCs w:val="24"/>
              </w:rPr>
            </w:pPr>
            <w:r w:rsidRPr="00142469">
              <w:rPr>
                <w:rFonts w:cstheme="minorHAnsi"/>
                <w:sz w:val="24"/>
                <w:szCs w:val="24"/>
              </w:rPr>
              <w:t xml:space="preserve">$ </w:t>
            </w:r>
          </w:p>
        </w:tc>
        <w:tc>
          <w:tcPr>
            <w:tcW w:w="1197" w:type="dxa"/>
            <w:vAlign w:val="bottom"/>
          </w:tcPr>
          <w:p w14:paraId="5D9B3EEE" w14:textId="77777777" w:rsidR="00856093" w:rsidRPr="00142469" w:rsidRDefault="00856093" w:rsidP="003044BC">
            <w:pPr>
              <w:pStyle w:val="ListParagraph"/>
              <w:keepLines/>
              <w:ind w:left="0"/>
              <w:jc w:val="right"/>
              <w:rPr>
                <w:rFonts w:cstheme="minorHAnsi"/>
                <w:sz w:val="24"/>
                <w:szCs w:val="24"/>
              </w:rPr>
            </w:pPr>
            <w:r w:rsidRPr="00142469">
              <w:rPr>
                <w:rFonts w:cstheme="minorHAnsi"/>
                <w:sz w:val="24"/>
                <w:szCs w:val="24"/>
              </w:rPr>
              <w:t xml:space="preserve">$ </w:t>
            </w:r>
          </w:p>
        </w:tc>
        <w:tc>
          <w:tcPr>
            <w:tcW w:w="1246" w:type="dxa"/>
            <w:vAlign w:val="bottom"/>
          </w:tcPr>
          <w:p w14:paraId="27CA24E7" w14:textId="77777777" w:rsidR="00856093" w:rsidRPr="00142469" w:rsidRDefault="00856093" w:rsidP="003044BC">
            <w:pPr>
              <w:pStyle w:val="ListParagraph"/>
              <w:keepLines/>
              <w:ind w:left="0"/>
              <w:jc w:val="right"/>
              <w:rPr>
                <w:rFonts w:cstheme="minorHAnsi"/>
                <w:sz w:val="24"/>
                <w:szCs w:val="24"/>
              </w:rPr>
            </w:pPr>
            <w:r w:rsidRPr="00142469">
              <w:rPr>
                <w:rFonts w:cstheme="minorHAnsi"/>
                <w:sz w:val="24"/>
                <w:szCs w:val="24"/>
              </w:rPr>
              <w:t xml:space="preserve">$ </w:t>
            </w:r>
          </w:p>
        </w:tc>
        <w:tc>
          <w:tcPr>
            <w:tcW w:w="1418" w:type="dxa"/>
          </w:tcPr>
          <w:p w14:paraId="10F66FBD" w14:textId="77777777" w:rsidR="00856093" w:rsidRPr="00142469" w:rsidRDefault="00856093" w:rsidP="003044BC">
            <w:pPr>
              <w:pStyle w:val="ListParagraph"/>
              <w:keepLines/>
              <w:ind w:left="0"/>
              <w:jc w:val="center"/>
              <w:rPr>
                <w:rFonts w:cstheme="minorHAnsi"/>
                <w:sz w:val="24"/>
                <w:szCs w:val="24"/>
              </w:rPr>
            </w:pPr>
          </w:p>
        </w:tc>
        <w:tc>
          <w:tcPr>
            <w:tcW w:w="946" w:type="dxa"/>
          </w:tcPr>
          <w:p w14:paraId="59295384" w14:textId="77777777" w:rsidR="00856093" w:rsidRPr="00142469" w:rsidRDefault="00856093" w:rsidP="003044BC">
            <w:pPr>
              <w:pStyle w:val="ListParagraph"/>
              <w:keepLines/>
              <w:ind w:left="0"/>
              <w:jc w:val="center"/>
              <w:rPr>
                <w:rFonts w:cstheme="minorHAnsi"/>
                <w:sz w:val="24"/>
                <w:szCs w:val="24"/>
              </w:rPr>
            </w:pPr>
          </w:p>
        </w:tc>
        <w:tc>
          <w:tcPr>
            <w:tcW w:w="1082" w:type="dxa"/>
          </w:tcPr>
          <w:p w14:paraId="2175CF17" w14:textId="77777777" w:rsidR="00856093" w:rsidRPr="00142469" w:rsidRDefault="00856093" w:rsidP="003044BC">
            <w:pPr>
              <w:pStyle w:val="ListParagraph"/>
              <w:keepLines/>
              <w:ind w:left="0"/>
              <w:jc w:val="center"/>
              <w:rPr>
                <w:rFonts w:cstheme="minorHAnsi"/>
                <w:sz w:val="24"/>
                <w:szCs w:val="24"/>
              </w:rPr>
            </w:pPr>
          </w:p>
        </w:tc>
      </w:tr>
      <w:tr w:rsidR="00856093" w:rsidRPr="00142469" w14:paraId="15EF6B7D" w14:textId="77777777" w:rsidTr="003044BC">
        <w:tc>
          <w:tcPr>
            <w:tcW w:w="1914" w:type="dxa"/>
            <w:vAlign w:val="bottom"/>
          </w:tcPr>
          <w:p w14:paraId="061CD215" w14:textId="77777777" w:rsidR="00856093" w:rsidRPr="00142469" w:rsidRDefault="00856093" w:rsidP="003044BC">
            <w:pPr>
              <w:pStyle w:val="ListParagraph"/>
              <w:keepLines/>
              <w:ind w:left="0"/>
              <w:rPr>
                <w:rFonts w:cstheme="minorHAnsi"/>
                <w:sz w:val="24"/>
                <w:szCs w:val="24"/>
              </w:rPr>
            </w:pPr>
          </w:p>
        </w:tc>
        <w:tc>
          <w:tcPr>
            <w:tcW w:w="1050" w:type="dxa"/>
            <w:vAlign w:val="bottom"/>
          </w:tcPr>
          <w:p w14:paraId="1AB4109A" w14:textId="77777777" w:rsidR="00856093" w:rsidRPr="00142469" w:rsidRDefault="00856093" w:rsidP="003044BC">
            <w:pPr>
              <w:pStyle w:val="ListParagraph"/>
              <w:keepLines/>
              <w:ind w:left="0"/>
              <w:jc w:val="center"/>
              <w:rPr>
                <w:rFonts w:cstheme="minorHAnsi"/>
                <w:sz w:val="24"/>
                <w:szCs w:val="24"/>
              </w:rPr>
            </w:pPr>
          </w:p>
        </w:tc>
        <w:tc>
          <w:tcPr>
            <w:tcW w:w="1132" w:type="dxa"/>
            <w:vAlign w:val="bottom"/>
          </w:tcPr>
          <w:p w14:paraId="08ED946D" w14:textId="2E76ED32" w:rsidR="00856093" w:rsidRPr="00142469" w:rsidRDefault="00856093" w:rsidP="003044BC">
            <w:pPr>
              <w:pStyle w:val="ListParagraph"/>
              <w:keepLines/>
              <w:ind w:left="0"/>
              <w:jc w:val="right"/>
              <w:rPr>
                <w:rFonts w:cstheme="minorHAnsi"/>
                <w:sz w:val="24"/>
                <w:szCs w:val="24"/>
              </w:rPr>
            </w:pPr>
          </w:p>
        </w:tc>
        <w:tc>
          <w:tcPr>
            <w:tcW w:w="1197" w:type="dxa"/>
            <w:vAlign w:val="bottom"/>
          </w:tcPr>
          <w:p w14:paraId="1D63E115" w14:textId="77777777" w:rsidR="00856093" w:rsidRPr="00142469" w:rsidRDefault="00856093" w:rsidP="003044BC">
            <w:pPr>
              <w:pStyle w:val="ListParagraph"/>
              <w:keepLines/>
              <w:ind w:left="0"/>
              <w:jc w:val="right"/>
              <w:rPr>
                <w:rFonts w:cstheme="minorHAnsi"/>
                <w:sz w:val="24"/>
                <w:szCs w:val="24"/>
              </w:rPr>
            </w:pPr>
          </w:p>
        </w:tc>
        <w:tc>
          <w:tcPr>
            <w:tcW w:w="1246" w:type="dxa"/>
            <w:vAlign w:val="bottom"/>
          </w:tcPr>
          <w:p w14:paraId="1BBEA10C" w14:textId="77777777" w:rsidR="00856093" w:rsidRPr="00142469" w:rsidRDefault="00856093" w:rsidP="003044BC">
            <w:pPr>
              <w:pStyle w:val="ListParagraph"/>
              <w:keepLines/>
              <w:ind w:left="0"/>
              <w:jc w:val="right"/>
              <w:rPr>
                <w:rFonts w:cstheme="minorHAnsi"/>
                <w:sz w:val="24"/>
                <w:szCs w:val="24"/>
              </w:rPr>
            </w:pPr>
          </w:p>
        </w:tc>
        <w:tc>
          <w:tcPr>
            <w:tcW w:w="1418" w:type="dxa"/>
          </w:tcPr>
          <w:p w14:paraId="7B350898" w14:textId="77777777" w:rsidR="00856093" w:rsidRPr="00142469" w:rsidRDefault="00856093" w:rsidP="003044BC">
            <w:pPr>
              <w:pStyle w:val="ListParagraph"/>
              <w:keepLines/>
              <w:ind w:left="0"/>
              <w:jc w:val="center"/>
              <w:rPr>
                <w:rFonts w:cstheme="minorHAnsi"/>
                <w:sz w:val="24"/>
                <w:szCs w:val="24"/>
              </w:rPr>
            </w:pPr>
          </w:p>
        </w:tc>
        <w:tc>
          <w:tcPr>
            <w:tcW w:w="946" w:type="dxa"/>
          </w:tcPr>
          <w:p w14:paraId="3C97BB1C" w14:textId="77777777" w:rsidR="00856093" w:rsidRPr="00142469" w:rsidRDefault="00856093" w:rsidP="003044BC">
            <w:pPr>
              <w:pStyle w:val="ListParagraph"/>
              <w:keepLines/>
              <w:ind w:left="0"/>
              <w:jc w:val="center"/>
              <w:rPr>
                <w:rFonts w:cstheme="minorHAnsi"/>
                <w:sz w:val="24"/>
                <w:szCs w:val="24"/>
              </w:rPr>
            </w:pPr>
          </w:p>
        </w:tc>
        <w:tc>
          <w:tcPr>
            <w:tcW w:w="1082" w:type="dxa"/>
          </w:tcPr>
          <w:p w14:paraId="23F1FFCF" w14:textId="77777777" w:rsidR="00856093" w:rsidRPr="00142469" w:rsidRDefault="00856093" w:rsidP="003044BC">
            <w:pPr>
              <w:pStyle w:val="ListParagraph"/>
              <w:keepLines/>
              <w:ind w:left="0"/>
              <w:jc w:val="center"/>
              <w:rPr>
                <w:rFonts w:cstheme="minorHAnsi"/>
                <w:sz w:val="24"/>
                <w:szCs w:val="24"/>
              </w:rPr>
            </w:pPr>
          </w:p>
        </w:tc>
      </w:tr>
      <w:tr w:rsidR="00856093" w:rsidRPr="00142469" w14:paraId="1C44A2F0" w14:textId="77777777" w:rsidTr="003044BC">
        <w:tc>
          <w:tcPr>
            <w:tcW w:w="2964" w:type="dxa"/>
            <w:gridSpan w:val="2"/>
            <w:vAlign w:val="bottom"/>
          </w:tcPr>
          <w:p w14:paraId="1CFB523C" w14:textId="77777777" w:rsidR="00856093" w:rsidRPr="00142469" w:rsidRDefault="00856093" w:rsidP="003044BC">
            <w:pPr>
              <w:pStyle w:val="ListParagraph"/>
              <w:keepLines/>
              <w:ind w:left="0"/>
              <w:jc w:val="center"/>
              <w:rPr>
                <w:rFonts w:cstheme="minorHAnsi"/>
                <w:b/>
                <w:sz w:val="24"/>
                <w:szCs w:val="24"/>
              </w:rPr>
            </w:pPr>
            <w:r w:rsidRPr="00142469">
              <w:rPr>
                <w:rFonts w:cstheme="minorHAnsi"/>
                <w:b/>
                <w:sz w:val="24"/>
                <w:szCs w:val="24"/>
              </w:rPr>
              <w:t>Totals for EPMO spreadsheet</w:t>
            </w:r>
          </w:p>
        </w:tc>
        <w:tc>
          <w:tcPr>
            <w:tcW w:w="1132" w:type="dxa"/>
            <w:vAlign w:val="bottom"/>
          </w:tcPr>
          <w:p w14:paraId="708E87A2" w14:textId="237654D5" w:rsidR="00856093" w:rsidRPr="00142469" w:rsidRDefault="00856093" w:rsidP="003044BC">
            <w:pPr>
              <w:pStyle w:val="ListParagraph"/>
              <w:keepLines/>
              <w:ind w:left="0"/>
              <w:jc w:val="right"/>
              <w:rPr>
                <w:rFonts w:cstheme="minorHAnsi"/>
                <w:b/>
                <w:sz w:val="24"/>
                <w:szCs w:val="24"/>
              </w:rPr>
            </w:pPr>
            <w:r w:rsidRPr="00142469">
              <w:rPr>
                <w:rFonts w:cstheme="minorHAnsi"/>
                <w:b/>
                <w:sz w:val="24"/>
                <w:szCs w:val="24"/>
              </w:rPr>
              <w:t>$</w:t>
            </w:r>
          </w:p>
        </w:tc>
        <w:tc>
          <w:tcPr>
            <w:tcW w:w="1197" w:type="dxa"/>
            <w:vAlign w:val="bottom"/>
          </w:tcPr>
          <w:p w14:paraId="26F648C4" w14:textId="667B0A1B" w:rsidR="00856093" w:rsidRPr="00142469" w:rsidRDefault="00856093" w:rsidP="003044BC">
            <w:pPr>
              <w:pStyle w:val="ListParagraph"/>
              <w:keepLines/>
              <w:ind w:left="0"/>
              <w:jc w:val="right"/>
              <w:rPr>
                <w:rFonts w:cstheme="minorHAnsi"/>
                <w:b/>
                <w:sz w:val="24"/>
                <w:szCs w:val="24"/>
              </w:rPr>
            </w:pPr>
            <w:r w:rsidRPr="00142469">
              <w:rPr>
                <w:rFonts w:cstheme="minorHAnsi"/>
                <w:b/>
                <w:sz w:val="24"/>
                <w:szCs w:val="24"/>
              </w:rPr>
              <w:t>$</w:t>
            </w:r>
          </w:p>
        </w:tc>
        <w:tc>
          <w:tcPr>
            <w:tcW w:w="1246" w:type="dxa"/>
            <w:vAlign w:val="bottom"/>
          </w:tcPr>
          <w:p w14:paraId="515244DE" w14:textId="193FA745" w:rsidR="00856093" w:rsidRPr="00142469" w:rsidRDefault="00856093" w:rsidP="003044BC">
            <w:pPr>
              <w:pStyle w:val="ListParagraph"/>
              <w:keepLines/>
              <w:ind w:left="0"/>
              <w:jc w:val="right"/>
              <w:rPr>
                <w:rFonts w:cstheme="minorHAnsi"/>
                <w:b/>
                <w:sz w:val="24"/>
                <w:szCs w:val="24"/>
              </w:rPr>
            </w:pPr>
            <w:r w:rsidRPr="00142469">
              <w:rPr>
                <w:rFonts w:cstheme="minorHAnsi"/>
                <w:b/>
                <w:sz w:val="24"/>
                <w:szCs w:val="24"/>
              </w:rPr>
              <w:t>$</w:t>
            </w:r>
          </w:p>
        </w:tc>
        <w:tc>
          <w:tcPr>
            <w:tcW w:w="1418" w:type="dxa"/>
          </w:tcPr>
          <w:p w14:paraId="5C28E54B" w14:textId="77777777" w:rsidR="00856093" w:rsidRPr="00142469" w:rsidRDefault="00856093" w:rsidP="003044BC">
            <w:pPr>
              <w:pStyle w:val="ListParagraph"/>
              <w:keepLines/>
              <w:ind w:left="0"/>
              <w:jc w:val="center"/>
              <w:rPr>
                <w:rFonts w:cstheme="minorHAnsi"/>
                <w:b/>
                <w:sz w:val="24"/>
                <w:szCs w:val="24"/>
              </w:rPr>
            </w:pPr>
          </w:p>
        </w:tc>
        <w:tc>
          <w:tcPr>
            <w:tcW w:w="946" w:type="dxa"/>
          </w:tcPr>
          <w:p w14:paraId="27F1569F" w14:textId="77777777" w:rsidR="00856093" w:rsidRPr="00142469" w:rsidRDefault="00856093" w:rsidP="003044BC">
            <w:pPr>
              <w:pStyle w:val="ListParagraph"/>
              <w:keepLines/>
              <w:ind w:left="0"/>
              <w:jc w:val="center"/>
              <w:rPr>
                <w:rFonts w:cstheme="minorHAnsi"/>
                <w:b/>
                <w:sz w:val="24"/>
                <w:szCs w:val="24"/>
              </w:rPr>
            </w:pPr>
          </w:p>
        </w:tc>
        <w:tc>
          <w:tcPr>
            <w:tcW w:w="1082" w:type="dxa"/>
          </w:tcPr>
          <w:p w14:paraId="7094EC92" w14:textId="77777777" w:rsidR="00856093" w:rsidRPr="00142469" w:rsidRDefault="00856093" w:rsidP="003044BC">
            <w:pPr>
              <w:pStyle w:val="ListParagraph"/>
              <w:keepLines/>
              <w:ind w:left="0"/>
              <w:jc w:val="center"/>
              <w:rPr>
                <w:rFonts w:cstheme="minorHAnsi"/>
                <w:b/>
                <w:sz w:val="24"/>
                <w:szCs w:val="24"/>
              </w:rPr>
            </w:pPr>
          </w:p>
        </w:tc>
      </w:tr>
      <w:tr w:rsidR="00856093" w:rsidRPr="00142469" w14:paraId="53B0B558" w14:textId="77777777" w:rsidTr="003044BC">
        <w:tc>
          <w:tcPr>
            <w:tcW w:w="2964" w:type="dxa"/>
            <w:gridSpan w:val="2"/>
          </w:tcPr>
          <w:p w14:paraId="102B9B72" w14:textId="77777777" w:rsidR="00856093" w:rsidRPr="00142469" w:rsidRDefault="00856093" w:rsidP="003044BC">
            <w:pPr>
              <w:pStyle w:val="ListParagraph"/>
              <w:keepLines/>
              <w:ind w:left="0"/>
              <w:jc w:val="center"/>
              <w:rPr>
                <w:rFonts w:cstheme="minorHAnsi"/>
                <w:b/>
                <w:sz w:val="24"/>
                <w:szCs w:val="24"/>
              </w:rPr>
            </w:pPr>
            <w:r w:rsidRPr="00142469">
              <w:rPr>
                <w:rFonts w:cstheme="minorHAnsi"/>
                <w:b/>
                <w:sz w:val="24"/>
                <w:szCs w:val="24"/>
              </w:rPr>
              <w:t>Totals for NAIC</w:t>
            </w:r>
          </w:p>
        </w:tc>
        <w:tc>
          <w:tcPr>
            <w:tcW w:w="1132" w:type="dxa"/>
          </w:tcPr>
          <w:p w14:paraId="73F7181D" w14:textId="0DA135AA" w:rsidR="00856093" w:rsidRPr="00142469" w:rsidRDefault="00856093" w:rsidP="003044BC">
            <w:pPr>
              <w:pStyle w:val="ListParagraph"/>
              <w:keepLines/>
              <w:ind w:left="0"/>
              <w:jc w:val="right"/>
              <w:rPr>
                <w:rFonts w:cstheme="minorHAnsi"/>
                <w:b/>
                <w:sz w:val="24"/>
                <w:szCs w:val="24"/>
              </w:rPr>
            </w:pPr>
            <w:r w:rsidRPr="00142469">
              <w:rPr>
                <w:rFonts w:cstheme="minorHAnsi"/>
                <w:b/>
                <w:sz w:val="24"/>
                <w:szCs w:val="24"/>
              </w:rPr>
              <w:t>$</w:t>
            </w:r>
          </w:p>
        </w:tc>
        <w:tc>
          <w:tcPr>
            <w:tcW w:w="1197" w:type="dxa"/>
          </w:tcPr>
          <w:p w14:paraId="6964F71C" w14:textId="37E1A4C6" w:rsidR="00856093" w:rsidRPr="00142469" w:rsidRDefault="00856093" w:rsidP="003044BC">
            <w:pPr>
              <w:pStyle w:val="ListParagraph"/>
              <w:keepLines/>
              <w:ind w:left="0"/>
              <w:jc w:val="right"/>
              <w:rPr>
                <w:rFonts w:cstheme="minorHAnsi"/>
                <w:b/>
                <w:sz w:val="24"/>
                <w:szCs w:val="24"/>
              </w:rPr>
            </w:pPr>
            <w:r w:rsidRPr="00142469">
              <w:rPr>
                <w:rFonts w:cstheme="minorHAnsi"/>
                <w:b/>
                <w:sz w:val="24"/>
                <w:szCs w:val="24"/>
              </w:rPr>
              <w:t>$</w:t>
            </w:r>
          </w:p>
        </w:tc>
        <w:tc>
          <w:tcPr>
            <w:tcW w:w="1246" w:type="dxa"/>
          </w:tcPr>
          <w:p w14:paraId="6168E0A2" w14:textId="3A00C667" w:rsidR="00856093" w:rsidRPr="00142469" w:rsidRDefault="00856093" w:rsidP="003044BC">
            <w:pPr>
              <w:pStyle w:val="ListParagraph"/>
              <w:keepLines/>
              <w:ind w:left="0"/>
              <w:jc w:val="right"/>
              <w:rPr>
                <w:rFonts w:cstheme="minorHAnsi"/>
                <w:b/>
                <w:sz w:val="24"/>
                <w:szCs w:val="24"/>
              </w:rPr>
            </w:pPr>
            <w:r w:rsidRPr="00142469">
              <w:rPr>
                <w:rFonts w:cstheme="minorHAnsi"/>
                <w:b/>
                <w:sz w:val="24"/>
                <w:szCs w:val="24"/>
              </w:rPr>
              <w:t>$</w:t>
            </w:r>
          </w:p>
        </w:tc>
        <w:tc>
          <w:tcPr>
            <w:tcW w:w="1418" w:type="dxa"/>
          </w:tcPr>
          <w:p w14:paraId="0F7EA389" w14:textId="77777777" w:rsidR="00856093" w:rsidRPr="00142469" w:rsidRDefault="00856093" w:rsidP="003044BC">
            <w:pPr>
              <w:pStyle w:val="ListParagraph"/>
              <w:keepLines/>
              <w:ind w:left="0"/>
              <w:jc w:val="center"/>
              <w:rPr>
                <w:rFonts w:cstheme="minorHAnsi"/>
                <w:b/>
                <w:sz w:val="24"/>
                <w:szCs w:val="24"/>
              </w:rPr>
            </w:pPr>
          </w:p>
        </w:tc>
        <w:tc>
          <w:tcPr>
            <w:tcW w:w="946" w:type="dxa"/>
          </w:tcPr>
          <w:p w14:paraId="08547BD7" w14:textId="77777777" w:rsidR="00856093" w:rsidRPr="00142469" w:rsidRDefault="00856093" w:rsidP="003044BC">
            <w:pPr>
              <w:pStyle w:val="ListParagraph"/>
              <w:keepLines/>
              <w:ind w:left="0"/>
              <w:jc w:val="center"/>
              <w:rPr>
                <w:rFonts w:cstheme="minorHAnsi"/>
                <w:b/>
                <w:sz w:val="24"/>
                <w:szCs w:val="24"/>
              </w:rPr>
            </w:pPr>
          </w:p>
        </w:tc>
        <w:tc>
          <w:tcPr>
            <w:tcW w:w="1082" w:type="dxa"/>
          </w:tcPr>
          <w:p w14:paraId="2C1F9C02" w14:textId="77777777" w:rsidR="00856093" w:rsidRPr="00142469" w:rsidRDefault="00856093" w:rsidP="003044BC">
            <w:pPr>
              <w:pStyle w:val="ListParagraph"/>
              <w:keepLines/>
              <w:ind w:left="0"/>
              <w:jc w:val="center"/>
              <w:rPr>
                <w:rFonts w:cstheme="minorHAnsi"/>
                <w:b/>
                <w:sz w:val="24"/>
                <w:szCs w:val="24"/>
              </w:rPr>
            </w:pPr>
          </w:p>
        </w:tc>
      </w:tr>
      <w:tr w:rsidR="00856093" w:rsidRPr="00142469" w14:paraId="6B18C4BD" w14:textId="77777777" w:rsidTr="003044BC">
        <w:tc>
          <w:tcPr>
            <w:tcW w:w="2964" w:type="dxa"/>
            <w:gridSpan w:val="2"/>
          </w:tcPr>
          <w:p w14:paraId="3D29C8C9" w14:textId="77777777" w:rsidR="00856093" w:rsidRPr="00142469" w:rsidRDefault="00856093" w:rsidP="003044BC">
            <w:pPr>
              <w:pStyle w:val="ListParagraph"/>
              <w:keepLines/>
              <w:ind w:left="0"/>
              <w:jc w:val="center"/>
              <w:rPr>
                <w:rFonts w:cstheme="minorHAnsi"/>
                <w:b/>
                <w:sz w:val="24"/>
                <w:szCs w:val="24"/>
              </w:rPr>
            </w:pPr>
            <w:r w:rsidRPr="00142469">
              <w:rPr>
                <w:rFonts w:cstheme="minorHAnsi"/>
                <w:b/>
                <w:sz w:val="24"/>
                <w:szCs w:val="24"/>
              </w:rPr>
              <w:t>Totals for NIPR</w:t>
            </w:r>
          </w:p>
        </w:tc>
        <w:tc>
          <w:tcPr>
            <w:tcW w:w="1132" w:type="dxa"/>
          </w:tcPr>
          <w:p w14:paraId="07089C5E" w14:textId="7C947CC4" w:rsidR="00856093" w:rsidRPr="00142469" w:rsidRDefault="00856093" w:rsidP="003044BC">
            <w:pPr>
              <w:pStyle w:val="ListParagraph"/>
              <w:keepLines/>
              <w:ind w:left="0"/>
              <w:jc w:val="right"/>
              <w:rPr>
                <w:rFonts w:cstheme="minorHAnsi"/>
                <w:b/>
                <w:sz w:val="24"/>
                <w:szCs w:val="24"/>
              </w:rPr>
            </w:pPr>
            <w:r w:rsidRPr="00142469">
              <w:rPr>
                <w:rFonts w:cstheme="minorHAnsi"/>
                <w:b/>
                <w:sz w:val="24"/>
                <w:szCs w:val="24"/>
              </w:rPr>
              <w:t>$</w:t>
            </w:r>
          </w:p>
        </w:tc>
        <w:tc>
          <w:tcPr>
            <w:tcW w:w="1197" w:type="dxa"/>
          </w:tcPr>
          <w:p w14:paraId="7063715A" w14:textId="67836C61" w:rsidR="00856093" w:rsidRPr="00142469" w:rsidRDefault="00856093" w:rsidP="003044BC">
            <w:pPr>
              <w:pStyle w:val="ListParagraph"/>
              <w:keepLines/>
              <w:ind w:left="0"/>
              <w:jc w:val="right"/>
              <w:rPr>
                <w:rFonts w:cstheme="minorHAnsi"/>
                <w:b/>
                <w:sz w:val="24"/>
                <w:szCs w:val="24"/>
              </w:rPr>
            </w:pPr>
            <w:r w:rsidRPr="00142469">
              <w:rPr>
                <w:rFonts w:cstheme="minorHAnsi"/>
                <w:b/>
                <w:sz w:val="24"/>
                <w:szCs w:val="24"/>
              </w:rPr>
              <w:t>$</w:t>
            </w:r>
          </w:p>
        </w:tc>
        <w:tc>
          <w:tcPr>
            <w:tcW w:w="1246" w:type="dxa"/>
          </w:tcPr>
          <w:p w14:paraId="3200742B" w14:textId="4AC82A12" w:rsidR="00856093" w:rsidRPr="00142469" w:rsidRDefault="00856093" w:rsidP="003044BC">
            <w:pPr>
              <w:pStyle w:val="ListParagraph"/>
              <w:keepLines/>
              <w:ind w:left="0"/>
              <w:jc w:val="right"/>
              <w:rPr>
                <w:rFonts w:cstheme="minorHAnsi"/>
                <w:b/>
                <w:sz w:val="24"/>
                <w:szCs w:val="24"/>
              </w:rPr>
            </w:pPr>
            <w:r w:rsidRPr="00142469">
              <w:rPr>
                <w:rFonts w:cstheme="minorHAnsi"/>
                <w:b/>
                <w:sz w:val="24"/>
                <w:szCs w:val="24"/>
              </w:rPr>
              <w:t>$</w:t>
            </w:r>
          </w:p>
        </w:tc>
        <w:tc>
          <w:tcPr>
            <w:tcW w:w="1418" w:type="dxa"/>
          </w:tcPr>
          <w:p w14:paraId="567573CE" w14:textId="77777777" w:rsidR="00856093" w:rsidRPr="00142469" w:rsidRDefault="00856093" w:rsidP="003044BC">
            <w:pPr>
              <w:pStyle w:val="ListParagraph"/>
              <w:keepLines/>
              <w:ind w:left="0"/>
              <w:jc w:val="center"/>
              <w:rPr>
                <w:rFonts w:cstheme="minorHAnsi"/>
                <w:b/>
                <w:sz w:val="24"/>
                <w:szCs w:val="24"/>
              </w:rPr>
            </w:pPr>
          </w:p>
        </w:tc>
        <w:tc>
          <w:tcPr>
            <w:tcW w:w="946" w:type="dxa"/>
          </w:tcPr>
          <w:p w14:paraId="72E88C09" w14:textId="77777777" w:rsidR="00856093" w:rsidRPr="00142469" w:rsidRDefault="00856093" w:rsidP="003044BC">
            <w:pPr>
              <w:pStyle w:val="ListParagraph"/>
              <w:keepLines/>
              <w:ind w:left="0"/>
              <w:jc w:val="center"/>
              <w:rPr>
                <w:rFonts w:cstheme="minorHAnsi"/>
                <w:b/>
                <w:sz w:val="24"/>
                <w:szCs w:val="24"/>
              </w:rPr>
            </w:pPr>
          </w:p>
        </w:tc>
        <w:tc>
          <w:tcPr>
            <w:tcW w:w="1082" w:type="dxa"/>
          </w:tcPr>
          <w:p w14:paraId="5E512C2E" w14:textId="77777777" w:rsidR="00856093" w:rsidRPr="00142469" w:rsidRDefault="00856093" w:rsidP="003044BC">
            <w:pPr>
              <w:pStyle w:val="ListParagraph"/>
              <w:keepLines/>
              <w:ind w:left="0"/>
              <w:jc w:val="center"/>
              <w:rPr>
                <w:rFonts w:cstheme="minorHAnsi"/>
                <w:b/>
                <w:sz w:val="24"/>
                <w:szCs w:val="24"/>
              </w:rPr>
            </w:pPr>
          </w:p>
        </w:tc>
      </w:tr>
    </w:tbl>
    <w:p w14:paraId="3040734F" w14:textId="77777777" w:rsidR="00856093" w:rsidRPr="00142469" w:rsidRDefault="00856093" w:rsidP="00856093">
      <w:pPr>
        <w:rPr>
          <w:rFonts w:cstheme="minorHAnsi"/>
          <w:sz w:val="24"/>
          <w:szCs w:val="24"/>
        </w:rPr>
      </w:pPr>
    </w:p>
    <w:p w14:paraId="4143A87B" w14:textId="77777777" w:rsidR="00856093" w:rsidRPr="00142469" w:rsidRDefault="00856093" w:rsidP="004F13E2">
      <w:pPr>
        <w:spacing w:after="0"/>
        <w:rPr>
          <w:rFonts w:cstheme="minorHAnsi"/>
          <w:sz w:val="24"/>
          <w:szCs w:val="24"/>
        </w:rPr>
      </w:pPr>
    </w:p>
    <w:sectPr w:rsidR="00856093" w:rsidRPr="00142469" w:rsidSect="00A14A7F">
      <w:headerReference w:type="default" r:id="rId11"/>
      <w:footerReference w:type="default" r:id="rId12"/>
      <w:pgSz w:w="12240" w:h="15840"/>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ADEA1" w14:textId="77777777" w:rsidR="00030631" w:rsidRDefault="00030631" w:rsidP="00926428">
      <w:pPr>
        <w:spacing w:after="0" w:line="240" w:lineRule="auto"/>
      </w:pPr>
      <w:r>
        <w:separator/>
      </w:r>
    </w:p>
  </w:endnote>
  <w:endnote w:type="continuationSeparator" w:id="0">
    <w:p w14:paraId="609BBF22" w14:textId="77777777" w:rsidR="00030631" w:rsidRDefault="00030631" w:rsidP="00926428">
      <w:pPr>
        <w:spacing w:after="0" w:line="240" w:lineRule="auto"/>
      </w:pPr>
      <w:r>
        <w:continuationSeparator/>
      </w:r>
    </w:p>
  </w:endnote>
  <w:endnote w:type="continuationNotice" w:id="1">
    <w:p w14:paraId="7482EB6E" w14:textId="77777777" w:rsidR="00030631" w:rsidRDefault="000306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774840"/>
      <w:docPartObj>
        <w:docPartGallery w:val="Page Numbers (Bottom of Page)"/>
        <w:docPartUnique/>
      </w:docPartObj>
    </w:sdtPr>
    <w:sdtEndPr>
      <w:rPr>
        <w:rFonts w:asciiTheme="majorHAnsi" w:hAnsiTheme="majorHAnsi"/>
        <w:noProof/>
      </w:rPr>
    </w:sdtEndPr>
    <w:sdtContent>
      <w:p w14:paraId="56C9B494" w14:textId="14D371D8" w:rsidR="008F36D9" w:rsidRPr="0006448C" w:rsidRDefault="008F36D9" w:rsidP="0006448C">
        <w:pPr>
          <w:pStyle w:val="Footer"/>
          <w:jc w:val="right"/>
          <w:rPr>
            <w:rFonts w:asciiTheme="majorHAnsi" w:hAnsiTheme="majorHAnsi"/>
          </w:rPr>
        </w:pPr>
        <w:r w:rsidRPr="0006448C">
          <w:rPr>
            <w:rFonts w:asciiTheme="majorHAnsi" w:hAnsiTheme="majorHAnsi"/>
          </w:rPr>
          <w:fldChar w:fldCharType="begin"/>
        </w:r>
        <w:r w:rsidRPr="0006448C">
          <w:rPr>
            <w:rFonts w:asciiTheme="majorHAnsi" w:hAnsiTheme="majorHAnsi"/>
          </w:rPr>
          <w:instrText xml:space="preserve"> PAGE   \* MERGEFORMAT </w:instrText>
        </w:r>
        <w:r w:rsidRPr="0006448C">
          <w:rPr>
            <w:rFonts w:asciiTheme="majorHAnsi" w:hAnsiTheme="majorHAnsi"/>
          </w:rPr>
          <w:fldChar w:fldCharType="separate"/>
        </w:r>
        <w:r>
          <w:rPr>
            <w:rFonts w:asciiTheme="majorHAnsi" w:hAnsiTheme="majorHAnsi"/>
            <w:noProof/>
          </w:rPr>
          <w:t>5</w:t>
        </w:r>
        <w:r w:rsidRPr="0006448C">
          <w:rPr>
            <w:rFonts w:asciiTheme="majorHAnsi" w:hAnsiTheme="maj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C1E4C" w14:textId="77777777" w:rsidR="00030631" w:rsidRDefault="00030631" w:rsidP="00926428">
      <w:pPr>
        <w:spacing w:after="0" w:line="240" w:lineRule="auto"/>
      </w:pPr>
      <w:r>
        <w:separator/>
      </w:r>
    </w:p>
  </w:footnote>
  <w:footnote w:type="continuationSeparator" w:id="0">
    <w:p w14:paraId="3007017E" w14:textId="77777777" w:rsidR="00030631" w:rsidRDefault="00030631" w:rsidP="00926428">
      <w:pPr>
        <w:spacing w:after="0" w:line="240" w:lineRule="auto"/>
      </w:pPr>
      <w:r>
        <w:continuationSeparator/>
      </w:r>
    </w:p>
  </w:footnote>
  <w:footnote w:type="continuationNotice" w:id="1">
    <w:p w14:paraId="49E3E524" w14:textId="77777777" w:rsidR="00030631" w:rsidRDefault="000306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31E31" w14:textId="554BC4E0" w:rsidR="008F36D9" w:rsidRDefault="00BC4D74" w:rsidP="00926428">
    <w:pPr>
      <w:pStyle w:val="Header"/>
      <w:jc w:val="center"/>
    </w:pPr>
    <w:r>
      <w:rPr>
        <w:noProof/>
      </w:rPr>
      <w:drawing>
        <wp:inline distT="0" distB="0" distL="0" distR="0" wp14:anchorId="56CCACC6" wp14:editId="050D1B40">
          <wp:extent cx="1482090" cy="375920"/>
          <wp:effectExtent l="0" t="0" r="381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82090" cy="375920"/>
                  </a:xfrm>
                  <a:prstGeom prst="rect">
                    <a:avLst/>
                  </a:prstGeom>
                </pic:spPr>
              </pic:pic>
            </a:graphicData>
          </a:graphic>
        </wp:inline>
      </w:drawing>
    </w:r>
  </w:p>
  <w:p w14:paraId="42CA0EB9" w14:textId="523B57F8" w:rsidR="008F36D9" w:rsidRPr="00AF418C" w:rsidRDefault="008F36D9" w:rsidP="00926428">
    <w:pPr>
      <w:spacing w:after="240"/>
      <w:jc w:val="center"/>
      <w:rPr>
        <w:rFonts w:cstheme="minorHAnsi"/>
        <w:b/>
        <w:sz w:val="36"/>
        <w:szCs w:val="36"/>
      </w:rPr>
    </w:pPr>
    <w:r w:rsidRPr="00AF418C">
      <w:rPr>
        <w:rFonts w:cstheme="minorHAnsi"/>
        <w:b/>
        <w:sz w:val="36"/>
        <w:szCs w:val="36"/>
      </w:rPr>
      <w:t>EPMO Project Proposal</w:t>
    </w:r>
    <w:r w:rsidR="00AF4693" w:rsidRPr="00AF418C">
      <w:rPr>
        <w:rFonts w:cstheme="minorHAnsi"/>
        <w:b/>
        <w:sz w:val="36"/>
        <w:szCs w:val="36"/>
      </w:rPr>
      <w:t xml:space="preserve"> Request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04C4"/>
    <w:multiLevelType w:val="hybridMultilevel"/>
    <w:tmpl w:val="9B56C2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A74959"/>
    <w:multiLevelType w:val="hybridMultilevel"/>
    <w:tmpl w:val="632C1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D332B"/>
    <w:multiLevelType w:val="hybridMultilevel"/>
    <w:tmpl w:val="781EAB5C"/>
    <w:lvl w:ilvl="0" w:tplc="79E84E2E">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4C3FDB"/>
    <w:multiLevelType w:val="multilevel"/>
    <w:tmpl w:val="FBF8E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26980"/>
    <w:multiLevelType w:val="hybridMultilevel"/>
    <w:tmpl w:val="3CCCA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A1629"/>
    <w:multiLevelType w:val="hybridMultilevel"/>
    <w:tmpl w:val="935225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B23A77"/>
    <w:multiLevelType w:val="hybridMultilevel"/>
    <w:tmpl w:val="6A221DA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0E086E60"/>
    <w:multiLevelType w:val="hybridMultilevel"/>
    <w:tmpl w:val="4EAA4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C741B"/>
    <w:multiLevelType w:val="hybridMultilevel"/>
    <w:tmpl w:val="FB3E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11774C"/>
    <w:multiLevelType w:val="hybridMultilevel"/>
    <w:tmpl w:val="E4B69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FB2733"/>
    <w:multiLevelType w:val="multilevel"/>
    <w:tmpl w:val="F522A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E61E95"/>
    <w:multiLevelType w:val="multilevel"/>
    <w:tmpl w:val="ED9874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E268AC"/>
    <w:multiLevelType w:val="hybridMultilevel"/>
    <w:tmpl w:val="9F6E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D063BD"/>
    <w:multiLevelType w:val="hybridMultilevel"/>
    <w:tmpl w:val="00728586"/>
    <w:lvl w:ilvl="0" w:tplc="FC90B9C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B551C3"/>
    <w:multiLevelType w:val="multilevel"/>
    <w:tmpl w:val="C010C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245B0E"/>
    <w:multiLevelType w:val="hybridMultilevel"/>
    <w:tmpl w:val="D59A22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F8B2F47"/>
    <w:multiLevelType w:val="hybridMultilevel"/>
    <w:tmpl w:val="C874BB16"/>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17E67C7"/>
    <w:multiLevelType w:val="multilevel"/>
    <w:tmpl w:val="34F610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300295"/>
    <w:multiLevelType w:val="hybridMultilevel"/>
    <w:tmpl w:val="D0D4F428"/>
    <w:lvl w:ilvl="0" w:tplc="3E825154">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E210FC"/>
    <w:multiLevelType w:val="hybridMultilevel"/>
    <w:tmpl w:val="A030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03D3A"/>
    <w:multiLevelType w:val="multilevel"/>
    <w:tmpl w:val="1D0EF2D0"/>
    <w:lvl w:ilvl="0">
      <w:start w:val="1"/>
      <w:numFmt w:val="bullet"/>
      <w:lvlText w:val=""/>
      <w:lvlJc w:val="left"/>
      <w:pPr>
        <w:tabs>
          <w:tab w:val="num" w:pos="1080"/>
        </w:tabs>
        <w:ind w:left="1080" w:hanging="360"/>
      </w:pPr>
      <w:rPr>
        <w:rFonts w:ascii="Symbol" w:hAnsi="Symbol" w:hint="default"/>
        <w:sz w:val="20"/>
      </w:rPr>
    </w:lvl>
    <w:lvl w:ilvl="1">
      <w:start w:val="4"/>
      <w:numFmt w:val="upperLetter"/>
      <w:lvlText w:val="%2&gt;"/>
      <w:lvlJc w:val="left"/>
      <w:pPr>
        <w:ind w:left="1800" w:hanging="360"/>
      </w:pPr>
      <w:rPr>
        <w:b/>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3E8C3F81"/>
    <w:multiLevelType w:val="hybridMultilevel"/>
    <w:tmpl w:val="28583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A165D1"/>
    <w:multiLevelType w:val="hybridMultilevel"/>
    <w:tmpl w:val="AEBAA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D47959"/>
    <w:multiLevelType w:val="hybridMultilevel"/>
    <w:tmpl w:val="40C2C164"/>
    <w:lvl w:ilvl="0" w:tplc="6C36E33E">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B17594"/>
    <w:multiLevelType w:val="multilevel"/>
    <w:tmpl w:val="08B2F9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A156E8"/>
    <w:multiLevelType w:val="hybridMultilevel"/>
    <w:tmpl w:val="40C2C164"/>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3D2187"/>
    <w:multiLevelType w:val="hybridMultilevel"/>
    <w:tmpl w:val="E302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2E46F5"/>
    <w:multiLevelType w:val="hybridMultilevel"/>
    <w:tmpl w:val="70529248"/>
    <w:lvl w:ilvl="0" w:tplc="DC30CA9A">
      <w:start w:val="4"/>
      <w:numFmt w:val="decimal"/>
      <w:lvlText w:val="%1."/>
      <w:lvlJc w:val="left"/>
      <w:pPr>
        <w:ind w:left="720" w:hanging="360"/>
      </w:pPr>
      <w:rPr>
        <w:rFonts w:hint="default"/>
        <w:b/>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F0CF4"/>
    <w:multiLevelType w:val="hybridMultilevel"/>
    <w:tmpl w:val="9F22575A"/>
    <w:lvl w:ilvl="0" w:tplc="7ED2C366">
      <w:start w:val="1"/>
      <w:numFmt w:val="decimal"/>
      <w:lvlText w:val="%1."/>
      <w:lvlJc w:val="left"/>
      <w:pPr>
        <w:ind w:left="4320" w:hanging="360"/>
      </w:pPr>
      <w:rPr>
        <w:b/>
        <w:bCs/>
        <w:i w:val="0"/>
        <w:i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9456CDF"/>
    <w:multiLevelType w:val="hybridMultilevel"/>
    <w:tmpl w:val="D0DC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784767"/>
    <w:multiLevelType w:val="hybridMultilevel"/>
    <w:tmpl w:val="DFE4C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EC21B0"/>
    <w:multiLevelType w:val="multilevel"/>
    <w:tmpl w:val="2FDA3B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1B4B31"/>
    <w:multiLevelType w:val="hybridMultilevel"/>
    <w:tmpl w:val="08DC2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0E64E5"/>
    <w:multiLevelType w:val="hybridMultilevel"/>
    <w:tmpl w:val="C8D65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A110BB"/>
    <w:multiLevelType w:val="hybridMultilevel"/>
    <w:tmpl w:val="15FEF690"/>
    <w:lvl w:ilvl="0" w:tplc="DC30CA9A">
      <w:start w:val="4"/>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4734D5"/>
    <w:multiLevelType w:val="hybridMultilevel"/>
    <w:tmpl w:val="30A4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1410E5"/>
    <w:multiLevelType w:val="hybridMultilevel"/>
    <w:tmpl w:val="8CB6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9671261">
    <w:abstractNumId w:val="28"/>
  </w:num>
  <w:num w:numId="2" w16cid:durableId="2066566703">
    <w:abstractNumId w:val="5"/>
  </w:num>
  <w:num w:numId="3" w16cid:durableId="987051203">
    <w:abstractNumId w:val="33"/>
  </w:num>
  <w:num w:numId="4" w16cid:durableId="569196636">
    <w:abstractNumId w:val="21"/>
  </w:num>
  <w:num w:numId="5" w16cid:durableId="934364610">
    <w:abstractNumId w:val="29"/>
  </w:num>
  <w:num w:numId="6" w16cid:durableId="694766083">
    <w:abstractNumId w:val="4"/>
  </w:num>
  <w:num w:numId="7" w16cid:durableId="364797092">
    <w:abstractNumId w:val="27"/>
  </w:num>
  <w:num w:numId="8" w16cid:durableId="2040740714">
    <w:abstractNumId w:val="7"/>
  </w:num>
  <w:num w:numId="9" w16cid:durableId="749617529">
    <w:abstractNumId w:val="6"/>
  </w:num>
  <w:num w:numId="10" w16cid:durableId="272322989">
    <w:abstractNumId w:val="9"/>
  </w:num>
  <w:num w:numId="11" w16cid:durableId="1440828969">
    <w:abstractNumId w:val="18"/>
  </w:num>
  <w:num w:numId="12" w16cid:durableId="269435467">
    <w:abstractNumId w:val="0"/>
  </w:num>
  <w:num w:numId="13" w16cid:durableId="1543126696">
    <w:abstractNumId w:val="35"/>
  </w:num>
  <w:num w:numId="14" w16cid:durableId="203949751">
    <w:abstractNumId w:val="26"/>
  </w:num>
  <w:num w:numId="15" w16cid:durableId="72314872">
    <w:abstractNumId w:val="30"/>
  </w:num>
  <w:num w:numId="16" w16cid:durableId="77141984">
    <w:abstractNumId w:val="19"/>
  </w:num>
  <w:num w:numId="17" w16cid:durableId="967051168">
    <w:abstractNumId w:val="22"/>
  </w:num>
  <w:num w:numId="18" w16cid:durableId="504900570">
    <w:abstractNumId w:val="36"/>
  </w:num>
  <w:num w:numId="19" w16cid:durableId="98449331">
    <w:abstractNumId w:val="1"/>
  </w:num>
  <w:num w:numId="20" w16cid:durableId="17861908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4014331">
    <w:abstractNumId w:val="20"/>
    <w:lvlOverride w:ilvl="0"/>
    <w:lvlOverride w:ilvl="1">
      <w:startOverride w:val="4"/>
    </w:lvlOverride>
    <w:lvlOverride w:ilvl="2"/>
    <w:lvlOverride w:ilvl="3"/>
    <w:lvlOverride w:ilvl="4"/>
    <w:lvlOverride w:ilvl="5"/>
    <w:lvlOverride w:ilvl="6"/>
    <w:lvlOverride w:ilvl="7"/>
    <w:lvlOverride w:ilvl="8"/>
  </w:num>
  <w:num w:numId="22" w16cid:durableId="1970168039">
    <w:abstractNumId w:val="3"/>
  </w:num>
  <w:num w:numId="23" w16cid:durableId="782387423">
    <w:abstractNumId w:val="24"/>
  </w:num>
  <w:num w:numId="24" w16cid:durableId="861478523">
    <w:abstractNumId w:val="31"/>
  </w:num>
  <w:num w:numId="25" w16cid:durableId="1107044549">
    <w:abstractNumId w:val="14"/>
  </w:num>
  <w:num w:numId="26" w16cid:durableId="682439988">
    <w:abstractNumId w:val="11"/>
  </w:num>
  <w:num w:numId="27" w16cid:durableId="452094043">
    <w:abstractNumId w:val="17"/>
  </w:num>
  <w:num w:numId="28" w16cid:durableId="493036881">
    <w:abstractNumId w:val="10"/>
  </w:num>
  <w:num w:numId="29" w16cid:durableId="1491024229">
    <w:abstractNumId w:val="2"/>
  </w:num>
  <w:num w:numId="30" w16cid:durableId="297032282">
    <w:abstractNumId w:val="32"/>
  </w:num>
  <w:num w:numId="31" w16cid:durableId="395393862">
    <w:abstractNumId w:val="13"/>
  </w:num>
  <w:num w:numId="32" w16cid:durableId="15881509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33225662">
    <w:abstractNumId w:val="23"/>
  </w:num>
  <w:num w:numId="34" w16cid:durableId="788089457">
    <w:abstractNumId w:val="12"/>
  </w:num>
  <w:num w:numId="35" w16cid:durableId="11034511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40694966">
    <w:abstractNumId w:val="8"/>
  </w:num>
  <w:num w:numId="37" w16cid:durableId="1512724008">
    <w:abstractNumId w:val="34"/>
  </w:num>
  <w:num w:numId="38" w16cid:durableId="1252549774">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428"/>
    <w:rsid w:val="00002858"/>
    <w:rsid w:val="00004503"/>
    <w:rsid w:val="00004D38"/>
    <w:rsid w:val="00005774"/>
    <w:rsid w:val="00015D6A"/>
    <w:rsid w:val="00024FAE"/>
    <w:rsid w:val="00030631"/>
    <w:rsid w:val="0003091A"/>
    <w:rsid w:val="00031762"/>
    <w:rsid w:val="0003554F"/>
    <w:rsid w:val="000460BA"/>
    <w:rsid w:val="000476BF"/>
    <w:rsid w:val="00052C85"/>
    <w:rsid w:val="00055F88"/>
    <w:rsid w:val="0006448C"/>
    <w:rsid w:val="00067CBE"/>
    <w:rsid w:val="000718E1"/>
    <w:rsid w:val="00075EFF"/>
    <w:rsid w:val="000765CB"/>
    <w:rsid w:val="00080079"/>
    <w:rsid w:val="00085CAF"/>
    <w:rsid w:val="000865B6"/>
    <w:rsid w:val="00086666"/>
    <w:rsid w:val="00087376"/>
    <w:rsid w:val="0008759E"/>
    <w:rsid w:val="00090AE9"/>
    <w:rsid w:val="000A643F"/>
    <w:rsid w:val="000A69BC"/>
    <w:rsid w:val="000A72B1"/>
    <w:rsid w:val="000B1B7F"/>
    <w:rsid w:val="000B26B1"/>
    <w:rsid w:val="000B5578"/>
    <w:rsid w:val="000B63B8"/>
    <w:rsid w:val="000C0D17"/>
    <w:rsid w:val="000C693E"/>
    <w:rsid w:val="000C7C5D"/>
    <w:rsid w:val="000D0ADD"/>
    <w:rsid w:val="000D1891"/>
    <w:rsid w:val="000D74E6"/>
    <w:rsid w:val="000F0DFF"/>
    <w:rsid w:val="001013CF"/>
    <w:rsid w:val="00110E79"/>
    <w:rsid w:val="0011297B"/>
    <w:rsid w:val="0011452A"/>
    <w:rsid w:val="0012053B"/>
    <w:rsid w:val="00120B75"/>
    <w:rsid w:val="001248B7"/>
    <w:rsid w:val="00131A00"/>
    <w:rsid w:val="00137094"/>
    <w:rsid w:val="00140260"/>
    <w:rsid w:val="00142469"/>
    <w:rsid w:val="001528D4"/>
    <w:rsid w:val="001531D9"/>
    <w:rsid w:val="001543F6"/>
    <w:rsid w:val="001564BD"/>
    <w:rsid w:val="00161430"/>
    <w:rsid w:val="00162F21"/>
    <w:rsid w:val="00163456"/>
    <w:rsid w:val="00164B3D"/>
    <w:rsid w:val="0017171E"/>
    <w:rsid w:val="00186905"/>
    <w:rsid w:val="001911BC"/>
    <w:rsid w:val="0019430A"/>
    <w:rsid w:val="001A09F8"/>
    <w:rsid w:val="001A788F"/>
    <w:rsid w:val="001B3569"/>
    <w:rsid w:val="001B36D8"/>
    <w:rsid w:val="001C5CEC"/>
    <w:rsid w:val="001C605D"/>
    <w:rsid w:val="001D0E40"/>
    <w:rsid w:val="001E28A5"/>
    <w:rsid w:val="001E4BDA"/>
    <w:rsid w:val="001E4D15"/>
    <w:rsid w:val="001E5761"/>
    <w:rsid w:val="001E7B16"/>
    <w:rsid w:val="001F0D80"/>
    <w:rsid w:val="001F4758"/>
    <w:rsid w:val="001F5B15"/>
    <w:rsid w:val="001F6911"/>
    <w:rsid w:val="001F7B81"/>
    <w:rsid w:val="00200D28"/>
    <w:rsid w:val="00214355"/>
    <w:rsid w:val="002149D7"/>
    <w:rsid w:val="0021613A"/>
    <w:rsid w:val="00221848"/>
    <w:rsid w:val="002243B5"/>
    <w:rsid w:val="002271EA"/>
    <w:rsid w:val="00227472"/>
    <w:rsid w:val="00236894"/>
    <w:rsid w:val="002529D4"/>
    <w:rsid w:val="00254C2C"/>
    <w:rsid w:val="00263F53"/>
    <w:rsid w:val="00265195"/>
    <w:rsid w:val="0026558F"/>
    <w:rsid w:val="002660A0"/>
    <w:rsid w:val="00266A9B"/>
    <w:rsid w:val="00270050"/>
    <w:rsid w:val="00270D9A"/>
    <w:rsid w:val="002722B1"/>
    <w:rsid w:val="002735F0"/>
    <w:rsid w:val="00273963"/>
    <w:rsid w:val="00273E35"/>
    <w:rsid w:val="0027469A"/>
    <w:rsid w:val="00277828"/>
    <w:rsid w:val="002808EE"/>
    <w:rsid w:val="00283D49"/>
    <w:rsid w:val="00285DFD"/>
    <w:rsid w:val="00292576"/>
    <w:rsid w:val="002A093B"/>
    <w:rsid w:val="002A1FEC"/>
    <w:rsid w:val="002B1FF4"/>
    <w:rsid w:val="002C7BA9"/>
    <w:rsid w:val="002D2B02"/>
    <w:rsid w:val="002D49C5"/>
    <w:rsid w:val="002D6F56"/>
    <w:rsid w:val="002F03DA"/>
    <w:rsid w:val="003044BC"/>
    <w:rsid w:val="00304640"/>
    <w:rsid w:val="00307A62"/>
    <w:rsid w:val="00312101"/>
    <w:rsid w:val="00313E5E"/>
    <w:rsid w:val="0031485D"/>
    <w:rsid w:val="00320B5F"/>
    <w:rsid w:val="003213C5"/>
    <w:rsid w:val="00323317"/>
    <w:rsid w:val="0032543D"/>
    <w:rsid w:val="003258DE"/>
    <w:rsid w:val="003336C4"/>
    <w:rsid w:val="00335F92"/>
    <w:rsid w:val="00341774"/>
    <w:rsid w:val="00341ADD"/>
    <w:rsid w:val="00341BF7"/>
    <w:rsid w:val="00344D98"/>
    <w:rsid w:val="00346DD5"/>
    <w:rsid w:val="00347A1C"/>
    <w:rsid w:val="003541FC"/>
    <w:rsid w:val="00354468"/>
    <w:rsid w:val="00354BDF"/>
    <w:rsid w:val="00354DE0"/>
    <w:rsid w:val="00360158"/>
    <w:rsid w:val="003614F3"/>
    <w:rsid w:val="003616EA"/>
    <w:rsid w:val="003656B2"/>
    <w:rsid w:val="00372BE4"/>
    <w:rsid w:val="00372E67"/>
    <w:rsid w:val="00377533"/>
    <w:rsid w:val="003806E2"/>
    <w:rsid w:val="0038429D"/>
    <w:rsid w:val="00385CA8"/>
    <w:rsid w:val="00391D01"/>
    <w:rsid w:val="00393B0D"/>
    <w:rsid w:val="00397125"/>
    <w:rsid w:val="003A4133"/>
    <w:rsid w:val="003B1E4B"/>
    <w:rsid w:val="003B21D9"/>
    <w:rsid w:val="003D24DD"/>
    <w:rsid w:val="003D37FB"/>
    <w:rsid w:val="003E2DEE"/>
    <w:rsid w:val="003E30C3"/>
    <w:rsid w:val="003F3004"/>
    <w:rsid w:val="003F7086"/>
    <w:rsid w:val="003F7755"/>
    <w:rsid w:val="00403174"/>
    <w:rsid w:val="00407F4E"/>
    <w:rsid w:val="00415F18"/>
    <w:rsid w:val="00417388"/>
    <w:rsid w:val="00417455"/>
    <w:rsid w:val="004179D9"/>
    <w:rsid w:val="0042263D"/>
    <w:rsid w:val="00423799"/>
    <w:rsid w:val="00427326"/>
    <w:rsid w:val="00430D81"/>
    <w:rsid w:val="00433F57"/>
    <w:rsid w:val="00434665"/>
    <w:rsid w:val="00436EC2"/>
    <w:rsid w:val="00444076"/>
    <w:rsid w:val="00444C23"/>
    <w:rsid w:val="00452F53"/>
    <w:rsid w:val="004539BF"/>
    <w:rsid w:val="00455318"/>
    <w:rsid w:val="004558F3"/>
    <w:rsid w:val="00455CC0"/>
    <w:rsid w:val="00457E04"/>
    <w:rsid w:val="00460B93"/>
    <w:rsid w:val="00461D58"/>
    <w:rsid w:val="00465B4B"/>
    <w:rsid w:val="00471957"/>
    <w:rsid w:val="00483098"/>
    <w:rsid w:val="00490833"/>
    <w:rsid w:val="004A6EB3"/>
    <w:rsid w:val="004B04E6"/>
    <w:rsid w:val="004B2129"/>
    <w:rsid w:val="004B390D"/>
    <w:rsid w:val="004B5D90"/>
    <w:rsid w:val="004C0C0B"/>
    <w:rsid w:val="004C7770"/>
    <w:rsid w:val="004C7CEF"/>
    <w:rsid w:val="004C7D1F"/>
    <w:rsid w:val="004D1419"/>
    <w:rsid w:val="004D6200"/>
    <w:rsid w:val="004D6A4E"/>
    <w:rsid w:val="004E28BD"/>
    <w:rsid w:val="004E337B"/>
    <w:rsid w:val="004E3678"/>
    <w:rsid w:val="004E6FEE"/>
    <w:rsid w:val="004E7EE4"/>
    <w:rsid w:val="004F13E2"/>
    <w:rsid w:val="004F4272"/>
    <w:rsid w:val="004F75BB"/>
    <w:rsid w:val="005118FE"/>
    <w:rsid w:val="00512C19"/>
    <w:rsid w:val="005136CF"/>
    <w:rsid w:val="00514119"/>
    <w:rsid w:val="00517C86"/>
    <w:rsid w:val="00522906"/>
    <w:rsid w:val="00532E39"/>
    <w:rsid w:val="00536E4F"/>
    <w:rsid w:val="00537F04"/>
    <w:rsid w:val="00543893"/>
    <w:rsid w:val="00543B5F"/>
    <w:rsid w:val="0054622A"/>
    <w:rsid w:val="00546FC9"/>
    <w:rsid w:val="0054713D"/>
    <w:rsid w:val="005476F3"/>
    <w:rsid w:val="0056028E"/>
    <w:rsid w:val="0056034B"/>
    <w:rsid w:val="0056142F"/>
    <w:rsid w:val="00566DCA"/>
    <w:rsid w:val="00566F1B"/>
    <w:rsid w:val="00567501"/>
    <w:rsid w:val="00577269"/>
    <w:rsid w:val="00580B8F"/>
    <w:rsid w:val="005815AA"/>
    <w:rsid w:val="005863D0"/>
    <w:rsid w:val="0058787D"/>
    <w:rsid w:val="005972AF"/>
    <w:rsid w:val="005A6AB8"/>
    <w:rsid w:val="005B5630"/>
    <w:rsid w:val="005B593C"/>
    <w:rsid w:val="005B6369"/>
    <w:rsid w:val="005C0708"/>
    <w:rsid w:val="005C0AA4"/>
    <w:rsid w:val="005C40A2"/>
    <w:rsid w:val="005C54BB"/>
    <w:rsid w:val="005C6506"/>
    <w:rsid w:val="005D2876"/>
    <w:rsid w:val="005D50C0"/>
    <w:rsid w:val="005D578D"/>
    <w:rsid w:val="005D76F1"/>
    <w:rsid w:val="005D7FB3"/>
    <w:rsid w:val="005E3BD5"/>
    <w:rsid w:val="005E5BC2"/>
    <w:rsid w:val="005E6937"/>
    <w:rsid w:val="005E73AD"/>
    <w:rsid w:val="005F6DBD"/>
    <w:rsid w:val="00600F36"/>
    <w:rsid w:val="00604CCC"/>
    <w:rsid w:val="00607DF8"/>
    <w:rsid w:val="00610BC0"/>
    <w:rsid w:val="00612A46"/>
    <w:rsid w:val="00612CED"/>
    <w:rsid w:val="00632640"/>
    <w:rsid w:val="00633C91"/>
    <w:rsid w:val="00635BAC"/>
    <w:rsid w:val="0063631F"/>
    <w:rsid w:val="00636B9C"/>
    <w:rsid w:val="00650B70"/>
    <w:rsid w:val="006526C8"/>
    <w:rsid w:val="00652C55"/>
    <w:rsid w:val="00653ECE"/>
    <w:rsid w:val="00661D98"/>
    <w:rsid w:val="00661E1B"/>
    <w:rsid w:val="00662E88"/>
    <w:rsid w:val="00673A15"/>
    <w:rsid w:val="006743D5"/>
    <w:rsid w:val="006847B3"/>
    <w:rsid w:val="006924C1"/>
    <w:rsid w:val="00694695"/>
    <w:rsid w:val="006A0856"/>
    <w:rsid w:val="006A1D0F"/>
    <w:rsid w:val="006A2AAE"/>
    <w:rsid w:val="006A6FFE"/>
    <w:rsid w:val="006B280E"/>
    <w:rsid w:val="006C031D"/>
    <w:rsid w:val="006C5714"/>
    <w:rsid w:val="006C5B6D"/>
    <w:rsid w:val="006D2434"/>
    <w:rsid w:val="006D6909"/>
    <w:rsid w:val="006D73E3"/>
    <w:rsid w:val="006E2043"/>
    <w:rsid w:val="006E3AB4"/>
    <w:rsid w:val="006E6E68"/>
    <w:rsid w:val="0073106B"/>
    <w:rsid w:val="0073165A"/>
    <w:rsid w:val="00731FC0"/>
    <w:rsid w:val="007341A0"/>
    <w:rsid w:val="007421EE"/>
    <w:rsid w:val="00745BC8"/>
    <w:rsid w:val="00773AFB"/>
    <w:rsid w:val="00775020"/>
    <w:rsid w:val="00775C74"/>
    <w:rsid w:val="00787186"/>
    <w:rsid w:val="00792152"/>
    <w:rsid w:val="00792F37"/>
    <w:rsid w:val="0079331A"/>
    <w:rsid w:val="007A1FB1"/>
    <w:rsid w:val="007A58DF"/>
    <w:rsid w:val="007A7220"/>
    <w:rsid w:val="007B0DE6"/>
    <w:rsid w:val="007B1AFF"/>
    <w:rsid w:val="007B4801"/>
    <w:rsid w:val="007C1B8B"/>
    <w:rsid w:val="007C2102"/>
    <w:rsid w:val="007C4008"/>
    <w:rsid w:val="007D6777"/>
    <w:rsid w:val="007D6F5C"/>
    <w:rsid w:val="007E19D5"/>
    <w:rsid w:val="007E48B4"/>
    <w:rsid w:val="007E5181"/>
    <w:rsid w:val="0080075C"/>
    <w:rsid w:val="00805865"/>
    <w:rsid w:val="00806D5D"/>
    <w:rsid w:val="00812A99"/>
    <w:rsid w:val="008313F8"/>
    <w:rsid w:val="00832082"/>
    <w:rsid w:val="00832595"/>
    <w:rsid w:val="008547E4"/>
    <w:rsid w:val="00856093"/>
    <w:rsid w:val="00862C04"/>
    <w:rsid w:val="00862CEF"/>
    <w:rsid w:val="0086552F"/>
    <w:rsid w:val="008676FD"/>
    <w:rsid w:val="00867F91"/>
    <w:rsid w:val="00870100"/>
    <w:rsid w:val="00871161"/>
    <w:rsid w:val="00881390"/>
    <w:rsid w:val="00883E47"/>
    <w:rsid w:val="00883EEE"/>
    <w:rsid w:val="00894874"/>
    <w:rsid w:val="0089745E"/>
    <w:rsid w:val="008A0348"/>
    <w:rsid w:val="008A44D1"/>
    <w:rsid w:val="008A7EFD"/>
    <w:rsid w:val="008B0F61"/>
    <w:rsid w:val="008C1ADC"/>
    <w:rsid w:val="008C2FC1"/>
    <w:rsid w:val="008C3E4F"/>
    <w:rsid w:val="008C44D6"/>
    <w:rsid w:val="008C7719"/>
    <w:rsid w:val="008D7A5A"/>
    <w:rsid w:val="008E0605"/>
    <w:rsid w:val="008E2AFD"/>
    <w:rsid w:val="008F36D9"/>
    <w:rsid w:val="008F408A"/>
    <w:rsid w:val="008F4C16"/>
    <w:rsid w:val="008F4F31"/>
    <w:rsid w:val="008F6F66"/>
    <w:rsid w:val="009122FB"/>
    <w:rsid w:val="00912856"/>
    <w:rsid w:val="00916417"/>
    <w:rsid w:val="009222EA"/>
    <w:rsid w:val="00926428"/>
    <w:rsid w:val="00927AFE"/>
    <w:rsid w:val="00930D74"/>
    <w:rsid w:val="009346CB"/>
    <w:rsid w:val="009373A6"/>
    <w:rsid w:val="00937AE4"/>
    <w:rsid w:val="00940847"/>
    <w:rsid w:val="00950B10"/>
    <w:rsid w:val="009512C7"/>
    <w:rsid w:val="009517AB"/>
    <w:rsid w:val="00954D5E"/>
    <w:rsid w:val="009568ED"/>
    <w:rsid w:val="009602FE"/>
    <w:rsid w:val="0096485F"/>
    <w:rsid w:val="00966FB1"/>
    <w:rsid w:val="00972389"/>
    <w:rsid w:val="00976CB1"/>
    <w:rsid w:val="0098128B"/>
    <w:rsid w:val="00981681"/>
    <w:rsid w:val="009830F8"/>
    <w:rsid w:val="00984398"/>
    <w:rsid w:val="00990D11"/>
    <w:rsid w:val="009917B1"/>
    <w:rsid w:val="00992F1E"/>
    <w:rsid w:val="00993E0E"/>
    <w:rsid w:val="009945FA"/>
    <w:rsid w:val="00995B75"/>
    <w:rsid w:val="009963D4"/>
    <w:rsid w:val="00997459"/>
    <w:rsid w:val="009A2563"/>
    <w:rsid w:val="009A2AEE"/>
    <w:rsid w:val="009A39D6"/>
    <w:rsid w:val="009A42F5"/>
    <w:rsid w:val="009A43C1"/>
    <w:rsid w:val="009A71E8"/>
    <w:rsid w:val="009B0B55"/>
    <w:rsid w:val="009B0EFB"/>
    <w:rsid w:val="009B2D02"/>
    <w:rsid w:val="009B482D"/>
    <w:rsid w:val="009B68B5"/>
    <w:rsid w:val="009B7133"/>
    <w:rsid w:val="009C00C4"/>
    <w:rsid w:val="009C443A"/>
    <w:rsid w:val="009D0256"/>
    <w:rsid w:val="009D2CD5"/>
    <w:rsid w:val="009E4A54"/>
    <w:rsid w:val="009F1CBD"/>
    <w:rsid w:val="009F3182"/>
    <w:rsid w:val="00A05A23"/>
    <w:rsid w:val="00A13ED9"/>
    <w:rsid w:val="00A14A7F"/>
    <w:rsid w:val="00A17294"/>
    <w:rsid w:val="00A30C52"/>
    <w:rsid w:val="00A3117F"/>
    <w:rsid w:val="00A44C31"/>
    <w:rsid w:val="00A44C7E"/>
    <w:rsid w:val="00A46B50"/>
    <w:rsid w:val="00A47ECB"/>
    <w:rsid w:val="00A54DE6"/>
    <w:rsid w:val="00A609D9"/>
    <w:rsid w:val="00A63E35"/>
    <w:rsid w:val="00A733BA"/>
    <w:rsid w:val="00A74F88"/>
    <w:rsid w:val="00A76614"/>
    <w:rsid w:val="00A85656"/>
    <w:rsid w:val="00A95F7D"/>
    <w:rsid w:val="00AA31D0"/>
    <w:rsid w:val="00AA778D"/>
    <w:rsid w:val="00AB5AB3"/>
    <w:rsid w:val="00AB7C56"/>
    <w:rsid w:val="00AC3B2C"/>
    <w:rsid w:val="00AC520A"/>
    <w:rsid w:val="00AC7FC9"/>
    <w:rsid w:val="00AD2EA5"/>
    <w:rsid w:val="00AD4FDD"/>
    <w:rsid w:val="00AE14F3"/>
    <w:rsid w:val="00AE289C"/>
    <w:rsid w:val="00AE61BB"/>
    <w:rsid w:val="00AF057D"/>
    <w:rsid w:val="00AF418C"/>
    <w:rsid w:val="00AF4693"/>
    <w:rsid w:val="00AF49E1"/>
    <w:rsid w:val="00AF6C16"/>
    <w:rsid w:val="00B02106"/>
    <w:rsid w:val="00B0695C"/>
    <w:rsid w:val="00B11FB1"/>
    <w:rsid w:val="00B13B9F"/>
    <w:rsid w:val="00B14A4D"/>
    <w:rsid w:val="00B14C2A"/>
    <w:rsid w:val="00B21C62"/>
    <w:rsid w:val="00B2441D"/>
    <w:rsid w:val="00B24446"/>
    <w:rsid w:val="00B24B46"/>
    <w:rsid w:val="00B3259F"/>
    <w:rsid w:val="00B46464"/>
    <w:rsid w:val="00B47D08"/>
    <w:rsid w:val="00B47D9B"/>
    <w:rsid w:val="00B50964"/>
    <w:rsid w:val="00B52E5A"/>
    <w:rsid w:val="00B56BAC"/>
    <w:rsid w:val="00B56DF7"/>
    <w:rsid w:val="00B65FE9"/>
    <w:rsid w:val="00B70737"/>
    <w:rsid w:val="00B877BF"/>
    <w:rsid w:val="00B91B50"/>
    <w:rsid w:val="00B9568F"/>
    <w:rsid w:val="00BB2925"/>
    <w:rsid w:val="00BC11F2"/>
    <w:rsid w:val="00BC15C4"/>
    <w:rsid w:val="00BC3D6B"/>
    <w:rsid w:val="00BC4D74"/>
    <w:rsid w:val="00BC6372"/>
    <w:rsid w:val="00BD3CF5"/>
    <w:rsid w:val="00BD5384"/>
    <w:rsid w:val="00BD6B8B"/>
    <w:rsid w:val="00BD744F"/>
    <w:rsid w:val="00BE12FD"/>
    <w:rsid w:val="00BE75B5"/>
    <w:rsid w:val="00BF10CB"/>
    <w:rsid w:val="00BF4760"/>
    <w:rsid w:val="00C00019"/>
    <w:rsid w:val="00C02D9D"/>
    <w:rsid w:val="00C031EE"/>
    <w:rsid w:val="00C03DF1"/>
    <w:rsid w:val="00C04EE8"/>
    <w:rsid w:val="00C128A4"/>
    <w:rsid w:val="00C15569"/>
    <w:rsid w:val="00C166B0"/>
    <w:rsid w:val="00C21D3B"/>
    <w:rsid w:val="00C23151"/>
    <w:rsid w:val="00C270EE"/>
    <w:rsid w:val="00C30287"/>
    <w:rsid w:val="00C32D08"/>
    <w:rsid w:val="00C43CED"/>
    <w:rsid w:val="00C44486"/>
    <w:rsid w:val="00C52CF2"/>
    <w:rsid w:val="00C578F5"/>
    <w:rsid w:val="00C62661"/>
    <w:rsid w:val="00C62B22"/>
    <w:rsid w:val="00C70304"/>
    <w:rsid w:val="00C748C9"/>
    <w:rsid w:val="00C76183"/>
    <w:rsid w:val="00C76C67"/>
    <w:rsid w:val="00C87144"/>
    <w:rsid w:val="00CA6EE0"/>
    <w:rsid w:val="00CB074E"/>
    <w:rsid w:val="00CB6FF5"/>
    <w:rsid w:val="00CC3A5E"/>
    <w:rsid w:val="00CD0F99"/>
    <w:rsid w:val="00CD42DD"/>
    <w:rsid w:val="00CD7E48"/>
    <w:rsid w:val="00CE1A9B"/>
    <w:rsid w:val="00CE3A42"/>
    <w:rsid w:val="00CE5CF2"/>
    <w:rsid w:val="00CE6053"/>
    <w:rsid w:val="00CE6FFA"/>
    <w:rsid w:val="00CF4E7E"/>
    <w:rsid w:val="00CF7D63"/>
    <w:rsid w:val="00D0313B"/>
    <w:rsid w:val="00D035F1"/>
    <w:rsid w:val="00D105E6"/>
    <w:rsid w:val="00D11854"/>
    <w:rsid w:val="00D136DF"/>
    <w:rsid w:val="00D14FFE"/>
    <w:rsid w:val="00D205DC"/>
    <w:rsid w:val="00D21AD1"/>
    <w:rsid w:val="00D31FF0"/>
    <w:rsid w:val="00D35579"/>
    <w:rsid w:val="00D3784A"/>
    <w:rsid w:val="00D45A82"/>
    <w:rsid w:val="00D512FF"/>
    <w:rsid w:val="00D610AA"/>
    <w:rsid w:val="00D611E7"/>
    <w:rsid w:val="00D6234F"/>
    <w:rsid w:val="00D63A4E"/>
    <w:rsid w:val="00D6538D"/>
    <w:rsid w:val="00D6654C"/>
    <w:rsid w:val="00D80DEE"/>
    <w:rsid w:val="00D82415"/>
    <w:rsid w:val="00D86FCA"/>
    <w:rsid w:val="00D9148E"/>
    <w:rsid w:val="00D94A20"/>
    <w:rsid w:val="00D972A0"/>
    <w:rsid w:val="00DA66B2"/>
    <w:rsid w:val="00DB2763"/>
    <w:rsid w:val="00DB2AE5"/>
    <w:rsid w:val="00DB443F"/>
    <w:rsid w:val="00DB5416"/>
    <w:rsid w:val="00DB70BA"/>
    <w:rsid w:val="00DC0AFC"/>
    <w:rsid w:val="00DC605A"/>
    <w:rsid w:val="00DC6917"/>
    <w:rsid w:val="00DC7A6C"/>
    <w:rsid w:val="00DD0F2C"/>
    <w:rsid w:val="00DD3830"/>
    <w:rsid w:val="00DD7601"/>
    <w:rsid w:val="00DE2B34"/>
    <w:rsid w:val="00DE6024"/>
    <w:rsid w:val="00DE6F5F"/>
    <w:rsid w:val="00DF4DB0"/>
    <w:rsid w:val="00DF76A2"/>
    <w:rsid w:val="00E11FE4"/>
    <w:rsid w:val="00E36F2E"/>
    <w:rsid w:val="00E41331"/>
    <w:rsid w:val="00E42245"/>
    <w:rsid w:val="00E45A6A"/>
    <w:rsid w:val="00E53E81"/>
    <w:rsid w:val="00E70D21"/>
    <w:rsid w:val="00E76CD2"/>
    <w:rsid w:val="00E828EE"/>
    <w:rsid w:val="00E82B5B"/>
    <w:rsid w:val="00E9122A"/>
    <w:rsid w:val="00EA169E"/>
    <w:rsid w:val="00EA4DF1"/>
    <w:rsid w:val="00EA5C48"/>
    <w:rsid w:val="00EA5D90"/>
    <w:rsid w:val="00EB5181"/>
    <w:rsid w:val="00EB5DCB"/>
    <w:rsid w:val="00EC78BD"/>
    <w:rsid w:val="00ED5575"/>
    <w:rsid w:val="00EE03B3"/>
    <w:rsid w:val="00EE48CD"/>
    <w:rsid w:val="00EE6037"/>
    <w:rsid w:val="00EF39CC"/>
    <w:rsid w:val="00EF3A2C"/>
    <w:rsid w:val="00EF40EF"/>
    <w:rsid w:val="00EF61CC"/>
    <w:rsid w:val="00F01C5E"/>
    <w:rsid w:val="00F02E5D"/>
    <w:rsid w:val="00F03339"/>
    <w:rsid w:val="00F049FE"/>
    <w:rsid w:val="00F04AAB"/>
    <w:rsid w:val="00F06ABD"/>
    <w:rsid w:val="00F10AB4"/>
    <w:rsid w:val="00F10ABC"/>
    <w:rsid w:val="00F13535"/>
    <w:rsid w:val="00F1537D"/>
    <w:rsid w:val="00F21342"/>
    <w:rsid w:val="00F2502F"/>
    <w:rsid w:val="00F30BBE"/>
    <w:rsid w:val="00F34322"/>
    <w:rsid w:val="00F369C2"/>
    <w:rsid w:val="00F43FA2"/>
    <w:rsid w:val="00F47967"/>
    <w:rsid w:val="00F50C37"/>
    <w:rsid w:val="00F50C6F"/>
    <w:rsid w:val="00F5335C"/>
    <w:rsid w:val="00F55864"/>
    <w:rsid w:val="00F63FD3"/>
    <w:rsid w:val="00F70180"/>
    <w:rsid w:val="00F71A73"/>
    <w:rsid w:val="00F74CA3"/>
    <w:rsid w:val="00F8254E"/>
    <w:rsid w:val="00F9075C"/>
    <w:rsid w:val="00F91C1F"/>
    <w:rsid w:val="00F954AD"/>
    <w:rsid w:val="00F97A47"/>
    <w:rsid w:val="00FA0602"/>
    <w:rsid w:val="00FB7F2D"/>
    <w:rsid w:val="00FC0923"/>
    <w:rsid w:val="00FC257A"/>
    <w:rsid w:val="00FC372D"/>
    <w:rsid w:val="00FD074B"/>
    <w:rsid w:val="00FD5DA3"/>
    <w:rsid w:val="00FD67C5"/>
    <w:rsid w:val="00FD715F"/>
    <w:rsid w:val="00FD73B3"/>
    <w:rsid w:val="00FE2DA6"/>
    <w:rsid w:val="00FF2378"/>
    <w:rsid w:val="00FF610C"/>
    <w:rsid w:val="033FB418"/>
    <w:rsid w:val="1068F289"/>
    <w:rsid w:val="1C8920C1"/>
    <w:rsid w:val="27707B0A"/>
    <w:rsid w:val="2EC92795"/>
    <w:rsid w:val="5AC6C214"/>
    <w:rsid w:val="5E1A96FD"/>
    <w:rsid w:val="6F38E1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344E2"/>
  <w15:docId w15:val="{AE97475F-AEBE-4F7A-8A7F-6C079F12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428"/>
  </w:style>
  <w:style w:type="paragraph" w:styleId="Heading1">
    <w:name w:val="heading 1"/>
    <w:basedOn w:val="Normal"/>
    <w:next w:val="Normal"/>
    <w:link w:val="Heading1Char"/>
    <w:qFormat/>
    <w:rsid w:val="00031762"/>
    <w:pPr>
      <w:keepNext/>
      <w:widowControl w:val="0"/>
      <w:tabs>
        <w:tab w:val="right" w:pos="8640"/>
      </w:tabs>
      <w:spacing w:after="0" w:line="240" w:lineRule="auto"/>
      <w:outlineLvl w:val="0"/>
    </w:pPr>
    <w:rPr>
      <w:rFonts w:ascii="Gill Sans MT" w:eastAsia="Times New Roman" w:hAnsi="Gill Sans MT"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6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64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428"/>
  </w:style>
  <w:style w:type="paragraph" w:styleId="Footer">
    <w:name w:val="footer"/>
    <w:basedOn w:val="Normal"/>
    <w:link w:val="FooterChar"/>
    <w:uiPriority w:val="99"/>
    <w:unhideWhenUsed/>
    <w:rsid w:val="00926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428"/>
  </w:style>
  <w:style w:type="character" w:styleId="PlaceholderText">
    <w:name w:val="Placeholder Text"/>
    <w:basedOn w:val="DefaultParagraphFont"/>
    <w:uiPriority w:val="99"/>
    <w:semiHidden/>
    <w:rsid w:val="002722B1"/>
    <w:rPr>
      <w:color w:val="808080"/>
    </w:rPr>
  </w:style>
  <w:style w:type="character" w:customStyle="1" w:styleId="Heading1Char">
    <w:name w:val="Heading 1 Char"/>
    <w:basedOn w:val="DefaultParagraphFont"/>
    <w:link w:val="Heading1"/>
    <w:rsid w:val="00031762"/>
    <w:rPr>
      <w:rFonts w:ascii="Gill Sans MT" w:eastAsia="Times New Roman" w:hAnsi="Gill Sans MT" w:cs="Times New Roman"/>
      <w:b/>
      <w:snapToGrid w:val="0"/>
      <w:sz w:val="24"/>
      <w:szCs w:val="20"/>
    </w:rPr>
  </w:style>
  <w:style w:type="paragraph" w:styleId="ListParagraph">
    <w:name w:val="List Paragraph"/>
    <w:basedOn w:val="Normal"/>
    <w:uiPriority w:val="34"/>
    <w:qFormat/>
    <w:rsid w:val="00B52E5A"/>
    <w:pPr>
      <w:ind w:left="720"/>
      <w:contextualSpacing/>
    </w:pPr>
  </w:style>
  <w:style w:type="paragraph" w:styleId="BalloonText">
    <w:name w:val="Balloon Text"/>
    <w:basedOn w:val="Normal"/>
    <w:link w:val="BalloonTextChar"/>
    <w:uiPriority w:val="99"/>
    <w:semiHidden/>
    <w:unhideWhenUsed/>
    <w:rsid w:val="009B0E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EFB"/>
    <w:rPr>
      <w:rFonts w:ascii="Segoe UI" w:hAnsi="Segoe UI" w:cs="Segoe UI"/>
      <w:sz w:val="18"/>
      <w:szCs w:val="18"/>
    </w:rPr>
  </w:style>
  <w:style w:type="paragraph" w:styleId="NormalWeb">
    <w:name w:val="Normal (Web)"/>
    <w:basedOn w:val="Normal"/>
    <w:uiPriority w:val="99"/>
    <w:semiHidden/>
    <w:unhideWhenUsed/>
    <w:rsid w:val="006A2AA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6538D"/>
    <w:pPr>
      <w:spacing w:after="0" w:line="240" w:lineRule="auto"/>
    </w:pPr>
  </w:style>
  <w:style w:type="character" w:styleId="CommentReference">
    <w:name w:val="annotation reference"/>
    <w:basedOn w:val="DefaultParagraphFont"/>
    <w:uiPriority w:val="99"/>
    <w:semiHidden/>
    <w:unhideWhenUsed/>
    <w:rsid w:val="007E19D5"/>
    <w:rPr>
      <w:sz w:val="16"/>
      <w:szCs w:val="16"/>
    </w:rPr>
  </w:style>
  <w:style w:type="paragraph" w:styleId="CommentText">
    <w:name w:val="annotation text"/>
    <w:basedOn w:val="Normal"/>
    <w:link w:val="CommentTextChar"/>
    <w:uiPriority w:val="99"/>
    <w:unhideWhenUsed/>
    <w:rsid w:val="007E19D5"/>
    <w:pPr>
      <w:spacing w:line="240" w:lineRule="auto"/>
    </w:pPr>
    <w:rPr>
      <w:sz w:val="20"/>
      <w:szCs w:val="20"/>
    </w:rPr>
  </w:style>
  <w:style w:type="character" w:customStyle="1" w:styleId="CommentTextChar">
    <w:name w:val="Comment Text Char"/>
    <w:basedOn w:val="DefaultParagraphFont"/>
    <w:link w:val="CommentText"/>
    <w:uiPriority w:val="99"/>
    <w:rsid w:val="007E19D5"/>
    <w:rPr>
      <w:sz w:val="20"/>
      <w:szCs w:val="20"/>
    </w:rPr>
  </w:style>
  <w:style w:type="paragraph" w:styleId="CommentSubject">
    <w:name w:val="annotation subject"/>
    <w:basedOn w:val="CommentText"/>
    <w:next w:val="CommentText"/>
    <w:link w:val="CommentSubjectChar"/>
    <w:uiPriority w:val="99"/>
    <w:semiHidden/>
    <w:unhideWhenUsed/>
    <w:rsid w:val="007E19D5"/>
    <w:rPr>
      <w:b/>
      <w:bCs/>
    </w:rPr>
  </w:style>
  <w:style w:type="character" w:customStyle="1" w:styleId="CommentSubjectChar">
    <w:name w:val="Comment Subject Char"/>
    <w:basedOn w:val="CommentTextChar"/>
    <w:link w:val="CommentSubject"/>
    <w:uiPriority w:val="99"/>
    <w:semiHidden/>
    <w:rsid w:val="007E19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4018">
      <w:bodyDiv w:val="1"/>
      <w:marLeft w:val="0"/>
      <w:marRight w:val="0"/>
      <w:marTop w:val="0"/>
      <w:marBottom w:val="0"/>
      <w:divBdr>
        <w:top w:val="none" w:sz="0" w:space="0" w:color="auto"/>
        <w:left w:val="none" w:sz="0" w:space="0" w:color="auto"/>
        <w:bottom w:val="none" w:sz="0" w:space="0" w:color="auto"/>
        <w:right w:val="none" w:sz="0" w:space="0" w:color="auto"/>
      </w:divBdr>
    </w:div>
    <w:div w:id="453015098">
      <w:bodyDiv w:val="1"/>
      <w:marLeft w:val="0"/>
      <w:marRight w:val="0"/>
      <w:marTop w:val="0"/>
      <w:marBottom w:val="0"/>
      <w:divBdr>
        <w:top w:val="none" w:sz="0" w:space="0" w:color="auto"/>
        <w:left w:val="none" w:sz="0" w:space="0" w:color="auto"/>
        <w:bottom w:val="none" w:sz="0" w:space="0" w:color="auto"/>
        <w:right w:val="none" w:sz="0" w:space="0" w:color="auto"/>
      </w:divBdr>
    </w:div>
    <w:div w:id="507452167">
      <w:bodyDiv w:val="1"/>
      <w:marLeft w:val="0"/>
      <w:marRight w:val="0"/>
      <w:marTop w:val="0"/>
      <w:marBottom w:val="0"/>
      <w:divBdr>
        <w:top w:val="none" w:sz="0" w:space="0" w:color="auto"/>
        <w:left w:val="none" w:sz="0" w:space="0" w:color="auto"/>
        <w:bottom w:val="none" w:sz="0" w:space="0" w:color="auto"/>
        <w:right w:val="none" w:sz="0" w:space="0" w:color="auto"/>
      </w:divBdr>
      <w:divsChild>
        <w:div w:id="360787905">
          <w:marLeft w:val="274"/>
          <w:marRight w:val="0"/>
          <w:marTop w:val="0"/>
          <w:marBottom w:val="0"/>
          <w:divBdr>
            <w:top w:val="none" w:sz="0" w:space="0" w:color="auto"/>
            <w:left w:val="none" w:sz="0" w:space="0" w:color="auto"/>
            <w:bottom w:val="none" w:sz="0" w:space="0" w:color="auto"/>
            <w:right w:val="none" w:sz="0" w:space="0" w:color="auto"/>
          </w:divBdr>
        </w:div>
        <w:div w:id="1147669969">
          <w:marLeft w:val="274"/>
          <w:marRight w:val="0"/>
          <w:marTop w:val="0"/>
          <w:marBottom w:val="0"/>
          <w:divBdr>
            <w:top w:val="none" w:sz="0" w:space="0" w:color="auto"/>
            <w:left w:val="none" w:sz="0" w:space="0" w:color="auto"/>
            <w:bottom w:val="none" w:sz="0" w:space="0" w:color="auto"/>
            <w:right w:val="none" w:sz="0" w:space="0" w:color="auto"/>
          </w:divBdr>
        </w:div>
      </w:divsChild>
    </w:div>
    <w:div w:id="625240849">
      <w:bodyDiv w:val="1"/>
      <w:marLeft w:val="0"/>
      <w:marRight w:val="0"/>
      <w:marTop w:val="0"/>
      <w:marBottom w:val="0"/>
      <w:divBdr>
        <w:top w:val="none" w:sz="0" w:space="0" w:color="auto"/>
        <w:left w:val="none" w:sz="0" w:space="0" w:color="auto"/>
        <w:bottom w:val="none" w:sz="0" w:space="0" w:color="auto"/>
        <w:right w:val="none" w:sz="0" w:space="0" w:color="auto"/>
      </w:divBdr>
    </w:div>
    <w:div w:id="633369581">
      <w:bodyDiv w:val="1"/>
      <w:marLeft w:val="0"/>
      <w:marRight w:val="0"/>
      <w:marTop w:val="0"/>
      <w:marBottom w:val="0"/>
      <w:divBdr>
        <w:top w:val="none" w:sz="0" w:space="0" w:color="auto"/>
        <w:left w:val="none" w:sz="0" w:space="0" w:color="auto"/>
        <w:bottom w:val="none" w:sz="0" w:space="0" w:color="auto"/>
        <w:right w:val="none" w:sz="0" w:space="0" w:color="auto"/>
      </w:divBdr>
    </w:div>
    <w:div w:id="663970417">
      <w:bodyDiv w:val="1"/>
      <w:marLeft w:val="0"/>
      <w:marRight w:val="0"/>
      <w:marTop w:val="0"/>
      <w:marBottom w:val="0"/>
      <w:divBdr>
        <w:top w:val="none" w:sz="0" w:space="0" w:color="auto"/>
        <w:left w:val="none" w:sz="0" w:space="0" w:color="auto"/>
        <w:bottom w:val="none" w:sz="0" w:space="0" w:color="auto"/>
        <w:right w:val="none" w:sz="0" w:space="0" w:color="auto"/>
      </w:divBdr>
    </w:div>
    <w:div w:id="700281367">
      <w:bodyDiv w:val="1"/>
      <w:marLeft w:val="0"/>
      <w:marRight w:val="0"/>
      <w:marTop w:val="0"/>
      <w:marBottom w:val="0"/>
      <w:divBdr>
        <w:top w:val="none" w:sz="0" w:space="0" w:color="auto"/>
        <w:left w:val="none" w:sz="0" w:space="0" w:color="auto"/>
        <w:bottom w:val="none" w:sz="0" w:space="0" w:color="auto"/>
        <w:right w:val="none" w:sz="0" w:space="0" w:color="auto"/>
      </w:divBdr>
    </w:div>
    <w:div w:id="712004247">
      <w:bodyDiv w:val="1"/>
      <w:marLeft w:val="0"/>
      <w:marRight w:val="0"/>
      <w:marTop w:val="0"/>
      <w:marBottom w:val="0"/>
      <w:divBdr>
        <w:top w:val="none" w:sz="0" w:space="0" w:color="auto"/>
        <w:left w:val="none" w:sz="0" w:space="0" w:color="auto"/>
        <w:bottom w:val="none" w:sz="0" w:space="0" w:color="auto"/>
        <w:right w:val="none" w:sz="0" w:space="0" w:color="auto"/>
      </w:divBdr>
    </w:div>
    <w:div w:id="775298260">
      <w:bodyDiv w:val="1"/>
      <w:marLeft w:val="0"/>
      <w:marRight w:val="0"/>
      <w:marTop w:val="0"/>
      <w:marBottom w:val="0"/>
      <w:divBdr>
        <w:top w:val="none" w:sz="0" w:space="0" w:color="auto"/>
        <w:left w:val="none" w:sz="0" w:space="0" w:color="auto"/>
        <w:bottom w:val="none" w:sz="0" w:space="0" w:color="auto"/>
        <w:right w:val="none" w:sz="0" w:space="0" w:color="auto"/>
      </w:divBdr>
    </w:div>
    <w:div w:id="781916842">
      <w:bodyDiv w:val="1"/>
      <w:marLeft w:val="0"/>
      <w:marRight w:val="0"/>
      <w:marTop w:val="0"/>
      <w:marBottom w:val="0"/>
      <w:divBdr>
        <w:top w:val="none" w:sz="0" w:space="0" w:color="auto"/>
        <w:left w:val="none" w:sz="0" w:space="0" w:color="auto"/>
        <w:bottom w:val="none" w:sz="0" w:space="0" w:color="auto"/>
        <w:right w:val="none" w:sz="0" w:space="0" w:color="auto"/>
      </w:divBdr>
    </w:div>
    <w:div w:id="795756257">
      <w:bodyDiv w:val="1"/>
      <w:marLeft w:val="0"/>
      <w:marRight w:val="0"/>
      <w:marTop w:val="0"/>
      <w:marBottom w:val="0"/>
      <w:divBdr>
        <w:top w:val="none" w:sz="0" w:space="0" w:color="auto"/>
        <w:left w:val="none" w:sz="0" w:space="0" w:color="auto"/>
        <w:bottom w:val="none" w:sz="0" w:space="0" w:color="auto"/>
        <w:right w:val="none" w:sz="0" w:space="0" w:color="auto"/>
      </w:divBdr>
    </w:div>
    <w:div w:id="838425258">
      <w:bodyDiv w:val="1"/>
      <w:marLeft w:val="0"/>
      <w:marRight w:val="0"/>
      <w:marTop w:val="0"/>
      <w:marBottom w:val="0"/>
      <w:divBdr>
        <w:top w:val="none" w:sz="0" w:space="0" w:color="auto"/>
        <w:left w:val="none" w:sz="0" w:space="0" w:color="auto"/>
        <w:bottom w:val="none" w:sz="0" w:space="0" w:color="auto"/>
        <w:right w:val="none" w:sz="0" w:space="0" w:color="auto"/>
      </w:divBdr>
    </w:div>
    <w:div w:id="993873713">
      <w:bodyDiv w:val="1"/>
      <w:marLeft w:val="0"/>
      <w:marRight w:val="0"/>
      <w:marTop w:val="0"/>
      <w:marBottom w:val="0"/>
      <w:divBdr>
        <w:top w:val="none" w:sz="0" w:space="0" w:color="auto"/>
        <w:left w:val="none" w:sz="0" w:space="0" w:color="auto"/>
        <w:bottom w:val="none" w:sz="0" w:space="0" w:color="auto"/>
        <w:right w:val="none" w:sz="0" w:space="0" w:color="auto"/>
      </w:divBdr>
      <w:divsChild>
        <w:div w:id="2784830">
          <w:marLeft w:val="274"/>
          <w:marRight w:val="0"/>
          <w:marTop w:val="0"/>
          <w:marBottom w:val="0"/>
          <w:divBdr>
            <w:top w:val="none" w:sz="0" w:space="0" w:color="auto"/>
            <w:left w:val="none" w:sz="0" w:space="0" w:color="auto"/>
            <w:bottom w:val="none" w:sz="0" w:space="0" w:color="auto"/>
            <w:right w:val="none" w:sz="0" w:space="0" w:color="auto"/>
          </w:divBdr>
        </w:div>
        <w:div w:id="882670300">
          <w:marLeft w:val="274"/>
          <w:marRight w:val="0"/>
          <w:marTop w:val="0"/>
          <w:marBottom w:val="0"/>
          <w:divBdr>
            <w:top w:val="none" w:sz="0" w:space="0" w:color="auto"/>
            <w:left w:val="none" w:sz="0" w:space="0" w:color="auto"/>
            <w:bottom w:val="none" w:sz="0" w:space="0" w:color="auto"/>
            <w:right w:val="none" w:sz="0" w:space="0" w:color="auto"/>
          </w:divBdr>
        </w:div>
        <w:div w:id="2132434058">
          <w:marLeft w:val="274"/>
          <w:marRight w:val="0"/>
          <w:marTop w:val="0"/>
          <w:marBottom w:val="0"/>
          <w:divBdr>
            <w:top w:val="none" w:sz="0" w:space="0" w:color="auto"/>
            <w:left w:val="none" w:sz="0" w:space="0" w:color="auto"/>
            <w:bottom w:val="none" w:sz="0" w:space="0" w:color="auto"/>
            <w:right w:val="none" w:sz="0" w:space="0" w:color="auto"/>
          </w:divBdr>
        </w:div>
      </w:divsChild>
    </w:div>
    <w:div w:id="1138304236">
      <w:bodyDiv w:val="1"/>
      <w:marLeft w:val="0"/>
      <w:marRight w:val="0"/>
      <w:marTop w:val="0"/>
      <w:marBottom w:val="0"/>
      <w:divBdr>
        <w:top w:val="none" w:sz="0" w:space="0" w:color="auto"/>
        <w:left w:val="none" w:sz="0" w:space="0" w:color="auto"/>
        <w:bottom w:val="none" w:sz="0" w:space="0" w:color="auto"/>
        <w:right w:val="none" w:sz="0" w:space="0" w:color="auto"/>
      </w:divBdr>
    </w:div>
    <w:div w:id="1151019467">
      <w:bodyDiv w:val="1"/>
      <w:marLeft w:val="0"/>
      <w:marRight w:val="0"/>
      <w:marTop w:val="0"/>
      <w:marBottom w:val="0"/>
      <w:divBdr>
        <w:top w:val="none" w:sz="0" w:space="0" w:color="auto"/>
        <w:left w:val="none" w:sz="0" w:space="0" w:color="auto"/>
        <w:bottom w:val="none" w:sz="0" w:space="0" w:color="auto"/>
        <w:right w:val="none" w:sz="0" w:space="0" w:color="auto"/>
      </w:divBdr>
      <w:divsChild>
        <w:div w:id="208305100">
          <w:marLeft w:val="274"/>
          <w:marRight w:val="0"/>
          <w:marTop w:val="0"/>
          <w:marBottom w:val="0"/>
          <w:divBdr>
            <w:top w:val="none" w:sz="0" w:space="0" w:color="auto"/>
            <w:left w:val="none" w:sz="0" w:space="0" w:color="auto"/>
            <w:bottom w:val="none" w:sz="0" w:space="0" w:color="auto"/>
            <w:right w:val="none" w:sz="0" w:space="0" w:color="auto"/>
          </w:divBdr>
        </w:div>
        <w:div w:id="324359853">
          <w:marLeft w:val="274"/>
          <w:marRight w:val="0"/>
          <w:marTop w:val="0"/>
          <w:marBottom w:val="0"/>
          <w:divBdr>
            <w:top w:val="none" w:sz="0" w:space="0" w:color="auto"/>
            <w:left w:val="none" w:sz="0" w:space="0" w:color="auto"/>
            <w:bottom w:val="none" w:sz="0" w:space="0" w:color="auto"/>
            <w:right w:val="none" w:sz="0" w:space="0" w:color="auto"/>
          </w:divBdr>
        </w:div>
        <w:div w:id="782388237">
          <w:marLeft w:val="274"/>
          <w:marRight w:val="0"/>
          <w:marTop w:val="0"/>
          <w:marBottom w:val="0"/>
          <w:divBdr>
            <w:top w:val="none" w:sz="0" w:space="0" w:color="auto"/>
            <w:left w:val="none" w:sz="0" w:space="0" w:color="auto"/>
            <w:bottom w:val="none" w:sz="0" w:space="0" w:color="auto"/>
            <w:right w:val="none" w:sz="0" w:space="0" w:color="auto"/>
          </w:divBdr>
        </w:div>
      </w:divsChild>
    </w:div>
    <w:div w:id="1210875444">
      <w:bodyDiv w:val="1"/>
      <w:marLeft w:val="0"/>
      <w:marRight w:val="0"/>
      <w:marTop w:val="0"/>
      <w:marBottom w:val="0"/>
      <w:divBdr>
        <w:top w:val="none" w:sz="0" w:space="0" w:color="auto"/>
        <w:left w:val="none" w:sz="0" w:space="0" w:color="auto"/>
        <w:bottom w:val="none" w:sz="0" w:space="0" w:color="auto"/>
        <w:right w:val="none" w:sz="0" w:space="0" w:color="auto"/>
      </w:divBdr>
    </w:div>
    <w:div w:id="1327636764">
      <w:bodyDiv w:val="1"/>
      <w:marLeft w:val="0"/>
      <w:marRight w:val="0"/>
      <w:marTop w:val="0"/>
      <w:marBottom w:val="0"/>
      <w:divBdr>
        <w:top w:val="none" w:sz="0" w:space="0" w:color="auto"/>
        <w:left w:val="none" w:sz="0" w:space="0" w:color="auto"/>
        <w:bottom w:val="none" w:sz="0" w:space="0" w:color="auto"/>
        <w:right w:val="none" w:sz="0" w:space="0" w:color="auto"/>
      </w:divBdr>
    </w:div>
    <w:div w:id="1348865363">
      <w:bodyDiv w:val="1"/>
      <w:marLeft w:val="0"/>
      <w:marRight w:val="0"/>
      <w:marTop w:val="0"/>
      <w:marBottom w:val="0"/>
      <w:divBdr>
        <w:top w:val="none" w:sz="0" w:space="0" w:color="auto"/>
        <w:left w:val="none" w:sz="0" w:space="0" w:color="auto"/>
        <w:bottom w:val="none" w:sz="0" w:space="0" w:color="auto"/>
        <w:right w:val="none" w:sz="0" w:space="0" w:color="auto"/>
      </w:divBdr>
    </w:div>
    <w:div w:id="1363628497">
      <w:bodyDiv w:val="1"/>
      <w:marLeft w:val="0"/>
      <w:marRight w:val="0"/>
      <w:marTop w:val="0"/>
      <w:marBottom w:val="0"/>
      <w:divBdr>
        <w:top w:val="none" w:sz="0" w:space="0" w:color="auto"/>
        <w:left w:val="none" w:sz="0" w:space="0" w:color="auto"/>
        <w:bottom w:val="none" w:sz="0" w:space="0" w:color="auto"/>
        <w:right w:val="none" w:sz="0" w:space="0" w:color="auto"/>
      </w:divBdr>
    </w:div>
    <w:div w:id="1374035277">
      <w:bodyDiv w:val="1"/>
      <w:marLeft w:val="0"/>
      <w:marRight w:val="0"/>
      <w:marTop w:val="0"/>
      <w:marBottom w:val="0"/>
      <w:divBdr>
        <w:top w:val="none" w:sz="0" w:space="0" w:color="auto"/>
        <w:left w:val="none" w:sz="0" w:space="0" w:color="auto"/>
        <w:bottom w:val="none" w:sz="0" w:space="0" w:color="auto"/>
        <w:right w:val="none" w:sz="0" w:space="0" w:color="auto"/>
      </w:divBdr>
      <w:divsChild>
        <w:div w:id="2102945334">
          <w:marLeft w:val="274"/>
          <w:marRight w:val="0"/>
          <w:marTop w:val="0"/>
          <w:marBottom w:val="0"/>
          <w:divBdr>
            <w:top w:val="none" w:sz="0" w:space="0" w:color="auto"/>
            <w:left w:val="none" w:sz="0" w:space="0" w:color="auto"/>
            <w:bottom w:val="none" w:sz="0" w:space="0" w:color="auto"/>
            <w:right w:val="none" w:sz="0" w:space="0" w:color="auto"/>
          </w:divBdr>
        </w:div>
      </w:divsChild>
    </w:div>
    <w:div w:id="1656566758">
      <w:bodyDiv w:val="1"/>
      <w:marLeft w:val="0"/>
      <w:marRight w:val="0"/>
      <w:marTop w:val="0"/>
      <w:marBottom w:val="0"/>
      <w:divBdr>
        <w:top w:val="none" w:sz="0" w:space="0" w:color="auto"/>
        <w:left w:val="none" w:sz="0" w:space="0" w:color="auto"/>
        <w:bottom w:val="none" w:sz="0" w:space="0" w:color="auto"/>
        <w:right w:val="none" w:sz="0" w:space="0" w:color="auto"/>
      </w:divBdr>
      <w:divsChild>
        <w:div w:id="250939335">
          <w:marLeft w:val="274"/>
          <w:marRight w:val="0"/>
          <w:marTop w:val="0"/>
          <w:marBottom w:val="0"/>
          <w:divBdr>
            <w:top w:val="none" w:sz="0" w:space="0" w:color="auto"/>
            <w:left w:val="none" w:sz="0" w:space="0" w:color="auto"/>
            <w:bottom w:val="none" w:sz="0" w:space="0" w:color="auto"/>
            <w:right w:val="none" w:sz="0" w:space="0" w:color="auto"/>
          </w:divBdr>
        </w:div>
      </w:divsChild>
    </w:div>
    <w:div w:id="1744840705">
      <w:bodyDiv w:val="1"/>
      <w:marLeft w:val="0"/>
      <w:marRight w:val="0"/>
      <w:marTop w:val="0"/>
      <w:marBottom w:val="0"/>
      <w:divBdr>
        <w:top w:val="none" w:sz="0" w:space="0" w:color="auto"/>
        <w:left w:val="none" w:sz="0" w:space="0" w:color="auto"/>
        <w:bottom w:val="none" w:sz="0" w:space="0" w:color="auto"/>
        <w:right w:val="none" w:sz="0" w:space="0" w:color="auto"/>
      </w:divBdr>
    </w:div>
    <w:div w:id="1744909255">
      <w:bodyDiv w:val="1"/>
      <w:marLeft w:val="0"/>
      <w:marRight w:val="0"/>
      <w:marTop w:val="0"/>
      <w:marBottom w:val="0"/>
      <w:divBdr>
        <w:top w:val="none" w:sz="0" w:space="0" w:color="auto"/>
        <w:left w:val="none" w:sz="0" w:space="0" w:color="auto"/>
        <w:bottom w:val="none" w:sz="0" w:space="0" w:color="auto"/>
        <w:right w:val="none" w:sz="0" w:space="0" w:color="auto"/>
      </w:divBdr>
    </w:div>
    <w:div w:id="1806773307">
      <w:bodyDiv w:val="1"/>
      <w:marLeft w:val="0"/>
      <w:marRight w:val="0"/>
      <w:marTop w:val="0"/>
      <w:marBottom w:val="0"/>
      <w:divBdr>
        <w:top w:val="none" w:sz="0" w:space="0" w:color="auto"/>
        <w:left w:val="none" w:sz="0" w:space="0" w:color="auto"/>
        <w:bottom w:val="none" w:sz="0" w:space="0" w:color="auto"/>
        <w:right w:val="none" w:sz="0" w:space="0" w:color="auto"/>
      </w:divBdr>
    </w:div>
    <w:div w:id="1820269104">
      <w:bodyDiv w:val="1"/>
      <w:marLeft w:val="0"/>
      <w:marRight w:val="0"/>
      <w:marTop w:val="0"/>
      <w:marBottom w:val="0"/>
      <w:divBdr>
        <w:top w:val="none" w:sz="0" w:space="0" w:color="auto"/>
        <w:left w:val="none" w:sz="0" w:space="0" w:color="auto"/>
        <w:bottom w:val="none" w:sz="0" w:space="0" w:color="auto"/>
        <w:right w:val="none" w:sz="0" w:space="0" w:color="auto"/>
      </w:divBdr>
    </w:div>
    <w:div w:id="1867332943">
      <w:bodyDiv w:val="1"/>
      <w:marLeft w:val="0"/>
      <w:marRight w:val="0"/>
      <w:marTop w:val="0"/>
      <w:marBottom w:val="0"/>
      <w:divBdr>
        <w:top w:val="none" w:sz="0" w:space="0" w:color="auto"/>
        <w:left w:val="none" w:sz="0" w:space="0" w:color="auto"/>
        <w:bottom w:val="none" w:sz="0" w:space="0" w:color="auto"/>
        <w:right w:val="none" w:sz="0" w:space="0" w:color="auto"/>
      </w:divBdr>
    </w:div>
    <w:div w:id="1902446206">
      <w:bodyDiv w:val="1"/>
      <w:marLeft w:val="0"/>
      <w:marRight w:val="0"/>
      <w:marTop w:val="0"/>
      <w:marBottom w:val="0"/>
      <w:divBdr>
        <w:top w:val="none" w:sz="0" w:space="0" w:color="auto"/>
        <w:left w:val="none" w:sz="0" w:space="0" w:color="auto"/>
        <w:bottom w:val="none" w:sz="0" w:space="0" w:color="auto"/>
        <w:right w:val="none" w:sz="0" w:space="0" w:color="auto"/>
      </w:divBdr>
      <w:divsChild>
        <w:div w:id="1952466735">
          <w:marLeft w:val="274"/>
          <w:marRight w:val="0"/>
          <w:marTop w:val="0"/>
          <w:marBottom w:val="0"/>
          <w:divBdr>
            <w:top w:val="none" w:sz="0" w:space="0" w:color="auto"/>
            <w:left w:val="none" w:sz="0" w:space="0" w:color="auto"/>
            <w:bottom w:val="none" w:sz="0" w:space="0" w:color="auto"/>
            <w:right w:val="none" w:sz="0" w:space="0" w:color="auto"/>
          </w:divBdr>
        </w:div>
      </w:divsChild>
    </w:div>
    <w:div w:id="1996105791">
      <w:bodyDiv w:val="1"/>
      <w:marLeft w:val="0"/>
      <w:marRight w:val="0"/>
      <w:marTop w:val="0"/>
      <w:marBottom w:val="0"/>
      <w:divBdr>
        <w:top w:val="none" w:sz="0" w:space="0" w:color="auto"/>
        <w:left w:val="none" w:sz="0" w:space="0" w:color="auto"/>
        <w:bottom w:val="none" w:sz="0" w:space="0" w:color="auto"/>
        <w:right w:val="none" w:sz="0" w:space="0" w:color="auto"/>
      </w:divBdr>
      <w:divsChild>
        <w:div w:id="606081602">
          <w:marLeft w:val="274"/>
          <w:marRight w:val="0"/>
          <w:marTop w:val="0"/>
          <w:marBottom w:val="0"/>
          <w:divBdr>
            <w:top w:val="none" w:sz="0" w:space="0" w:color="auto"/>
            <w:left w:val="none" w:sz="0" w:space="0" w:color="auto"/>
            <w:bottom w:val="none" w:sz="0" w:space="0" w:color="auto"/>
            <w:right w:val="none" w:sz="0" w:space="0" w:color="auto"/>
          </w:divBdr>
        </w:div>
        <w:div w:id="850071376">
          <w:marLeft w:val="274"/>
          <w:marRight w:val="0"/>
          <w:marTop w:val="0"/>
          <w:marBottom w:val="0"/>
          <w:divBdr>
            <w:top w:val="none" w:sz="0" w:space="0" w:color="auto"/>
            <w:left w:val="none" w:sz="0" w:space="0" w:color="auto"/>
            <w:bottom w:val="none" w:sz="0" w:space="0" w:color="auto"/>
            <w:right w:val="none" w:sz="0" w:space="0" w:color="auto"/>
          </w:divBdr>
        </w:div>
        <w:div w:id="1565487775">
          <w:marLeft w:val="274"/>
          <w:marRight w:val="0"/>
          <w:marTop w:val="0"/>
          <w:marBottom w:val="0"/>
          <w:divBdr>
            <w:top w:val="none" w:sz="0" w:space="0" w:color="auto"/>
            <w:left w:val="none" w:sz="0" w:space="0" w:color="auto"/>
            <w:bottom w:val="none" w:sz="0" w:space="0" w:color="auto"/>
            <w:right w:val="none" w:sz="0" w:space="0" w:color="auto"/>
          </w:divBdr>
        </w:div>
      </w:divsChild>
    </w:div>
    <w:div w:id="2054649480">
      <w:bodyDiv w:val="1"/>
      <w:marLeft w:val="0"/>
      <w:marRight w:val="0"/>
      <w:marTop w:val="0"/>
      <w:marBottom w:val="0"/>
      <w:divBdr>
        <w:top w:val="none" w:sz="0" w:space="0" w:color="auto"/>
        <w:left w:val="none" w:sz="0" w:space="0" w:color="auto"/>
        <w:bottom w:val="none" w:sz="0" w:space="0" w:color="auto"/>
        <w:right w:val="none" w:sz="0" w:space="0" w:color="auto"/>
      </w:divBdr>
    </w:div>
    <w:div w:id="209671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7c4ec716ee4d4841e3d7390d29b9ee1f">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6a620dcbaa45d894f91846f727895546"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2025-08-13T05:00:00+00:00</_EndDate>
    <StartDate xmlns="http://schemas.microsoft.com/sharepoint/v3">2025-08-10T05:00:00+00:00</StartDate>
    <Location xmlns="http://schemas.microsoft.com/sharepoint/v3/fields">Minneapolis, Minnesota</Location>
    <Meeting_x0020_Type xmlns="734dc620-9a3c-4363-b6b2-552d0a5c0ad8">Summer National</Meeting_x0020_Type>
    <Date xmlns="55eb7663-75cc-4f64-9609-52561375e7a6" xsi:nil="true"/>
  </documentManagement>
</p:properties>
</file>

<file path=customXml/itemProps1.xml><?xml version="1.0" encoding="utf-8"?>
<ds:datastoreItem xmlns:ds="http://schemas.openxmlformats.org/officeDocument/2006/customXml" ds:itemID="{DBA08F63-3EC3-48CA-8E74-C6AD543B5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5B938-C992-4830-A9B5-227E88BBDDAA}">
  <ds:schemaRefs>
    <ds:schemaRef ds:uri="http://schemas.openxmlformats.org/officeDocument/2006/bibliography"/>
  </ds:schemaRefs>
</ds:datastoreItem>
</file>

<file path=customXml/itemProps3.xml><?xml version="1.0" encoding="utf-8"?>
<ds:datastoreItem xmlns:ds="http://schemas.openxmlformats.org/officeDocument/2006/customXml" ds:itemID="{D85905B3-057D-47C8-BBC1-7C76C4D4E79C}">
  <ds:schemaRefs>
    <ds:schemaRef ds:uri="http://schemas.microsoft.com/sharepoint/v3/contenttype/forms"/>
  </ds:schemaRefs>
</ds:datastoreItem>
</file>

<file path=customXml/itemProps4.xml><?xml version="1.0" encoding="utf-8"?>
<ds:datastoreItem xmlns:ds="http://schemas.openxmlformats.org/officeDocument/2006/customXml" ds:itemID="{C0D3D53F-30C4-457C-92A5-E6CDFFDEB4C1}">
  <ds:schemaRefs>
    <ds:schemaRef ds:uri="http://schemas.microsoft.com/office/2006/metadata/properties"/>
    <ds:schemaRef ds:uri="55eb7663-75cc-4f64-9609-52561375e7a6"/>
    <ds:schemaRef ds:uri="http://www.w3.org/XML/1998/namespace"/>
    <ds:schemaRef ds:uri="http://schemas.microsoft.com/sharepoint/v3"/>
    <ds:schemaRef ds:uri="734dc620-9a3c-4363-b6b2-552d0a5c0ad8"/>
    <ds:schemaRef ds:uri="http://schemas.microsoft.com/office/2006/documentManagement/types"/>
    <ds:schemaRef ds:uri="http://schemas.microsoft.com/office/infopath/2007/PartnerControls"/>
    <ds:schemaRef ds:uri="http://purl.org/dc/dcmitype/"/>
    <ds:schemaRef ds:uri="http://purl.org/dc/elements/1.1/"/>
    <ds:schemaRef ds:uri="3c9e15a3-223f-4584-afb1-1dbe0b3878fa"/>
    <ds:schemaRef ds:uri="http://schemas.openxmlformats.org/package/2006/metadata/core-properties"/>
    <ds:schemaRef ds:uri="http://schemas.microsoft.com/sharepoint/v3/fields"/>
    <ds:schemaRef ds:uri="http://purl.org/dc/te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40</TotalTime>
  <Pages>10</Pages>
  <Words>2698</Words>
  <Characters>15655</Characters>
  <Application>Microsoft Office Word</Application>
  <DocSecurity>0</DocSecurity>
  <Lines>711</Lines>
  <Paragraphs>286</Paragraphs>
  <ScaleCrop>false</ScaleCrop>
  <Company>NAIC</Company>
  <LinksUpToDate>false</LinksUpToDate>
  <CharactersWithSpaces>18067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Bingham, Rona L.</dc:creator>
  <cp:keywords/>
  <cp:lastModifiedBy>Henry, Koty</cp:lastModifiedBy>
  <cp:revision>29</cp:revision>
  <cp:lastPrinted>2019-01-22T19:33:00Z</cp:lastPrinted>
  <dcterms:created xsi:type="dcterms:W3CDTF">2025-10-27T16:57:00Z</dcterms:created>
  <dcterms:modified xsi:type="dcterms:W3CDTF">2025-10-28T16:22:00Z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0x010100376674D47D81254AAE898D727025BAAD</vt:lpwstr>
  </property>
  <property fmtid="{D5CDD505-2E9C-101B-9397-08002B2CF9AE}" pid="4" name="docLang">
    <vt:lpwstr>en</vt:lpwstr>
  </property>
</Properties>
</file>