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1F51" w14:textId="52E768DA" w:rsidR="008B0D07" w:rsidRPr="00EC206B" w:rsidRDefault="006306BB" w:rsidP="008956A0">
      <w:pPr>
        <w:ind w:left="720"/>
        <w:rPr>
          <w:rFonts w:asciiTheme="minorHAnsi" w:hAnsiTheme="minorHAnsi"/>
          <w:b/>
          <w:bCs/>
        </w:rPr>
      </w:pPr>
      <w:r w:rsidRPr="00EC206B">
        <w:rPr>
          <w:rFonts w:asciiTheme="minorHAnsi" w:hAnsiTheme="minorHAnsi"/>
          <w:b/>
          <w:bCs/>
        </w:rPr>
        <w:t xml:space="preserve">Definition of Accepted Actuarial Designation, proposed </w:t>
      </w:r>
      <w:r w:rsidR="00B33140" w:rsidRPr="00EC206B">
        <w:rPr>
          <w:rFonts w:asciiTheme="minorHAnsi" w:hAnsiTheme="minorHAnsi"/>
          <w:b/>
          <w:bCs/>
        </w:rPr>
        <w:t xml:space="preserve">for the </w:t>
      </w:r>
      <w:r w:rsidR="00264E10" w:rsidRPr="00EC206B">
        <w:rPr>
          <w:rFonts w:asciiTheme="minorHAnsi" w:hAnsiTheme="minorHAnsi"/>
          <w:b/>
          <w:bCs/>
        </w:rPr>
        <w:t xml:space="preserve">Statement of Actuarial Opinion instructions </w:t>
      </w:r>
      <w:r w:rsidR="00CB16FE" w:rsidRPr="00EC206B">
        <w:rPr>
          <w:rFonts w:asciiTheme="minorHAnsi" w:hAnsiTheme="minorHAnsi"/>
          <w:b/>
          <w:bCs/>
        </w:rPr>
        <w:t>in</w:t>
      </w:r>
      <w:r w:rsidR="00264E10" w:rsidRPr="00EC206B">
        <w:rPr>
          <w:rFonts w:asciiTheme="minorHAnsi" w:hAnsiTheme="minorHAnsi"/>
          <w:b/>
          <w:bCs/>
        </w:rPr>
        <w:t xml:space="preserve"> the </w:t>
      </w:r>
      <w:r w:rsidR="00B33140" w:rsidRPr="00EC206B">
        <w:rPr>
          <w:rFonts w:asciiTheme="minorHAnsi" w:hAnsiTheme="minorHAnsi"/>
          <w:b/>
          <w:bCs/>
        </w:rPr>
        <w:t>2026 P/C Annual Statement Instructions</w:t>
      </w:r>
    </w:p>
    <w:p w14:paraId="3CC56A78" w14:textId="77777777" w:rsidR="008B0D07" w:rsidRPr="008B0D07" w:rsidRDefault="008B0D07" w:rsidP="008956A0">
      <w:pPr>
        <w:ind w:left="720"/>
        <w:rPr>
          <w:rFonts w:asciiTheme="minorHAnsi" w:hAnsiTheme="minorHAnsi"/>
        </w:rPr>
      </w:pPr>
    </w:p>
    <w:p w14:paraId="634B68A7" w14:textId="77777777" w:rsidR="008B0D07" w:rsidRPr="008B0D07" w:rsidRDefault="008B0D07" w:rsidP="008956A0">
      <w:pPr>
        <w:ind w:left="720"/>
        <w:rPr>
          <w:rFonts w:asciiTheme="minorHAnsi" w:hAnsiTheme="minorHAnsi"/>
        </w:rPr>
      </w:pPr>
    </w:p>
    <w:p w14:paraId="2C1E4CC1" w14:textId="4AB02A16" w:rsidR="008956A0" w:rsidRPr="003E4599" w:rsidRDefault="008956A0" w:rsidP="008956A0">
      <w:pPr>
        <w:ind w:left="720"/>
      </w:pPr>
      <w:r w:rsidRPr="003E4599">
        <w:t>“Accepted Actuarial Designation” in item (ii) of the definition of a Qualified Actuary, is an actuarial designation accepted as meeting or exceeding the NAIC’s Minimum Property/Casualty (P/C) Actuarial Educational Standards for a P/C Appointed Actuary (published on the NAIC website). The following actuarial designations, with any noted conditions, are accepted as meeting or exceeding basic education minimum standards:</w:t>
      </w:r>
    </w:p>
    <w:p w14:paraId="2173476E" w14:textId="77777777" w:rsidR="008956A0" w:rsidRDefault="008956A0" w:rsidP="008956A0"/>
    <w:p w14:paraId="5E880D18" w14:textId="77777777" w:rsidR="008956A0" w:rsidRPr="003E4599" w:rsidRDefault="008956A0" w:rsidP="008956A0">
      <w:pPr>
        <w:tabs>
          <w:tab w:val="right" w:pos="1440"/>
        </w:tabs>
        <w:ind w:left="1800" w:hanging="1800"/>
      </w:pPr>
      <w:r>
        <w:tab/>
      </w:r>
      <w:r w:rsidRPr="003E4599">
        <w:t>(</w:t>
      </w:r>
      <w:proofErr w:type="spellStart"/>
      <w:r w:rsidRPr="003E4599">
        <w:t>i</w:t>
      </w:r>
      <w:proofErr w:type="spellEnd"/>
      <w:r w:rsidRPr="003E4599">
        <w:t xml:space="preserve">) </w:t>
      </w:r>
      <w:r w:rsidRPr="003E4599">
        <w:tab/>
        <w:t>Fellow of the CAS (FCAS) – Condition: basic education must include Exam 6 – Regulation and Financial Reporting (United States</w:t>
      </w:r>
      <w:proofErr w:type="gramStart"/>
      <w:r w:rsidRPr="003E4599">
        <w:t>);</w:t>
      </w:r>
      <w:proofErr w:type="gramEnd"/>
    </w:p>
    <w:p w14:paraId="246B2C29" w14:textId="77777777" w:rsidR="008956A0" w:rsidRDefault="008956A0" w:rsidP="008956A0"/>
    <w:p w14:paraId="3E89DD96" w14:textId="324BCAE2" w:rsidR="008956A0" w:rsidRPr="003E4599" w:rsidRDefault="008956A0" w:rsidP="008956A0">
      <w:pPr>
        <w:tabs>
          <w:tab w:val="right" w:pos="1440"/>
        </w:tabs>
        <w:ind w:left="1800" w:hanging="1800"/>
      </w:pPr>
      <w:r>
        <w:tab/>
      </w:r>
      <w:r w:rsidRPr="003E4599">
        <w:t xml:space="preserve">(ii) </w:t>
      </w:r>
      <w:r w:rsidRPr="003E4599">
        <w:tab/>
        <w:t xml:space="preserve">Associate of the CAS (ACAS) – Conditions: basic education must include Exam 6 – Regulation and Financial Reporting </w:t>
      </w:r>
      <w:r>
        <w:t>(</w:t>
      </w:r>
      <w:r w:rsidRPr="003E4599">
        <w:t xml:space="preserve">United States) and Exam 7 – </w:t>
      </w:r>
      <w:r w:rsidR="00B96F2C">
        <w:t xml:space="preserve">Advanced </w:t>
      </w:r>
      <w:r w:rsidRPr="003E4599">
        <w:t xml:space="preserve">Estimation of </w:t>
      </w:r>
      <w:r w:rsidR="00B96F2C">
        <w:t>Claims</w:t>
      </w:r>
      <w:r w:rsidR="00B96F2C" w:rsidRPr="003E4599">
        <w:t xml:space="preserve"> </w:t>
      </w:r>
      <w:proofErr w:type="gramStart"/>
      <w:r w:rsidRPr="003E4599">
        <w:t>Liabilities;</w:t>
      </w:r>
      <w:proofErr w:type="gramEnd"/>
    </w:p>
    <w:p w14:paraId="4A06A247" w14:textId="77777777" w:rsidR="008956A0" w:rsidRDefault="008956A0" w:rsidP="008956A0"/>
    <w:p w14:paraId="7B8C4F03" w14:textId="4D524393" w:rsidR="008956A0" w:rsidRDefault="008956A0" w:rsidP="008956A0">
      <w:pPr>
        <w:tabs>
          <w:tab w:val="right" w:pos="1440"/>
        </w:tabs>
        <w:ind w:left="1800" w:hanging="1800"/>
      </w:pPr>
      <w:r>
        <w:tab/>
      </w:r>
      <w:r w:rsidRPr="003E4599">
        <w:t xml:space="preserve">(iii) </w:t>
      </w:r>
      <w:r w:rsidRPr="003E4599">
        <w:tab/>
        <w:t xml:space="preserve">Fellow of the SOA (FSA) – Conditions: basic education must include completion of the </w:t>
      </w:r>
      <w:r w:rsidR="008C0171">
        <w:t>following courses</w:t>
      </w:r>
      <w:r w:rsidRPr="003E4599">
        <w:t xml:space="preserve">: </w:t>
      </w:r>
      <w:r w:rsidR="00D02262">
        <w:t>GI 101 Ratemaking and Reserving</w:t>
      </w:r>
      <w:r w:rsidR="00D330CE">
        <w:t>;</w:t>
      </w:r>
      <w:r w:rsidR="00D02262">
        <w:t xml:space="preserve"> GI 201 Operational, Financial, Regulatory, and Legal</w:t>
      </w:r>
      <w:r w:rsidR="00D330CE">
        <w:t>;</w:t>
      </w:r>
      <w:r w:rsidR="00D02262">
        <w:t xml:space="preserve"> GI 301 Further Topics in General Insurance</w:t>
      </w:r>
      <w:r w:rsidR="00D330CE">
        <w:t>; and</w:t>
      </w:r>
      <w:r w:rsidR="00D02262">
        <w:t xml:space="preserve"> GI 302 General Insurance in the U.S.</w:t>
      </w:r>
    </w:p>
    <w:p w14:paraId="50C02265" w14:textId="77777777" w:rsidR="008956A0" w:rsidRDefault="008956A0" w:rsidP="008956A0"/>
    <w:p w14:paraId="75F463B7" w14:textId="31FA5088" w:rsidR="008956A0" w:rsidRPr="003E4599" w:rsidRDefault="008956A0" w:rsidP="008956A0">
      <w:pPr>
        <w:ind w:left="1260"/>
      </w:pPr>
      <w:r w:rsidRPr="003E4599">
        <w:t>The table below provides some allowable exam substitutions for (</w:t>
      </w:r>
      <w:proofErr w:type="spellStart"/>
      <w:r w:rsidRPr="003E4599">
        <w:t>i</w:t>
      </w:r>
      <w:proofErr w:type="spellEnd"/>
      <w:r w:rsidRPr="003E4599">
        <w:t>), (ii) and (iii) in the definition of “Accepted Actuarial Designation</w:t>
      </w:r>
      <w:r w:rsidR="002B3F1D">
        <w:t>.</w:t>
      </w:r>
      <w:r w:rsidRPr="003E4599">
        <w:t>”</w:t>
      </w:r>
      <w:r>
        <w:rPr>
          <w:color w:val="FF0000"/>
        </w:rPr>
        <w:t xml:space="preserve"> </w:t>
      </w:r>
      <w:r>
        <w:t xml:space="preserve">Noting that CAS </w:t>
      </w:r>
      <w:r w:rsidR="002B3F1D">
        <w:t xml:space="preserve">and SOA </w:t>
      </w:r>
      <w:r>
        <w:t xml:space="preserve">exams have changed over time, exceptions </w:t>
      </w:r>
      <w:r w:rsidR="002B3F1D">
        <w:t xml:space="preserve">are granted for </w:t>
      </w:r>
      <w:r w:rsidR="001B5A4A">
        <w:t>exam</w:t>
      </w:r>
      <w:r w:rsidR="00BA0ADE">
        <w:t xml:space="preserve">s </w:t>
      </w:r>
      <w:r w:rsidR="002D1D76">
        <w:t xml:space="preserve">completed </w:t>
      </w:r>
      <w:r w:rsidR="0038029E">
        <w:t>under earlier syllabi</w:t>
      </w:r>
      <w:r w:rsidR="00602FD1">
        <w:t xml:space="preserve">. </w:t>
      </w:r>
    </w:p>
    <w:p w14:paraId="3BA25A51" w14:textId="77777777" w:rsidR="008956A0" w:rsidRPr="003E4599" w:rsidRDefault="008956A0" w:rsidP="008956A0"/>
    <w:tbl>
      <w:tblPr>
        <w:tblW w:w="8352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396"/>
        <w:gridCol w:w="5559"/>
      </w:tblGrid>
      <w:tr w:rsidR="008956A0" w:rsidRPr="00401117" w14:paraId="138BF09B" w14:textId="77777777" w:rsidTr="00A33488">
        <w:tc>
          <w:tcPr>
            <w:tcW w:w="1397" w:type="dxa"/>
            <w:shd w:val="clear" w:color="auto" w:fill="auto"/>
          </w:tcPr>
          <w:p w14:paraId="5E6FB28F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 xml:space="preserve">Exception </w:t>
            </w:r>
            <w:proofErr w:type="gramStart"/>
            <w:r w:rsidRPr="00401117">
              <w:rPr>
                <w:sz w:val="18"/>
                <w:szCs w:val="18"/>
              </w:rPr>
              <w:t>for  (</w:t>
            </w:r>
            <w:proofErr w:type="spellStart"/>
            <w:proofErr w:type="gramEnd"/>
            <w:r w:rsidRPr="00401117">
              <w:rPr>
                <w:sz w:val="18"/>
                <w:szCs w:val="18"/>
              </w:rPr>
              <w:t>i</w:t>
            </w:r>
            <w:proofErr w:type="spellEnd"/>
            <w:r w:rsidRPr="00401117">
              <w:rPr>
                <w:sz w:val="18"/>
                <w:szCs w:val="18"/>
              </w:rPr>
              <w:t>), (ii), or (iii)</w:t>
            </w:r>
          </w:p>
        </w:tc>
        <w:tc>
          <w:tcPr>
            <w:tcW w:w="1396" w:type="dxa"/>
            <w:shd w:val="clear" w:color="auto" w:fill="auto"/>
          </w:tcPr>
          <w:p w14:paraId="7E220FAE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</w:p>
          <w:p w14:paraId="7BC09073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Exam:</w:t>
            </w:r>
          </w:p>
        </w:tc>
        <w:tc>
          <w:tcPr>
            <w:tcW w:w="5559" w:type="dxa"/>
            <w:shd w:val="clear" w:color="auto" w:fill="auto"/>
          </w:tcPr>
          <w:p w14:paraId="257290ED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</w:p>
          <w:p w14:paraId="372EA565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Exam Substitution Allowed*</w:t>
            </w:r>
          </w:p>
        </w:tc>
      </w:tr>
      <w:tr w:rsidR="008956A0" w:rsidRPr="00401117" w14:paraId="4A0F2144" w14:textId="77777777" w:rsidTr="00A33488">
        <w:tc>
          <w:tcPr>
            <w:tcW w:w="1397" w:type="dxa"/>
            <w:shd w:val="clear" w:color="auto" w:fill="auto"/>
          </w:tcPr>
          <w:p w14:paraId="7A9A26C6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(</w:t>
            </w:r>
            <w:proofErr w:type="spellStart"/>
            <w:r w:rsidRPr="00401117">
              <w:rPr>
                <w:sz w:val="18"/>
                <w:szCs w:val="18"/>
              </w:rPr>
              <w:t>i</w:t>
            </w:r>
            <w:proofErr w:type="spellEnd"/>
            <w:r w:rsidRPr="00401117">
              <w:rPr>
                <w:sz w:val="18"/>
                <w:szCs w:val="18"/>
              </w:rPr>
              <w:t>) and (ii)</w:t>
            </w:r>
          </w:p>
        </w:tc>
        <w:tc>
          <w:tcPr>
            <w:tcW w:w="1396" w:type="dxa"/>
            <w:shd w:val="clear" w:color="auto" w:fill="auto"/>
          </w:tcPr>
          <w:p w14:paraId="06CE6A2D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CAS Exam 6 (US)</w:t>
            </w:r>
          </w:p>
        </w:tc>
        <w:tc>
          <w:tcPr>
            <w:tcW w:w="5559" w:type="dxa"/>
            <w:shd w:val="clear" w:color="auto" w:fill="auto"/>
          </w:tcPr>
          <w:p w14:paraId="37CBF7B8" w14:textId="77777777" w:rsidR="008956A0" w:rsidRPr="00401117" w:rsidRDefault="008956A0" w:rsidP="00A33488">
            <w:pPr>
              <w:numPr>
                <w:ilvl w:val="0"/>
                <w:numId w:val="1"/>
              </w:numPr>
              <w:ind w:left="361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Any CAS version of a U.S. P/C statutory accounting and regulation exam administered prior to creation of the CAS Exam 6 (US) in 2011.</w:t>
            </w:r>
          </w:p>
          <w:p w14:paraId="27B446DC" w14:textId="1555CBB8" w:rsidR="008956A0" w:rsidRPr="00401117" w:rsidRDefault="008956A0" w:rsidP="002C06F0">
            <w:pPr>
              <w:numPr>
                <w:ilvl w:val="0"/>
                <w:numId w:val="1"/>
              </w:numPr>
              <w:ind w:left="361"/>
              <w:rPr>
                <w:sz w:val="18"/>
                <w:szCs w:val="18"/>
              </w:rPr>
            </w:pPr>
            <w:bookmarkStart w:id="0" w:name="_Hlk11227869"/>
            <w:r w:rsidRPr="00401117">
              <w:rPr>
                <w:sz w:val="18"/>
                <w:szCs w:val="18"/>
              </w:rPr>
              <w:t>An FCAS or ACAS earned prior to 2021 who did not pass CAS Exam 6 (US) or an allowable exam substitution, may substitute experience and/or continuing education for CAS Exam 6 (US) provided the Appointed Actuary explains in his/her qualification documentation how knowledge of U.S. financial reporting and regulation was obtained.</w:t>
            </w:r>
            <w:bookmarkEnd w:id="0"/>
          </w:p>
        </w:tc>
      </w:tr>
      <w:tr w:rsidR="008956A0" w:rsidRPr="00401117" w14:paraId="2170336D" w14:textId="77777777" w:rsidTr="00A33488">
        <w:tc>
          <w:tcPr>
            <w:tcW w:w="1397" w:type="dxa"/>
            <w:shd w:val="clear" w:color="auto" w:fill="auto"/>
          </w:tcPr>
          <w:p w14:paraId="417C0226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(ii)</w:t>
            </w:r>
          </w:p>
        </w:tc>
        <w:tc>
          <w:tcPr>
            <w:tcW w:w="1396" w:type="dxa"/>
            <w:shd w:val="clear" w:color="auto" w:fill="auto"/>
          </w:tcPr>
          <w:p w14:paraId="4D6B3A7B" w14:textId="77777777" w:rsidR="008956A0" w:rsidRPr="00401117" w:rsidRDefault="008956A0" w:rsidP="00A33488">
            <w:pPr>
              <w:jc w:val="left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CAS Exam 7</w:t>
            </w:r>
          </w:p>
        </w:tc>
        <w:tc>
          <w:tcPr>
            <w:tcW w:w="5559" w:type="dxa"/>
            <w:shd w:val="clear" w:color="auto" w:fill="auto"/>
          </w:tcPr>
          <w:p w14:paraId="25AF4FE2" w14:textId="77777777" w:rsidR="008956A0" w:rsidRDefault="008956A0" w:rsidP="00A33488">
            <w:pPr>
              <w:numPr>
                <w:ilvl w:val="0"/>
                <w:numId w:val="2"/>
              </w:numPr>
              <w:ind w:left="361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Any CAS version of an exam including advanced P/C reserving administered prior to creation of Exam 7 in 2011.</w:t>
            </w:r>
          </w:p>
          <w:p w14:paraId="48B2DD42" w14:textId="00FB0166" w:rsidR="0002121D" w:rsidRPr="00401117" w:rsidRDefault="00EE518B" w:rsidP="00A33488">
            <w:pPr>
              <w:numPr>
                <w:ilvl w:val="0"/>
                <w:numId w:val="2"/>
              </w:numPr>
              <w:ind w:left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</w:t>
            </w:r>
            <w:r w:rsidR="008A786F">
              <w:rPr>
                <w:sz w:val="18"/>
                <w:szCs w:val="18"/>
              </w:rPr>
              <w:t>version of CAS Exam 7 administered since 2011.</w:t>
            </w:r>
          </w:p>
          <w:p w14:paraId="5F42D19C" w14:textId="1847ABFD" w:rsidR="008956A0" w:rsidRPr="00401117" w:rsidRDefault="008956A0" w:rsidP="00E25D29">
            <w:pPr>
              <w:numPr>
                <w:ilvl w:val="0"/>
                <w:numId w:val="2"/>
              </w:numPr>
              <w:ind w:left="361"/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>An ACAS earned prior to 2021 who did not pass CAS Exam 7 or an allowable exam substitution, may substitute experience and/or continuing education for CAS Exam 7 provided the Appointed Actuary explains in his/her qualification documentation how knowledge of the additional reserving topics in CAS Exam 7 (Section A) in the May 2019 syllabus was obtained.</w:t>
            </w:r>
          </w:p>
        </w:tc>
      </w:tr>
      <w:tr w:rsidR="005B066D" w:rsidRPr="00401117" w14:paraId="0AC258F5" w14:textId="77777777" w:rsidTr="00A33488">
        <w:tc>
          <w:tcPr>
            <w:tcW w:w="1397" w:type="dxa"/>
            <w:shd w:val="clear" w:color="auto" w:fill="auto"/>
          </w:tcPr>
          <w:p w14:paraId="442A0E49" w14:textId="79314CF0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(iii)</w:t>
            </w:r>
          </w:p>
        </w:tc>
        <w:tc>
          <w:tcPr>
            <w:tcW w:w="1396" w:type="dxa"/>
            <w:shd w:val="clear" w:color="auto" w:fill="auto"/>
          </w:tcPr>
          <w:p w14:paraId="1C72E335" w14:textId="6F1831B6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 GI 101</w:t>
            </w:r>
          </w:p>
        </w:tc>
        <w:tc>
          <w:tcPr>
            <w:tcW w:w="5559" w:type="dxa"/>
            <w:shd w:val="clear" w:color="auto" w:fill="auto"/>
          </w:tcPr>
          <w:p w14:paraId="7E83362D" w14:textId="63EFF299" w:rsidR="005C05E3" w:rsidRPr="00401117" w:rsidRDefault="007B68A3" w:rsidP="00DA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 G</w:t>
            </w:r>
            <w:r w:rsidR="00C04EE2">
              <w:rPr>
                <w:sz w:val="18"/>
                <w:szCs w:val="18"/>
              </w:rPr>
              <w:t>eneral Insurance Ratemaking and Reserving Exam administered after 2019</w:t>
            </w:r>
          </w:p>
        </w:tc>
      </w:tr>
      <w:tr w:rsidR="005B066D" w:rsidRPr="00401117" w14:paraId="257A6AF2" w14:textId="77777777" w:rsidTr="00A33488">
        <w:tc>
          <w:tcPr>
            <w:tcW w:w="1397" w:type="dxa"/>
            <w:shd w:val="clear" w:color="auto" w:fill="auto"/>
          </w:tcPr>
          <w:p w14:paraId="49A574E6" w14:textId="7BFEB5D7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(iii)</w:t>
            </w:r>
          </w:p>
        </w:tc>
        <w:tc>
          <w:tcPr>
            <w:tcW w:w="1396" w:type="dxa"/>
            <w:shd w:val="clear" w:color="auto" w:fill="auto"/>
          </w:tcPr>
          <w:p w14:paraId="6B826A01" w14:textId="09F0C274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 GI 201</w:t>
            </w:r>
          </w:p>
        </w:tc>
        <w:tc>
          <w:tcPr>
            <w:tcW w:w="5559" w:type="dxa"/>
            <w:shd w:val="clear" w:color="auto" w:fill="auto"/>
          </w:tcPr>
          <w:p w14:paraId="05298906" w14:textId="1E8770DA" w:rsidR="00E939F8" w:rsidRPr="00A64A97" w:rsidRDefault="00C04EE2" w:rsidP="00A64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 Introduction to General Insurance Exam administered after 2019 and SOA Financial Economics, Regulation and Law Module completed prior to 2026</w:t>
            </w:r>
          </w:p>
        </w:tc>
      </w:tr>
      <w:tr w:rsidR="005B066D" w:rsidRPr="00401117" w14:paraId="3390850C" w14:textId="77777777" w:rsidTr="00A33488">
        <w:tc>
          <w:tcPr>
            <w:tcW w:w="1397" w:type="dxa"/>
            <w:shd w:val="clear" w:color="auto" w:fill="auto"/>
          </w:tcPr>
          <w:p w14:paraId="52D4BE68" w14:textId="2B6CE103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(iii)</w:t>
            </w:r>
          </w:p>
        </w:tc>
        <w:tc>
          <w:tcPr>
            <w:tcW w:w="1396" w:type="dxa"/>
            <w:shd w:val="clear" w:color="auto" w:fill="auto"/>
          </w:tcPr>
          <w:p w14:paraId="46997A31" w14:textId="0A303D15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 GI 301</w:t>
            </w:r>
          </w:p>
        </w:tc>
        <w:tc>
          <w:tcPr>
            <w:tcW w:w="5559" w:type="dxa"/>
            <w:shd w:val="clear" w:color="auto" w:fill="auto"/>
          </w:tcPr>
          <w:p w14:paraId="298CF4AB" w14:textId="57D5E94D" w:rsidR="005C05E3" w:rsidRPr="00A64A97" w:rsidRDefault="00C04EE2" w:rsidP="00E939F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64A97">
              <w:rPr>
                <w:sz w:val="18"/>
                <w:szCs w:val="18"/>
              </w:rPr>
              <w:t xml:space="preserve">SOA Advanced Topics in General Insurance Exam administered after 2019 and </w:t>
            </w:r>
            <w:r w:rsidR="00A609FD" w:rsidRPr="00A64A97">
              <w:rPr>
                <w:sz w:val="18"/>
                <w:szCs w:val="18"/>
              </w:rPr>
              <w:t xml:space="preserve">SOA </w:t>
            </w:r>
            <w:r w:rsidRPr="00A64A97">
              <w:rPr>
                <w:sz w:val="18"/>
                <w:szCs w:val="18"/>
              </w:rPr>
              <w:t>General Insurance Applications Module completed prior to 2026</w:t>
            </w:r>
          </w:p>
          <w:p w14:paraId="08F17E8C" w14:textId="7F01FBF4" w:rsidR="00E939F8" w:rsidRPr="00A64A97" w:rsidRDefault="00A609FD" w:rsidP="00E939F8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64A97">
              <w:rPr>
                <w:sz w:val="18"/>
                <w:szCs w:val="18"/>
              </w:rPr>
              <w:t>CAS Exam 7 and SOA General Insurance Applications Module completed prior to 2026</w:t>
            </w:r>
          </w:p>
        </w:tc>
      </w:tr>
      <w:tr w:rsidR="005B066D" w:rsidRPr="00401117" w14:paraId="027F2B55" w14:textId="77777777" w:rsidTr="00A33488">
        <w:tc>
          <w:tcPr>
            <w:tcW w:w="1397" w:type="dxa"/>
            <w:shd w:val="clear" w:color="auto" w:fill="auto"/>
          </w:tcPr>
          <w:p w14:paraId="6D74E8FF" w14:textId="36B4A682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(iii)</w:t>
            </w:r>
          </w:p>
        </w:tc>
        <w:tc>
          <w:tcPr>
            <w:tcW w:w="1396" w:type="dxa"/>
            <w:shd w:val="clear" w:color="auto" w:fill="auto"/>
          </w:tcPr>
          <w:p w14:paraId="391B5EB2" w14:textId="23DA5232" w:rsidR="005B066D" w:rsidRPr="00401117" w:rsidRDefault="00FA26ED" w:rsidP="00A3348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 GI 302</w:t>
            </w:r>
          </w:p>
        </w:tc>
        <w:tc>
          <w:tcPr>
            <w:tcW w:w="5559" w:type="dxa"/>
            <w:shd w:val="clear" w:color="auto" w:fill="auto"/>
          </w:tcPr>
          <w:p w14:paraId="61549540" w14:textId="77777777" w:rsidR="005C05E3" w:rsidRPr="00A64A97" w:rsidRDefault="00385564" w:rsidP="00E939F8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A64A97">
              <w:rPr>
                <w:sz w:val="18"/>
                <w:szCs w:val="18"/>
              </w:rPr>
              <w:t xml:space="preserve">United States’ version of the </w:t>
            </w:r>
            <w:r w:rsidR="00C04EE2" w:rsidRPr="00A64A97">
              <w:rPr>
                <w:sz w:val="18"/>
                <w:szCs w:val="18"/>
              </w:rPr>
              <w:t>SOA Financial and Regulatory Environment</w:t>
            </w:r>
            <w:r w:rsidRPr="00A64A97">
              <w:rPr>
                <w:sz w:val="18"/>
                <w:szCs w:val="18"/>
              </w:rPr>
              <w:t xml:space="preserve"> Exam</w:t>
            </w:r>
            <w:r w:rsidR="00F3726D" w:rsidRPr="00A64A97">
              <w:rPr>
                <w:sz w:val="18"/>
                <w:szCs w:val="18"/>
              </w:rPr>
              <w:t xml:space="preserve"> administered after 2019</w:t>
            </w:r>
          </w:p>
          <w:p w14:paraId="6A0CA768" w14:textId="1DD5B546" w:rsidR="00AB169A" w:rsidRPr="00A64A97" w:rsidRDefault="00BB68F2" w:rsidP="00E939F8">
            <w:pPr>
              <w:numPr>
                <w:ilvl w:val="0"/>
                <w:numId w:val="14"/>
              </w:numPr>
              <w:ind w:left="361"/>
              <w:rPr>
                <w:sz w:val="18"/>
                <w:szCs w:val="18"/>
              </w:rPr>
            </w:pPr>
            <w:r w:rsidRPr="00A64A97">
              <w:rPr>
                <w:sz w:val="18"/>
                <w:szCs w:val="18"/>
              </w:rPr>
              <w:t>CAS Exam 6 (US)</w:t>
            </w:r>
          </w:p>
        </w:tc>
      </w:tr>
      <w:tr w:rsidR="008956A0" w:rsidRPr="00401117" w14:paraId="5427E766" w14:textId="77777777" w:rsidTr="00A33488">
        <w:tc>
          <w:tcPr>
            <w:tcW w:w="8352" w:type="dxa"/>
            <w:gridSpan w:val="3"/>
            <w:shd w:val="clear" w:color="auto" w:fill="auto"/>
          </w:tcPr>
          <w:p w14:paraId="48EA00A7" w14:textId="77777777" w:rsidR="008956A0" w:rsidRPr="00401117" w:rsidRDefault="008956A0" w:rsidP="00A33488">
            <w:pPr>
              <w:rPr>
                <w:sz w:val="18"/>
                <w:szCs w:val="18"/>
              </w:rPr>
            </w:pPr>
            <w:r w:rsidRPr="00401117">
              <w:rPr>
                <w:sz w:val="18"/>
                <w:szCs w:val="18"/>
              </w:rPr>
              <w:t xml:space="preserve">*Note: These exam substitutions only apply to these instructions and are not applicable for </w:t>
            </w:r>
            <w:bookmarkStart w:id="1" w:name="_Hlk11058070"/>
            <w:r w:rsidRPr="00401117">
              <w:rPr>
                <w:sz w:val="18"/>
                <w:szCs w:val="18"/>
              </w:rPr>
              <w:t>CAS or SOA exam waivers.</w:t>
            </w:r>
            <w:bookmarkEnd w:id="1"/>
          </w:p>
        </w:tc>
      </w:tr>
    </w:tbl>
    <w:p w14:paraId="19E52101" w14:textId="77777777" w:rsidR="008956A0" w:rsidRDefault="008956A0" w:rsidP="008956A0"/>
    <w:p w14:paraId="7232A53A" w14:textId="77777777" w:rsidR="008956A0" w:rsidRDefault="008956A0"/>
    <w:sectPr w:rsidR="008956A0" w:rsidSect="00A64A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2EB"/>
    <w:multiLevelType w:val="hybridMultilevel"/>
    <w:tmpl w:val="E7FEAE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B07A2"/>
    <w:multiLevelType w:val="hybridMultilevel"/>
    <w:tmpl w:val="CD9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41494"/>
    <w:multiLevelType w:val="hybridMultilevel"/>
    <w:tmpl w:val="CD9C6C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53F78"/>
    <w:multiLevelType w:val="hybridMultilevel"/>
    <w:tmpl w:val="E7FEA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64262"/>
    <w:multiLevelType w:val="hybridMultilevel"/>
    <w:tmpl w:val="184A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35769"/>
    <w:multiLevelType w:val="hybridMultilevel"/>
    <w:tmpl w:val="E7FEAE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639B5"/>
    <w:multiLevelType w:val="hybridMultilevel"/>
    <w:tmpl w:val="E7FEAE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14836"/>
    <w:multiLevelType w:val="hybridMultilevel"/>
    <w:tmpl w:val="48703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2320D"/>
    <w:multiLevelType w:val="hybridMultilevel"/>
    <w:tmpl w:val="1EDE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2908"/>
    <w:multiLevelType w:val="hybridMultilevel"/>
    <w:tmpl w:val="CD9C6C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210051"/>
    <w:multiLevelType w:val="hybridMultilevel"/>
    <w:tmpl w:val="CD9C6C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97264B"/>
    <w:multiLevelType w:val="hybridMultilevel"/>
    <w:tmpl w:val="E7FEAE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221F8"/>
    <w:multiLevelType w:val="hybridMultilevel"/>
    <w:tmpl w:val="48703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D3FC7"/>
    <w:multiLevelType w:val="hybridMultilevel"/>
    <w:tmpl w:val="CD9C6C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716394">
    <w:abstractNumId w:val="7"/>
  </w:num>
  <w:num w:numId="2" w16cid:durableId="442265083">
    <w:abstractNumId w:val="3"/>
  </w:num>
  <w:num w:numId="3" w16cid:durableId="285545589">
    <w:abstractNumId w:val="8"/>
  </w:num>
  <w:num w:numId="4" w16cid:durableId="245766614">
    <w:abstractNumId w:val="1"/>
  </w:num>
  <w:num w:numId="5" w16cid:durableId="1689136363">
    <w:abstractNumId w:val="10"/>
  </w:num>
  <w:num w:numId="6" w16cid:durableId="1947730912">
    <w:abstractNumId w:val="13"/>
  </w:num>
  <w:num w:numId="7" w16cid:durableId="1273054060">
    <w:abstractNumId w:val="9"/>
  </w:num>
  <w:num w:numId="8" w16cid:durableId="750390069">
    <w:abstractNumId w:val="2"/>
  </w:num>
  <w:num w:numId="9" w16cid:durableId="616563044">
    <w:abstractNumId w:val="4"/>
  </w:num>
  <w:num w:numId="10" w16cid:durableId="1740052490">
    <w:abstractNumId w:val="12"/>
  </w:num>
  <w:num w:numId="11" w16cid:durableId="124471235">
    <w:abstractNumId w:val="6"/>
  </w:num>
  <w:num w:numId="12" w16cid:durableId="496308983">
    <w:abstractNumId w:val="5"/>
  </w:num>
  <w:num w:numId="13" w16cid:durableId="1293680973">
    <w:abstractNumId w:val="11"/>
  </w:num>
  <w:num w:numId="14" w16cid:durableId="99426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A0"/>
    <w:rsid w:val="0002121D"/>
    <w:rsid w:val="00046C21"/>
    <w:rsid w:val="000626D8"/>
    <w:rsid w:val="00071E0A"/>
    <w:rsid w:val="000A09FD"/>
    <w:rsid w:val="000E386D"/>
    <w:rsid w:val="000E6136"/>
    <w:rsid w:val="00124F68"/>
    <w:rsid w:val="00171C49"/>
    <w:rsid w:val="001A4ACA"/>
    <w:rsid w:val="001B5A4A"/>
    <w:rsid w:val="001B5FE7"/>
    <w:rsid w:val="002534ED"/>
    <w:rsid w:val="00255FB1"/>
    <w:rsid w:val="00264E10"/>
    <w:rsid w:val="002B3F1D"/>
    <w:rsid w:val="002C06F0"/>
    <w:rsid w:val="002D1D76"/>
    <w:rsid w:val="002D6FA1"/>
    <w:rsid w:val="00323115"/>
    <w:rsid w:val="00373EC3"/>
    <w:rsid w:val="0038029E"/>
    <w:rsid w:val="00385564"/>
    <w:rsid w:val="0039536D"/>
    <w:rsid w:val="004113CC"/>
    <w:rsid w:val="00461F34"/>
    <w:rsid w:val="004B4BFF"/>
    <w:rsid w:val="00520285"/>
    <w:rsid w:val="00531B2C"/>
    <w:rsid w:val="00556667"/>
    <w:rsid w:val="005B066D"/>
    <w:rsid w:val="005B55FC"/>
    <w:rsid w:val="005C02F3"/>
    <w:rsid w:val="005C05E3"/>
    <w:rsid w:val="00602FD1"/>
    <w:rsid w:val="0061041B"/>
    <w:rsid w:val="006306BB"/>
    <w:rsid w:val="006D0EEF"/>
    <w:rsid w:val="00715628"/>
    <w:rsid w:val="00724610"/>
    <w:rsid w:val="00733ADD"/>
    <w:rsid w:val="0073465A"/>
    <w:rsid w:val="00743A00"/>
    <w:rsid w:val="007B68A3"/>
    <w:rsid w:val="007D34E5"/>
    <w:rsid w:val="008169B0"/>
    <w:rsid w:val="0086363E"/>
    <w:rsid w:val="00882253"/>
    <w:rsid w:val="00886575"/>
    <w:rsid w:val="00887C10"/>
    <w:rsid w:val="008956A0"/>
    <w:rsid w:val="008A786F"/>
    <w:rsid w:val="008B0D07"/>
    <w:rsid w:val="008B2C66"/>
    <w:rsid w:val="008C0171"/>
    <w:rsid w:val="008C3A57"/>
    <w:rsid w:val="00902FC7"/>
    <w:rsid w:val="00933307"/>
    <w:rsid w:val="0094239E"/>
    <w:rsid w:val="009553D5"/>
    <w:rsid w:val="00976265"/>
    <w:rsid w:val="009F7FE9"/>
    <w:rsid w:val="00A609FD"/>
    <w:rsid w:val="00A64A97"/>
    <w:rsid w:val="00AB169A"/>
    <w:rsid w:val="00B00A5E"/>
    <w:rsid w:val="00B07CF8"/>
    <w:rsid w:val="00B33140"/>
    <w:rsid w:val="00B4111C"/>
    <w:rsid w:val="00B41A4C"/>
    <w:rsid w:val="00B96F2C"/>
    <w:rsid w:val="00B97997"/>
    <w:rsid w:val="00BA0ADE"/>
    <w:rsid w:val="00BB5C9D"/>
    <w:rsid w:val="00BB68F2"/>
    <w:rsid w:val="00C04EE2"/>
    <w:rsid w:val="00C45334"/>
    <w:rsid w:val="00C4743A"/>
    <w:rsid w:val="00CB16FE"/>
    <w:rsid w:val="00D02262"/>
    <w:rsid w:val="00D12FAD"/>
    <w:rsid w:val="00D24A8A"/>
    <w:rsid w:val="00D330CE"/>
    <w:rsid w:val="00D40F1D"/>
    <w:rsid w:val="00DA2B3A"/>
    <w:rsid w:val="00DF0640"/>
    <w:rsid w:val="00E25D29"/>
    <w:rsid w:val="00E939F8"/>
    <w:rsid w:val="00EC206B"/>
    <w:rsid w:val="00EE518B"/>
    <w:rsid w:val="00EE6B37"/>
    <w:rsid w:val="00EF3F53"/>
    <w:rsid w:val="00F3726D"/>
    <w:rsid w:val="00F64ABB"/>
    <w:rsid w:val="00F86428"/>
    <w:rsid w:val="00FA26ED"/>
    <w:rsid w:val="00FD1694"/>
    <w:rsid w:val="00FD6A11"/>
    <w:rsid w:val="00FF0B2E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A27E"/>
  <w15:chartTrackingRefBased/>
  <w15:docId w15:val="{26E5876C-592F-4CAF-8A9A-339BDA77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A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AB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AB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64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AB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07C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71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C49"/>
  </w:style>
  <w:style w:type="character" w:customStyle="1" w:styleId="CommentTextChar">
    <w:name w:val="Comment Text Char"/>
    <w:basedOn w:val="DefaultParagraphFont"/>
    <w:link w:val="CommentText"/>
    <w:uiPriority w:val="99"/>
    <w:rsid w:val="00171C4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C4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2025-07-09T14:36:16+00:00</_EndDate>
    <StartDate xmlns="http://schemas.microsoft.com/sharepoint/v3">2025-07-09T14:36:16+00:00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7E76A5D8-11FE-4AD5-8232-3503CC20AB18}"/>
</file>

<file path=customXml/itemProps2.xml><?xml version="1.0" encoding="utf-8"?>
<ds:datastoreItem xmlns:ds="http://schemas.openxmlformats.org/officeDocument/2006/customXml" ds:itemID="{18492DC9-0AE3-4153-A72B-494EF5982430}"/>
</file>

<file path=customXml/itemProps3.xml><?xml version="1.0" encoding="utf-8"?>
<ds:datastoreItem xmlns:ds="http://schemas.openxmlformats.org/officeDocument/2006/customXml" ds:itemID="{B84CE017-ABF2-43CB-82BF-F3122B596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Fisk</dc:creator>
  <cp:keywords/>
  <dc:description/>
  <cp:lastModifiedBy>Miriam Fisk</cp:lastModifiedBy>
  <cp:revision>2</cp:revision>
  <dcterms:created xsi:type="dcterms:W3CDTF">2025-06-30T16:42:00Z</dcterms:created>
  <dcterms:modified xsi:type="dcterms:W3CDTF">2025-06-30T16:42:00Z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2025-06-04T06:23:25Z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cc01c716-fe48-4c9f-b5a7-07cdb4ffa997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  <property fmtid="{D5CDD505-2E9C-101B-9397-08002B2CF9AE}" pid="10" name="ContentTypeId">
    <vt:lpwstr>0x010100376674D47D81254AAE898D727025BAAD</vt:lpwstr>
  </property>
</Properties>
</file>