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26E8" w14:textId="2DB324C1" w:rsidR="00AC61AB" w:rsidRPr="00D062A1" w:rsidRDefault="0075706E" w:rsidP="00BB7693">
      <w:pPr>
        <w:autoSpaceDE w:val="0"/>
        <w:autoSpaceDN w:val="0"/>
        <w:adjustRightInd w:val="0"/>
        <w:spacing w:after="120"/>
        <w:rPr>
          <w:rFonts w:ascii="Tahoma" w:hAnsi="Tahoma" w:cs="Tahoma"/>
          <w:color w:val="000000"/>
          <w:sz w:val="22"/>
          <w:szCs w:val="22"/>
        </w:rPr>
      </w:pPr>
      <w:r w:rsidRPr="00D062A1">
        <w:rPr>
          <w:rFonts w:ascii="Tahoma" w:hAnsi="Tahoma" w:cs="Tahoma"/>
          <w:b/>
          <w:bCs/>
          <w:color w:val="000000" w:themeColor="text1"/>
          <w:sz w:val="22"/>
          <w:szCs w:val="22"/>
        </w:rPr>
        <w:t xml:space="preserve">Line of Business: </w:t>
      </w:r>
      <w:r w:rsidR="4234A4DE" w:rsidRPr="00D062A1">
        <w:rPr>
          <w:rFonts w:ascii="Tahoma" w:hAnsi="Tahoma" w:cs="Tahoma"/>
          <w:color w:val="000000" w:themeColor="text1"/>
          <w:sz w:val="22"/>
          <w:szCs w:val="22"/>
        </w:rPr>
        <w:t>Short-Term Limited Duration Insurance</w:t>
      </w:r>
    </w:p>
    <w:p w14:paraId="59594FB9" w14:textId="63BB15B1" w:rsidR="00BB7693" w:rsidRPr="00D062A1" w:rsidRDefault="00BB7693" w:rsidP="00BB7693">
      <w:pPr>
        <w:autoSpaceDE w:val="0"/>
        <w:autoSpaceDN w:val="0"/>
        <w:adjustRightInd w:val="0"/>
        <w:spacing w:after="120"/>
        <w:rPr>
          <w:rFonts w:ascii="Tahoma" w:hAnsi="Tahoma" w:cs="Tahoma"/>
          <w:color w:val="000000"/>
          <w:sz w:val="22"/>
          <w:szCs w:val="22"/>
        </w:rPr>
      </w:pPr>
      <w:r w:rsidRPr="00D062A1">
        <w:rPr>
          <w:rFonts w:ascii="Tahoma" w:hAnsi="Tahoma" w:cs="Tahoma"/>
          <w:b/>
          <w:bCs/>
          <w:color w:val="000000" w:themeColor="text1"/>
          <w:sz w:val="22"/>
          <w:szCs w:val="22"/>
        </w:rPr>
        <w:t>Reporting Period:</w:t>
      </w:r>
      <w:r w:rsidR="00AC61AB" w:rsidRPr="00D062A1">
        <w:rPr>
          <w:rFonts w:ascii="Tahoma" w:hAnsi="Tahoma" w:cs="Tahoma"/>
          <w:color w:val="000000" w:themeColor="text1"/>
          <w:sz w:val="22"/>
          <w:szCs w:val="22"/>
        </w:rPr>
        <w:t xml:space="preserve"> January 1, </w:t>
      </w:r>
      <w:proofErr w:type="gramStart"/>
      <w:r w:rsidR="00FB2951">
        <w:rPr>
          <w:rFonts w:ascii="Tahoma" w:hAnsi="Tahoma" w:cs="Tahoma"/>
          <w:color w:val="000000" w:themeColor="text1"/>
          <w:sz w:val="22"/>
          <w:szCs w:val="22"/>
        </w:rPr>
        <w:t>2022</w:t>
      </w:r>
      <w:proofErr w:type="gramEnd"/>
      <w:r w:rsidR="00AC61AB" w:rsidRPr="00D062A1">
        <w:rPr>
          <w:rFonts w:ascii="Tahoma" w:hAnsi="Tahoma" w:cs="Tahoma"/>
          <w:color w:val="000000" w:themeColor="text1"/>
          <w:sz w:val="22"/>
          <w:szCs w:val="22"/>
        </w:rPr>
        <w:t xml:space="preserve"> through December 31, </w:t>
      </w:r>
      <w:r w:rsidR="009C22F2">
        <w:rPr>
          <w:rFonts w:ascii="Tahoma" w:hAnsi="Tahoma" w:cs="Tahoma"/>
          <w:color w:val="000000" w:themeColor="text1"/>
          <w:sz w:val="22"/>
          <w:szCs w:val="22"/>
        </w:rPr>
        <w:t>2022</w:t>
      </w:r>
    </w:p>
    <w:p w14:paraId="525443F3" w14:textId="31ADC917" w:rsidR="00BB7693" w:rsidRPr="00D062A1" w:rsidRDefault="00BB7693" w:rsidP="00BB7693">
      <w:pPr>
        <w:autoSpaceDE w:val="0"/>
        <w:autoSpaceDN w:val="0"/>
        <w:adjustRightInd w:val="0"/>
        <w:spacing w:after="120"/>
        <w:rPr>
          <w:rFonts w:ascii="Tahoma" w:hAnsi="Tahoma" w:cs="Tahoma"/>
          <w:color w:val="000000"/>
          <w:sz w:val="22"/>
          <w:szCs w:val="22"/>
        </w:rPr>
      </w:pPr>
      <w:r w:rsidRPr="00D062A1">
        <w:rPr>
          <w:rFonts w:ascii="Tahoma" w:hAnsi="Tahoma" w:cs="Tahoma"/>
          <w:b/>
          <w:color w:val="000000"/>
          <w:sz w:val="22"/>
          <w:szCs w:val="22"/>
        </w:rPr>
        <w:t>Filing Deadline:</w:t>
      </w:r>
      <w:r w:rsidR="00AC61AB" w:rsidRPr="00D062A1">
        <w:rPr>
          <w:rFonts w:ascii="Tahoma" w:hAnsi="Tahoma" w:cs="Tahoma"/>
          <w:color w:val="000000"/>
          <w:sz w:val="22"/>
          <w:szCs w:val="22"/>
        </w:rPr>
        <w:t xml:space="preserve"> </w:t>
      </w:r>
      <w:r w:rsidR="00A3197A" w:rsidRPr="00D062A1">
        <w:rPr>
          <w:rFonts w:ascii="Tahoma" w:hAnsi="Tahoma" w:cs="Tahoma"/>
          <w:color w:val="000000"/>
          <w:sz w:val="22"/>
          <w:szCs w:val="22"/>
        </w:rPr>
        <w:t xml:space="preserve"> </w:t>
      </w:r>
      <w:r w:rsidR="00C15CF9" w:rsidRPr="00D062A1">
        <w:rPr>
          <w:rFonts w:ascii="Tahoma" w:hAnsi="Tahoma" w:cs="Tahoma"/>
          <w:color w:val="000000"/>
          <w:sz w:val="22"/>
          <w:szCs w:val="22"/>
        </w:rPr>
        <w:t>June</w:t>
      </w:r>
      <w:r w:rsidR="00D74BF0" w:rsidRPr="00D062A1">
        <w:rPr>
          <w:rFonts w:ascii="Tahoma" w:hAnsi="Tahoma" w:cs="Tahoma"/>
          <w:color w:val="000000"/>
          <w:sz w:val="22"/>
          <w:szCs w:val="22"/>
        </w:rPr>
        <w:t xml:space="preserve"> 30</w:t>
      </w:r>
      <w:r w:rsidR="00725828" w:rsidRPr="00D062A1">
        <w:rPr>
          <w:rFonts w:ascii="Tahoma" w:hAnsi="Tahoma" w:cs="Tahoma"/>
          <w:color w:val="000000"/>
          <w:sz w:val="22"/>
          <w:szCs w:val="22"/>
        </w:rPr>
        <w:t xml:space="preserve">, </w:t>
      </w:r>
      <w:r w:rsidR="009C22F2">
        <w:rPr>
          <w:rFonts w:ascii="Tahoma" w:hAnsi="Tahoma" w:cs="Tahoma"/>
          <w:color w:val="000000"/>
          <w:sz w:val="22"/>
          <w:szCs w:val="22"/>
        </w:rPr>
        <w:t>2023</w:t>
      </w:r>
    </w:p>
    <w:p w14:paraId="05BF8FA8" w14:textId="77777777" w:rsidR="00257CB0" w:rsidRPr="00D062A1" w:rsidRDefault="00257CB0" w:rsidP="0075706E">
      <w:pPr>
        <w:autoSpaceDE w:val="0"/>
        <w:autoSpaceDN w:val="0"/>
        <w:adjustRightInd w:val="0"/>
        <w:spacing w:after="120"/>
        <w:rPr>
          <w:rFonts w:ascii="Tahoma" w:hAnsi="Tahoma" w:cs="Tahoma"/>
          <w:color w:val="000000"/>
          <w:sz w:val="22"/>
          <w:szCs w:val="22"/>
        </w:rPr>
      </w:pPr>
    </w:p>
    <w:p w14:paraId="20F6D35C" w14:textId="77777777" w:rsidR="00257CB0" w:rsidRPr="00D062A1" w:rsidRDefault="00257CB0" w:rsidP="0075706E">
      <w:pPr>
        <w:autoSpaceDE w:val="0"/>
        <w:autoSpaceDN w:val="0"/>
        <w:adjustRightInd w:val="0"/>
        <w:spacing w:after="120"/>
        <w:rPr>
          <w:rFonts w:ascii="Tahoma" w:hAnsi="Tahoma" w:cs="Tahoma"/>
          <w:b/>
          <w:color w:val="000000"/>
          <w:sz w:val="22"/>
          <w:szCs w:val="22"/>
        </w:rPr>
      </w:pPr>
      <w:r w:rsidRPr="00D062A1">
        <w:rPr>
          <w:rFonts w:ascii="Tahoma" w:hAnsi="Tahoma" w:cs="Tahoma"/>
          <w:b/>
          <w:color w:val="000000"/>
          <w:sz w:val="22"/>
          <w:szCs w:val="22"/>
        </w:rPr>
        <w:t>Contact Information</w:t>
      </w:r>
    </w:p>
    <w:tbl>
      <w:tblPr>
        <w:tblW w:w="9360" w:type="dxa"/>
        <w:tblInd w:w="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52"/>
        <w:gridCol w:w="6708"/>
      </w:tblGrid>
      <w:tr w:rsidR="00257CB0" w:rsidRPr="00D062A1" w14:paraId="35CA4CBC" w14:textId="77777777" w:rsidTr="002348E6">
        <w:trPr>
          <w:trHeight w:val="139"/>
        </w:trPr>
        <w:tc>
          <w:tcPr>
            <w:tcW w:w="2700" w:type="dxa"/>
            <w:tcBorders>
              <w:top w:val="single" w:sz="8" w:space="0" w:color="000000"/>
              <w:left w:val="single" w:sz="8" w:space="0" w:color="000000"/>
              <w:bottom w:val="single" w:sz="8" w:space="0" w:color="000000"/>
              <w:right w:val="single" w:sz="8" w:space="0" w:color="000000"/>
            </w:tcBorders>
            <w:vAlign w:val="center"/>
          </w:tcPr>
          <w:p w14:paraId="38173428" w14:textId="77777777" w:rsidR="00257CB0" w:rsidRPr="00D062A1" w:rsidRDefault="00257CB0" w:rsidP="00257CB0">
            <w:pPr>
              <w:autoSpaceDE w:val="0"/>
              <w:autoSpaceDN w:val="0"/>
              <w:adjustRightInd w:val="0"/>
              <w:jc w:val="center"/>
              <w:rPr>
                <w:rFonts w:ascii="Tahoma" w:eastAsia="Calibri" w:hAnsi="Tahoma" w:cs="Tahoma"/>
                <w:b/>
                <w:bCs/>
                <w:color w:val="000000"/>
                <w:sz w:val="22"/>
                <w:szCs w:val="22"/>
              </w:rPr>
            </w:pPr>
            <w:r w:rsidRPr="00D062A1">
              <w:rPr>
                <w:rFonts w:ascii="Tahoma" w:eastAsia="Calibri" w:hAnsi="Tahoma" w:cs="Tahoma"/>
                <w:color w:val="000000"/>
                <w:sz w:val="22"/>
                <w:szCs w:val="22"/>
              </w:rPr>
              <w:t>MCAS Administrator</w:t>
            </w:r>
          </w:p>
        </w:tc>
        <w:tc>
          <w:tcPr>
            <w:tcW w:w="6836" w:type="dxa"/>
            <w:tcBorders>
              <w:top w:val="single" w:sz="8" w:space="0" w:color="000000"/>
              <w:left w:val="single" w:sz="8" w:space="0" w:color="000000"/>
              <w:bottom w:val="single" w:sz="8" w:space="0" w:color="000000"/>
              <w:right w:val="single" w:sz="8" w:space="0" w:color="000000"/>
            </w:tcBorders>
            <w:vAlign w:val="center"/>
          </w:tcPr>
          <w:p w14:paraId="6D38C429" w14:textId="77777777" w:rsidR="00257CB0" w:rsidRPr="00D062A1" w:rsidRDefault="00257CB0" w:rsidP="00257CB0">
            <w:pPr>
              <w:autoSpaceDE w:val="0"/>
              <w:autoSpaceDN w:val="0"/>
              <w:adjustRightInd w:val="0"/>
              <w:rPr>
                <w:rFonts w:ascii="Tahoma" w:eastAsia="Calibri" w:hAnsi="Tahoma" w:cs="Tahoma"/>
                <w:color w:val="000000"/>
                <w:sz w:val="22"/>
                <w:szCs w:val="22"/>
              </w:rPr>
            </w:pPr>
            <w:r w:rsidRPr="00D062A1">
              <w:rPr>
                <w:rFonts w:ascii="Tahoma" w:eastAsia="Calibri" w:hAnsi="Tahoma" w:cs="Tahoma"/>
                <w:color w:val="000000"/>
                <w:sz w:val="22"/>
                <w:szCs w:val="22"/>
              </w:rPr>
              <w:t xml:space="preserve">The person responsible for assigning who may view and input company data. </w:t>
            </w:r>
          </w:p>
        </w:tc>
      </w:tr>
      <w:tr w:rsidR="00257CB0" w:rsidRPr="00D062A1" w14:paraId="50B4A36A" w14:textId="77777777" w:rsidTr="002348E6">
        <w:trPr>
          <w:trHeight w:val="136"/>
        </w:trPr>
        <w:tc>
          <w:tcPr>
            <w:tcW w:w="2700" w:type="dxa"/>
            <w:tcBorders>
              <w:top w:val="single" w:sz="8" w:space="0" w:color="000000"/>
              <w:left w:val="single" w:sz="8" w:space="0" w:color="000000"/>
              <w:bottom w:val="single" w:sz="8" w:space="0" w:color="000000"/>
              <w:right w:val="single" w:sz="8" w:space="0" w:color="000000"/>
            </w:tcBorders>
            <w:vAlign w:val="center"/>
          </w:tcPr>
          <w:p w14:paraId="2CEE9B3E" w14:textId="77777777" w:rsidR="00257CB0" w:rsidRPr="00D062A1" w:rsidRDefault="00257CB0" w:rsidP="00257CB0">
            <w:pPr>
              <w:autoSpaceDE w:val="0"/>
              <w:autoSpaceDN w:val="0"/>
              <w:adjustRightInd w:val="0"/>
              <w:jc w:val="center"/>
              <w:rPr>
                <w:rFonts w:ascii="Tahoma" w:eastAsia="Calibri" w:hAnsi="Tahoma" w:cs="Tahoma"/>
                <w:color w:val="000000"/>
                <w:sz w:val="22"/>
                <w:szCs w:val="22"/>
              </w:rPr>
            </w:pPr>
            <w:r w:rsidRPr="00D062A1">
              <w:rPr>
                <w:rFonts w:ascii="Tahoma" w:eastAsia="Calibri" w:hAnsi="Tahoma" w:cs="Tahoma"/>
                <w:color w:val="000000"/>
                <w:sz w:val="22"/>
                <w:szCs w:val="22"/>
              </w:rPr>
              <w:t>MCAS Contact</w:t>
            </w:r>
          </w:p>
        </w:tc>
        <w:tc>
          <w:tcPr>
            <w:tcW w:w="6836" w:type="dxa"/>
            <w:tcBorders>
              <w:top w:val="single" w:sz="8" w:space="0" w:color="000000"/>
              <w:left w:val="single" w:sz="8" w:space="0" w:color="000000"/>
              <w:bottom w:val="single" w:sz="8" w:space="0" w:color="000000"/>
              <w:right w:val="single" w:sz="8" w:space="0" w:color="000000"/>
            </w:tcBorders>
            <w:vAlign w:val="center"/>
          </w:tcPr>
          <w:p w14:paraId="58C67649" w14:textId="77777777" w:rsidR="00257CB0" w:rsidRPr="00D062A1" w:rsidRDefault="00257CB0" w:rsidP="00257CB0">
            <w:pPr>
              <w:autoSpaceDE w:val="0"/>
              <w:autoSpaceDN w:val="0"/>
              <w:adjustRightInd w:val="0"/>
              <w:rPr>
                <w:rFonts w:ascii="Tahoma" w:eastAsia="Calibri" w:hAnsi="Tahoma" w:cs="Tahoma"/>
                <w:color w:val="000000"/>
                <w:sz w:val="22"/>
                <w:szCs w:val="22"/>
              </w:rPr>
            </w:pPr>
            <w:r w:rsidRPr="00D062A1">
              <w:rPr>
                <w:rFonts w:ascii="Tahoma" w:eastAsia="Calibri" w:hAnsi="Tahoma" w:cs="Tahoma"/>
                <w:color w:val="000000"/>
                <w:sz w:val="22"/>
                <w:szCs w:val="22"/>
              </w:rPr>
              <w:t>The person most knowledgeable about the submitted MCAS data. This person can be the same as the MCAS Administrator.</w:t>
            </w:r>
          </w:p>
        </w:tc>
      </w:tr>
      <w:tr w:rsidR="00257CB0" w:rsidRPr="00D062A1" w14:paraId="4763B804" w14:textId="77777777" w:rsidTr="002348E6">
        <w:trPr>
          <w:trHeight w:val="136"/>
        </w:trPr>
        <w:tc>
          <w:tcPr>
            <w:tcW w:w="2700" w:type="dxa"/>
            <w:tcBorders>
              <w:top w:val="single" w:sz="8" w:space="0" w:color="000000"/>
              <w:left w:val="single" w:sz="8" w:space="0" w:color="000000"/>
              <w:bottom w:val="single" w:sz="8" w:space="0" w:color="000000"/>
              <w:right w:val="single" w:sz="8" w:space="0" w:color="000000"/>
            </w:tcBorders>
            <w:vAlign w:val="center"/>
          </w:tcPr>
          <w:p w14:paraId="3CEDEBA1" w14:textId="77777777" w:rsidR="00257CB0" w:rsidRPr="00D062A1" w:rsidRDefault="00257CB0" w:rsidP="00257CB0">
            <w:pPr>
              <w:autoSpaceDE w:val="0"/>
              <w:autoSpaceDN w:val="0"/>
              <w:adjustRightInd w:val="0"/>
              <w:jc w:val="center"/>
              <w:rPr>
                <w:rFonts w:ascii="Tahoma" w:eastAsia="Calibri" w:hAnsi="Tahoma" w:cs="Tahoma"/>
                <w:color w:val="000000"/>
                <w:sz w:val="22"/>
                <w:szCs w:val="22"/>
              </w:rPr>
            </w:pPr>
            <w:r w:rsidRPr="00D062A1">
              <w:rPr>
                <w:rFonts w:ascii="Tahoma" w:eastAsia="Calibri" w:hAnsi="Tahoma" w:cs="Tahoma"/>
                <w:color w:val="000000"/>
                <w:sz w:val="22"/>
                <w:szCs w:val="22"/>
              </w:rPr>
              <w:t>MCAS Attestor</w:t>
            </w:r>
          </w:p>
        </w:tc>
        <w:tc>
          <w:tcPr>
            <w:tcW w:w="6836" w:type="dxa"/>
            <w:tcBorders>
              <w:top w:val="single" w:sz="8" w:space="0" w:color="000000"/>
              <w:left w:val="single" w:sz="8" w:space="0" w:color="000000"/>
              <w:bottom w:val="single" w:sz="8" w:space="0" w:color="000000"/>
              <w:right w:val="single" w:sz="8" w:space="0" w:color="000000"/>
            </w:tcBorders>
            <w:vAlign w:val="center"/>
          </w:tcPr>
          <w:p w14:paraId="0E755C54" w14:textId="77777777" w:rsidR="00257CB0" w:rsidRPr="00D062A1" w:rsidRDefault="00257CB0" w:rsidP="00257CB0">
            <w:pPr>
              <w:autoSpaceDE w:val="0"/>
              <w:autoSpaceDN w:val="0"/>
              <w:adjustRightInd w:val="0"/>
              <w:rPr>
                <w:rFonts w:ascii="Tahoma" w:eastAsia="Calibri" w:hAnsi="Tahoma" w:cs="Tahoma"/>
                <w:color w:val="000000"/>
                <w:sz w:val="22"/>
                <w:szCs w:val="22"/>
              </w:rPr>
            </w:pPr>
            <w:r w:rsidRPr="00D062A1">
              <w:rPr>
                <w:rFonts w:ascii="Tahoma" w:eastAsia="Calibri" w:hAnsi="Tahoma" w:cs="Tahoma"/>
                <w:color w:val="000000"/>
                <w:sz w:val="22"/>
                <w:szCs w:val="22"/>
              </w:rPr>
              <w:t xml:space="preserve">The person who attests to the completeness and accuracy of the MCAS data. </w:t>
            </w:r>
          </w:p>
        </w:tc>
      </w:tr>
    </w:tbl>
    <w:p w14:paraId="57973F74" w14:textId="77777777" w:rsidR="00257CB0" w:rsidRPr="00D062A1" w:rsidRDefault="00257CB0" w:rsidP="0075706E">
      <w:pPr>
        <w:autoSpaceDE w:val="0"/>
        <w:autoSpaceDN w:val="0"/>
        <w:adjustRightInd w:val="0"/>
        <w:spacing w:after="120"/>
        <w:rPr>
          <w:rFonts w:ascii="Tahoma" w:hAnsi="Tahoma" w:cs="Tahoma"/>
          <w:color w:val="000000"/>
          <w:sz w:val="22"/>
          <w:szCs w:val="22"/>
        </w:rPr>
      </w:pPr>
    </w:p>
    <w:p w14:paraId="606A225A" w14:textId="0184BF30" w:rsidR="00257CB0" w:rsidRPr="00D062A1" w:rsidRDefault="00AA0D2A" w:rsidP="0075706E">
      <w:pPr>
        <w:autoSpaceDE w:val="0"/>
        <w:autoSpaceDN w:val="0"/>
        <w:adjustRightInd w:val="0"/>
        <w:spacing w:after="120"/>
        <w:rPr>
          <w:rFonts w:ascii="Tahoma" w:hAnsi="Tahoma" w:cs="Tahoma"/>
          <w:b/>
          <w:color w:val="000000"/>
          <w:sz w:val="22"/>
          <w:szCs w:val="22"/>
        </w:rPr>
      </w:pPr>
      <w:r w:rsidRPr="00D062A1">
        <w:rPr>
          <w:rFonts w:ascii="Tahoma" w:hAnsi="Tahoma" w:cs="Tahoma"/>
          <w:b/>
          <w:color w:val="000000"/>
          <w:sz w:val="22"/>
          <w:szCs w:val="22"/>
        </w:rPr>
        <w:t xml:space="preserve">Schedule 1 - </w:t>
      </w:r>
      <w:r w:rsidR="00257CB0" w:rsidRPr="00D062A1">
        <w:rPr>
          <w:rFonts w:ascii="Tahoma" w:hAnsi="Tahoma" w:cs="Tahoma"/>
          <w:b/>
          <w:color w:val="000000"/>
          <w:sz w:val="22"/>
          <w:szCs w:val="22"/>
        </w:rPr>
        <w:t>Interrogatories</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7290"/>
        <w:gridCol w:w="1350"/>
      </w:tblGrid>
      <w:tr w:rsidR="00AA0D2A" w:rsidRPr="00D062A1" w14:paraId="01BF07A2" w14:textId="77777777" w:rsidTr="7078A758">
        <w:tc>
          <w:tcPr>
            <w:tcW w:w="1075" w:type="dxa"/>
          </w:tcPr>
          <w:p w14:paraId="3576CCC3" w14:textId="703C3120" w:rsidR="00AA0D2A" w:rsidRPr="00D062A1" w:rsidRDefault="00AA0D2A" w:rsidP="007B73B2">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1-01</w:t>
            </w:r>
          </w:p>
        </w:tc>
        <w:tc>
          <w:tcPr>
            <w:tcW w:w="7290" w:type="dxa"/>
            <w:vAlign w:val="center"/>
          </w:tcPr>
          <w:p w14:paraId="62B4AF09" w14:textId="1949A826" w:rsidR="00AA0D2A" w:rsidRPr="00D062A1" w:rsidRDefault="00BB2714" w:rsidP="007B73B2">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List the states where your STLDI products are marketed</w:t>
            </w:r>
          </w:p>
        </w:tc>
        <w:tc>
          <w:tcPr>
            <w:tcW w:w="1350" w:type="dxa"/>
          </w:tcPr>
          <w:p w14:paraId="48ABCC07" w14:textId="752F63C7" w:rsidR="00AA0D2A" w:rsidRPr="00D062A1" w:rsidRDefault="00BB2714" w:rsidP="00E650D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AA0D2A" w:rsidRPr="00D062A1" w14:paraId="0E68DCB7" w14:textId="77777777" w:rsidTr="7078A758">
        <w:tc>
          <w:tcPr>
            <w:tcW w:w="1075" w:type="dxa"/>
          </w:tcPr>
          <w:p w14:paraId="1A7F2093" w14:textId="5C7DE3D0" w:rsidR="00AA0D2A" w:rsidRPr="00D062A1" w:rsidRDefault="00AA0D2A" w:rsidP="00BE4EFD">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1-02</w:t>
            </w:r>
          </w:p>
        </w:tc>
        <w:tc>
          <w:tcPr>
            <w:tcW w:w="7290" w:type="dxa"/>
            <w:vAlign w:val="center"/>
          </w:tcPr>
          <w:p w14:paraId="18947239" w14:textId="28A1B199" w:rsidR="00AA0D2A" w:rsidRPr="00D062A1" w:rsidRDefault="002B21EC" w:rsidP="00BE4EFD">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Does the company offer STLDI policies</w:t>
            </w:r>
            <w:r w:rsidR="00727785" w:rsidRPr="00D062A1">
              <w:rPr>
                <w:rFonts w:ascii="Tahoma" w:hAnsi="Tahoma" w:cs="Tahoma"/>
                <w:color w:val="000000"/>
                <w:sz w:val="22"/>
                <w:szCs w:val="22"/>
              </w:rPr>
              <w:t>/certificates</w:t>
            </w:r>
            <w:r w:rsidRPr="00D062A1">
              <w:rPr>
                <w:rFonts w:ascii="Tahoma" w:hAnsi="Tahoma" w:cs="Tahoma"/>
                <w:color w:val="000000"/>
                <w:sz w:val="22"/>
                <w:szCs w:val="22"/>
              </w:rPr>
              <w:t xml:space="preserve"> with up to a 90-day duration?</w:t>
            </w:r>
          </w:p>
        </w:tc>
        <w:tc>
          <w:tcPr>
            <w:tcW w:w="1350" w:type="dxa"/>
          </w:tcPr>
          <w:p w14:paraId="11EEBA2C" w14:textId="34B16906" w:rsidR="00AA0D2A" w:rsidRPr="00D062A1" w:rsidRDefault="00AA0D2A" w:rsidP="00E650D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83103C" w:rsidRPr="00D062A1" w14:paraId="7A849CE0" w14:textId="77777777" w:rsidTr="7078A758">
        <w:tc>
          <w:tcPr>
            <w:tcW w:w="1075" w:type="dxa"/>
          </w:tcPr>
          <w:p w14:paraId="2AF44C14" w14:textId="1CFBD9B6"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1-03</w:t>
            </w:r>
          </w:p>
        </w:tc>
        <w:tc>
          <w:tcPr>
            <w:tcW w:w="7290" w:type="dxa"/>
          </w:tcPr>
          <w:p w14:paraId="67E80AD5" w14:textId="222A0303"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Does the company offer STLDI policies</w:t>
            </w:r>
            <w:r w:rsidR="00727785" w:rsidRPr="00D062A1">
              <w:rPr>
                <w:rFonts w:ascii="Tahoma" w:hAnsi="Tahoma" w:cs="Tahoma"/>
                <w:sz w:val="22"/>
                <w:szCs w:val="22"/>
              </w:rPr>
              <w:t>/certificates</w:t>
            </w:r>
            <w:r w:rsidRPr="00D062A1">
              <w:rPr>
                <w:rFonts w:ascii="Tahoma" w:hAnsi="Tahoma" w:cs="Tahoma"/>
                <w:sz w:val="22"/>
                <w:szCs w:val="22"/>
              </w:rPr>
              <w:t xml:space="preserve"> with 91- to 180-day duration?</w:t>
            </w:r>
          </w:p>
        </w:tc>
        <w:tc>
          <w:tcPr>
            <w:tcW w:w="1350" w:type="dxa"/>
          </w:tcPr>
          <w:p w14:paraId="4BF4699D" w14:textId="1516D9DB"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83103C" w:rsidRPr="00D062A1" w14:paraId="0F81E719" w14:textId="77777777" w:rsidTr="7078A758">
        <w:tc>
          <w:tcPr>
            <w:tcW w:w="1075" w:type="dxa"/>
          </w:tcPr>
          <w:p w14:paraId="12117436" w14:textId="7ABCEB71"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1-04</w:t>
            </w:r>
          </w:p>
        </w:tc>
        <w:tc>
          <w:tcPr>
            <w:tcW w:w="7290" w:type="dxa"/>
          </w:tcPr>
          <w:p w14:paraId="4C832C58" w14:textId="1D51F78D"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Does the company offer STLDI policies</w:t>
            </w:r>
            <w:r w:rsidR="00727785" w:rsidRPr="00D062A1">
              <w:rPr>
                <w:rFonts w:ascii="Tahoma" w:hAnsi="Tahoma" w:cs="Tahoma"/>
                <w:sz w:val="22"/>
                <w:szCs w:val="22"/>
              </w:rPr>
              <w:t>/certificates</w:t>
            </w:r>
            <w:r w:rsidRPr="00D062A1">
              <w:rPr>
                <w:rFonts w:ascii="Tahoma" w:hAnsi="Tahoma" w:cs="Tahoma"/>
                <w:sz w:val="22"/>
                <w:szCs w:val="22"/>
              </w:rPr>
              <w:t xml:space="preserve"> with 181- to 364-day duration?</w:t>
            </w:r>
          </w:p>
        </w:tc>
        <w:tc>
          <w:tcPr>
            <w:tcW w:w="1350" w:type="dxa"/>
          </w:tcPr>
          <w:p w14:paraId="5F490641" w14:textId="28B075C2"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83103C" w:rsidRPr="00D062A1" w14:paraId="7D6D61E8" w14:textId="77777777" w:rsidTr="7078A758">
        <w:tc>
          <w:tcPr>
            <w:tcW w:w="1075" w:type="dxa"/>
          </w:tcPr>
          <w:p w14:paraId="2651BACE" w14:textId="6384761D"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1-05</w:t>
            </w:r>
          </w:p>
        </w:tc>
        <w:tc>
          <w:tcPr>
            <w:tcW w:w="7290" w:type="dxa"/>
          </w:tcPr>
          <w:p w14:paraId="058B6AC0" w14:textId="0C61E19F"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 xml:space="preserve">Number of STLDI forms offered to residents in this state </w:t>
            </w:r>
          </w:p>
        </w:tc>
        <w:tc>
          <w:tcPr>
            <w:tcW w:w="1350" w:type="dxa"/>
          </w:tcPr>
          <w:p w14:paraId="508AF1DC" w14:textId="67BE1601" w:rsidR="0083103C" w:rsidRPr="00D062A1" w:rsidRDefault="00717B80"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83103C" w:rsidRPr="00D062A1" w14:paraId="049695EE" w14:textId="77777777" w:rsidTr="7078A758">
        <w:tc>
          <w:tcPr>
            <w:tcW w:w="1075" w:type="dxa"/>
          </w:tcPr>
          <w:p w14:paraId="28E9EB20" w14:textId="1F954C4D"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1-06</w:t>
            </w:r>
          </w:p>
        </w:tc>
        <w:tc>
          <w:tcPr>
            <w:tcW w:w="7290" w:type="dxa"/>
          </w:tcPr>
          <w:p w14:paraId="6851EB14" w14:textId="41106AAA"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Number of STLDI forms offered in all states</w:t>
            </w:r>
          </w:p>
        </w:tc>
        <w:tc>
          <w:tcPr>
            <w:tcW w:w="1350" w:type="dxa"/>
          </w:tcPr>
          <w:p w14:paraId="29B44A64" w14:textId="72B26E3B" w:rsidR="0083103C" w:rsidRPr="00D062A1" w:rsidRDefault="00717B80"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83103C" w:rsidRPr="00D062A1" w14:paraId="19363FC7" w14:textId="77777777" w:rsidTr="7078A758">
        <w:tc>
          <w:tcPr>
            <w:tcW w:w="1075" w:type="dxa"/>
          </w:tcPr>
          <w:p w14:paraId="3503285A" w14:textId="31E852D9"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1-07</w:t>
            </w:r>
          </w:p>
        </w:tc>
        <w:tc>
          <w:tcPr>
            <w:tcW w:w="7290" w:type="dxa"/>
          </w:tcPr>
          <w:p w14:paraId="20027666" w14:textId="5A0DC293"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 xml:space="preserve">Number of STLDI forms filed in this state </w:t>
            </w:r>
          </w:p>
        </w:tc>
        <w:tc>
          <w:tcPr>
            <w:tcW w:w="1350" w:type="dxa"/>
          </w:tcPr>
          <w:p w14:paraId="1984DD9B" w14:textId="204F22C5" w:rsidR="0083103C" w:rsidRPr="00D062A1" w:rsidRDefault="00717B80"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83103C" w:rsidRPr="00D062A1" w14:paraId="4E79EDDB" w14:textId="77777777" w:rsidTr="7078A758">
        <w:tc>
          <w:tcPr>
            <w:tcW w:w="1075" w:type="dxa"/>
          </w:tcPr>
          <w:p w14:paraId="2964B4D7" w14:textId="736880D6"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1-08</w:t>
            </w:r>
          </w:p>
        </w:tc>
        <w:tc>
          <w:tcPr>
            <w:tcW w:w="7290" w:type="dxa"/>
          </w:tcPr>
          <w:p w14:paraId="51397F2C" w14:textId="0397E9EF" w:rsidR="0083103C" w:rsidRPr="00D062A1" w:rsidRDefault="0083103C" w:rsidP="0083103C">
            <w:pPr>
              <w:autoSpaceDE w:val="0"/>
              <w:autoSpaceDN w:val="0"/>
              <w:adjustRightInd w:val="0"/>
              <w:rPr>
                <w:rFonts w:ascii="Tahoma" w:hAnsi="Tahoma" w:cs="Tahoma"/>
                <w:sz w:val="22"/>
                <w:szCs w:val="22"/>
              </w:rPr>
            </w:pPr>
            <w:r w:rsidRPr="00D062A1">
              <w:rPr>
                <w:rFonts w:ascii="Tahoma" w:hAnsi="Tahoma" w:cs="Tahoma"/>
                <w:sz w:val="22"/>
                <w:szCs w:val="22"/>
              </w:rPr>
              <w:t>Number of STLDI forms filed in all states</w:t>
            </w:r>
          </w:p>
        </w:tc>
        <w:tc>
          <w:tcPr>
            <w:tcW w:w="1350" w:type="dxa"/>
          </w:tcPr>
          <w:p w14:paraId="25D09892" w14:textId="4AEB0ADB"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 xml:space="preserve">Comment </w:t>
            </w:r>
          </w:p>
        </w:tc>
      </w:tr>
      <w:tr w:rsidR="0083103C" w:rsidRPr="00D062A1" w14:paraId="02C8C46A" w14:textId="77777777" w:rsidTr="7078A758">
        <w:tc>
          <w:tcPr>
            <w:tcW w:w="1075" w:type="dxa"/>
          </w:tcPr>
          <w:p w14:paraId="4B544CE7" w14:textId="2FEF0403"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1-09</w:t>
            </w:r>
          </w:p>
        </w:tc>
        <w:tc>
          <w:tcPr>
            <w:tcW w:w="7290" w:type="dxa"/>
          </w:tcPr>
          <w:p w14:paraId="36A6DC13" w14:textId="29FBF94C"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List the states where your STLDI products are filed (provide SERFF tracking number</w:t>
            </w:r>
            <w:r w:rsidR="00BD747B" w:rsidRPr="00D062A1">
              <w:rPr>
                <w:rFonts w:ascii="Tahoma" w:hAnsi="Tahoma" w:cs="Tahoma"/>
                <w:sz w:val="22"/>
                <w:szCs w:val="22"/>
              </w:rPr>
              <w:t xml:space="preserve"> and form number</w:t>
            </w:r>
            <w:r w:rsidR="00EF2545" w:rsidRPr="00D062A1">
              <w:rPr>
                <w:rFonts w:ascii="Tahoma" w:hAnsi="Tahoma" w:cs="Tahoma"/>
                <w:sz w:val="22"/>
                <w:szCs w:val="22"/>
              </w:rPr>
              <w:t>, if applicable</w:t>
            </w:r>
            <w:r w:rsidRPr="00D062A1">
              <w:rPr>
                <w:rFonts w:ascii="Tahoma" w:hAnsi="Tahoma" w:cs="Tahoma"/>
                <w:sz w:val="22"/>
                <w:szCs w:val="22"/>
              </w:rPr>
              <w:t>)</w:t>
            </w:r>
            <w:r w:rsidR="001B01E7">
              <w:rPr>
                <w:rFonts w:ascii="Tahoma" w:hAnsi="Tahoma" w:cs="Tahoma"/>
                <w:sz w:val="22"/>
                <w:szCs w:val="22"/>
              </w:rPr>
              <w:t>.</w:t>
            </w:r>
            <w:r w:rsidR="00BD747B" w:rsidRPr="00D062A1">
              <w:rPr>
                <w:rFonts w:ascii="Tahoma" w:hAnsi="Tahoma" w:cs="Tahoma"/>
                <w:sz w:val="22"/>
                <w:szCs w:val="22"/>
              </w:rPr>
              <w:t xml:space="preserve"> If a company issues the product in a state that does not require a filing, please identify the </w:t>
            </w:r>
            <w:proofErr w:type="gramStart"/>
            <w:r w:rsidR="00BD747B" w:rsidRPr="00D062A1">
              <w:rPr>
                <w:rFonts w:ascii="Tahoma" w:hAnsi="Tahoma" w:cs="Tahoma"/>
                <w:sz w:val="22"/>
                <w:szCs w:val="22"/>
              </w:rPr>
              <w:t>product</w:t>
            </w:r>
            <w:proofErr w:type="gramEnd"/>
            <w:r w:rsidR="00BD747B" w:rsidRPr="00D062A1">
              <w:rPr>
                <w:rFonts w:ascii="Tahoma" w:hAnsi="Tahoma" w:cs="Tahoma"/>
                <w:sz w:val="22"/>
                <w:szCs w:val="22"/>
              </w:rPr>
              <w:t xml:space="preserve"> and describe the basis for not filing</w:t>
            </w:r>
          </w:p>
        </w:tc>
        <w:tc>
          <w:tcPr>
            <w:tcW w:w="1350" w:type="dxa"/>
          </w:tcPr>
          <w:p w14:paraId="3A55A5DC" w14:textId="7D515598" w:rsidR="0083103C" w:rsidRPr="00D062A1" w:rsidRDefault="00621EE2"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296779" w:rsidRPr="00D062A1" w14:paraId="348B93E4" w14:textId="77777777" w:rsidTr="7078A758">
        <w:tc>
          <w:tcPr>
            <w:tcW w:w="1075" w:type="dxa"/>
          </w:tcPr>
          <w:p w14:paraId="3DA28C63" w14:textId="555DB7F3" w:rsidR="00296779" w:rsidRPr="00D062A1" w:rsidRDefault="004F1BD3"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1-10</w:t>
            </w:r>
          </w:p>
        </w:tc>
        <w:tc>
          <w:tcPr>
            <w:tcW w:w="7290" w:type="dxa"/>
          </w:tcPr>
          <w:p w14:paraId="1FF07B2C" w14:textId="2FA21AC4" w:rsidR="00296779" w:rsidRPr="00D062A1" w:rsidRDefault="00296779" w:rsidP="0083103C">
            <w:pPr>
              <w:autoSpaceDE w:val="0"/>
              <w:autoSpaceDN w:val="0"/>
              <w:adjustRightInd w:val="0"/>
              <w:rPr>
                <w:rFonts w:ascii="Tahoma" w:hAnsi="Tahoma" w:cs="Tahoma"/>
                <w:sz w:val="22"/>
                <w:szCs w:val="22"/>
              </w:rPr>
            </w:pPr>
            <w:r w:rsidRPr="7078A758">
              <w:rPr>
                <w:rFonts w:ascii="Tahoma" w:hAnsi="Tahoma" w:cs="Tahoma"/>
                <w:sz w:val="22"/>
                <w:szCs w:val="22"/>
              </w:rPr>
              <w:t>How many polic</w:t>
            </w:r>
            <w:r w:rsidR="008D46D6" w:rsidRPr="7078A758">
              <w:rPr>
                <w:rFonts w:ascii="Tahoma" w:hAnsi="Tahoma" w:cs="Tahoma"/>
                <w:sz w:val="22"/>
                <w:szCs w:val="22"/>
              </w:rPr>
              <w:t>y forms</w:t>
            </w:r>
            <w:r w:rsidRPr="7078A758">
              <w:rPr>
                <w:rFonts w:ascii="Tahoma" w:hAnsi="Tahoma" w:cs="Tahoma"/>
                <w:sz w:val="22"/>
                <w:szCs w:val="22"/>
              </w:rPr>
              <w:t xml:space="preserve"> have </w:t>
            </w:r>
            <w:r w:rsidR="00702FE8" w:rsidRPr="7078A758">
              <w:rPr>
                <w:rFonts w:ascii="Tahoma" w:hAnsi="Tahoma" w:cs="Tahoma"/>
                <w:sz w:val="22"/>
                <w:szCs w:val="22"/>
              </w:rPr>
              <w:t>waiting periods that apply to the entire policy/certificate</w:t>
            </w:r>
            <w:r w:rsidR="00A45F62" w:rsidRPr="7078A758">
              <w:rPr>
                <w:rFonts w:ascii="Tahoma" w:hAnsi="Tahoma" w:cs="Tahoma"/>
                <w:sz w:val="22"/>
                <w:szCs w:val="22"/>
              </w:rPr>
              <w:t>?</w:t>
            </w:r>
          </w:p>
        </w:tc>
        <w:tc>
          <w:tcPr>
            <w:tcW w:w="1350" w:type="dxa"/>
          </w:tcPr>
          <w:p w14:paraId="67B20C37" w14:textId="0CE0D0A1" w:rsidR="00296779" w:rsidRPr="00D062A1" w:rsidRDefault="00A45F62"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Number</w:t>
            </w:r>
          </w:p>
        </w:tc>
      </w:tr>
      <w:tr w:rsidR="00296779" w:rsidRPr="00D062A1" w14:paraId="17FBC152" w14:textId="77777777" w:rsidTr="7078A758">
        <w:tc>
          <w:tcPr>
            <w:tcW w:w="1075" w:type="dxa"/>
          </w:tcPr>
          <w:p w14:paraId="6C6D67A2" w14:textId="2B61163B" w:rsidR="00296779" w:rsidRPr="00D062A1" w:rsidRDefault="004F1BD3"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1-11</w:t>
            </w:r>
          </w:p>
        </w:tc>
        <w:tc>
          <w:tcPr>
            <w:tcW w:w="7290" w:type="dxa"/>
          </w:tcPr>
          <w:p w14:paraId="3C2DB26E" w14:textId="45E66B39" w:rsidR="00296779" w:rsidRPr="00D062A1" w:rsidRDefault="00702FE8" w:rsidP="0083103C">
            <w:pPr>
              <w:autoSpaceDE w:val="0"/>
              <w:autoSpaceDN w:val="0"/>
              <w:adjustRightInd w:val="0"/>
              <w:rPr>
                <w:rFonts w:ascii="Tahoma" w:hAnsi="Tahoma" w:cs="Tahoma"/>
                <w:sz w:val="22"/>
                <w:szCs w:val="22"/>
              </w:rPr>
            </w:pPr>
            <w:r w:rsidRPr="7078A758">
              <w:rPr>
                <w:rFonts w:ascii="Tahoma" w:hAnsi="Tahoma" w:cs="Tahoma"/>
                <w:sz w:val="22"/>
                <w:szCs w:val="22"/>
              </w:rPr>
              <w:t>How many polic</w:t>
            </w:r>
            <w:r w:rsidR="008D46D6" w:rsidRPr="7078A758">
              <w:rPr>
                <w:rFonts w:ascii="Tahoma" w:hAnsi="Tahoma" w:cs="Tahoma"/>
                <w:sz w:val="22"/>
                <w:szCs w:val="22"/>
              </w:rPr>
              <w:t>y forms</w:t>
            </w:r>
            <w:r w:rsidRPr="7078A758">
              <w:rPr>
                <w:rFonts w:ascii="Tahoma" w:hAnsi="Tahoma" w:cs="Tahoma"/>
                <w:sz w:val="22"/>
                <w:szCs w:val="22"/>
              </w:rPr>
              <w:t xml:space="preserve"> have waiting periods that apply per</w:t>
            </w:r>
            <w:r w:rsidR="00A45F62" w:rsidRPr="7078A758">
              <w:rPr>
                <w:rFonts w:ascii="Tahoma" w:hAnsi="Tahoma" w:cs="Tahoma"/>
                <w:sz w:val="22"/>
                <w:szCs w:val="22"/>
              </w:rPr>
              <w:t xml:space="preserve"> specific benefits?</w:t>
            </w:r>
          </w:p>
        </w:tc>
        <w:tc>
          <w:tcPr>
            <w:tcW w:w="1350" w:type="dxa"/>
          </w:tcPr>
          <w:p w14:paraId="4022F41D" w14:textId="58C3D123" w:rsidR="00296779" w:rsidRPr="00D062A1" w:rsidRDefault="00A45F62"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Num</w:t>
            </w:r>
            <w:r w:rsidR="00480A6B" w:rsidRPr="7078A758">
              <w:rPr>
                <w:rFonts w:ascii="Tahoma" w:hAnsi="Tahoma" w:cs="Tahoma"/>
                <w:color w:val="000000" w:themeColor="text1"/>
                <w:sz w:val="22"/>
                <w:szCs w:val="22"/>
              </w:rPr>
              <w:t>ber</w:t>
            </w:r>
          </w:p>
        </w:tc>
      </w:tr>
      <w:tr w:rsidR="00296779" w:rsidRPr="00D062A1" w14:paraId="45F3D02F" w14:textId="77777777" w:rsidTr="7078A758">
        <w:tc>
          <w:tcPr>
            <w:tcW w:w="1075" w:type="dxa"/>
          </w:tcPr>
          <w:p w14:paraId="13D7F305" w14:textId="0D8CD308" w:rsidR="00296779" w:rsidRPr="00D062A1" w:rsidRDefault="004F1BD3"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1-12</w:t>
            </w:r>
          </w:p>
        </w:tc>
        <w:tc>
          <w:tcPr>
            <w:tcW w:w="7290" w:type="dxa"/>
          </w:tcPr>
          <w:p w14:paraId="5E92B951" w14:textId="1EFFD936" w:rsidR="00296779" w:rsidRPr="00D062A1" w:rsidRDefault="00A45F62" w:rsidP="0083103C">
            <w:pPr>
              <w:autoSpaceDE w:val="0"/>
              <w:autoSpaceDN w:val="0"/>
              <w:adjustRightInd w:val="0"/>
              <w:rPr>
                <w:rFonts w:ascii="Tahoma" w:hAnsi="Tahoma" w:cs="Tahoma"/>
                <w:sz w:val="22"/>
                <w:szCs w:val="22"/>
              </w:rPr>
            </w:pPr>
            <w:r w:rsidRPr="7078A758">
              <w:rPr>
                <w:rFonts w:ascii="Tahoma" w:hAnsi="Tahoma" w:cs="Tahoma"/>
                <w:sz w:val="22"/>
                <w:szCs w:val="22"/>
              </w:rPr>
              <w:t>Do any waiting periods exceed the policy/certificate term?</w:t>
            </w:r>
          </w:p>
        </w:tc>
        <w:tc>
          <w:tcPr>
            <w:tcW w:w="1350" w:type="dxa"/>
          </w:tcPr>
          <w:p w14:paraId="3DDC429A" w14:textId="596E5466" w:rsidR="00296779" w:rsidRPr="00D062A1" w:rsidRDefault="00480A6B"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Y/N</w:t>
            </w:r>
          </w:p>
        </w:tc>
      </w:tr>
      <w:tr w:rsidR="00480A6B" w:rsidRPr="00D062A1" w14:paraId="661A3C17" w14:textId="77777777" w:rsidTr="7078A758">
        <w:tc>
          <w:tcPr>
            <w:tcW w:w="1075" w:type="dxa"/>
          </w:tcPr>
          <w:p w14:paraId="6D3EA819" w14:textId="453F3E09" w:rsidR="00480A6B" w:rsidRPr="00D062A1" w:rsidRDefault="004F1BD3"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1-13</w:t>
            </w:r>
          </w:p>
        </w:tc>
        <w:tc>
          <w:tcPr>
            <w:tcW w:w="7290" w:type="dxa"/>
          </w:tcPr>
          <w:p w14:paraId="17C3C8A3" w14:textId="25CD0B86" w:rsidR="00480A6B" w:rsidRPr="00D062A1" w:rsidRDefault="002B7919" w:rsidP="0083103C">
            <w:pPr>
              <w:autoSpaceDE w:val="0"/>
              <w:autoSpaceDN w:val="0"/>
              <w:adjustRightInd w:val="0"/>
              <w:rPr>
                <w:rFonts w:ascii="Tahoma" w:hAnsi="Tahoma" w:cs="Tahoma"/>
                <w:sz w:val="22"/>
                <w:szCs w:val="22"/>
              </w:rPr>
            </w:pPr>
            <w:r w:rsidRPr="7078A758">
              <w:rPr>
                <w:rFonts w:ascii="Tahoma" w:hAnsi="Tahoma" w:cs="Tahoma"/>
                <w:sz w:val="22"/>
                <w:szCs w:val="22"/>
              </w:rPr>
              <w:t xml:space="preserve">If the answer to </w:t>
            </w:r>
            <w:r w:rsidR="004F1BD3" w:rsidRPr="7078A758">
              <w:rPr>
                <w:rFonts w:ascii="Tahoma" w:hAnsi="Tahoma" w:cs="Tahoma"/>
                <w:sz w:val="22"/>
                <w:szCs w:val="22"/>
              </w:rPr>
              <w:t>#12</w:t>
            </w:r>
            <w:r w:rsidRPr="7078A758">
              <w:rPr>
                <w:rFonts w:ascii="Tahoma" w:hAnsi="Tahoma" w:cs="Tahoma"/>
                <w:sz w:val="22"/>
                <w:szCs w:val="22"/>
              </w:rPr>
              <w:t xml:space="preserve"> is yes, please explain</w:t>
            </w:r>
          </w:p>
        </w:tc>
        <w:tc>
          <w:tcPr>
            <w:tcW w:w="1350" w:type="dxa"/>
          </w:tcPr>
          <w:p w14:paraId="4CF4CAF0" w14:textId="2B9AA29B" w:rsidR="00480A6B" w:rsidRPr="00D062A1" w:rsidRDefault="00873B44"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Comment</w:t>
            </w:r>
          </w:p>
        </w:tc>
      </w:tr>
      <w:tr w:rsidR="0083103C" w:rsidRPr="00D062A1" w14:paraId="2F895CE0" w14:textId="77777777" w:rsidTr="7078A758">
        <w:tc>
          <w:tcPr>
            <w:tcW w:w="1075" w:type="dxa"/>
          </w:tcPr>
          <w:p w14:paraId="1CF9042B" w14:textId="463FCDE6"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1-1</w:t>
            </w:r>
            <w:r w:rsidR="004F1BD3" w:rsidRPr="00D062A1">
              <w:rPr>
                <w:rFonts w:ascii="Tahoma" w:hAnsi="Tahoma" w:cs="Tahoma"/>
                <w:color w:val="000000"/>
                <w:sz w:val="22"/>
                <w:szCs w:val="22"/>
              </w:rPr>
              <w:t>4</w:t>
            </w:r>
          </w:p>
        </w:tc>
        <w:tc>
          <w:tcPr>
            <w:tcW w:w="7290" w:type="dxa"/>
          </w:tcPr>
          <w:p w14:paraId="6B23C1AA" w14:textId="48463CFB"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Does the company issue STLDI products through associations?  If yes, list the associations</w:t>
            </w:r>
          </w:p>
        </w:tc>
        <w:tc>
          <w:tcPr>
            <w:tcW w:w="1350" w:type="dxa"/>
          </w:tcPr>
          <w:p w14:paraId="55C98893" w14:textId="7E9EB592" w:rsidR="0083103C" w:rsidRPr="00D062A1" w:rsidRDefault="0083103C" w:rsidP="0083103C">
            <w:pPr>
              <w:autoSpaceDE w:val="0"/>
              <w:autoSpaceDN w:val="0"/>
              <w:adjustRightInd w:val="0"/>
              <w:rPr>
                <w:rFonts w:ascii="Tahoma" w:hAnsi="Tahoma" w:cs="Tahoma"/>
                <w:color w:val="000000"/>
                <w:sz w:val="22"/>
                <w:szCs w:val="22"/>
              </w:rPr>
            </w:pPr>
            <w:r w:rsidRPr="7078A758">
              <w:rPr>
                <w:rFonts w:ascii="Tahoma" w:hAnsi="Tahoma" w:cs="Tahoma"/>
                <w:color w:val="000000" w:themeColor="text1"/>
                <w:sz w:val="22"/>
                <w:szCs w:val="22"/>
              </w:rPr>
              <w:t>Yes/No</w:t>
            </w:r>
          </w:p>
        </w:tc>
      </w:tr>
      <w:tr w:rsidR="00CD4AE1" w:rsidRPr="00D062A1" w14:paraId="3D16154C" w14:textId="77777777" w:rsidTr="7078A758">
        <w:tc>
          <w:tcPr>
            <w:tcW w:w="1075" w:type="dxa"/>
          </w:tcPr>
          <w:p w14:paraId="3421EEBE" w14:textId="18CACF91" w:rsidR="00CD4AE1" w:rsidRPr="00D062A1" w:rsidRDefault="00CD4AE1"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1-1</w:t>
            </w:r>
            <w:r w:rsidR="004F1BD3" w:rsidRPr="00D062A1">
              <w:rPr>
                <w:rFonts w:ascii="Tahoma" w:hAnsi="Tahoma" w:cs="Tahoma"/>
                <w:color w:val="000000"/>
                <w:sz w:val="22"/>
                <w:szCs w:val="22"/>
              </w:rPr>
              <w:t>5</w:t>
            </w:r>
          </w:p>
        </w:tc>
        <w:tc>
          <w:tcPr>
            <w:tcW w:w="7290" w:type="dxa"/>
          </w:tcPr>
          <w:p w14:paraId="14D0C4D2" w14:textId="62C44B58" w:rsidR="00CD4AE1" w:rsidRPr="00D062A1" w:rsidRDefault="00CD4AE1" w:rsidP="0083103C">
            <w:pPr>
              <w:autoSpaceDE w:val="0"/>
              <w:autoSpaceDN w:val="0"/>
              <w:adjustRightInd w:val="0"/>
              <w:rPr>
                <w:rFonts w:ascii="Tahoma" w:hAnsi="Tahoma" w:cs="Tahoma"/>
                <w:sz w:val="22"/>
                <w:szCs w:val="22"/>
              </w:rPr>
            </w:pPr>
            <w:r w:rsidRPr="00D062A1">
              <w:rPr>
                <w:rFonts w:ascii="Tahoma" w:hAnsi="Tahoma" w:cs="Tahoma"/>
                <w:sz w:val="22"/>
                <w:szCs w:val="22"/>
              </w:rPr>
              <w:t>If #</w:t>
            </w:r>
            <w:r w:rsidR="004F1BD3" w:rsidRPr="00D062A1">
              <w:rPr>
                <w:rFonts w:ascii="Tahoma" w:hAnsi="Tahoma" w:cs="Tahoma"/>
                <w:sz w:val="22"/>
                <w:szCs w:val="22"/>
              </w:rPr>
              <w:t xml:space="preserve">14 </w:t>
            </w:r>
            <w:r w:rsidRPr="00D062A1">
              <w:rPr>
                <w:rFonts w:ascii="Tahoma" w:hAnsi="Tahoma" w:cs="Tahoma"/>
                <w:sz w:val="22"/>
                <w:szCs w:val="22"/>
              </w:rPr>
              <w:t>is yes</w:t>
            </w:r>
            <w:r w:rsidR="00D75286" w:rsidRPr="00D062A1">
              <w:rPr>
                <w:rFonts w:ascii="Tahoma" w:hAnsi="Tahoma" w:cs="Tahoma"/>
                <w:sz w:val="22"/>
                <w:szCs w:val="22"/>
              </w:rPr>
              <w:t>, list the associations</w:t>
            </w:r>
          </w:p>
        </w:tc>
        <w:tc>
          <w:tcPr>
            <w:tcW w:w="1350" w:type="dxa"/>
          </w:tcPr>
          <w:p w14:paraId="281B5EF1" w14:textId="262BC620" w:rsidR="00CD4AE1" w:rsidRPr="00D062A1" w:rsidRDefault="00D75286"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83103C" w:rsidRPr="00D062A1" w14:paraId="2B482EF0" w14:textId="77777777" w:rsidTr="7078A758">
        <w:tc>
          <w:tcPr>
            <w:tcW w:w="1075" w:type="dxa"/>
          </w:tcPr>
          <w:p w14:paraId="5D0F1956" w14:textId="3789AD71"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1-1</w:t>
            </w:r>
            <w:r w:rsidR="004F1BD3" w:rsidRPr="00D062A1">
              <w:rPr>
                <w:rFonts w:ascii="Tahoma" w:hAnsi="Tahoma" w:cs="Tahoma"/>
                <w:color w:val="000000"/>
                <w:sz w:val="22"/>
                <w:szCs w:val="22"/>
              </w:rPr>
              <w:t>6</w:t>
            </w:r>
          </w:p>
        </w:tc>
        <w:tc>
          <w:tcPr>
            <w:tcW w:w="7290" w:type="dxa"/>
          </w:tcPr>
          <w:p w14:paraId="43BCBF50" w14:textId="1F8B4942"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If #</w:t>
            </w:r>
            <w:r w:rsidR="004F1BD3" w:rsidRPr="00D062A1">
              <w:rPr>
                <w:rFonts w:ascii="Tahoma" w:hAnsi="Tahoma" w:cs="Tahoma"/>
                <w:sz w:val="22"/>
                <w:szCs w:val="22"/>
              </w:rPr>
              <w:t xml:space="preserve">14 </w:t>
            </w:r>
            <w:r w:rsidRPr="00D062A1">
              <w:rPr>
                <w:rFonts w:ascii="Tahoma" w:hAnsi="Tahoma" w:cs="Tahoma"/>
                <w:sz w:val="22"/>
                <w:szCs w:val="22"/>
              </w:rPr>
              <w:t xml:space="preserve">is yes, do you have a contractual relationship with each Association? </w:t>
            </w:r>
          </w:p>
        </w:tc>
        <w:tc>
          <w:tcPr>
            <w:tcW w:w="1350" w:type="dxa"/>
          </w:tcPr>
          <w:p w14:paraId="3B0433E8" w14:textId="29A89EB9"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83103C" w:rsidRPr="00D062A1" w14:paraId="483037C5" w14:textId="77777777" w:rsidTr="7078A758">
        <w:tc>
          <w:tcPr>
            <w:tcW w:w="1075" w:type="dxa"/>
          </w:tcPr>
          <w:p w14:paraId="26A9D48E" w14:textId="37CF91A2"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1-1</w:t>
            </w:r>
            <w:r w:rsidR="004F1BD3" w:rsidRPr="00D062A1">
              <w:rPr>
                <w:rFonts w:ascii="Tahoma" w:hAnsi="Tahoma" w:cs="Tahoma"/>
                <w:color w:val="000000"/>
                <w:sz w:val="22"/>
                <w:szCs w:val="22"/>
              </w:rPr>
              <w:t>7</w:t>
            </w:r>
          </w:p>
        </w:tc>
        <w:tc>
          <w:tcPr>
            <w:tcW w:w="7290" w:type="dxa"/>
          </w:tcPr>
          <w:p w14:paraId="0B3D76FF" w14:textId="3D863E18"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If #</w:t>
            </w:r>
            <w:r w:rsidR="004F1BD3" w:rsidRPr="00D062A1">
              <w:rPr>
                <w:rFonts w:ascii="Tahoma" w:hAnsi="Tahoma" w:cs="Tahoma"/>
                <w:sz w:val="22"/>
                <w:szCs w:val="22"/>
              </w:rPr>
              <w:t xml:space="preserve">14 </w:t>
            </w:r>
            <w:r w:rsidRPr="00D062A1">
              <w:rPr>
                <w:rFonts w:ascii="Tahoma" w:hAnsi="Tahoma" w:cs="Tahoma"/>
                <w:sz w:val="22"/>
                <w:szCs w:val="22"/>
              </w:rPr>
              <w:t>is yes, does the contract cover the marketing of your product?</w:t>
            </w:r>
          </w:p>
        </w:tc>
        <w:tc>
          <w:tcPr>
            <w:tcW w:w="1350" w:type="dxa"/>
          </w:tcPr>
          <w:p w14:paraId="500AC4E4" w14:textId="44DDDC46"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83103C" w:rsidRPr="00D062A1" w14:paraId="7CC12C94" w14:textId="77777777" w:rsidTr="7078A758">
        <w:trPr>
          <w:cantSplit/>
        </w:trPr>
        <w:tc>
          <w:tcPr>
            <w:tcW w:w="1075" w:type="dxa"/>
          </w:tcPr>
          <w:p w14:paraId="6F3C242A" w14:textId="3112B591"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1-1</w:t>
            </w:r>
            <w:r w:rsidR="004F1BD3" w:rsidRPr="00D062A1">
              <w:rPr>
                <w:rFonts w:ascii="Tahoma" w:hAnsi="Tahoma" w:cs="Tahoma"/>
                <w:color w:val="000000"/>
                <w:sz w:val="22"/>
                <w:szCs w:val="22"/>
              </w:rPr>
              <w:t>8</w:t>
            </w:r>
          </w:p>
        </w:tc>
        <w:tc>
          <w:tcPr>
            <w:tcW w:w="7290" w:type="dxa"/>
          </w:tcPr>
          <w:p w14:paraId="7CD84B57" w14:textId="620905BE"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If #</w:t>
            </w:r>
            <w:r w:rsidR="004F1BD3" w:rsidRPr="00D062A1">
              <w:rPr>
                <w:rFonts w:ascii="Tahoma" w:hAnsi="Tahoma" w:cs="Tahoma"/>
                <w:sz w:val="22"/>
                <w:szCs w:val="22"/>
              </w:rPr>
              <w:t xml:space="preserve">14 </w:t>
            </w:r>
            <w:r w:rsidRPr="00D062A1">
              <w:rPr>
                <w:rFonts w:ascii="Tahoma" w:hAnsi="Tahoma" w:cs="Tahoma"/>
                <w:sz w:val="22"/>
                <w:szCs w:val="22"/>
              </w:rPr>
              <w:t>is yes, does the contract cover the collection of dues and fees?</w:t>
            </w:r>
          </w:p>
        </w:tc>
        <w:tc>
          <w:tcPr>
            <w:tcW w:w="1350" w:type="dxa"/>
          </w:tcPr>
          <w:p w14:paraId="10CF5373" w14:textId="602D25C1"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83103C" w:rsidRPr="00D062A1" w14:paraId="59BDCF4B" w14:textId="77777777" w:rsidTr="7078A758">
        <w:tc>
          <w:tcPr>
            <w:tcW w:w="1075" w:type="dxa"/>
          </w:tcPr>
          <w:p w14:paraId="66514C26" w14:textId="0F2E40DD"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lastRenderedPageBreak/>
              <w:t>1-1</w:t>
            </w:r>
            <w:r w:rsidR="004F1BD3" w:rsidRPr="00D062A1">
              <w:rPr>
                <w:rFonts w:ascii="Tahoma" w:hAnsi="Tahoma" w:cs="Tahoma"/>
                <w:color w:val="000000"/>
                <w:sz w:val="22"/>
                <w:szCs w:val="22"/>
              </w:rPr>
              <w:t>9</w:t>
            </w:r>
          </w:p>
        </w:tc>
        <w:tc>
          <w:tcPr>
            <w:tcW w:w="7290" w:type="dxa"/>
          </w:tcPr>
          <w:p w14:paraId="19D826C0" w14:textId="7C7B14E8"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If #</w:t>
            </w:r>
            <w:r w:rsidR="004F1BD3" w:rsidRPr="00D062A1">
              <w:rPr>
                <w:rFonts w:ascii="Tahoma" w:hAnsi="Tahoma" w:cs="Tahoma"/>
                <w:sz w:val="22"/>
                <w:szCs w:val="22"/>
              </w:rPr>
              <w:t xml:space="preserve">14 </w:t>
            </w:r>
            <w:r w:rsidRPr="00D062A1">
              <w:rPr>
                <w:rFonts w:ascii="Tahoma" w:hAnsi="Tahoma" w:cs="Tahoma"/>
                <w:sz w:val="22"/>
                <w:szCs w:val="22"/>
              </w:rPr>
              <w:t>is yes, does the contract cover commissions?</w:t>
            </w:r>
          </w:p>
        </w:tc>
        <w:tc>
          <w:tcPr>
            <w:tcW w:w="1350" w:type="dxa"/>
          </w:tcPr>
          <w:p w14:paraId="14534654" w14:textId="3F0E4B42"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83103C" w:rsidRPr="00D062A1" w14:paraId="5EAFB29F" w14:textId="77777777" w:rsidTr="7078A758">
        <w:tc>
          <w:tcPr>
            <w:tcW w:w="1075" w:type="dxa"/>
          </w:tcPr>
          <w:p w14:paraId="41F5E549" w14:textId="159CD564"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20</w:t>
            </w:r>
          </w:p>
        </w:tc>
        <w:tc>
          <w:tcPr>
            <w:tcW w:w="7290" w:type="dxa"/>
          </w:tcPr>
          <w:p w14:paraId="61C654B9" w14:textId="3CB314ED" w:rsidR="0083103C" w:rsidRPr="00D062A1" w:rsidRDefault="0083103C" w:rsidP="0083103C">
            <w:pPr>
              <w:autoSpaceDE w:val="0"/>
              <w:autoSpaceDN w:val="0"/>
              <w:adjustRightInd w:val="0"/>
              <w:rPr>
                <w:rFonts w:ascii="Tahoma" w:hAnsi="Tahoma" w:cs="Tahoma"/>
                <w:color w:val="000000"/>
                <w:sz w:val="22"/>
                <w:szCs w:val="22"/>
              </w:rPr>
            </w:pPr>
            <w:r w:rsidRPr="00D062A1">
              <w:rPr>
                <w:rFonts w:ascii="Tahoma" w:hAnsi="Tahoma" w:cs="Tahoma"/>
                <w:sz w:val="22"/>
                <w:szCs w:val="22"/>
              </w:rPr>
              <w:t>If #</w:t>
            </w:r>
            <w:r w:rsidR="004F1BD3" w:rsidRPr="00D062A1">
              <w:rPr>
                <w:rFonts w:ascii="Tahoma" w:hAnsi="Tahoma" w:cs="Tahoma"/>
                <w:sz w:val="22"/>
                <w:szCs w:val="22"/>
              </w:rPr>
              <w:t xml:space="preserve">14 </w:t>
            </w:r>
            <w:r w:rsidRPr="00D062A1">
              <w:rPr>
                <w:rFonts w:ascii="Tahoma" w:hAnsi="Tahoma" w:cs="Tahoma"/>
                <w:sz w:val="22"/>
                <w:szCs w:val="22"/>
              </w:rPr>
              <w:t>is yes, what other operational areas are covered in the contract?</w:t>
            </w:r>
          </w:p>
        </w:tc>
        <w:tc>
          <w:tcPr>
            <w:tcW w:w="1350" w:type="dxa"/>
          </w:tcPr>
          <w:p w14:paraId="10AD2D4E" w14:textId="79DA5B95" w:rsidR="0083103C" w:rsidRPr="00D062A1" w:rsidRDefault="00025687" w:rsidP="0083103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717B80" w:rsidRPr="00D062A1" w14:paraId="1A03D017" w14:textId="77777777" w:rsidTr="7078A758">
        <w:tc>
          <w:tcPr>
            <w:tcW w:w="1075" w:type="dxa"/>
          </w:tcPr>
          <w:p w14:paraId="2786E4FF" w14:textId="72A7949A" w:rsidR="00717B80" w:rsidRPr="00D062A1" w:rsidRDefault="00717B80"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21</w:t>
            </w:r>
          </w:p>
        </w:tc>
        <w:tc>
          <w:tcPr>
            <w:tcW w:w="7290" w:type="dxa"/>
          </w:tcPr>
          <w:p w14:paraId="15645AD3" w14:textId="6ACE6C31" w:rsidR="00717B80" w:rsidRPr="00D062A1" w:rsidRDefault="00717B80" w:rsidP="00717B80">
            <w:pPr>
              <w:autoSpaceDE w:val="0"/>
              <w:autoSpaceDN w:val="0"/>
              <w:adjustRightInd w:val="0"/>
              <w:rPr>
                <w:rFonts w:ascii="Tahoma" w:hAnsi="Tahoma" w:cs="Tahoma"/>
                <w:color w:val="000000"/>
                <w:sz w:val="22"/>
                <w:szCs w:val="22"/>
              </w:rPr>
            </w:pPr>
            <w:r w:rsidRPr="00D062A1">
              <w:rPr>
                <w:rFonts w:ascii="Tahoma" w:hAnsi="Tahoma" w:cs="Tahoma"/>
                <w:sz w:val="22"/>
                <w:szCs w:val="22"/>
              </w:rPr>
              <w:t xml:space="preserve">Does the company issue STLDI products through trusts? </w:t>
            </w:r>
          </w:p>
        </w:tc>
        <w:tc>
          <w:tcPr>
            <w:tcW w:w="1350" w:type="dxa"/>
          </w:tcPr>
          <w:p w14:paraId="45FD1B0E" w14:textId="73C7DEAD" w:rsidR="00717B80" w:rsidRPr="00D062A1" w:rsidRDefault="00025687"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25687" w:rsidRPr="00D062A1" w14:paraId="268F9975" w14:textId="77777777" w:rsidTr="7078A758">
        <w:tc>
          <w:tcPr>
            <w:tcW w:w="1075" w:type="dxa"/>
          </w:tcPr>
          <w:p w14:paraId="63C8E568" w14:textId="21FCBAC7" w:rsidR="00025687" w:rsidRPr="00D062A1" w:rsidRDefault="000B707E"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22</w:t>
            </w:r>
          </w:p>
        </w:tc>
        <w:tc>
          <w:tcPr>
            <w:tcW w:w="7290" w:type="dxa"/>
          </w:tcPr>
          <w:p w14:paraId="2D15B1EE" w14:textId="77962E3E" w:rsidR="00025687" w:rsidRPr="00D062A1" w:rsidRDefault="000B707E" w:rsidP="00717B80">
            <w:pPr>
              <w:autoSpaceDE w:val="0"/>
              <w:autoSpaceDN w:val="0"/>
              <w:adjustRightInd w:val="0"/>
              <w:rPr>
                <w:rFonts w:ascii="Tahoma" w:hAnsi="Tahoma" w:cs="Tahoma"/>
                <w:sz w:val="22"/>
                <w:szCs w:val="22"/>
              </w:rPr>
            </w:pPr>
            <w:r w:rsidRPr="00D062A1">
              <w:rPr>
                <w:rFonts w:ascii="Tahoma" w:hAnsi="Tahoma" w:cs="Tahoma"/>
                <w:sz w:val="22"/>
                <w:szCs w:val="22"/>
              </w:rPr>
              <w:t>If</w:t>
            </w:r>
            <w:r w:rsidR="000A0DF9" w:rsidRPr="00D062A1">
              <w:rPr>
                <w:rFonts w:ascii="Tahoma" w:hAnsi="Tahoma" w:cs="Tahoma"/>
                <w:sz w:val="22"/>
                <w:szCs w:val="22"/>
              </w:rPr>
              <w:t xml:space="preserve"> #</w:t>
            </w:r>
            <w:r w:rsidR="004F1BD3" w:rsidRPr="00D062A1">
              <w:rPr>
                <w:rFonts w:ascii="Tahoma" w:hAnsi="Tahoma" w:cs="Tahoma"/>
                <w:sz w:val="22"/>
                <w:szCs w:val="22"/>
              </w:rPr>
              <w:t xml:space="preserve">21 </w:t>
            </w:r>
            <w:r w:rsidR="000A0DF9" w:rsidRPr="00D062A1">
              <w:rPr>
                <w:rFonts w:ascii="Tahoma" w:hAnsi="Tahoma" w:cs="Tahoma"/>
                <w:sz w:val="22"/>
                <w:szCs w:val="22"/>
              </w:rPr>
              <w:t>is yes, how many?</w:t>
            </w:r>
          </w:p>
        </w:tc>
        <w:tc>
          <w:tcPr>
            <w:tcW w:w="1350" w:type="dxa"/>
          </w:tcPr>
          <w:p w14:paraId="3457C78F" w14:textId="5FD27902" w:rsidR="00025687" w:rsidRPr="00D062A1" w:rsidRDefault="000A0DF9"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717B80" w:rsidRPr="00D062A1" w14:paraId="296F638E" w14:textId="77777777" w:rsidTr="7078A758">
        <w:tc>
          <w:tcPr>
            <w:tcW w:w="1075" w:type="dxa"/>
          </w:tcPr>
          <w:p w14:paraId="4871DA39" w14:textId="59B8BEE6" w:rsidR="00717B80" w:rsidRPr="00D062A1" w:rsidRDefault="00717B80"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23</w:t>
            </w:r>
          </w:p>
        </w:tc>
        <w:tc>
          <w:tcPr>
            <w:tcW w:w="7290" w:type="dxa"/>
          </w:tcPr>
          <w:p w14:paraId="1F52BA54" w14:textId="4929268E" w:rsidR="00717B80" w:rsidRPr="00D062A1" w:rsidRDefault="00717B80" w:rsidP="00717B80">
            <w:pPr>
              <w:autoSpaceDE w:val="0"/>
              <w:autoSpaceDN w:val="0"/>
              <w:adjustRightInd w:val="0"/>
              <w:rPr>
                <w:rFonts w:ascii="Tahoma" w:hAnsi="Tahoma" w:cs="Tahoma"/>
                <w:color w:val="000000"/>
                <w:sz w:val="22"/>
                <w:szCs w:val="22"/>
              </w:rPr>
            </w:pPr>
            <w:r w:rsidRPr="00D062A1">
              <w:rPr>
                <w:rFonts w:ascii="Tahoma" w:hAnsi="Tahoma" w:cs="Tahoma"/>
                <w:sz w:val="22"/>
                <w:szCs w:val="22"/>
              </w:rPr>
              <w:t xml:space="preserve">Does the company issue STLDI products through administrators? </w:t>
            </w:r>
          </w:p>
        </w:tc>
        <w:tc>
          <w:tcPr>
            <w:tcW w:w="1350" w:type="dxa"/>
          </w:tcPr>
          <w:p w14:paraId="43C2F64B" w14:textId="2269FD44" w:rsidR="00717B80" w:rsidRPr="00D062A1" w:rsidRDefault="00717B80"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25687" w:rsidRPr="00D062A1" w14:paraId="36B85ADF" w14:textId="77777777" w:rsidTr="7078A758">
        <w:tc>
          <w:tcPr>
            <w:tcW w:w="1075" w:type="dxa"/>
          </w:tcPr>
          <w:p w14:paraId="5BCB0B31" w14:textId="1F805705" w:rsidR="00025687" w:rsidRPr="00D062A1" w:rsidRDefault="006F1071"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1-2</w:t>
            </w:r>
            <w:r w:rsidR="004F1BD3" w:rsidRPr="00D062A1">
              <w:rPr>
                <w:rFonts w:ascii="Tahoma" w:hAnsi="Tahoma" w:cs="Tahoma"/>
                <w:color w:val="000000"/>
                <w:sz w:val="22"/>
                <w:szCs w:val="22"/>
              </w:rPr>
              <w:t>4</w:t>
            </w:r>
          </w:p>
        </w:tc>
        <w:tc>
          <w:tcPr>
            <w:tcW w:w="7290" w:type="dxa"/>
          </w:tcPr>
          <w:p w14:paraId="17794878" w14:textId="6BB7478E" w:rsidR="00025687" w:rsidRPr="00D062A1" w:rsidRDefault="000A0DF9" w:rsidP="00717B80">
            <w:pPr>
              <w:autoSpaceDE w:val="0"/>
              <w:autoSpaceDN w:val="0"/>
              <w:adjustRightInd w:val="0"/>
              <w:rPr>
                <w:rFonts w:ascii="Tahoma" w:hAnsi="Tahoma" w:cs="Tahoma"/>
                <w:sz w:val="22"/>
                <w:szCs w:val="22"/>
              </w:rPr>
            </w:pPr>
            <w:r w:rsidRPr="00D062A1">
              <w:rPr>
                <w:rFonts w:ascii="Tahoma" w:hAnsi="Tahoma" w:cs="Tahoma"/>
                <w:sz w:val="22"/>
                <w:szCs w:val="22"/>
              </w:rPr>
              <w:t xml:space="preserve">If </w:t>
            </w:r>
            <w:r w:rsidR="006F1071" w:rsidRPr="00D062A1">
              <w:rPr>
                <w:rFonts w:ascii="Tahoma" w:hAnsi="Tahoma" w:cs="Tahoma"/>
                <w:sz w:val="22"/>
                <w:szCs w:val="22"/>
              </w:rPr>
              <w:t>#</w:t>
            </w:r>
            <w:r w:rsidR="004F1BD3" w:rsidRPr="00D062A1">
              <w:rPr>
                <w:rFonts w:ascii="Tahoma" w:hAnsi="Tahoma" w:cs="Tahoma"/>
                <w:sz w:val="22"/>
                <w:szCs w:val="22"/>
              </w:rPr>
              <w:t>23</w:t>
            </w:r>
            <w:r w:rsidR="006F1071" w:rsidRPr="00D062A1">
              <w:rPr>
                <w:rFonts w:ascii="Tahoma" w:hAnsi="Tahoma" w:cs="Tahoma"/>
                <w:sz w:val="22"/>
                <w:szCs w:val="22"/>
              </w:rPr>
              <w:t xml:space="preserve"> is</w:t>
            </w:r>
            <w:r w:rsidR="008F3570" w:rsidRPr="00D062A1">
              <w:rPr>
                <w:rFonts w:ascii="Tahoma" w:hAnsi="Tahoma" w:cs="Tahoma"/>
                <w:sz w:val="22"/>
                <w:szCs w:val="22"/>
              </w:rPr>
              <w:t xml:space="preserve"> </w:t>
            </w:r>
            <w:r w:rsidRPr="00D062A1">
              <w:rPr>
                <w:rFonts w:ascii="Tahoma" w:hAnsi="Tahoma" w:cs="Tahoma"/>
                <w:sz w:val="22"/>
                <w:szCs w:val="22"/>
              </w:rPr>
              <w:t>yes, how many?</w:t>
            </w:r>
          </w:p>
        </w:tc>
        <w:tc>
          <w:tcPr>
            <w:tcW w:w="1350" w:type="dxa"/>
          </w:tcPr>
          <w:p w14:paraId="22DDEC20" w14:textId="77777777" w:rsidR="00025687" w:rsidRPr="00D062A1" w:rsidRDefault="00025687" w:rsidP="00717B80">
            <w:pPr>
              <w:autoSpaceDE w:val="0"/>
              <w:autoSpaceDN w:val="0"/>
              <w:adjustRightInd w:val="0"/>
              <w:rPr>
                <w:rFonts w:ascii="Tahoma" w:hAnsi="Tahoma" w:cs="Tahoma"/>
                <w:color w:val="000000"/>
                <w:sz w:val="22"/>
                <w:szCs w:val="22"/>
              </w:rPr>
            </w:pPr>
          </w:p>
        </w:tc>
      </w:tr>
      <w:tr w:rsidR="00717B80" w:rsidRPr="00D062A1" w14:paraId="3E346595" w14:textId="77777777" w:rsidTr="7078A758">
        <w:tc>
          <w:tcPr>
            <w:tcW w:w="1075" w:type="dxa"/>
          </w:tcPr>
          <w:p w14:paraId="3282DCA3" w14:textId="7141164F" w:rsidR="00717B80" w:rsidRPr="00D062A1" w:rsidRDefault="00717B80"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6F1071" w:rsidRPr="00D062A1">
              <w:rPr>
                <w:rFonts w:ascii="Tahoma" w:hAnsi="Tahoma" w:cs="Tahoma"/>
                <w:color w:val="000000"/>
                <w:sz w:val="22"/>
                <w:szCs w:val="22"/>
              </w:rPr>
              <w:t>2</w:t>
            </w:r>
            <w:r w:rsidR="004F1BD3" w:rsidRPr="00D062A1">
              <w:rPr>
                <w:rFonts w:ascii="Tahoma" w:hAnsi="Tahoma" w:cs="Tahoma"/>
                <w:color w:val="000000"/>
                <w:sz w:val="22"/>
                <w:szCs w:val="22"/>
              </w:rPr>
              <w:t>5</w:t>
            </w:r>
          </w:p>
        </w:tc>
        <w:tc>
          <w:tcPr>
            <w:tcW w:w="7290" w:type="dxa"/>
          </w:tcPr>
          <w:p w14:paraId="314AFCED" w14:textId="2D436A9B" w:rsidR="00717B80" w:rsidRPr="00D062A1" w:rsidRDefault="00717B80" w:rsidP="00717B80">
            <w:pPr>
              <w:autoSpaceDE w:val="0"/>
              <w:autoSpaceDN w:val="0"/>
              <w:adjustRightInd w:val="0"/>
              <w:rPr>
                <w:rFonts w:ascii="Tahoma" w:hAnsi="Tahoma" w:cs="Tahoma"/>
                <w:sz w:val="22"/>
                <w:szCs w:val="22"/>
              </w:rPr>
            </w:pPr>
            <w:r w:rsidRPr="00D062A1">
              <w:rPr>
                <w:rFonts w:ascii="Tahoma" w:hAnsi="Tahoma" w:cs="Tahoma"/>
                <w:sz w:val="22"/>
                <w:szCs w:val="22"/>
              </w:rPr>
              <w:t xml:space="preserve">Does the company contract with third-party administrators for administrative services related to STLDI products? </w:t>
            </w:r>
          </w:p>
        </w:tc>
        <w:tc>
          <w:tcPr>
            <w:tcW w:w="1350" w:type="dxa"/>
          </w:tcPr>
          <w:p w14:paraId="24D5EEBC" w14:textId="7CD0DEF6" w:rsidR="00717B80" w:rsidRPr="00D062A1" w:rsidRDefault="00717B80" w:rsidP="00717B80">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050B34" w:rsidRPr="00D062A1" w14:paraId="027BC646" w14:textId="77777777" w:rsidTr="7078A758">
        <w:tc>
          <w:tcPr>
            <w:tcW w:w="1075" w:type="dxa"/>
          </w:tcPr>
          <w:p w14:paraId="59DD896A" w14:textId="6901BB20"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1-2</w:t>
            </w:r>
            <w:r w:rsidR="004F1BD3" w:rsidRPr="00D062A1">
              <w:rPr>
                <w:rFonts w:ascii="Tahoma" w:hAnsi="Tahoma" w:cs="Tahoma"/>
                <w:color w:val="000000"/>
                <w:sz w:val="22"/>
                <w:szCs w:val="22"/>
              </w:rPr>
              <w:t>6</w:t>
            </w:r>
          </w:p>
        </w:tc>
        <w:tc>
          <w:tcPr>
            <w:tcW w:w="7290" w:type="dxa"/>
          </w:tcPr>
          <w:p w14:paraId="22ED846C" w14:textId="5E8C800F"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If yes, does your delegation structure include claims related to STLDI products?</w:t>
            </w:r>
          </w:p>
        </w:tc>
        <w:tc>
          <w:tcPr>
            <w:tcW w:w="1350" w:type="dxa"/>
          </w:tcPr>
          <w:p w14:paraId="0CFDDFB4" w14:textId="47CD3023" w:rsidR="00050B34" w:rsidRPr="00D062A1" w:rsidRDefault="00050B34"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w:t>
            </w:r>
            <w:r w:rsidR="004C1AFF" w:rsidRPr="00D062A1">
              <w:rPr>
                <w:rFonts w:ascii="Tahoma" w:hAnsi="Tahoma" w:cs="Tahoma"/>
                <w:color w:val="000000"/>
                <w:sz w:val="22"/>
                <w:szCs w:val="22"/>
              </w:rPr>
              <w:t>o</w:t>
            </w:r>
          </w:p>
        </w:tc>
      </w:tr>
      <w:tr w:rsidR="00050B34" w:rsidRPr="00D062A1" w14:paraId="671F38B7" w14:textId="77777777" w:rsidTr="7078A758">
        <w:tc>
          <w:tcPr>
            <w:tcW w:w="1075" w:type="dxa"/>
          </w:tcPr>
          <w:p w14:paraId="617222A6" w14:textId="0274A028"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1-2</w:t>
            </w:r>
            <w:r w:rsidR="004F1BD3" w:rsidRPr="00D062A1">
              <w:rPr>
                <w:rFonts w:ascii="Tahoma" w:hAnsi="Tahoma" w:cs="Tahoma"/>
                <w:color w:val="000000"/>
                <w:sz w:val="22"/>
                <w:szCs w:val="22"/>
              </w:rPr>
              <w:t>7</w:t>
            </w:r>
          </w:p>
        </w:tc>
        <w:tc>
          <w:tcPr>
            <w:tcW w:w="7290" w:type="dxa"/>
          </w:tcPr>
          <w:p w14:paraId="72A8357D" w14:textId="25BC83E9"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If yes, does your delegation st</w:t>
            </w:r>
            <w:r w:rsidR="004C1AFF" w:rsidRPr="00D062A1">
              <w:rPr>
                <w:rFonts w:ascii="Tahoma" w:hAnsi="Tahoma" w:cs="Tahoma"/>
                <w:sz w:val="22"/>
                <w:szCs w:val="22"/>
              </w:rPr>
              <w:t>r</w:t>
            </w:r>
            <w:r w:rsidRPr="00D062A1">
              <w:rPr>
                <w:rFonts w:ascii="Tahoma" w:hAnsi="Tahoma" w:cs="Tahoma"/>
                <w:sz w:val="22"/>
                <w:szCs w:val="22"/>
              </w:rPr>
              <w:t>ucture include claims related to STLDI products?</w:t>
            </w:r>
          </w:p>
        </w:tc>
        <w:tc>
          <w:tcPr>
            <w:tcW w:w="1350" w:type="dxa"/>
          </w:tcPr>
          <w:p w14:paraId="3A18DE91" w14:textId="77BF51D2"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34C9FF9C" w14:textId="77777777" w:rsidTr="7078A758">
        <w:tc>
          <w:tcPr>
            <w:tcW w:w="1075" w:type="dxa"/>
          </w:tcPr>
          <w:p w14:paraId="33CFAEBB" w14:textId="4F30D6BA"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1-2</w:t>
            </w:r>
            <w:r w:rsidR="004F1BD3" w:rsidRPr="00D062A1">
              <w:rPr>
                <w:rFonts w:ascii="Tahoma" w:hAnsi="Tahoma" w:cs="Tahoma"/>
                <w:color w:val="000000"/>
                <w:sz w:val="22"/>
                <w:szCs w:val="22"/>
              </w:rPr>
              <w:t>8</w:t>
            </w:r>
          </w:p>
        </w:tc>
        <w:tc>
          <w:tcPr>
            <w:tcW w:w="7290" w:type="dxa"/>
          </w:tcPr>
          <w:p w14:paraId="416F0524" w14:textId="4C1D4947"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If yes, does your delegation st</w:t>
            </w:r>
            <w:r w:rsidR="004C1AFF" w:rsidRPr="00D062A1">
              <w:rPr>
                <w:rFonts w:ascii="Tahoma" w:hAnsi="Tahoma" w:cs="Tahoma"/>
                <w:sz w:val="22"/>
                <w:szCs w:val="22"/>
              </w:rPr>
              <w:t>r</w:t>
            </w:r>
            <w:r w:rsidRPr="00D062A1">
              <w:rPr>
                <w:rFonts w:ascii="Tahoma" w:hAnsi="Tahoma" w:cs="Tahoma"/>
                <w:sz w:val="22"/>
                <w:szCs w:val="22"/>
              </w:rPr>
              <w:t>ucture include complaints related to STLDI products?</w:t>
            </w:r>
          </w:p>
        </w:tc>
        <w:tc>
          <w:tcPr>
            <w:tcW w:w="1350" w:type="dxa"/>
          </w:tcPr>
          <w:p w14:paraId="5B24FB4F" w14:textId="01B2CE45"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2D3C664B" w14:textId="77777777" w:rsidTr="7078A758">
        <w:tc>
          <w:tcPr>
            <w:tcW w:w="1075" w:type="dxa"/>
          </w:tcPr>
          <w:p w14:paraId="445FCB74" w14:textId="1FAA8041"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1-2</w:t>
            </w:r>
            <w:r w:rsidR="004F1BD3" w:rsidRPr="00D062A1">
              <w:rPr>
                <w:rFonts w:ascii="Tahoma" w:hAnsi="Tahoma" w:cs="Tahoma"/>
                <w:color w:val="000000"/>
                <w:sz w:val="22"/>
                <w:szCs w:val="22"/>
              </w:rPr>
              <w:t>9</w:t>
            </w:r>
          </w:p>
        </w:tc>
        <w:tc>
          <w:tcPr>
            <w:tcW w:w="7290" w:type="dxa"/>
          </w:tcPr>
          <w:p w14:paraId="2A0CFB6E" w14:textId="1A90F526"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If yes, does your delegation st</w:t>
            </w:r>
            <w:r w:rsidR="004C1AFF" w:rsidRPr="00D062A1">
              <w:rPr>
                <w:rFonts w:ascii="Tahoma" w:hAnsi="Tahoma" w:cs="Tahoma"/>
                <w:sz w:val="22"/>
                <w:szCs w:val="22"/>
              </w:rPr>
              <w:t>r</w:t>
            </w:r>
            <w:r w:rsidRPr="00D062A1">
              <w:rPr>
                <w:rFonts w:ascii="Tahoma" w:hAnsi="Tahoma" w:cs="Tahoma"/>
                <w:sz w:val="22"/>
                <w:szCs w:val="22"/>
              </w:rPr>
              <w:t>ucture include medical underwriting related to STLDI products?</w:t>
            </w:r>
          </w:p>
        </w:tc>
        <w:tc>
          <w:tcPr>
            <w:tcW w:w="1350" w:type="dxa"/>
          </w:tcPr>
          <w:p w14:paraId="4F168014" w14:textId="439FCC9D"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1DE70727" w14:textId="77777777" w:rsidTr="7078A758">
        <w:tc>
          <w:tcPr>
            <w:tcW w:w="1075" w:type="dxa"/>
          </w:tcPr>
          <w:p w14:paraId="012D1BB9" w14:textId="6B07108E"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30</w:t>
            </w:r>
          </w:p>
        </w:tc>
        <w:tc>
          <w:tcPr>
            <w:tcW w:w="7290" w:type="dxa"/>
          </w:tcPr>
          <w:p w14:paraId="3A8D3ED5" w14:textId="461969CD"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If yes, does your delegation st</w:t>
            </w:r>
            <w:r w:rsidR="004C1AFF" w:rsidRPr="00D062A1">
              <w:rPr>
                <w:rFonts w:ascii="Tahoma" w:hAnsi="Tahoma" w:cs="Tahoma"/>
                <w:sz w:val="22"/>
                <w:szCs w:val="22"/>
              </w:rPr>
              <w:t>r</w:t>
            </w:r>
            <w:r w:rsidRPr="00D062A1">
              <w:rPr>
                <w:rFonts w:ascii="Tahoma" w:hAnsi="Tahoma" w:cs="Tahoma"/>
                <w:sz w:val="22"/>
                <w:szCs w:val="22"/>
              </w:rPr>
              <w:t>ucture include pricing related to STLDI products?</w:t>
            </w:r>
          </w:p>
        </w:tc>
        <w:tc>
          <w:tcPr>
            <w:tcW w:w="1350" w:type="dxa"/>
          </w:tcPr>
          <w:p w14:paraId="57B034D0" w14:textId="64796892"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418F4A5B" w14:textId="77777777" w:rsidTr="7078A758">
        <w:tc>
          <w:tcPr>
            <w:tcW w:w="1075" w:type="dxa"/>
          </w:tcPr>
          <w:p w14:paraId="430A12BF" w14:textId="09131AB7"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31</w:t>
            </w:r>
          </w:p>
        </w:tc>
        <w:tc>
          <w:tcPr>
            <w:tcW w:w="7290" w:type="dxa"/>
          </w:tcPr>
          <w:p w14:paraId="747E1056" w14:textId="57FCC3C0"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If yes, does your delegation st</w:t>
            </w:r>
            <w:r w:rsidR="004C1AFF" w:rsidRPr="00D062A1">
              <w:rPr>
                <w:rFonts w:ascii="Tahoma" w:hAnsi="Tahoma" w:cs="Tahoma"/>
                <w:sz w:val="22"/>
                <w:szCs w:val="22"/>
              </w:rPr>
              <w:t>r</w:t>
            </w:r>
            <w:r w:rsidRPr="00D062A1">
              <w:rPr>
                <w:rFonts w:ascii="Tahoma" w:hAnsi="Tahoma" w:cs="Tahoma"/>
                <w:sz w:val="22"/>
                <w:szCs w:val="22"/>
              </w:rPr>
              <w:t>ucture include producer appointments related to STLDI products?</w:t>
            </w:r>
          </w:p>
        </w:tc>
        <w:tc>
          <w:tcPr>
            <w:tcW w:w="1350" w:type="dxa"/>
          </w:tcPr>
          <w:p w14:paraId="2345A31D" w14:textId="20AD8919"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7DB2AB4E" w14:textId="77777777" w:rsidTr="7078A758">
        <w:tc>
          <w:tcPr>
            <w:tcW w:w="1075" w:type="dxa"/>
          </w:tcPr>
          <w:p w14:paraId="31244F17" w14:textId="3CF48D29"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32</w:t>
            </w:r>
          </w:p>
        </w:tc>
        <w:tc>
          <w:tcPr>
            <w:tcW w:w="7290" w:type="dxa"/>
          </w:tcPr>
          <w:p w14:paraId="58FAEA83" w14:textId="16EE7445"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If yes, does your delegation st</w:t>
            </w:r>
            <w:r w:rsidR="004C1AFF" w:rsidRPr="00D062A1">
              <w:rPr>
                <w:rFonts w:ascii="Tahoma" w:hAnsi="Tahoma" w:cs="Tahoma"/>
                <w:sz w:val="22"/>
                <w:szCs w:val="22"/>
              </w:rPr>
              <w:t>r</w:t>
            </w:r>
            <w:r w:rsidRPr="00D062A1">
              <w:rPr>
                <w:rFonts w:ascii="Tahoma" w:hAnsi="Tahoma" w:cs="Tahoma"/>
                <w:sz w:val="22"/>
                <w:szCs w:val="22"/>
              </w:rPr>
              <w:t>ucture include marketing, advertisement, lead generation, or enrollment related to STLDI products?</w:t>
            </w:r>
          </w:p>
        </w:tc>
        <w:tc>
          <w:tcPr>
            <w:tcW w:w="1350" w:type="dxa"/>
          </w:tcPr>
          <w:p w14:paraId="2D039688" w14:textId="3C7158AD"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06496981" w14:textId="77777777" w:rsidTr="7078A758">
        <w:tc>
          <w:tcPr>
            <w:tcW w:w="1075" w:type="dxa"/>
          </w:tcPr>
          <w:p w14:paraId="4A62CF9D" w14:textId="0CD83DF5"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33</w:t>
            </w:r>
          </w:p>
        </w:tc>
        <w:tc>
          <w:tcPr>
            <w:tcW w:w="7290" w:type="dxa"/>
          </w:tcPr>
          <w:p w14:paraId="4BC392AD" w14:textId="1DC645EB"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 xml:space="preserve">Does your company audit Third parties to whom you have delegated </w:t>
            </w:r>
            <w:r w:rsidR="004C1AFF" w:rsidRPr="00D062A1">
              <w:rPr>
                <w:rFonts w:ascii="Tahoma" w:hAnsi="Tahoma" w:cs="Tahoma"/>
                <w:sz w:val="22"/>
                <w:szCs w:val="22"/>
              </w:rPr>
              <w:t>responsibilities?</w:t>
            </w:r>
          </w:p>
        </w:tc>
        <w:tc>
          <w:tcPr>
            <w:tcW w:w="1350" w:type="dxa"/>
          </w:tcPr>
          <w:p w14:paraId="28DECC1E" w14:textId="6363C175" w:rsidR="00050B34"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4C1AFF" w:rsidRPr="00D062A1" w14:paraId="2A3B2000" w14:textId="77777777" w:rsidTr="7078A758">
        <w:tc>
          <w:tcPr>
            <w:tcW w:w="1075" w:type="dxa"/>
          </w:tcPr>
          <w:p w14:paraId="09BAED0B" w14:textId="5ECD8E3C" w:rsidR="004C1AFF" w:rsidRPr="00D062A1" w:rsidRDefault="004C2BE1"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1-3</w:t>
            </w:r>
            <w:r w:rsidR="004F1BD3" w:rsidRPr="00D062A1">
              <w:rPr>
                <w:rFonts w:ascii="Tahoma" w:hAnsi="Tahoma" w:cs="Tahoma"/>
                <w:color w:val="000000"/>
                <w:sz w:val="22"/>
                <w:szCs w:val="22"/>
              </w:rPr>
              <w:t>4</w:t>
            </w:r>
          </w:p>
        </w:tc>
        <w:tc>
          <w:tcPr>
            <w:tcW w:w="7290" w:type="dxa"/>
          </w:tcPr>
          <w:p w14:paraId="6324697B" w14:textId="53A3331A" w:rsidR="004C1AFF" w:rsidRPr="00D062A1" w:rsidRDefault="004C1AFF" w:rsidP="00050B34">
            <w:pPr>
              <w:autoSpaceDE w:val="0"/>
              <w:autoSpaceDN w:val="0"/>
              <w:adjustRightInd w:val="0"/>
              <w:rPr>
                <w:rFonts w:ascii="Tahoma" w:hAnsi="Tahoma" w:cs="Tahoma"/>
                <w:sz w:val="22"/>
                <w:szCs w:val="22"/>
              </w:rPr>
            </w:pPr>
            <w:r w:rsidRPr="00D062A1">
              <w:rPr>
                <w:rFonts w:ascii="Tahoma" w:hAnsi="Tahoma" w:cs="Tahoma"/>
                <w:sz w:val="22"/>
                <w:szCs w:val="22"/>
              </w:rPr>
              <w:t xml:space="preserve">If # </w:t>
            </w:r>
            <w:r w:rsidR="004F1BD3" w:rsidRPr="00D062A1">
              <w:rPr>
                <w:rFonts w:ascii="Tahoma" w:hAnsi="Tahoma" w:cs="Tahoma"/>
                <w:sz w:val="22"/>
                <w:szCs w:val="22"/>
              </w:rPr>
              <w:t xml:space="preserve">33 </w:t>
            </w:r>
            <w:r w:rsidRPr="00D062A1">
              <w:rPr>
                <w:rFonts w:ascii="Tahoma" w:hAnsi="Tahoma" w:cs="Tahoma"/>
                <w:sz w:val="22"/>
                <w:szCs w:val="22"/>
              </w:rPr>
              <w:t>is yes, please provide frequency of audits</w:t>
            </w:r>
          </w:p>
        </w:tc>
        <w:tc>
          <w:tcPr>
            <w:tcW w:w="1350" w:type="dxa"/>
          </w:tcPr>
          <w:p w14:paraId="06EF6D27" w14:textId="1240B718" w:rsidR="004C1AFF" w:rsidRPr="00D062A1" w:rsidRDefault="004C1AFF"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050B34" w:rsidRPr="00D062A1" w14:paraId="1C2676A7" w14:textId="77777777" w:rsidTr="7078A758">
        <w:tc>
          <w:tcPr>
            <w:tcW w:w="1075" w:type="dxa"/>
          </w:tcPr>
          <w:p w14:paraId="49611BBB" w14:textId="36EC46CF"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1-3</w:t>
            </w:r>
            <w:r w:rsidR="004F1BD3" w:rsidRPr="00D062A1">
              <w:rPr>
                <w:rFonts w:ascii="Tahoma" w:hAnsi="Tahoma" w:cs="Tahoma"/>
                <w:color w:val="000000"/>
                <w:sz w:val="22"/>
                <w:szCs w:val="22"/>
              </w:rPr>
              <w:t>5</w:t>
            </w:r>
          </w:p>
        </w:tc>
        <w:tc>
          <w:tcPr>
            <w:tcW w:w="7290" w:type="dxa"/>
          </w:tcPr>
          <w:p w14:paraId="2D71B2AC" w14:textId="64A9674E"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Does the company offer renewals/reissues?</w:t>
            </w:r>
          </w:p>
        </w:tc>
        <w:tc>
          <w:tcPr>
            <w:tcW w:w="1350" w:type="dxa"/>
          </w:tcPr>
          <w:p w14:paraId="7DE02CE0" w14:textId="76E97DF1" w:rsidR="00050B34" w:rsidRPr="00D062A1" w:rsidRDefault="00262FB1"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124F51D2" w14:textId="77777777" w:rsidTr="7078A758">
        <w:tc>
          <w:tcPr>
            <w:tcW w:w="1075" w:type="dxa"/>
          </w:tcPr>
          <w:p w14:paraId="0AA2A017" w14:textId="21654F4A"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1-3</w:t>
            </w:r>
            <w:r w:rsidR="004F1BD3" w:rsidRPr="00D062A1">
              <w:rPr>
                <w:rFonts w:ascii="Tahoma" w:hAnsi="Tahoma" w:cs="Tahoma"/>
                <w:color w:val="000000"/>
                <w:sz w:val="22"/>
                <w:szCs w:val="22"/>
              </w:rPr>
              <w:t>6</w:t>
            </w:r>
          </w:p>
        </w:tc>
        <w:tc>
          <w:tcPr>
            <w:tcW w:w="7290" w:type="dxa"/>
          </w:tcPr>
          <w:p w14:paraId="1BE44768" w14:textId="178C0ABB"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 xml:space="preserve">Are </w:t>
            </w:r>
            <w:r w:rsidR="00EF2545" w:rsidRPr="00D062A1">
              <w:rPr>
                <w:rFonts w:ascii="Tahoma" w:hAnsi="Tahoma" w:cs="Tahoma"/>
                <w:sz w:val="22"/>
                <w:szCs w:val="22"/>
              </w:rPr>
              <w:t xml:space="preserve">any </w:t>
            </w:r>
            <w:r w:rsidRPr="00D062A1">
              <w:rPr>
                <w:rFonts w:ascii="Tahoma" w:hAnsi="Tahoma" w:cs="Tahoma"/>
                <w:sz w:val="22"/>
                <w:szCs w:val="22"/>
              </w:rPr>
              <w:t xml:space="preserve">renewals/reissues subject to </w:t>
            </w:r>
            <w:r w:rsidR="00205E67" w:rsidRPr="00D062A1">
              <w:rPr>
                <w:rFonts w:ascii="Tahoma" w:hAnsi="Tahoma" w:cs="Tahoma"/>
                <w:sz w:val="22"/>
                <w:szCs w:val="22"/>
              </w:rPr>
              <w:t xml:space="preserve">optional or mandatory </w:t>
            </w:r>
            <w:r w:rsidRPr="00D062A1">
              <w:rPr>
                <w:rFonts w:ascii="Tahoma" w:hAnsi="Tahoma" w:cs="Tahoma"/>
                <w:sz w:val="22"/>
                <w:szCs w:val="22"/>
              </w:rPr>
              <w:t>underwriting?</w:t>
            </w:r>
          </w:p>
        </w:tc>
        <w:tc>
          <w:tcPr>
            <w:tcW w:w="1350" w:type="dxa"/>
          </w:tcPr>
          <w:p w14:paraId="1F942B56" w14:textId="3FA1139D" w:rsidR="00050B34" w:rsidRPr="00D062A1" w:rsidRDefault="00262FB1"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r w:rsidR="00EF2545" w:rsidRPr="00D062A1">
              <w:rPr>
                <w:rFonts w:ascii="Tahoma" w:hAnsi="Tahoma" w:cs="Tahoma"/>
                <w:color w:val="000000"/>
                <w:sz w:val="22"/>
                <w:szCs w:val="22"/>
              </w:rPr>
              <w:t xml:space="preserve"> </w:t>
            </w:r>
          </w:p>
        </w:tc>
      </w:tr>
      <w:tr w:rsidR="00EF2545" w:rsidRPr="00D062A1" w14:paraId="703AAC0B" w14:textId="77777777" w:rsidTr="7078A758">
        <w:tc>
          <w:tcPr>
            <w:tcW w:w="1075" w:type="dxa"/>
          </w:tcPr>
          <w:p w14:paraId="05C8E8C5" w14:textId="469F866D" w:rsidR="00EF2545" w:rsidRPr="00D062A1" w:rsidRDefault="00AE3BE6"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1-3</w:t>
            </w:r>
            <w:r w:rsidR="004F1BD3" w:rsidRPr="00D062A1">
              <w:rPr>
                <w:rFonts w:ascii="Tahoma" w:hAnsi="Tahoma" w:cs="Tahoma"/>
                <w:color w:val="000000"/>
                <w:sz w:val="22"/>
                <w:szCs w:val="22"/>
              </w:rPr>
              <w:t>7</w:t>
            </w:r>
          </w:p>
        </w:tc>
        <w:tc>
          <w:tcPr>
            <w:tcW w:w="7290" w:type="dxa"/>
          </w:tcPr>
          <w:p w14:paraId="079684CB" w14:textId="70F4D471" w:rsidR="00EF2545" w:rsidRPr="00D062A1" w:rsidRDefault="00205E67" w:rsidP="00050B34">
            <w:pPr>
              <w:autoSpaceDE w:val="0"/>
              <w:autoSpaceDN w:val="0"/>
              <w:adjustRightInd w:val="0"/>
              <w:rPr>
                <w:rFonts w:ascii="Tahoma" w:hAnsi="Tahoma" w:cs="Tahoma"/>
                <w:sz w:val="22"/>
                <w:szCs w:val="22"/>
              </w:rPr>
            </w:pPr>
            <w:r w:rsidRPr="00D062A1">
              <w:rPr>
                <w:rFonts w:ascii="Tahoma" w:hAnsi="Tahoma" w:cs="Tahoma"/>
                <w:sz w:val="22"/>
                <w:szCs w:val="22"/>
              </w:rPr>
              <w:t>If the response to 1-</w:t>
            </w:r>
            <w:r w:rsidR="004F1BD3" w:rsidRPr="00D062A1">
              <w:rPr>
                <w:rFonts w:ascii="Tahoma" w:hAnsi="Tahoma" w:cs="Tahoma"/>
                <w:sz w:val="22"/>
                <w:szCs w:val="22"/>
              </w:rPr>
              <w:t>36</w:t>
            </w:r>
            <w:r w:rsidRPr="00D062A1">
              <w:rPr>
                <w:rFonts w:ascii="Tahoma" w:hAnsi="Tahoma" w:cs="Tahoma"/>
                <w:sz w:val="22"/>
                <w:szCs w:val="22"/>
              </w:rPr>
              <w:t xml:space="preserve"> is Yes, identify the products or plans subject to underwriting upon renewal/reissue</w:t>
            </w:r>
          </w:p>
        </w:tc>
        <w:tc>
          <w:tcPr>
            <w:tcW w:w="1350" w:type="dxa"/>
          </w:tcPr>
          <w:p w14:paraId="34710E34" w14:textId="1BE459B2" w:rsidR="00EF2545" w:rsidRPr="00D062A1" w:rsidRDefault="00EF2545"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050B34" w:rsidRPr="00D062A1" w14:paraId="7A37AD49" w14:textId="77777777" w:rsidTr="7078A758">
        <w:tc>
          <w:tcPr>
            <w:tcW w:w="1075" w:type="dxa"/>
          </w:tcPr>
          <w:p w14:paraId="08029506" w14:textId="03207716"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1-3</w:t>
            </w:r>
            <w:r w:rsidR="004F1BD3" w:rsidRPr="00D062A1">
              <w:rPr>
                <w:rFonts w:ascii="Tahoma" w:hAnsi="Tahoma" w:cs="Tahoma"/>
                <w:color w:val="000000"/>
                <w:sz w:val="22"/>
                <w:szCs w:val="22"/>
              </w:rPr>
              <w:t>8</w:t>
            </w:r>
          </w:p>
        </w:tc>
        <w:tc>
          <w:tcPr>
            <w:tcW w:w="7290" w:type="dxa"/>
          </w:tcPr>
          <w:p w14:paraId="661BAF57" w14:textId="5FF608FF"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Are there limitations on the number renewals per individual</w:t>
            </w:r>
            <w:r w:rsidR="005002A3" w:rsidRPr="00D062A1">
              <w:rPr>
                <w:rFonts w:ascii="Tahoma" w:hAnsi="Tahoma" w:cs="Tahoma"/>
                <w:sz w:val="22"/>
                <w:szCs w:val="22"/>
              </w:rPr>
              <w:t>?</w:t>
            </w:r>
          </w:p>
        </w:tc>
        <w:tc>
          <w:tcPr>
            <w:tcW w:w="1350" w:type="dxa"/>
          </w:tcPr>
          <w:p w14:paraId="4F22843B" w14:textId="5AAAA7D9"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EF2545" w:rsidRPr="00D062A1" w14:paraId="0AACC6D9" w14:textId="77777777" w:rsidTr="7078A758">
        <w:trPr>
          <w:trHeight w:val="70"/>
        </w:trPr>
        <w:tc>
          <w:tcPr>
            <w:tcW w:w="1075" w:type="dxa"/>
          </w:tcPr>
          <w:p w14:paraId="0F47DDF0" w14:textId="0F853646" w:rsidR="00EF2545" w:rsidRPr="00D062A1" w:rsidRDefault="00AE3BE6"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1-3</w:t>
            </w:r>
            <w:r w:rsidR="004F1BD3" w:rsidRPr="00D062A1">
              <w:rPr>
                <w:rFonts w:ascii="Tahoma" w:hAnsi="Tahoma" w:cs="Tahoma"/>
                <w:color w:val="000000"/>
                <w:sz w:val="22"/>
                <w:szCs w:val="22"/>
              </w:rPr>
              <w:t>9</w:t>
            </w:r>
          </w:p>
        </w:tc>
        <w:tc>
          <w:tcPr>
            <w:tcW w:w="7290" w:type="dxa"/>
          </w:tcPr>
          <w:p w14:paraId="531A0891" w14:textId="525F0634" w:rsidR="00EF2545" w:rsidRPr="00D062A1" w:rsidRDefault="00EF2545" w:rsidP="00AE3BE6">
            <w:pPr>
              <w:pStyle w:val="CommentText"/>
              <w:rPr>
                <w:rFonts w:ascii="Tahoma" w:hAnsi="Tahoma" w:cs="Tahoma"/>
                <w:sz w:val="22"/>
                <w:szCs w:val="22"/>
              </w:rPr>
            </w:pPr>
            <w:r w:rsidRPr="00D062A1">
              <w:rPr>
                <w:rFonts w:ascii="Tahoma" w:hAnsi="Tahoma" w:cs="Tahoma"/>
                <w:sz w:val="22"/>
                <w:szCs w:val="22"/>
              </w:rPr>
              <w:t>Does your company offer renewal(s) without underwriting for an additional charge?</w:t>
            </w:r>
          </w:p>
        </w:tc>
        <w:tc>
          <w:tcPr>
            <w:tcW w:w="1350" w:type="dxa"/>
          </w:tcPr>
          <w:p w14:paraId="28C78E59" w14:textId="7F5A9DA7" w:rsidR="00EF2545" w:rsidRPr="00D062A1" w:rsidRDefault="00EF2545"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205E67" w:rsidRPr="00D062A1" w14:paraId="26EAF5C0" w14:textId="77777777" w:rsidTr="7078A758">
        <w:tc>
          <w:tcPr>
            <w:tcW w:w="1075" w:type="dxa"/>
          </w:tcPr>
          <w:p w14:paraId="4E79BE4E" w14:textId="39BAFA38" w:rsidR="00205E67" w:rsidRPr="00D062A1" w:rsidRDefault="00AE3BE6"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40</w:t>
            </w:r>
          </w:p>
        </w:tc>
        <w:tc>
          <w:tcPr>
            <w:tcW w:w="7290" w:type="dxa"/>
          </w:tcPr>
          <w:p w14:paraId="2F868636" w14:textId="551E0CE3" w:rsidR="00205E67" w:rsidRPr="00D062A1" w:rsidRDefault="00205E67" w:rsidP="00050B34">
            <w:pPr>
              <w:autoSpaceDE w:val="0"/>
              <w:autoSpaceDN w:val="0"/>
              <w:adjustRightInd w:val="0"/>
              <w:rPr>
                <w:rFonts w:ascii="Tahoma" w:hAnsi="Tahoma" w:cs="Tahoma"/>
                <w:sz w:val="22"/>
                <w:szCs w:val="22"/>
              </w:rPr>
            </w:pPr>
            <w:r w:rsidRPr="00D062A1">
              <w:rPr>
                <w:rFonts w:ascii="Tahoma" w:hAnsi="Tahoma" w:cs="Tahoma"/>
                <w:sz w:val="22"/>
                <w:szCs w:val="22"/>
              </w:rPr>
              <w:t xml:space="preserve">If </w:t>
            </w:r>
            <w:r w:rsidR="00AE3BE6" w:rsidRPr="00D062A1">
              <w:rPr>
                <w:rFonts w:ascii="Tahoma" w:hAnsi="Tahoma" w:cs="Tahoma"/>
                <w:sz w:val="22"/>
                <w:szCs w:val="22"/>
              </w:rPr>
              <w:t>the response to 1-3</w:t>
            </w:r>
            <w:r w:rsidR="004F1BD3" w:rsidRPr="00D062A1">
              <w:rPr>
                <w:rFonts w:ascii="Tahoma" w:hAnsi="Tahoma" w:cs="Tahoma"/>
                <w:sz w:val="22"/>
                <w:szCs w:val="22"/>
              </w:rPr>
              <w:t>9</w:t>
            </w:r>
            <w:r w:rsidR="00AE3BE6" w:rsidRPr="00D062A1">
              <w:rPr>
                <w:rFonts w:ascii="Tahoma" w:hAnsi="Tahoma" w:cs="Tahoma"/>
                <w:sz w:val="22"/>
                <w:szCs w:val="22"/>
              </w:rPr>
              <w:t xml:space="preserve"> </w:t>
            </w:r>
            <w:r w:rsidRPr="00D062A1">
              <w:rPr>
                <w:rFonts w:ascii="Tahoma" w:hAnsi="Tahoma" w:cs="Tahoma"/>
                <w:sz w:val="22"/>
                <w:szCs w:val="22"/>
              </w:rPr>
              <w:t xml:space="preserve">is </w:t>
            </w:r>
            <w:r w:rsidR="00AE3BE6" w:rsidRPr="00D062A1">
              <w:rPr>
                <w:rFonts w:ascii="Tahoma" w:hAnsi="Tahoma" w:cs="Tahoma"/>
                <w:sz w:val="22"/>
                <w:szCs w:val="22"/>
              </w:rPr>
              <w:t>Y</w:t>
            </w:r>
            <w:r w:rsidRPr="00D062A1">
              <w:rPr>
                <w:rFonts w:ascii="Tahoma" w:hAnsi="Tahoma" w:cs="Tahoma"/>
                <w:sz w:val="22"/>
                <w:szCs w:val="22"/>
              </w:rPr>
              <w:t xml:space="preserve">es, identify the products or plans subject to underwriting for an additional charge </w:t>
            </w:r>
          </w:p>
        </w:tc>
        <w:tc>
          <w:tcPr>
            <w:tcW w:w="1350" w:type="dxa"/>
          </w:tcPr>
          <w:p w14:paraId="56D79138" w14:textId="74F4B8E1" w:rsidR="00205E67" w:rsidRPr="00D062A1" w:rsidRDefault="00AE3BE6"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050B34" w:rsidRPr="00D062A1" w14:paraId="5A81D538" w14:textId="77777777" w:rsidTr="7078A758">
        <w:tc>
          <w:tcPr>
            <w:tcW w:w="1075" w:type="dxa"/>
          </w:tcPr>
          <w:p w14:paraId="44FFD244" w14:textId="76077BAB"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41</w:t>
            </w:r>
          </w:p>
        </w:tc>
        <w:tc>
          <w:tcPr>
            <w:tcW w:w="7290" w:type="dxa"/>
          </w:tcPr>
          <w:p w14:paraId="25324136" w14:textId="381D4D2D"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Are the limitations on renewals based on state, federal, or company rules?</w:t>
            </w:r>
          </w:p>
        </w:tc>
        <w:tc>
          <w:tcPr>
            <w:tcW w:w="1350" w:type="dxa"/>
          </w:tcPr>
          <w:p w14:paraId="13FC8B89" w14:textId="589EFA22"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57BB91F8" w14:textId="77777777" w:rsidTr="7078A758">
        <w:tc>
          <w:tcPr>
            <w:tcW w:w="1075" w:type="dxa"/>
          </w:tcPr>
          <w:p w14:paraId="41DDA600" w14:textId="210F163F"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42</w:t>
            </w:r>
          </w:p>
        </w:tc>
        <w:tc>
          <w:tcPr>
            <w:tcW w:w="7290" w:type="dxa"/>
          </w:tcPr>
          <w:p w14:paraId="6F3633FA" w14:textId="572696CE"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Does your company distribute its product through independent agents?</w:t>
            </w:r>
          </w:p>
        </w:tc>
        <w:tc>
          <w:tcPr>
            <w:tcW w:w="1350" w:type="dxa"/>
          </w:tcPr>
          <w:p w14:paraId="0D74DFD4" w14:textId="65EED5CC"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72503543" w14:textId="77777777" w:rsidTr="7078A758">
        <w:tc>
          <w:tcPr>
            <w:tcW w:w="1075" w:type="dxa"/>
          </w:tcPr>
          <w:p w14:paraId="51DBBBA6" w14:textId="34FABEDD"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43</w:t>
            </w:r>
          </w:p>
        </w:tc>
        <w:tc>
          <w:tcPr>
            <w:tcW w:w="7290" w:type="dxa"/>
          </w:tcPr>
          <w:p w14:paraId="75BAA000" w14:textId="7E744668"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Does your company distribute its products through captive agents?</w:t>
            </w:r>
          </w:p>
        </w:tc>
        <w:tc>
          <w:tcPr>
            <w:tcW w:w="1350" w:type="dxa"/>
          </w:tcPr>
          <w:p w14:paraId="139911E5" w14:textId="168CDF15"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655DDDCB" w14:textId="77777777" w:rsidTr="7078A758">
        <w:tc>
          <w:tcPr>
            <w:tcW w:w="1075" w:type="dxa"/>
          </w:tcPr>
          <w:p w14:paraId="0A183897" w14:textId="5AEE5CC9"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4F1BD3" w:rsidRPr="00D062A1">
              <w:rPr>
                <w:rFonts w:ascii="Tahoma" w:hAnsi="Tahoma" w:cs="Tahoma"/>
                <w:color w:val="000000"/>
                <w:sz w:val="22"/>
                <w:szCs w:val="22"/>
              </w:rPr>
              <w:t>44</w:t>
            </w:r>
          </w:p>
        </w:tc>
        <w:tc>
          <w:tcPr>
            <w:tcW w:w="7290" w:type="dxa"/>
          </w:tcPr>
          <w:p w14:paraId="5E3FA609" w14:textId="4DBE015C"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Does your company distribute its products through its employees?</w:t>
            </w:r>
          </w:p>
        </w:tc>
        <w:tc>
          <w:tcPr>
            <w:tcW w:w="1350" w:type="dxa"/>
          </w:tcPr>
          <w:p w14:paraId="4AD1956A" w14:textId="3556F8A7"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Yes/No</w:t>
            </w:r>
          </w:p>
        </w:tc>
      </w:tr>
      <w:tr w:rsidR="00050B34" w:rsidRPr="00D062A1" w14:paraId="7D69DF92" w14:textId="77777777" w:rsidTr="7078A758">
        <w:tc>
          <w:tcPr>
            <w:tcW w:w="1075" w:type="dxa"/>
          </w:tcPr>
          <w:p w14:paraId="5D12B03A" w14:textId="5F6C896B"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1-</w:t>
            </w:r>
            <w:r w:rsidR="00AE3BE6" w:rsidRPr="00D062A1">
              <w:rPr>
                <w:rFonts w:ascii="Tahoma" w:hAnsi="Tahoma" w:cs="Tahoma"/>
                <w:color w:val="000000"/>
                <w:sz w:val="22"/>
                <w:szCs w:val="22"/>
              </w:rPr>
              <w:t>4</w:t>
            </w:r>
            <w:r w:rsidR="004F1BD3" w:rsidRPr="00D062A1">
              <w:rPr>
                <w:rFonts w:ascii="Tahoma" w:hAnsi="Tahoma" w:cs="Tahoma"/>
                <w:color w:val="000000"/>
                <w:sz w:val="22"/>
                <w:szCs w:val="22"/>
              </w:rPr>
              <w:t>5</w:t>
            </w:r>
          </w:p>
        </w:tc>
        <w:tc>
          <w:tcPr>
            <w:tcW w:w="7290" w:type="dxa"/>
          </w:tcPr>
          <w:p w14:paraId="30FF8819" w14:textId="0D4710C0" w:rsidR="00050B34" w:rsidRPr="00D062A1" w:rsidRDefault="00050B34" w:rsidP="00050B34">
            <w:pPr>
              <w:autoSpaceDE w:val="0"/>
              <w:autoSpaceDN w:val="0"/>
              <w:adjustRightInd w:val="0"/>
              <w:rPr>
                <w:rFonts w:ascii="Tahoma" w:hAnsi="Tahoma" w:cs="Tahoma"/>
                <w:sz w:val="22"/>
                <w:szCs w:val="22"/>
              </w:rPr>
            </w:pPr>
            <w:r w:rsidRPr="00D062A1">
              <w:rPr>
                <w:rFonts w:ascii="Tahoma" w:hAnsi="Tahoma" w:cs="Tahoma"/>
                <w:sz w:val="22"/>
                <w:szCs w:val="22"/>
              </w:rPr>
              <w:t>What triggers a pre-existing exclusion review (dollar, diagnosis, prescription, other)</w:t>
            </w:r>
          </w:p>
        </w:tc>
        <w:tc>
          <w:tcPr>
            <w:tcW w:w="1350" w:type="dxa"/>
          </w:tcPr>
          <w:p w14:paraId="5614F78E" w14:textId="1ED0EC53" w:rsidR="00050B34" w:rsidRPr="00D062A1" w:rsidRDefault="005002A3" w:rsidP="00050B34">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Comment</w:t>
            </w:r>
          </w:p>
        </w:tc>
      </w:tr>
      <w:tr w:rsidR="009A4C1E" w:rsidRPr="00D062A1" w14:paraId="2948CE55" w14:textId="77777777" w:rsidTr="7078A758">
        <w:tc>
          <w:tcPr>
            <w:tcW w:w="1075" w:type="dxa"/>
          </w:tcPr>
          <w:p w14:paraId="10DC79DD" w14:textId="77DEA40F" w:rsidR="009A4C1E" w:rsidRPr="00D062A1" w:rsidRDefault="009A4C1E" w:rsidP="00050B34">
            <w:pPr>
              <w:autoSpaceDE w:val="0"/>
              <w:autoSpaceDN w:val="0"/>
              <w:adjustRightInd w:val="0"/>
              <w:rPr>
                <w:rFonts w:ascii="Tahoma" w:hAnsi="Tahoma" w:cs="Tahoma"/>
                <w:color w:val="000000"/>
                <w:sz w:val="22"/>
                <w:szCs w:val="22"/>
              </w:rPr>
            </w:pPr>
            <w:r>
              <w:rPr>
                <w:rFonts w:ascii="Tahoma" w:hAnsi="Tahoma" w:cs="Tahoma"/>
                <w:color w:val="000000"/>
                <w:sz w:val="22"/>
                <w:szCs w:val="22"/>
              </w:rPr>
              <w:t>1-46</w:t>
            </w:r>
          </w:p>
        </w:tc>
        <w:tc>
          <w:tcPr>
            <w:tcW w:w="7290" w:type="dxa"/>
          </w:tcPr>
          <w:p w14:paraId="753BDBD0" w14:textId="50A0E5FC" w:rsidR="009A4C1E" w:rsidRPr="00D062A1" w:rsidRDefault="004F08D1" w:rsidP="00050B34">
            <w:pPr>
              <w:autoSpaceDE w:val="0"/>
              <w:autoSpaceDN w:val="0"/>
              <w:adjustRightInd w:val="0"/>
              <w:rPr>
                <w:rFonts w:ascii="Tahoma" w:hAnsi="Tahoma" w:cs="Tahoma"/>
                <w:sz w:val="22"/>
                <w:szCs w:val="22"/>
              </w:rPr>
            </w:pPr>
            <w:r>
              <w:rPr>
                <w:rFonts w:ascii="Tahoma" w:hAnsi="Tahoma" w:cs="Tahoma"/>
                <w:sz w:val="22"/>
                <w:szCs w:val="22"/>
              </w:rPr>
              <w:t>Additional State Specific Comments (optional)</w:t>
            </w:r>
          </w:p>
        </w:tc>
        <w:tc>
          <w:tcPr>
            <w:tcW w:w="1350" w:type="dxa"/>
          </w:tcPr>
          <w:p w14:paraId="146CB42D" w14:textId="58DDDC6B" w:rsidR="009A4C1E" w:rsidRPr="00D062A1" w:rsidRDefault="004F08D1" w:rsidP="00050B34">
            <w:pPr>
              <w:autoSpaceDE w:val="0"/>
              <w:autoSpaceDN w:val="0"/>
              <w:adjustRightInd w:val="0"/>
              <w:rPr>
                <w:rFonts w:ascii="Tahoma" w:hAnsi="Tahoma" w:cs="Tahoma"/>
                <w:color w:val="000000"/>
                <w:sz w:val="22"/>
                <w:szCs w:val="22"/>
              </w:rPr>
            </w:pPr>
            <w:r>
              <w:rPr>
                <w:rFonts w:ascii="Tahoma" w:hAnsi="Tahoma" w:cs="Tahoma"/>
                <w:color w:val="000000"/>
                <w:sz w:val="22"/>
                <w:szCs w:val="22"/>
              </w:rPr>
              <w:t>Comment</w:t>
            </w:r>
          </w:p>
        </w:tc>
      </w:tr>
    </w:tbl>
    <w:p w14:paraId="7B29E34F" w14:textId="61E0B08D" w:rsidR="007B73B2" w:rsidRPr="00D062A1" w:rsidRDefault="007B73B2" w:rsidP="0075706E">
      <w:pPr>
        <w:autoSpaceDE w:val="0"/>
        <w:autoSpaceDN w:val="0"/>
        <w:adjustRightInd w:val="0"/>
        <w:rPr>
          <w:rFonts w:ascii="Tahoma" w:hAnsi="Tahoma" w:cs="Tahoma"/>
          <w:b/>
          <w:bCs/>
          <w:color w:val="000000"/>
          <w:sz w:val="22"/>
          <w:szCs w:val="22"/>
        </w:rPr>
      </w:pPr>
    </w:p>
    <w:p w14:paraId="03E1F388" w14:textId="77777777" w:rsidR="004F1BD3" w:rsidRPr="00D062A1" w:rsidRDefault="004F1BD3" w:rsidP="0075706E">
      <w:pPr>
        <w:autoSpaceDE w:val="0"/>
        <w:autoSpaceDN w:val="0"/>
        <w:adjustRightInd w:val="0"/>
        <w:rPr>
          <w:rFonts w:ascii="Tahoma" w:hAnsi="Tahoma" w:cs="Tahoma"/>
          <w:b/>
          <w:bCs/>
          <w:color w:val="000000"/>
          <w:sz w:val="22"/>
          <w:szCs w:val="22"/>
        </w:rPr>
      </w:pPr>
    </w:p>
    <w:p w14:paraId="557A2CF1" w14:textId="44F09952" w:rsidR="7AE19CC7" w:rsidRDefault="7AE19CC7" w:rsidP="7AE19CC7">
      <w:pPr>
        <w:rPr>
          <w:rFonts w:ascii="Tahoma" w:hAnsi="Tahoma" w:cs="Tahoma"/>
          <w:b/>
          <w:bCs/>
          <w:color w:val="000000" w:themeColor="text1"/>
          <w:sz w:val="22"/>
          <w:szCs w:val="22"/>
        </w:rPr>
      </w:pPr>
    </w:p>
    <w:p w14:paraId="17DE2749" w14:textId="17BC7D56" w:rsidR="7AE19CC7" w:rsidRDefault="7AE19CC7" w:rsidP="7AE19CC7">
      <w:pPr>
        <w:rPr>
          <w:rFonts w:ascii="Tahoma" w:hAnsi="Tahoma" w:cs="Tahoma"/>
          <w:b/>
          <w:bCs/>
          <w:color w:val="000000" w:themeColor="text1"/>
          <w:sz w:val="22"/>
          <w:szCs w:val="22"/>
        </w:rPr>
      </w:pPr>
    </w:p>
    <w:p w14:paraId="11025A45" w14:textId="77777777" w:rsidR="00B416E7" w:rsidRPr="00D062A1" w:rsidRDefault="007B73B2" w:rsidP="00CD7EF5">
      <w:pPr>
        <w:rPr>
          <w:rFonts w:ascii="Tahoma" w:hAnsi="Tahoma" w:cs="Tahoma"/>
          <w:sz w:val="22"/>
          <w:szCs w:val="22"/>
        </w:rPr>
      </w:pPr>
      <w:r w:rsidRPr="00D062A1">
        <w:rPr>
          <w:rFonts w:ascii="Tahoma" w:hAnsi="Tahoma" w:cs="Tahoma"/>
          <w:b/>
          <w:bCs/>
          <w:color w:val="000000"/>
          <w:sz w:val="22"/>
          <w:szCs w:val="22"/>
        </w:rPr>
        <w:t>Products</w:t>
      </w:r>
    </w:p>
    <w:p w14:paraId="224DB341" w14:textId="77777777" w:rsidR="00553F68" w:rsidRPr="00D062A1" w:rsidRDefault="00553F68" w:rsidP="0075706E">
      <w:pPr>
        <w:autoSpaceDE w:val="0"/>
        <w:autoSpaceDN w:val="0"/>
        <w:adjustRightInd w:val="0"/>
        <w:rPr>
          <w:rFonts w:ascii="Tahoma" w:hAnsi="Tahoma" w:cs="Tahoma"/>
          <w:sz w:val="22"/>
          <w:szCs w:val="22"/>
        </w:rPr>
      </w:pPr>
    </w:p>
    <w:tbl>
      <w:tblPr>
        <w:tblW w:w="9558" w:type="dxa"/>
        <w:tblInd w:w="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430"/>
        <w:gridCol w:w="7128"/>
      </w:tblGrid>
      <w:tr w:rsidR="007B73B2" w:rsidRPr="00D062A1" w14:paraId="0E98A92D" w14:textId="77777777" w:rsidTr="004F20DD">
        <w:trPr>
          <w:trHeight w:val="333"/>
        </w:trPr>
        <w:tc>
          <w:tcPr>
            <w:tcW w:w="2430" w:type="dxa"/>
            <w:tcBorders>
              <w:top w:val="single" w:sz="8" w:space="0" w:color="000000"/>
              <w:left w:val="single" w:sz="8" w:space="0" w:color="000000"/>
              <w:bottom w:val="single" w:sz="8" w:space="0" w:color="000000"/>
              <w:right w:val="single" w:sz="8" w:space="0" w:color="000000"/>
            </w:tcBorders>
          </w:tcPr>
          <w:p w14:paraId="19E28235" w14:textId="77777777" w:rsidR="007B73B2" w:rsidRPr="00D062A1" w:rsidRDefault="007B73B2" w:rsidP="00E650D8">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Product Identifiers</w:t>
            </w:r>
          </w:p>
        </w:tc>
        <w:tc>
          <w:tcPr>
            <w:tcW w:w="7128" w:type="dxa"/>
            <w:tcBorders>
              <w:top w:val="single" w:sz="8" w:space="0" w:color="000000"/>
              <w:left w:val="single" w:sz="8" w:space="0" w:color="000000"/>
              <w:bottom w:val="single" w:sz="8" w:space="0" w:color="000000"/>
              <w:right w:val="single" w:sz="8" w:space="0" w:color="000000"/>
            </w:tcBorders>
            <w:vAlign w:val="center"/>
          </w:tcPr>
          <w:p w14:paraId="21A9EA92" w14:textId="77777777" w:rsidR="007B73B2" w:rsidRPr="00D062A1" w:rsidRDefault="007B73B2" w:rsidP="00E650D8">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Explanation of Product Identifiers</w:t>
            </w:r>
          </w:p>
        </w:tc>
      </w:tr>
      <w:tr w:rsidR="007B73B2" w:rsidRPr="00D062A1" w14:paraId="48C54EAB"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119ED76D" w14:textId="5DB5A4F2" w:rsidR="004F20DD" w:rsidRPr="00D062A1" w:rsidRDefault="005002A3" w:rsidP="004F20DD">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STLDI</w:t>
            </w:r>
            <w:r w:rsidR="00D869B9" w:rsidRPr="00D062A1">
              <w:rPr>
                <w:rFonts w:ascii="Tahoma" w:hAnsi="Tahoma" w:cs="Tahoma"/>
                <w:b/>
                <w:bCs/>
                <w:color w:val="000000"/>
                <w:sz w:val="22"/>
                <w:szCs w:val="22"/>
              </w:rPr>
              <w:t xml:space="preserve"> </w:t>
            </w:r>
            <w:r w:rsidR="00BD6992" w:rsidRPr="00D062A1">
              <w:rPr>
                <w:rFonts w:ascii="Tahoma" w:hAnsi="Tahoma" w:cs="Tahoma"/>
                <w:b/>
                <w:bCs/>
                <w:color w:val="000000"/>
                <w:sz w:val="22"/>
                <w:szCs w:val="22"/>
              </w:rPr>
              <w:t>&lt;</w:t>
            </w:r>
            <w:r w:rsidR="00BC5446" w:rsidRPr="00D062A1">
              <w:rPr>
                <w:rFonts w:ascii="Tahoma" w:hAnsi="Tahoma" w:cs="Tahoma"/>
                <w:b/>
                <w:bCs/>
                <w:color w:val="000000"/>
                <w:sz w:val="22"/>
                <w:szCs w:val="22"/>
              </w:rPr>
              <w:t>=90</w:t>
            </w:r>
          </w:p>
        </w:tc>
        <w:tc>
          <w:tcPr>
            <w:tcW w:w="7128" w:type="dxa"/>
            <w:tcBorders>
              <w:top w:val="single" w:sz="8" w:space="0" w:color="000000"/>
              <w:left w:val="single" w:sz="8" w:space="0" w:color="000000"/>
              <w:bottom w:val="single" w:sz="8" w:space="0" w:color="000000"/>
              <w:right w:val="single" w:sz="8" w:space="0" w:color="000000"/>
            </w:tcBorders>
            <w:vAlign w:val="center"/>
          </w:tcPr>
          <w:p w14:paraId="15BB2D4B" w14:textId="674C27C9" w:rsidR="007B73B2" w:rsidRPr="00D062A1" w:rsidRDefault="005002A3" w:rsidP="005E22F0">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w:t>
            </w:r>
            <w:r w:rsidR="00C1432E" w:rsidRPr="00D062A1">
              <w:rPr>
                <w:rFonts w:ascii="Tahoma" w:hAnsi="Tahoma" w:cs="Tahoma"/>
                <w:b/>
                <w:bCs/>
                <w:color w:val="000000"/>
                <w:sz w:val="22"/>
                <w:szCs w:val="22"/>
              </w:rPr>
              <w:t>Insurance</w:t>
            </w:r>
            <w:r w:rsidR="00272681" w:rsidRPr="00D062A1">
              <w:rPr>
                <w:rFonts w:ascii="Tahoma" w:hAnsi="Tahoma" w:cs="Tahoma"/>
                <w:b/>
                <w:bCs/>
                <w:color w:val="000000"/>
                <w:sz w:val="22"/>
                <w:szCs w:val="22"/>
              </w:rPr>
              <w:t xml:space="preserve"> not sold through an Association</w:t>
            </w:r>
            <w:r w:rsidR="00723782" w:rsidRPr="00D062A1">
              <w:rPr>
                <w:rFonts w:ascii="Tahoma" w:hAnsi="Tahoma" w:cs="Tahoma"/>
                <w:b/>
                <w:bCs/>
                <w:color w:val="000000"/>
                <w:sz w:val="22"/>
                <w:szCs w:val="22"/>
              </w:rPr>
              <w:t xml:space="preserve"> with a term less than or equal to 90 days</w:t>
            </w:r>
          </w:p>
        </w:tc>
      </w:tr>
      <w:tr w:rsidR="00275611" w:rsidRPr="00D062A1" w14:paraId="09888CAF"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6DA73B31" w14:textId="1C6528A4" w:rsidR="00275611" w:rsidRPr="00D062A1" w:rsidRDefault="00275611" w:rsidP="00275611">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r w:rsidR="00FC45D9" w:rsidRPr="00D062A1">
              <w:rPr>
                <w:rFonts w:ascii="Tahoma" w:hAnsi="Tahoma" w:cs="Tahoma"/>
                <w:b/>
                <w:bCs/>
                <w:color w:val="000000"/>
                <w:sz w:val="22"/>
                <w:szCs w:val="22"/>
              </w:rPr>
              <w:t>&lt;</w:t>
            </w:r>
            <w:r w:rsidRPr="00D062A1">
              <w:rPr>
                <w:rFonts w:ascii="Tahoma" w:hAnsi="Tahoma" w:cs="Tahoma"/>
                <w:b/>
                <w:bCs/>
                <w:color w:val="000000"/>
                <w:sz w:val="22"/>
                <w:szCs w:val="22"/>
              </w:rPr>
              <w:t xml:space="preserve"> 180</w:t>
            </w:r>
          </w:p>
        </w:tc>
        <w:tc>
          <w:tcPr>
            <w:tcW w:w="7128" w:type="dxa"/>
            <w:tcBorders>
              <w:top w:val="single" w:sz="8" w:space="0" w:color="000000"/>
              <w:left w:val="single" w:sz="8" w:space="0" w:color="000000"/>
              <w:bottom w:val="single" w:sz="8" w:space="0" w:color="000000"/>
              <w:right w:val="single" w:sz="8" w:space="0" w:color="000000"/>
            </w:tcBorders>
            <w:vAlign w:val="center"/>
          </w:tcPr>
          <w:p w14:paraId="4396C175" w14:textId="614E8BB3" w:rsidR="00275611" w:rsidRPr="00D062A1" w:rsidRDefault="00275611" w:rsidP="00275611">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not sold through an Association with a term greater than </w:t>
            </w:r>
            <w:r w:rsidR="00462FC0" w:rsidRPr="00D062A1">
              <w:rPr>
                <w:rFonts w:ascii="Tahoma" w:hAnsi="Tahoma" w:cs="Tahoma"/>
                <w:b/>
                <w:bCs/>
                <w:color w:val="000000"/>
                <w:sz w:val="22"/>
                <w:szCs w:val="22"/>
              </w:rPr>
              <w:t xml:space="preserve">90 </w:t>
            </w:r>
            <w:r w:rsidR="00C92658" w:rsidRPr="00D062A1">
              <w:rPr>
                <w:rFonts w:ascii="Tahoma" w:hAnsi="Tahoma" w:cs="Tahoma"/>
                <w:b/>
                <w:bCs/>
                <w:color w:val="000000"/>
                <w:sz w:val="22"/>
                <w:szCs w:val="22"/>
              </w:rPr>
              <w:t xml:space="preserve">and less than </w:t>
            </w:r>
            <w:r w:rsidRPr="00D062A1">
              <w:rPr>
                <w:rFonts w:ascii="Tahoma" w:hAnsi="Tahoma" w:cs="Tahoma"/>
                <w:b/>
                <w:bCs/>
                <w:color w:val="000000"/>
                <w:sz w:val="22"/>
                <w:szCs w:val="22"/>
              </w:rPr>
              <w:t xml:space="preserve">or equal to </w:t>
            </w:r>
            <w:r w:rsidR="00C92658" w:rsidRPr="00D062A1">
              <w:rPr>
                <w:rFonts w:ascii="Tahoma" w:hAnsi="Tahoma" w:cs="Tahoma"/>
                <w:b/>
                <w:bCs/>
                <w:color w:val="000000"/>
                <w:sz w:val="22"/>
                <w:szCs w:val="22"/>
              </w:rPr>
              <w:t>180</w:t>
            </w:r>
            <w:r w:rsidRPr="00D062A1">
              <w:rPr>
                <w:rFonts w:ascii="Tahoma" w:hAnsi="Tahoma" w:cs="Tahoma"/>
                <w:b/>
                <w:bCs/>
                <w:color w:val="000000"/>
                <w:sz w:val="22"/>
                <w:szCs w:val="22"/>
              </w:rPr>
              <w:t xml:space="preserve"> days</w:t>
            </w:r>
          </w:p>
        </w:tc>
      </w:tr>
      <w:tr w:rsidR="00275611" w:rsidRPr="00D062A1" w14:paraId="73B71721"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57C9DE2D" w14:textId="0F4A3915" w:rsidR="00275611" w:rsidRPr="00D062A1" w:rsidRDefault="00275611" w:rsidP="00275611">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r w:rsidR="009539BF" w:rsidRPr="00D062A1">
              <w:rPr>
                <w:rFonts w:ascii="Tahoma" w:hAnsi="Tahoma" w:cs="Tahoma"/>
                <w:b/>
                <w:bCs/>
                <w:color w:val="000000"/>
                <w:sz w:val="22"/>
                <w:szCs w:val="22"/>
              </w:rPr>
              <w:t xml:space="preserve">181 </w:t>
            </w:r>
            <w:r w:rsidR="000B2545" w:rsidRPr="00D062A1">
              <w:rPr>
                <w:rFonts w:ascii="Tahoma" w:hAnsi="Tahoma" w:cs="Tahoma"/>
                <w:b/>
                <w:bCs/>
                <w:color w:val="000000"/>
                <w:sz w:val="22"/>
                <w:szCs w:val="22"/>
              </w:rPr>
              <w:t>-</w:t>
            </w:r>
            <w:r w:rsidR="009539BF" w:rsidRPr="00D062A1">
              <w:rPr>
                <w:rFonts w:ascii="Tahoma" w:hAnsi="Tahoma" w:cs="Tahoma"/>
                <w:b/>
                <w:bCs/>
                <w:color w:val="000000"/>
                <w:sz w:val="22"/>
                <w:szCs w:val="22"/>
              </w:rPr>
              <w:t xml:space="preserve"> 364</w:t>
            </w:r>
          </w:p>
        </w:tc>
        <w:tc>
          <w:tcPr>
            <w:tcW w:w="7128" w:type="dxa"/>
            <w:tcBorders>
              <w:top w:val="single" w:sz="8" w:space="0" w:color="000000"/>
              <w:left w:val="single" w:sz="8" w:space="0" w:color="000000"/>
              <w:bottom w:val="single" w:sz="8" w:space="0" w:color="000000"/>
              <w:right w:val="single" w:sz="8" w:space="0" w:color="000000"/>
            </w:tcBorders>
            <w:vAlign w:val="center"/>
          </w:tcPr>
          <w:p w14:paraId="765D4899" w14:textId="01D0C582" w:rsidR="00275611" w:rsidRPr="00D062A1" w:rsidRDefault="00275611" w:rsidP="00275611">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not sold through an Association with </w:t>
            </w:r>
            <w:r w:rsidR="005170CB" w:rsidRPr="00D062A1">
              <w:rPr>
                <w:rFonts w:ascii="Tahoma" w:hAnsi="Tahoma" w:cs="Tahoma"/>
                <w:b/>
                <w:bCs/>
                <w:color w:val="000000"/>
                <w:sz w:val="22"/>
                <w:szCs w:val="22"/>
              </w:rPr>
              <w:t xml:space="preserve">a term </w:t>
            </w:r>
            <w:r w:rsidR="00926927" w:rsidRPr="00D062A1">
              <w:rPr>
                <w:rFonts w:ascii="Tahoma" w:hAnsi="Tahoma" w:cs="Tahoma"/>
                <w:b/>
                <w:bCs/>
                <w:color w:val="000000"/>
                <w:sz w:val="22"/>
                <w:szCs w:val="22"/>
              </w:rPr>
              <w:t>greater</w:t>
            </w:r>
            <w:r w:rsidRPr="00D062A1">
              <w:rPr>
                <w:rFonts w:ascii="Tahoma" w:hAnsi="Tahoma" w:cs="Tahoma"/>
                <w:b/>
                <w:bCs/>
                <w:color w:val="000000"/>
                <w:sz w:val="22"/>
                <w:szCs w:val="22"/>
              </w:rPr>
              <w:t xml:space="preserve"> than </w:t>
            </w:r>
            <w:r w:rsidR="00926927" w:rsidRPr="00D062A1">
              <w:rPr>
                <w:rFonts w:ascii="Tahoma" w:hAnsi="Tahoma" w:cs="Tahoma"/>
                <w:b/>
                <w:bCs/>
                <w:color w:val="000000"/>
                <w:sz w:val="22"/>
                <w:szCs w:val="22"/>
              </w:rPr>
              <w:t>18</w:t>
            </w:r>
            <w:r w:rsidRPr="00D062A1">
              <w:rPr>
                <w:rFonts w:ascii="Tahoma" w:hAnsi="Tahoma" w:cs="Tahoma"/>
                <w:b/>
                <w:bCs/>
                <w:color w:val="000000"/>
                <w:sz w:val="22"/>
                <w:szCs w:val="22"/>
              </w:rPr>
              <w:t>0 days</w:t>
            </w:r>
            <w:r w:rsidR="009539BF" w:rsidRPr="00D062A1">
              <w:rPr>
                <w:rFonts w:ascii="Tahoma" w:hAnsi="Tahoma" w:cs="Tahoma"/>
                <w:b/>
                <w:bCs/>
                <w:color w:val="000000"/>
                <w:sz w:val="22"/>
                <w:szCs w:val="22"/>
              </w:rPr>
              <w:t xml:space="preserve"> and less than 364 days</w:t>
            </w:r>
          </w:p>
        </w:tc>
      </w:tr>
      <w:tr w:rsidR="0077483A" w:rsidRPr="00D062A1" w14:paraId="38B957B2"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3EFF148E" w14:textId="6C63B753" w:rsidR="0077483A" w:rsidRPr="00D062A1" w:rsidRDefault="0077483A" w:rsidP="0077483A">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r w:rsidR="00D85769" w:rsidRPr="00D062A1">
              <w:rPr>
                <w:rFonts w:ascii="Tahoma" w:hAnsi="Tahoma" w:cs="Tahoma"/>
                <w:b/>
                <w:bCs/>
                <w:color w:val="000000"/>
                <w:sz w:val="22"/>
                <w:szCs w:val="22"/>
              </w:rPr>
              <w:t>N</w:t>
            </w:r>
            <w:r w:rsidR="005B3F88" w:rsidRPr="00D062A1">
              <w:rPr>
                <w:rFonts w:ascii="Tahoma" w:hAnsi="Tahoma" w:cs="Tahoma"/>
                <w:b/>
                <w:bCs/>
                <w:color w:val="000000"/>
                <w:sz w:val="22"/>
                <w:szCs w:val="22"/>
              </w:rPr>
              <w:t xml:space="preserve">ot </w:t>
            </w:r>
            <w:proofErr w:type="spellStart"/>
            <w:r w:rsidRPr="00D062A1">
              <w:rPr>
                <w:rFonts w:ascii="Tahoma" w:hAnsi="Tahoma" w:cs="Tahoma"/>
                <w:b/>
                <w:bCs/>
                <w:color w:val="000000"/>
                <w:sz w:val="22"/>
                <w:szCs w:val="22"/>
              </w:rPr>
              <w:t>S</w:t>
            </w:r>
            <w:r w:rsidR="005B3F88" w:rsidRPr="00D062A1">
              <w:rPr>
                <w:rFonts w:ascii="Tahoma" w:hAnsi="Tahoma" w:cs="Tahoma"/>
                <w:b/>
                <w:bCs/>
                <w:color w:val="000000"/>
                <w:sz w:val="22"/>
                <w:szCs w:val="22"/>
              </w:rPr>
              <w:t>i</w:t>
            </w:r>
            <w:r w:rsidR="004D70A0" w:rsidRPr="00D062A1">
              <w:rPr>
                <w:rFonts w:ascii="Tahoma" w:hAnsi="Tahoma" w:cs="Tahoma"/>
                <w:b/>
                <w:bCs/>
                <w:color w:val="000000"/>
                <w:sz w:val="22"/>
                <w:szCs w:val="22"/>
              </w:rPr>
              <w:t>tused</w:t>
            </w:r>
            <w:proofErr w:type="spellEnd"/>
            <w:r w:rsidRPr="00D062A1">
              <w:rPr>
                <w:rFonts w:ascii="Tahoma" w:hAnsi="Tahoma" w:cs="Tahoma"/>
                <w:b/>
                <w:bCs/>
                <w:color w:val="000000"/>
                <w:sz w:val="22"/>
                <w:szCs w:val="22"/>
              </w:rPr>
              <w:t xml:space="preserve"> &lt;=90</w:t>
            </w:r>
          </w:p>
        </w:tc>
        <w:tc>
          <w:tcPr>
            <w:tcW w:w="7128" w:type="dxa"/>
            <w:tcBorders>
              <w:top w:val="single" w:sz="8" w:space="0" w:color="000000"/>
              <w:left w:val="single" w:sz="8" w:space="0" w:color="000000"/>
              <w:bottom w:val="single" w:sz="8" w:space="0" w:color="000000"/>
              <w:right w:val="single" w:sz="8" w:space="0" w:color="000000"/>
            </w:tcBorders>
            <w:vAlign w:val="center"/>
          </w:tcPr>
          <w:p w14:paraId="5AC45337" w14:textId="1012DD96" w:rsidR="0077483A" w:rsidRPr="00D062A1" w:rsidRDefault="0077483A" w:rsidP="0077483A">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sold through an Association </w:t>
            </w:r>
            <w:r w:rsidR="00604026" w:rsidRPr="00D062A1">
              <w:rPr>
                <w:rFonts w:ascii="Tahoma" w:hAnsi="Tahoma" w:cs="Tahoma"/>
                <w:b/>
                <w:bCs/>
                <w:color w:val="000000"/>
                <w:sz w:val="22"/>
                <w:szCs w:val="22"/>
              </w:rPr>
              <w:t xml:space="preserve">not </w:t>
            </w:r>
            <w:proofErr w:type="spellStart"/>
            <w:r w:rsidRPr="00D062A1">
              <w:rPr>
                <w:rFonts w:ascii="Tahoma" w:hAnsi="Tahoma" w:cs="Tahoma"/>
                <w:b/>
                <w:bCs/>
                <w:color w:val="000000"/>
                <w:sz w:val="22"/>
                <w:szCs w:val="22"/>
              </w:rPr>
              <w:t>sitused</w:t>
            </w:r>
            <w:proofErr w:type="spellEnd"/>
            <w:r w:rsidR="002B63C5" w:rsidRPr="00D062A1">
              <w:rPr>
                <w:rFonts w:ascii="Tahoma" w:hAnsi="Tahoma" w:cs="Tahoma"/>
                <w:b/>
                <w:bCs/>
                <w:color w:val="000000"/>
                <w:sz w:val="22"/>
                <w:szCs w:val="22"/>
              </w:rPr>
              <w:t xml:space="preserve"> in this state</w:t>
            </w:r>
            <w:r w:rsidR="00D85769" w:rsidRPr="00D062A1">
              <w:rPr>
                <w:rFonts w:ascii="Tahoma" w:hAnsi="Tahoma" w:cs="Tahoma"/>
                <w:b/>
                <w:bCs/>
                <w:color w:val="000000"/>
                <w:sz w:val="22"/>
                <w:szCs w:val="22"/>
              </w:rPr>
              <w:t xml:space="preserve"> </w:t>
            </w:r>
            <w:r w:rsidRPr="00D062A1">
              <w:rPr>
                <w:rFonts w:ascii="Tahoma" w:hAnsi="Tahoma" w:cs="Tahoma"/>
                <w:b/>
                <w:bCs/>
                <w:color w:val="000000"/>
                <w:sz w:val="22"/>
                <w:szCs w:val="22"/>
              </w:rPr>
              <w:t>with a term less than or equal to 90 days</w:t>
            </w:r>
          </w:p>
        </w:tc>
      </w:tr>
      <w:tr w:rsidR="0077483A" w:rsidRPr="00D062A1" w14:paraId="10ED8906"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39662507" w14:textId="3BACB083" w:rsidR="0077483A" w:rsidRPr="00D062A1" w:rsidRDefault="0077483A" w:rsidP="0077483A">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r w:rsidR="00D85769" w:rsidRPr="00D062A1">
              <w:rPr>
                <w:rFonts w:ascii="Tahoma" w:hAnsi="Tahoma" w:cs="Tahoma"/>
                <w:b/>
                <w:bCs/>
                <w:color w:val="000000"/>
                <w:sz w:val="22"/>
                <w:szCs w:val="22"/>
              </w:rPr>
              <w:t>N</w:t>
            </w:r>
            <w:r w:rsidR="004D70A0" w:rsidRPr="00D062A1">
              <w:rPr>
                <w:rFonts w:ascii="Tahoma" w:hAnsi="Tahoma" w:cs="Tahoma"/>
                <w:b/>
                <w:bCs/>
                <w:color w:val="000000"/>
                <w:sz w:val="22"/>
                <w:szCs w:val="22"/>
              </w:rPr>
              <w:t xml:space="preserve">ot </w:t>
            </w:r>
            <w:proofErr w:type="spellStart"/>
            <w:r w:rsidRPr="00D062A1">
              <w:rPr>
                <w:rFonts w:ascii="Tahoma" w:hAnsi="Tahoma" w:cs="Tahoma"/>
                <w:b/>
                <w:bCs/>
                <w:color w:val="000000"/>
                <w:sz w:val="22"/>
                <w:szCs w:val="22"/>
              </w:rPr>
              <w:t>S</w:t>
            </w:r>
            <w:r w:rsidR="004D70A0" w:rsidRPr="00D062A1">
              <w:rPr>
                <w:rFonts w:ascii="Tahoma" w:hAnsi="Tahoma" w:cs="Tahoma"/>
                <w:b/>
                <w:bCs/>
                <w:color w:val="000000"/>
                <w:sz w:val="22"/>
                <w:szCs w:val="22"/>
              </w:rPr>
              <w:t>itused</w:t>
            </w:r>
            <w:proofErr w:type="spellEnd"/>
            <w:r w:rsidRPr="00D062A1">
              <w:rPr>
                <w:rFonts w:ascii="Tahoma" w:hAnsi="Tahoma" w:cs="Tahoma"/>
                <w:b/>
                <w:bCs/>
                <w:color w:val="000000"/>
                <w:sz w:val="22"/>
                <w:szCs w:val="22"/>
              </w:rPr>
              <w:t xml:space="preserve"> &lt; 180</w:t>
            </w:r>
          </w:p>
        </w:tc>
        <w:tc>
          <w:tcPr>
            <w:tcW w:w="7128" w:type="dxa"/>
            <w:tcBorders>
              <w:top w:val="single" w:sz="8" w:space="0" w:color="000000"/>
              <w:left w:val="single" w:sz="8" w:space="0" w:color="000000"/>
              <w:bottom w:val="single" w:sz="8" w:space="0" w:color="000000"/>
              <w:right w:val="single" w:sz="8" w:space="0" w:color="000000"/>
            </w:tcBorders>
            <w:vAlign w:val="center"/>
          </w:tcPr>
          <w:p w14:paraId="1EA73D76" w14:textId="754A3560" w:rsidR="0077483A" w:rsidRPr="00D062A1" w:rsidRDefault="00CB544C" w:rsidP="0077483A">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sold through an Association not </w:t>
            </w:r>
            <w:proofErr w:type="spellStart"/>
            <w:r w:rsidRPr="00D062A1">
              <w:rPr>
                <w:rFonts w:ascii="Tahoma" w:hAnsi="Tahoma" w:cs="Tahoma"/>
                <w:b/>
                <w:bCs/>
                <w:color w:val="000000"/>
                <w:sz w:val="22"/>
                <w:szCs w:val="22"/>
              </w:rPr>
              <w:t>sitused</w:t>
            </w:r>
            <w:proofErr w:type="spellEnd"/>
            <w:r w:rsidRPr="00D062A1">
              <w:rPr>
                <w:rFonts w:ascii="Tahoma" w:hAnsi="Tahoma" w:cs="Tahoma"/>
                <w:b/>
                <w:bCs/>
                <w:color w:val="000000"/>
                <w:sz w:val="22"/>
                <w:szCs w:val="22"/>
              </w:rPr>
              <w:t xml:space="preserve"> in this state with a term greater than 90 and less than or equal to 180 days</w:t>
            </w:r>
          </w:p>
        </w:tc>
      </w:tr>
      <w:tr w:rsidR="0077483A" w:rsidRPr="00D062A1" w14:paraId="52F7FE08"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03AE64A7" w14:textId="56D12074" w:rsidR="0077483A" w:rsidRPr="00D062A1" w:rsidRDefault="0077483A" w:rsidP="0077483A">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r w:rsidR="00D85769" w:rsidRPr="00D062A1">
              <w:rPr>
                <w:rFonts w:ascii="Tahoma" w:hAnsi="Tahoma" w:cs="Tahoma"/>
                <w:b/>
                <w:bCs/>
                <w:color w:val="000000"/>
                <w:sz w:val="22"/>
                <w:szCs w:val="22"/>
              </w:rPr>
              <w:t>N</w:t>
            </w:r>
            <w:r w:rsidR="004D70A0" w:rsidRPr="00D062A1">
              <w:rPr>
                <w:rFonts w:ascii="Tahoma" w:hAnsi="Tahoma" w:cs="Tahoma"/>
                <w:b/>
                <w:bCs/>
                <w:color w:val="000000"/>
                <w:sz w:val="22"/>
                <w:szCs w:val="22"/>
              </w:rPr>
              <w:t xml:space="preserve">ot </w:t>
            </w:r>
            <w:proofErr w:type="spellStart"/>
            <w:r w:rsidRPr="00D062A1">
              <w:rPr>
                <w:rFonts w:ascii="Tahoma" w:hAnsi="Tahoma" w:cs="Tahoma"/>
                <w:b/>
                <w:bCs/>
                <w:color w:val="000000"/>
                <w:sz w:val="22"/>
                <w:szCs w:val="22"/>
              </w:rPr>
              <w:t>S</w:t>
            </w:r>
            <w:r w:rsidR="004D70A0" w:rsidRPr="00D062A1">
              <w:rPr>
                <w:rFonts w:ascii="Tahoma" w:hAnsi="Tahoma" w:cs="Tahoma"/>
                <w:b/>
                <w:bCs/>
                <w:color w:val="000000"/>
                <w:sz w:val="22"/>
                <w:szCs w:val="22"/>
              </w:rPr>
              <w:t>itused</w:t>
            </w:r>
            <w:proofErr w:type="spellEnd"/>
            <w:r w:rsidRPr="00D062A1">
              <w:rPr>
                <w:rFonts w:ascii="Tahoma" w:hAnsi="Tahoma" w:cs="Tahoma"/>
                <w:b/>
                <w:bCs/>
                <w:color w:val="000000"/>
                <w:sz w:val="22"/>
                <w:szCs w:val="22"/>
              </w:rPr>
              <w:t xml:space="preserve"> </w:t>
            </w:r>
            <w:r w:rsidR="000B2545" w:rsidRPr="00D062A1">
              <w:rPr>
                <w:rFonts w:ascii="Tahoma" w:hAnsi="Tahoma" w:cs="Tahoma"/>
                <w:b/>
                <w:bCs/>
                <w:color w:val="000000"/>
                <w:sz w:val="22"/>
                <w:szCs w:val="22"/>
              </w:rPr>
              <w:t>181 - 364</w:t>
            </w:r>
          </w:p>
        </w:tc>
        <w:tc>
          <w:tcPr>
            <w:tcW w:w="7128" w:type="dxa"/>
            <w:tcBorders>
              <w:top w:val="single" w:sz="8" w:space="0" w:color="000000"/>
              <w:left w:val="single" w:sz="8" w:space="0" w:color="000000"/>
              <w:bottom w:val="single" w:sz="8" w:space="0" w:color="000000"/>
              <w:right w:val="single" w:sz="8" w:space="0" w:color="000000"/>
            </w:tcBorders>
            <w:vAlign w:val="center"/>
          </w:tcPr>
          <w:p w14:paraId="54581A5B" w14:textId="1B32E2A8" w:rsidR="0077483A" w:rsidRPr="00D062A1" w:rsidRDefault="00CB544C" w:rsidP="0077483A">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sold through an Association not </w:t>
            </w:r>
            <w:proofErr w:type="spellStart"/>
            <w:r w:rsidRPr="00D062A1">
              <w:rPr>
                <w:rFonts w:ascii="Tahoma" w:hAnsi="Tahoma" w:cs="Tahoma"/>
                <w:b/>
                <w:bCs/>
                <w:color w:val="000000"/>
                <w:sz w:val="22"/>
                <w:szCs w:val="22"/>
              </w:rPr>
              <w:t>sitused</w:t>
            </w:r>
            <w:proofErr w:type="spellEnd"/>
            <w:r w:rsidRPr="00D062A1">
              <w:rPr>
                <w:rFonts w:ascii="Tahoma" w:hAnsi="Tahoma" w:cs="Tahoma"/>
                <w:b/>
                <w:bCs/>
                <w:color w:val="000000"/>
                <w:sz w:val="22"/>
                <w:szCs w:val="22"/>
              </w:rPr>
              <w:t xml:space="preserve"> in this state with a term </w:t>
            </w:r>
            <w:r w:rsidR="005170CB" w:rsidRPr="00D062A1">
              <w:rPr>
                <w:rFonts w:ascii="Tahoma" w:hAnsi="Tahoma" w:cs="Tahoma"/>
                <w:b/>
                <w:bCs/>
                <w:color w:val="000000"/>
                <w:sz w:val="22"/>
                <w:szCs w:val="22"/>
              </w:rPr>
              <w:t>greater than 180 days and less than 364 days</w:t>
            </w:r>
          </w:p>
        </w:tc>
      </w:tr>
      <w:tr w:rsidR="00CB544C" w:rsidRPr="00D062A1" w14:paraId="2759D31D"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7171DF0C" w14:textId="3DF02FF8" w:rsidR="00CB544C" w:rsidRPr="00D062A1" w:rsidRDefault="00CB544C" w:rsidP="00CB544C">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proofErr w:type="spellStart"/>
            <w:r w:rsidR="00676930" w:rsidRPr="00D062A1">
              <w:rPr>
                <w:rFonts w:ascii="Tahoma" w:hAnsi="Tahoma" w:cs="Tahoma"/>
                <w:b/>
                <w:bCs/>
                <w:color w:val="000000"/>
                <w:sz w:val="22"/>
                <w:szCs w:val="22"/>
              </w:rPr>
              <w:t>S</w:t>
            </w:r>
            <w:r w:rsidR="004D70A0" w:rsidRPr="00D062A1">
              <w:rPr>
                <w:rFonts w:ascii="Tahoma" w:hAnsi="Tahoma" w:cs="Tahoma"/>
                <w:b/>
                <w:bCs/>
                <w:color w:val="000000"/>
                <w:sz w:val="22"/>
                <w:szCs w:val="22"/>
              </w:rPr>
              <w:t>itused</w:t>
            </w:r>
            <w:proofErr w:type="spellEnd"/>
            <w:r w:rsidRPr="00D062A1">
              <w:rPr>
                <w:rFonts w:ascii="Tahoma" w:hAnsi="Tahoma" w:cs="Tahoma"/>
                <w:b/>
                <w:bCs/>
                <w:color w:val="000000"/>
                <w:sz w:val="22"/>
                <w:szCs w:val="22"/>
              </w:rPr>
              <w:t xml:space="preserve"> &lt;=90</w:t>
            </w:r>
          </w:p>
        </w:tc>
        <w:tc>
          <w:tcPr>
            <w:tcW w:w="7128" w:type="dxa"/>
            <w:tcBorders>
              <w:top w:val="single" w:sz="8" w:space="0" w:color="000000"/>
              <w:left w:val="single" w:sz="8" w:space="0" w:color="000000"/>
              <w:bottom w:val="single" w:sz="8" w:space="0" w:color="000000"/>
              <w:right w:val="single" w:sz="8" w:space="0" w:color="000000"/>
            </w:tcBorders>
            <w:vAlign w:val="center"/>
          </w:tcPr>
          <w:p w14:paraId="3886D302" w14:textId="58765BED" w:rsidR="00CB544C" w:rsidRPr="00D062A1" w:rsidRDefault="00CB544C" w:rsidP="00CB544C">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sold through an Association </w:t>
            </w:r>
            <w:proofErr w:type="spellStart"/>
            <w:r w:rsidRPr="00D062A1">
              <w:rPr>
                <w:rFonts w:ascii="Tahoma" w:hAnsi="Tahoma" w:cs="Tahoma"/>
                <w:b/>
                <w:bCs/>
                <w:color w:val="000000"/>
                <w:sz w:val="22"/>
                <w:szCs w:val="22"/>
              </w:rPr>
              <w:t>sitused</w:t>
            </w:r>
            <w:proofErr w:type="spellEnd"/>
            <w:r w:rsidRPr="00D062A1">
              <w:rPr>
                <w:rFonts w:ascii="Tahoma" w:hAnsi="Tahoma" w:cs="Tahoma"/>
                <w:b/>
                <w:bCs/>
                <w:color w:val="000000"/>
                <w:sz w:val="22"/>
                <w:szCs w:val="22"/>
              </w:rPr>
              <w:t xml:space="preserve"> in this state with a term less than or equal to 90 days</w:t>
            </w:r>
          </w:p>
        </w:tc>
      </w:tr>
      <w:tr w:rsidR="00CB544C" w:rsidRPr="00D062A1" w14:paraId="7219B66F"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4C0AA5CB" w14:textId="77777777" w:rsidR="004D70A0" w:rsidRPr="00D062A1" w:rsidRDefault="00CB544C" w:rsidP="00CB544C">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proofErr w:type="spellStart"/>
            <w:r w:rsidR="00676930" w:rsidRPr="00D062A1">
              <w:rPr>
                <w:rFonts w:ascii="Tahoma" w:hAnsi="Tahoma" w:cs="Tahoma"/>
                <w:b/>
                <w:bCs/>
                <w:color w:val="000000"/>
                <w:sz w:val="22"/>
                <w:szCs w:val="22"/>
              </w:rPr>
              <w:t>S</w:t>
            </w:r>
            <w:r w:rsidR="004D70A0" w:rsidRPr="00D062A1">
              <w:rPr>
                <w:rFonts w:ascii="Tahoma" w:hAnsi="Tahoma" w:cs="Tahoma"/>
                <w:b/>
                <w:bCs/>
                <w:color w:val="000000"/>
                <w:sz w:val="22"/>
                <w:szCs w:val="22"/>
              </w:rPr>
              <w:t>itused</w:t>
            </w:r>
            <w:proofErr w:type="spellEnd"/>
          </w:p>
          <w:p w14:paraId="3C04BBC7" w14:textId="00BC1F55" w:rsidR="00CB544C" w:rsidRPr="00D062A1" w:rsidRDefault="00CB544C" w:rsidP="00CB544C">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&lt; 180</w:t>
            </w:r>
          </w:p>
        </w:tc>
        <w:tc>
          <w:tcPr>
            <w:tcW w:w="7128" w:type="dxa"/>
            <w:tcBorders>
              <w:top w:val="single" w:sz="8" w:space="0" w:color="000000"/>
              <w:left w:val="single" w:sz="8" w:space="0" w:color="000000"/>
              <w:bottom w:val="single" w:sz="8" w:space="0" w:color="000000"/>
              <w:right w:val="single" w:sz="8" w:space="0" w:color="000000"/>
            </w:tcBorders>
            <w:vAlign w:val="center"/>
          </w:tcPr>
          <w:p w14:paraId="1CA49CA2" w14:textId="77C15DE6" w:rsidR="00CB544C" w:rsidRPr="00D062A1" w:rsidRDefault="00CB544C" w:rsidP="00CB544C">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sold through an Association </w:t>
            </w:r>
            <w:proofErr w:type="spellStart"/>
            <w:r w:rsidRPr="00D062A1">
              <w:rPr>
                <w:rFonts w:ascii="Tahoma" w:hAnsi="Tahoma" w:cs="Tahoma"/>
                <w:b/>
                <w:bCs/>
                <w:color w:val="000000"/>
                <w:sz w:val="22"/>
                <w:szCs w:val="22"/>
              </w:rPr>
              <w:t>sitused</w:t>
            </w:r>
            <w:proofErr w:type="spellEnd"/>
            <w:r w:rsidRPr="00D062A1">
              <w:rPr>
                <w:rFonts w:ascii="Tahoma" w:hAnsi="Tahoma" w:cs="Tahoma"/>
                <w:b/>
                <w:bCs/>
                <w:color w:val="000000"/>
                <w:sz w:val="22"/>
                <w:szCs w:val="22"/>
              </w:rPr>
              <w:t xml:space="preserve"> in this state with a term </w:t>
            </w:r>
            <w:r w:rsidR="005170CB" w:rsidRPr="00D062A1">
              <w:rPr>
                <w:rFonts w:ascii="Tahoma" w:hAnsi="Tahoma" w:cs="Tahoma"/>
                <w:b/>
                <w:bCs/>
                <w:color w:val="000000"/>
                <w:sz w:val="22"/>
                <w:szCs w:val="22"/>
              </w:rPr>
              <w:t>greater than 90 and less than or equal to 180 days</w:t>
            </w:r>
          </w:p>
        </w:tc>
      </w:tr>
      <w:tr w:rsidR="00CB544C" w:rsidRPr="00D062A1" w14:paraId="66F556B4" w14:textId="77777777" w:rsidTr="004F20DD">
        <w:trPr>
          <w:trHeight w:val="277"/>
        </w:trPr>
        <w:tc>
          <w:tcPr>
            <w:tcW w:w="2430" w:type="dxa"/>
            <w:tcBorders>
              <w:top w:val="single" w:sz="8" w:space="0" w:color="000000"/>
              <w:left w:val="single" w:sz="8" w:space="0" w:color="000000"/>
              <w:bottom w:val="single" w:sz="8" w:space="0" w:color="000000"/>
              <w:right w:val="single" w:sz="8" w:space="0" w:color="000000"/>
            </w:tcBorders>
          </w:tcPr>
          <w:p w14:paraId="5F78BA61" w14:textId="55CBA66A" w:rsidR="00CB544C" w:rsidRPr="00D062A1" w:rsidRDefault="00CB544C" w:rsidP="00CB544C">
            <w:pPr>
              <w:autoSpaceDE w:val="0"/>
              <w:autoSpaceDN w:val="0"/>
              <w:adjustRightInd w:val="0"/>
              <w:jc w:val="center"/>
              <w:rPr>
                <w:rFonts w:ascii="Tahoma" w:hAnsi="Tahoma" w:cs="Tahoma"/>
                <w:b/>
                <w:bCs/>
                <w:color w:val="000000"/>
                <w:sz w:val="22"/>
                <w:szCs w:val="22"/>
              </w:rPr>
            </w:pPr>
            <w:r w:rsidRPr="00D062A1">
              <w:rPr>
                <w:rFonts w:ascii="Tahoma" w:hAnsi="Tahoma" w:cs="Tahoma"/>
                <w:b/>
                <w:bCs/>
                <w:color w:val="000000"/>
                <w:sz w:val="22"/>
                <w:szCs w:val="22"/>
              </w:rPr>
              <w:t xml:space="preserve">STLDI </w:t>
            </w:r>
            <w:proofErr w:type="spellStart"/>
            <w:r w:rsidR="00676930" w:rsidRPr="00D062A1">
              <w:rPr>
                <w:rFonts w:ascii="Tahoma" w:hAnsi="Tahoma" w:cs="Tahoma"/>
                <w:b/>
                <w:bCs/>
                <w:color w:val="000000"/>
                <w:sz w:val="22"/>
                <w:szCs w:val="22"/>
              </w:rPr>
              <w:t>S</w:t>
            </w:r>
            <w:r w:rsidR="004D70A0" w:rsidRPr="00D062A1">
              <w:rPr>
                <w:rFonts w:ascii="Tahoma" w:hAnsi="Tahoma" w:cs="Tahoma"/>
                <w:b/>
                <w:bCs/>
                <w:color w:val="000000"/>
                <w:sz w:val="22"/>
                <w:szCs w:val="22"/>
              </w:rPr>
              <w:t>itused</w:t>
            </w:r>
            <w:proofErr w:type="spellEnd"/>
            <w:r w:rsidR="004D70A0" w:rsidRPr="00D062A1">
              <w:rPr>
                <w:rFonts w:ascii="Tahoma" w:hAnsi="Tahoma" w:cs="Tahoma"/>
                <w:b/>
                <w:bCs/>
                <w:color w:val="000000"/>
                <w:sz w:val="22"/>
                <w:szCs w:val="22"/>
              </w:rPr>
              <w:t xml:space="preserve"> </w:t>
            </w:r>
            <w:r w:rsidRPr="00D062A1">
              <w:rPr>
                <w:rFonts w:ascii="Tahoma" w:hAnsi="Tahoma" w:cs="Tahoma"/>
                <w:b/>
                <w:bCs/>
                <w:color w:val="000000"/>
                <w:sz w:val="22"/>
                <w:szCs w:val="22"/>
              </w:rPr>
              <w:t>&gt;18</w:t>
            </w:r>
            <w:r w:rsidR="00676930" w:rsidRPr="00D062A1">
              <w:rPr>
                <w:rFonts w:ascii="Tahoma" w:hAnsi="Tahoma" w:cs="Tahoma"/>
                <w:b/>
                <w:bCs/>
                <w:color w:val="000000"/>
                <w:sz w:val="22"/>
                <w:szCs w:val="22"/>
              </w:rPr>
              <w:t>1 - 364</w:t>
            </w:r>
          </w:p>
        </w:tc>
        <w:tc>
          <w:tcPr>
            <w:tcW w:w="7128" w:type="dxa"/>
            <w:tcBorders>
              <w:top w:val="single" w:sz="8" w:space="0" w:color="000000"/>
              <w:left w:val="single" w:sz="8" w:space="0" w:color="000000"/>
              <w:bottom w:val="single" w:sz="8" w:space="0" w:color="000000"/>
              <w:right w:val="single" w:sz="8" w:space="0" w:color="000000"/>
            </w:tcBorders>
            <w:vAlign w:val="center"/>
          </w:tcPr>
          <w:p w14:paraId="35931765" w14:textId="201BDF0A" w:rsidR="00CB544C" w:rsidRPr="00D062A1" w:rsidRDefault="00CB544C" w:rsidP="00CB544C">
            <w:pPr>
              <w:autoSpaceDE w:val="0"/>
              <w:autoSpaceDN w:val="0"/>
              <w:adjustRightInd w:val="0"/>
              <w:rPr>
                <w:rFonts w:ascii="Tahoma" w:hAnsi="Tahoma" w:cs="Tahoma"/>
                <w:b/>
                <w:bCs/>
                <w:color w:val="000000"/>
                <w:sz w:val="22"/>
                <w:szCs w:val="22"/>
              </w:rPr>
            </w:pPr>
            <w:r w:rsidRPr="00D062A1">
              <w:rPr>
                <w:rFonts w:ascii="Tahoma" w:hAnsi="Tahoma" w:cs="Tahoma"/>
                <w:b/>
                <w:bCs/>
                <w:color w:val="000000"/>
                <w:sz w:val="22"/>
                <w:szCs w:val="22"/>
              </w:rPr>
              <w:t xml:space="preserve">Short-Term Limited Duration Insurance sold through an Association </w:t>
            </w:r>
            <w:proofErr w:type="spellStart"/>
            <w:r w:rsidRPr="00D062A1">
              <w:rPr>
                <w:rFonts w:ascii="Tahoma" w:hAnsi="Tahoma" w:cs="Tahoma"/>
                <w:b/>
                <w:bCs/>
                <w:color w:val="000000"/>
                <w:sz w:val="22"/>
                <w:szCs w:val="22"/>
              </w:rPr>
              <w:t>sitused</w:t>
            </w:r>
            <w:proofErr w:type="spellEnd"/>
            <w:r w:rsidRPr="00D062A1">
              <w:rPr>
                <w:rFonts w:ascii="Tahoma" w:hAnsi="Tahoma" w:cs="Tahoma"/>
                <w:b/>
                <w:bCs/>
                <w:color w:val="000000"/>
                <w:sz w:val="22"/>
                <w:szCs w:val="22"/>
              </w:rPr>
              <w:t xml:space="preserve"> in this state with a term </w:t>
            </w:r>
            <w:r w:rsidR="00676930" w:rsidRPr="00D062A1">
              <w:rPr>
                <w:rFonts w:ascii="Tahoma" w:hAnsi="Tahoma" w:cs="Tahoma"/>
                <w:b/>
                <w:bCs/>
                <w:color w:val="000000"/>
                <w:sz w:val="22"/>
                <w:szCs w:val="22"/>
              </w:rPr>
              <w:t>greater than 180 days and less than 364 days</w:t>
            </w:r>
          </w:p>
        </w:tc>
      </w:tr>
    </w:tbl>
    <w:p w14:paraId="3FA6DBA0" w14:textId="77777777" w:rsidR="0075706E" w:rsidRPr="00D062A1" w:rsidRDefault="0075706E" w:rsidP="0075706E">
      <w:pPr>
        <w:autoSpaceDE w:val="0"/>
        <w:autoSpaceDN w:val="0"/>
        <w:adjustRightInd w:val="0"/>
        <w:rPr>
          <w:rFonts w:ascii="Tahoma" w:hAnsi="Tahoma" w:cs="Tahoma"/>
          <w:sz w:val="22"/>
          <w:szCs w:val="22"/>
        </w:rPr>
      </w:pPr>
    </w:p>
    <w:p w14:paraId="7F446E33" w14:textId="77777777" w:rsidR="00E20F11" w:rsidRPr="00D062A1" w:rsidRDefault="00E20F11" w:rsidP="00E20F11">
      <w:pPr>
        <w:rPr>
          <w:rFonts w:ascii="Tahoma" w:hAnsi="Tahoma" w:cs="Tahoma"/>
          <w:b/>
          <w:color w:val="000000"/>
          <w:sz w:val="22"/>
          <w:szCs w:val="22"/>
        </w:rPr>
      </w:pPr>
    </w:p>
    <w:p w14:paraId="09B149D1" w14:textId="1451DEC6" w:rsidR="004F20DD" w:rsidRPr="00D062A1" w:rsidRDefault="004F20DD" w:rsidP="00B046A7">
      <w:pPr>
        <w:rPr>
          <w:rFonts w:ascii="Tahoma" w:hAnsi="Tahoma" w:cs="Tahoma"/>
          <w:b/>
          <w:color w:val="000000"/>
          <w:sz w:val="22"/>
          <w:szCs w:val="22"/>
        </w:rPr>
      </w:pPr>
      <w:r w:rsidRPr="00D062A1">
        <w:rPr>
          <w:rFonts w:ascii="Tahoma" w:hAnsi="Tahoma" w:cs="Tahoma"/>
          <w:b/>
          <w:color w:val="000000"/>
          <w:sz w:val="22"/>
          <w:szCs w:val="22"/>
        </w:rPr>
        <w:t xml:space="preserve">Schedule </w:t>
      </w:r>
      <w:r w:rsidR="00AA0D2A" w:rsidRPr="00D062A1">
        <w:rPr>
          <w:rFonts w:ascii="Tahoma" w:hAnsi="Tahoma" w:cs="Tahoma"/>
          <w:b/>
          <w:color w:val="000000"/>
          <w:sz w:val="22"/>
          <w:szCs w:val="22"/>
        </w:rPr>
        <w:t>2</w:t>
      </w:r>
      <w:r w:rsidRPr="00D062A1">
        <w:rPr>
          <w:rFonts w:ascii="Tahoma" w:hAnsi="Tahoma" w:cs="Tahoma"/>
          <w:b/>
          <w:color w:val="000000"/>
          <w:sz w:val="22"/>
          <w:szCs w:val="22"/>
        </w:rPr>
        <w:t xml:space="preserve"> </w:t>
      </w:r>
      <w:r w:rsidR="00C1432E" w:rsidRPr="00D062A1">
        <w:rPr>
          <w:rFonts w:ascii="Tahoma" w:hAnsi="Tahoma" w:cs="Tahoma"/>
          <w:b/>
          <w:color w:val="000000"/>
          <w:sz w:val="22"/>
          <w:szCs w:val="22"/>
        </w:rPr>
        <w:t>–</w:t>
      </w:r>
      <w:r w:rsidRPr="00D062A1">
        <w:rPr>
          <w:rFonts w:ascii="Tahoma" w:hAnsi="Tahoma" w:cs="Tahoma"/>
          <w:b/>
          <w:color w:val="000000"/>
          <w:sz w:val="22"/>
          <w:szCs w:val="22"/>
        </w:rPr>
        <w:t xml:space="preserve"> Policy</w:t>
      </w:r>
      <w:r w:rsidR="00C1432E" w:rsidRPr="00D062A1">
        <w:rPr>
          <w:rFonts w:ascii="Tahoma" w:hAnsi="Tahoma" w:cs="Tahoma"/>
          <w:b/>
          <w:color w:val="000000"/>
          <w:sz w:val="22"/>
          <w:szCs w:val="22"/>
        </w:rPr>
        <w:t>/Certificate</w:t>
      </w:r>
      <w:r w:rsidRPr="00D062A1">
        <w:rPr>
          <w:rFonts w:ascii="Tahoma" w:hAnsi="Tahoma" w:cs="Tahoma"/>
          <w:b/>
          <w:color w:val="000000"/>
          <w:sz w:val="22"/>
          <w:szCs w:val="22"/>
        </w:rPr>
        <w:t xml:space="preserve"> Administration</w:t>
      </w:r>
    </w:p>
    <w:p w14:paraId="71698E5F" w14:textId="77777777" w:rsidR="004F20DD" w:rsidRPr="00D062A1" w:rsidRDefault="004F20DD" w:rsidP="0075706E">
      <w:pPr>
        <w:autoSpaceDE w:val="0"/>
        <w:autoSpaceDN w:val="0"/>
        <w:adjustRightInd w:val="0"/>
        <w:spacing w:after="100"/>
        <w:rPr>
          <w:rFonts w:ascii="Tahoma" w:hAnsi="Tahoma" w:cs="Tahoma"/>
          <w:color w:val="000000"/>
          <w:sz w:val="22"/>
          <w:szCs w:val="22"/>
        </w:rPr>
      </w:pPr>
    </w:p>
    <w:tbl>
      <w:tblPr>
        <w:tblW w:w="9609" w:type="dxa"/>
        <w:tblInd w:w="1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39"/>
        <w:gridCol w:w="8370"/>
      </w:tblGrid>
      <w:tr w:rsidR="00490CA6" w:rsidRPr="00B8042A" w14:paraId="05776E09" w14:textId="77777777" w:rsidTr="1C9C949A">
        <w:trPr>
          <w:trHeight w:val="333"/>
        </w:trPr>
        <w:tc>
          <w:tcPr>
            <w:tcW w:w="1239" w:type="dxa"/>
            <w:tcBorders>
              <w:top w:val="single" w:sz="4" w:space="0" w:color="auto"/>
              <w:left w:val="single" w:sz="8" w:space="0" w:color="000000" w:themeColor="text1"/>
              <w:bottom w:val="single" w:sz="8" w:space="0" w:color="000000" w:themeColor="text1"/>
              <w:right w:val="single" w:sz="8" w:space="0" w:color="000000" w:themeColor="text1"/>
            </w:tcBorders>
          </w:tcPr>
          <w:p w14:paraId="07C4464D" w14:textId="495755FC" w:rsidR="00490CA6" w:rsidRPr="00D062A1" w:rsidRDefault="00A9150E" w:rsidP="00490CA6">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2-1</w:t>
            </w:r>
          </w:p>
        </w:tc>
        <w:tc>
          <w:tcPr>
            <w:tcW w:w="8370" w:type="dxa"/>
            <w:tcBorders>
              <w:top w:val="single" w:sz="4" w:space="0" w:color="auto"/>
              <w:left w:val="nil"/>
              <w:bottom w:val="single" w:sz="4" w:space="0" w:color="auto"/>
              <w:right w:val="single" w:sz="4" w:space="0" w:color="auto"/>
            </w:tcBorders>
            <w:shd w:val="clear" w:color="auto" w:fill="auto"/>
            <w:vAlign w:val="bottom"/>
          </w:tcPr>
          <w:p w14:paraId="10E03C56" w14:textId="08DC6F07" w:rsidR="00490CA6" w:rsidRPr="00D062A1" w:rsidRDefault="00490CA6" w:rsidP="00490CA6">
            <w:pPr>
              <w:autoSpaceDE w:val="0"/>
              <w:autoSpaceDN w:val="0"/>
              <w:adjustRightInd w:val="0"/>
              <w:rPr>
                <w:rFonts w:ascii="Tahoma" w:hAnsi="Tahoma" w:cs="Tahoma"/>
                <w:color w:val="000000"/>
                <w:sz w:val="22"/>
                <w:szCs w:val="22"/>
              </w:rPr>
            </w:pPr>
            <w:r w:rsidRPr="00B8042A">
              <w:rPr>
                <w:rFonts w:ascii="Tahoma" w:hAnsi="Tahoma" w:cs="Tahoma"/>
                <w:sz w:val="22"/>
                <w:szCs w:val="22"/>
              </w:rPr>
              <w:t>Net Written Premium</w:t>
            </w:r>
          </w:p>
        </w:tc>
      </w:tr>
      <w:tr w:rsidR="00490CA6" w:rsidRPr="00B8042A" w14:paraId="0F435CD6"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4E80D" w14:textId="2B5DE8B7" w:rsidR="00490CA6" w:rsidRPr="00D062A1" w:rsidRDefault="00762BE8" w:rsidP="00490CA6">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2-2</w:t>
            </w:r>
          </w:p>
        </w:tc>
        <w:tc>
          <w:tcPr>
            <w:tcW w:w="8370" w:type="dxa"/>
            <w:tcBorders>
              <w:top w:val="single" w:sz="4" w:space="0" w:color="auto"/>
              <w:left w:val="nil"/>
              <w:bottom w:val="single" w:sz="4" w:space="0" w:color="auto"/>
              <w:right w:val="single" w:sz="4" w:space="0" w:color="auto"/>
            </w:tcBorders>
            <w:shd w:val="clear" w:color="auto" w:fill="auto"/>
            <w:vAlign w:val="bottom"/>
          </w:tcPr>
          <w:p w14:paraId="51C50AFD" w14:textId="0B9C1C8A" w:rsidR="00490CA6" w:rsidRPr="00D062A1" w:rsidRDefault="00490CA6" w:rsidP="00490CA6">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Earned premiums for Reporting Year </w:t>
            </w:r>
          </w:p>
        </w:tc>
      </w:tr>
      <w:tr w:rsidR="00490CA6" w:rsidRPr="00B8042A" w14:paraId="7B62F7A2"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B13BD" w14:textId="6FC5DC47" w:rsidR="00490CA6" w:rsidRPr="00D062A1" w:rsidRDefault="00762BE8" w:rsidP="00490CA6">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2-3</w:t>
            </w:r>
          </w:p>
        </w:tc>
        <w:tc>
          <w:tcPr>
            <w:tcW w:w="8370" w:type="dxa"/>
            <w:tcBorders>
              <w:top w:val="single" w:sz="4" w:space="0" w:color="auto"/>
              <w:left w:val="nil"/>
              <w:bottom w:val="single" w:sz="4" w:space="0" w:color="auto"/>
              <w:right w:val="single" w:sz="4" w:space="0" w:color="auto"/>
            </w:tcBorders>
            <w:shd w:val="clear" w:color="auto" w:fill="auto"/>
            <w:vAlign w:val="bottom"/>
          </w:tcPr>
          <w:p w14:paraId="264D37D0" w14:textId="7EFF880F" w:rsidR="00490CA6" w:rsidRPr="00D062A1" w:rsidRDefault="00490CA6" w:rsidP="00490CA6">
            <w:pPr>
              <w:autoSpaceDE w:val="0"/>
              <w:autoSpaceDN w:val="0"/>
              <w:adjustRightInd w:val="0"/>
              <w:rPr>
                <w:rFonts w:ascii="Tahoma" w:hAnsi="Tahoma" w:cs="Tahoma"/>
                <w:color w:val="000000"/>
                <w:sz w:val="22"/>
                <w:szCs w:val="22"/>
              </w:rPr>
            </w:pPr>
            <w:r w:rsidRPr="00B8042A">
              <w:rPr>
                <w:rFonts w:ascii="Tahoma" w:hAnsi="Tahoma" w:cs="Tahoma"/>
                <w:sz w:val="22"/>
                <w:szCs w:val="22"/>
              </w:rPr>
              <w:t>Number of Policies/Certificates in Force at the Beginning of the Period</w:t>
            </w:r>
          </w:p>
        </w:tc>
      </w:tr>
      <w:tr w:rsidR="00490CA6" w:rsidRPr="00B8042A" w14:paraId="3786839D" w14:textId="77777777" w:rsidTr="1C9C949A">
        <w:trPr>
          <w:trHeight w:val="405"/>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CC507" w14:textId="0E3534F1" w:rsidR="00490CA6" w:rsidRPr="00D062A1" w:rsidRDefault="00762BE8" w:rsidP="00490CA6">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2-4</w:t>
            </w:r>
          </w:p>
        </w:tc>
        <w:tc>
          <w:tcPr>
            <w:tcW w:w="8370" w:type="dxa"/>
            <w:tcBorders>
              <w:top w:val="single" w:sz="4" w:space="0" w:color="auto"/>
              <w:left w:val="nil"/>
              <w:bottom w:val="single" w:sz="4" w:space="0" w:color="auto"/>
              <w:right w:val="single" w:sz="4" w:space="0" w:color="auto"/>
            </w:tcBorders>
            <w:shd w:val="clear" w:color="auto" w:fill="auto"/>
            <w:vAlign w:val="bottom"/>
          </w:tcPr>
          <w:p w14:paraId="1EC2F039" w14:textId="4D10B1F8" w:rsidR="00490CA6" w:rsidRPr="00D062A1" w:rsidRDefault="00490CA6" w:rsidP="00490CA6">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Covered Lives on Policies/Certificates </w:t>
            </w:r>
            <w:proofErr w:type="gramStart"/>
            <w:r w:rsidRPr="00B8042A">
              <w:rPr>
                <w:rFonts w:ascii="Tahoma" w:hAnsi="Tahoma" w:cs="Tahoma"/>
                <w:sz w:val="22"/>
                <w:szCs w:val="22"/>
              </w:rPr>
              <w:t>In</w:t>
            </w:r>
            <w:proofErr w:type="gramEnd"/>
            <w:r w:rsidRPr="00B8042A">
              <w:rPr>
                <w:rFonts w:ascii="Tahoma" w:hAnsi="Tahoma" w:cs="Tahoma"/>
                <w:sz w:val="22"/>
                <w:szCs w:val="22"/>
              </w:rPr>
              <w:t xml:space="preserve"> Force at the Beginning of the Period</w:t>
            </w:r>
          </w:p>
        </w:tc>
      </w:tr>
      <w:tr w:rsidR="00490CA6" w:rsidRPr="00B8042A" w14:paraId="00750F83"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971273" w14:textId="1F7AC7B2" w:rsidR="00490CA6" w:rsidRPr="00D062A1" w:rsidRDefault="00762BE8" w:rsidP="00490CA6">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2-5</w:t>
            </w:r>
          </w:p>
        </w:tc>
        <w:tc>
          <w:tcPr>
            <w:tcW w:w="8370" w:type="dxa"/>
            <w:tcBorders>
              <w:top w:val="single" w:sz="4" w:space="0" w:color="auto"/>
              <w:left w:val="nil"/>
              <w:bottom w:val="single" w:sz="4" w:space="0" w:color="auto"/>
              <w:right w:val="single" w:sz="4" w:space="0" w:color="auto"/>
            </w:tcBorders>
            <w:shd w:val="clear" w:color="auto" w:fill="auto"/>
            <w:vAlign w:val="bottom"/>
          </w:tcPr>
          <w:p w14:paraId="3E73EDC2" w14:textId="79FFB23B"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new polic</w:t>
            </w:r>
            <w:r w:rsidR="0085489A" w:rsidRPr="00B8042A">
              <w:rPr>
                <w:rFonts w:ascii="Tahoma" w:hAnsi="Tahoma" w:cs="Tahoma"/>
                <w:sz w:val="22"/>
                <w:szCs w:val="22"/>
              </w:rPr>
              <w:t>y</w:t>
            </w:r>
            <w:r w:rsidRPr="00B8042A">
              <w:rPr>
                <w:rFonts w:ascii="Tahoma" w:hAnsi="Tahoma" w:cs="Tahoma"/>
                <w:sz w:val="22"/>
                <w:szCs w:val="22"/>
              </w:rPr>
              <w:t>/certificate applications received during the period</w:t>
            </w:r>
          </w:p>
        </w:tc>
      </w:tr>
      <w:tr w:rsidR="00490CA6" w:rsidRPr="00B8042A" w14:paraId="3879C79B"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3EBF8" w14:textId="4E00DF8C" w:rsidR="00490CA6" w:rsidRPr="00D062A1" w:rsidRDefault="00762BE8" w:rsidP="00490CA6">
            <w:pPr>
              <w:autoSpaceDE w:val="0"/>
              <w:autoSpaceDN w:val="0"/>
              <w:adjustRightInd w:val="0"/>
              <w:rPr>
                <w:rFonts w:ascii="Tahoma" w:hAnsi="Tahoma" w:cs="Tahoma"/>
                <w:sz w:val="22"/>
                <w:szCs w:val="22"/>
              </w:rPr>
            </w:pPr>
            <w:r w:rsidRPr="00D062A1">
              <w:rPr>
                <w:rFonts w:ascii="Tahoma" w:hAnsi="Tahoma" w:cs="Tahoma"/>
                <w:sz w:val="22"/>
                <w:szCs w:val="22"/>
              </w:rPr>
              <w:lastRenderedPageBreak/>
              <w:t>2-6</w:t>
            </w:r>
          </w:p>
        </w:tc>
        <w:tc>
          <w:tcPr>
            <w:tcW w:w="8370" w:type="dxa"/>
            <w:tcBorders>
              <w:top w:val="single" w:sz="4" w:space="0" w:color="auto"/>
              <w:left w:val="nil"/>
              <w:bottom w:val="single" w:sz="4" w:space="0" w:color="auto"/>
              <w:right w:val="single" w:sz="4" w:space="0" w:color="auto"/>
            </w:tcBorders>
            <w:shd w:val="clear" w:color="auto" w:fill="auto"/>
            <w:vAlign w:val="bottom"/>
          </w:tcPr>
          <w:p w14:paraId="25E0B483" w14:textId="61657426"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new polic</w:t>
            </w:r>
            <w:r w:rsidR="0085489A" w:rsidRPr="00B8042A">
              <w:rPr>
                <w:rFonts w:ascii="Tahoma" w:hAnsi="Tahoma" w:cs="Tahoma"/>
                <w:sz w:val="22"/>
                <w:szCs w:val="22"/>
              </w:rPr>
              <w:t>y</w:t>
            </w:r>
            <w:r w:rsidRPr="00B8042A">
              <w:rPr>
                <w:rFonts w:ascii="Tahoma" w:hAnsi="Tahoma" w:cs="Tahoma"/>
                <w:sz w:val="22"/>
                <w:szCs w:val="22"/>
              </w:rPr>
              <w:t>/certificates issued during the period</w:t>
            </w:r>
          </w:p>
        </w:tc>
      </w:tr>
      <w:tr w:rsidR="00490CA6" w:rsidRPr="00B8042A" w14:paraId="06CCE320"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F4811" w14:textId="0056CF68" w:rsidR="00490CA6" w:rsidRPr="00D062A1" w:rsidRDefault="00762BE8" w:rsidP="00490CA6">
            <w:pPr>
              <w:autoSpaceDE w:val="0"/>
              <w:autoSpaceDN w:val="0"/>
              <w:adjustRightInd w:val="0"/>
              <w:rPr>
                <w:rFonts w:ascii="Tahoma" w:hAnsi="Tahoma" w:cs="Tahoma"/>
                <w:sz w:val="22"/>
                <w:szCs w:val="22"/>
              </w:rPr>
            </w:pPr>
            <w:r w:rsidRPr="00D062A1">
              <w:rPr>
                <w:rFonts w:ascii="Tahoma" w:hAnsi="Tahoma" w:cs="Tahoma"/>
                <w:sz w:val="22"/>
                <w:szCs w:val="22"/>
              </w:rPr>
              <w:t>2-7</w:t>
            </w:r>
          </w:p>
        </w:tc>
        <w:tc>
          <w:tcPr>
            <w:tcW w:w="8370" w:type="dxa"/>
            <w:tcBorders>
              <w:top w:val="single" w:sz="4" w:space="0" w:color="auto"/>
              <w:left w:val="nil"/>
              <w:bottom w:val="single" w:sz="4" w:space="0" w:color="auto"/>
              <w:right w:val="single" w:sz="4" w:space="0" w:color="auto"/>
            </w:tcBorders>
            <w:shd w:val="clear" w:color="auto" w:fill="auto"/>
            <w:vAlign w:val="bottom"/>
          </w:tcPr>
          <w:p w14:paraId="32EB4543" w14:textId="57F26DC0"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new policies/certificates denied during the period</w:t>
            </w:r>
          </w:p>
        </w:tc>
      </w:tr>
      <w:tr w:rsidR="00490CA6" w:rsidRPr="00B8042A" w14:paraId="00CC5458"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75E5A" w14:textId="28A1B8F0" w:rsidR="00490CA6" w:rsidRPr="00D062A1" w:rsidRDefault="37977624" w:rsidP="00490CA6">
            <w:pPr>
              <w:autoSpaceDE w:val="0"/>
              <w:autoSpaceDN w:val="0"/>
              <w:adjustRightInd w:val="0"/>
              <w:rPr>
                <w:rFonts w:ascii="Tahoma" w:hAnsi="Tahoma" w:cs="Tahoma"/>
                <w:sz w:val="22"/>
                <w:szCs w:val="22"/>
              </w:rPr>
            </w:pPr>
            <w:r w:rsidRPr="00D062A1">
              <w:rPr>
                <w:rFonts w:ascii="Tahoma" w:hAnsi="Tahoma" w:cs="Tahoma"/>
                <w:sz w:val="22"/>
                <w:szCs w:val="22"/>
              </w:rPr>
              <w:t>2-8</w:t>
            </w:r>
          </w:p>
        </w:tc>
        <w:tc>
          <w:tcPr>
            <w:tcW w:w="8370" w:type="dxa"/>
            <w:tcBorders>
              <w:top w:val="single" w:sz="4" w:space="0" w:color="auto"/>
              <w:left w:val="nil"/>
              <w:bottom w:val="single" w:sz="4" w:space="0" w:color="auto"/>
              <w:right w:val="single" w:sz="4" w:space="0" w:color="auto"/>
            </w:tcBorders>
            <w:shd w:val="clear" w:color="auto" w:fill="auto"/>
            <w:vAlign w:val="bottom"/>
          </w:tcPr>
          <w:p w14:paraId="7D31F68C" w14:textId="0A69475A"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Covered Lives on New Policies/Certificates Issued During the Period</w:t>
            </w:r>
          </w:p>
        </w:tc>
      </w:tr>
      <w:tr w:rsidR="00490CA6" w:rsidRPr="00666EB4" w14:paraId="73A33B53" w14:textId="77777777" w:rsidTr="00666EB4">
        <w:trPr>
          <w:trHeight w:val="295"/>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C53DB" w14:textId="206D06DA" w:rsidR="00490CA6" w:rsidRPr="00D062A1" w:rsidRDefault="5D46469B" w:rsidP="00490CA6">
            <w:pPr>
              <w:autoSpaceDE w:val="0"/>
              <w:autoSpaceDN w:val="0"/>
              <w:adjustRightInd w:val="0"/>
              <w:rPr>
                <w:rFonts w:ascii="Tahoma" w:hAnsi="Tahoma" w:cs="Tahoma"/>
                <w:sz w:val="22"/>
                <w:szCs w:val="22"/>
              </w:rPr>
            </w:pPr>
            <w:r w:rsidRPr="00D062A1">
              <w:rPr>
                <w:rFonts w:ascii="Tahoma" w:hAnsi="Tahoma" w:cs="Tahoma"/>
                <w:sz w:val="22"/>
                <w:szCs w:val="22"/>
              </w:rPr>
              <w:t>2-9</w:t>
            </w:r>
          </w:p>
        </w:tc>
        <w:tc>
          <w:tcPr>
            <w:tcW w:w="8370" w:type="dxa"/>
            <w:tcBorders>
              <w:top w:val="single" w:sz="4" w:space="0" w:color="auto"/>
              <w:left w:val="nil"/>
              <w:bottom w:val="single" w:sz="4" w:space="0" w:color="auto"/>
              <w:right w:val="single" w:sz="4" w:space="0" w:color="auto"/>
            </w:tcBorders>
            <w:shd w:val="clear" w:color="auto" w:fill="auto"/>
            <w:vAlign w:val="bottom"/>
          </w:tcPr>
          <w:p w14:paraId="39CC74A2" w14:textId="03E3110E"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Member months for policies/certificates newly issued during the period</w:t>
            </w:r>
          </w:p>
        </w:tc>
      </w:tr>
      <w:tr w:rsidR="00490CA6" w:rsidRPr="00B8042A" w14:paraId="092140E1"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74DD9" w14:textId="03F4BAA8" w:rsidR="00490CA6" w:rsidRPr="00D062A1" w:rsidRDefault="17061423" w:rsidP="00490CA6">
            <w:pPr>
              <w:autoSpaceDE w:val="0"/>
              <w:autoSpaceDN w:val="0"/>
              <w:adjustRightInd w:val="0"/>
              <w:rPr>
                <w:rFonts w:ascii="Tahoma" w:hAnsi="Tahoma" w:cs="Tahoma"/>
                <w:sz w:val="22"/>
                <w:szCs w:val="22"/>
              </w:rPr>
            </w:pPr>
            <w:r w:rsidRPr="00D062A1">
              <w:rPr>
                <w:rFonts w:ascii="Tahoma" w:hAnsi="Tahoma" w:cs="Tahoma"/>
                <w:sz w:val="22"/>
                <w:szCs w:val="22"/>
              </w:rPr>
              <w:t>2-10</w:t>
            </w:r>
          </w:p>
        </w:tc>
        <w:tc>
          <w:tcPr>
            <w:tcW w:w="8370" w:type="dxa"/>
            <w:tcBorders>
              <w:top w:val="single" w:sz="4" w:space="0" w:color="auto"/>
              <w:left w:val="nil"/>
              <w:bottom w:val="single" w:sz="4" w:space="0" w:color="auto"/>
              <w:right w:val="single" w:sz="4" w:space="0" w:color="auto"/>
            </w:tcBorders>
            <w:shd w:val="clear" w:color="auto" w:fill="auto"/>
            <w:vAlign w:val="bottom"/>
          </w:tcPr>
          <w:p w14:paraId="5827C79A" w14:textId="3911F2E5"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policy/certificate renewal/reissue applications received during the period</w:t>
            </w:r>
          </w:p>
        </w:tc>
      </w:tr>
      <w:tr w:rsidR="00490CA6" w:rsidRPr="00B8042A" w14:paraId="588233E1"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46731" w14:textId="6C78BE36" w:rsidR="00490CA6" w:rsidRPr="00D062A1" w:rsidRDefault="225F73D1" w:rsidP="00490CA6">
            <w:pPr>
              <w:autoSpaceDE w:val="0"/>
              <w:autoSpaceDN w:val="0"/>
              <w:adjustRightInd w:val="0"/>
              <w:rPr>
                <w:rFonts w:ascii="Tahoma" w:hAnsi="Tahoma" w:cs="Tahoma"/>
                <w:sz w:val="22"/>
                <w:szCs w:val="22"/>
              </w:rPr>
            </w:pPr>
            <w:r w:rsidRPr="00D062A1">
              <w:rPr>
                <w:rFonts w:ascii="Tahoma" w:hAnsi="Tahoma" w:cs="Tahoma"/>
                <w:sz w:val="22"/>
                <w:szCs w:val="22"/>
              </w:rPr>
              <w:t>2-11</w:t>
            </w:r>
          </w:p>
        </w:tc>
        <w:tc>
          <w:tcPr>
            <w:tcW w:w="8370" w:type="dxa"/>
            <w:tcBorders>
              <w:top w:val="single" w:sz="4" w:space="0" w:color="auto"/>
              <w:left w:val="nil"/>
              <w:bottom w:val="single" w:sz="4" w:space="0" w:color="auto"/>
              <w:right w:val="single" w:sz="4" w:space="0" w:color="auto"/>
            </w:tcBorders>
            <w:shd w:val="clear" w:color="auto" w:fill="auto"/>
            <w:vAlign w:val="bottom"/>
          </w:tcPr>
          <w:p w14:paraId="5BC2BAB9" w14:textId="00A00680"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policies/certificates renewed/reissued during the period</w:t>
            </w:r>
          </w:p>
        </w:tc>
      </w:tr>
      <w:tr w:rsidR="00490CA6" w:rsidRPr="00B8042A" w14:paraId="0B5DDA0A"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69527" w14:textId="3E1E1D6E" w:rsidR="00490CA6" w:rsidRPr="00D062A1" w:rsidRDefault="61419350" w:rsidP="00490CA6">
            <w:pPr>
              <w:autoSpaceDE w:val="0"/>
              <w:autoSpaceDN w:val="0"/>
              <w:adjustRightInd w:val="0"/>
              <w:rPr>
                <w:rFonts w:ascii="Tahoma" w:hAnsi="Tahoma" w:cs="Tahoma"/>
                <w:sz w:val="22"/>
                <w:szCs w:val="22"/>
              </w:rPr>
            </w:pPr>
            <w:r w:rsidRPr="00D062A1">
              <w:rPr>
                <w:rFonts w:ascii="Tahoma" w:hAnsi="Tahoma" w:cs="Tahoma"/>
                <w:sz w:val="22"/>
                <w:szCs w:val="22"/>
              </w:rPr>
              <w:t>2-12</w:t>
            </w:r>
          </w:p>
        </w:tc>
        <w:tc>
          <w:tcPr>
            <w:tcW w:w="8370" w:type="dxa"/>
            <w:tcBorders>
              <w:top w:val="single" w:sz="4" w:space="0" w:color="auto"/>
              <w:left w:val="nil"/>
              <w:bottom w:val="single" w:sz="4" w:space="0" w:color="auto"/>
              <w:right w:val="single" w:sz="4" w:space="0" w:color="auto"/>
            </w:tcBorders>
            <w:shd w:val="clear" w:color="auto" w:fill="auto"/>
            <w:vAlign w:val="bottom"/>
          </w:tcPr>
          <w:p w14:paraId="4E14B483" w14:textId="1625FEAC"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policies/certificates non-renewed or denied at the option of insurer during the period</w:t>
            </w:r>
          </w:p>
        </w:tc>
      </w:tr>
      <w:tr w:rsidR="00490CA6" w:rsidRPr="00B8042A" w14:paraId="47C3FA26"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259F2" w14:textId="60F74B53" w:rsidR="00490CA6" w:rsidRPr="00D062A1" w:rsidRDefault="6856E086" w:rsidP="00490CA6">
            <w:pPr>
              <w:autoSpaceDE w:val="0"/>
              <w:autoSpaceDN w:val="0"/>
              <w:adjustRightInd w:val="0"/>
              <w:rPr>
                <w:rFonts w:ascii="Tahoma" w:hAnsi="Tahoma" w:cs="Tahoma"/>
                <w:sz w:val="22"/>
                <w:szCs w:val="22"/>
              </w:rPr>
            </w:pPr>
            <w:r w:rsidRPr="00D062A1">
              <w:rPr>
                <w:rFonts w:ascii="Tahoma" w:hAnsi="Tahoma" w:cs="Tahoma"/>
                <w:sz w:val="22"/>
                <w:szCs w:val="22"/>
              </w:rPr>
              <w:t>2-13</w:t>
            </w:r>
          </w:p>
        </w:tc>
        <w:tc>
          <w:tcPr>
            <w:tcW w:w="8370" w:type="dxa"/>
            <w:tcBorders>
              <w:top w:val="single" w:sz="4" w:space="0" w:color="auto"/>
              <w:left w:val="nil"/>
              <w:bottom w:val="single" w:sz="4" w:space="0" w:color="auto"/>
              <w:right w:val="single" w:sz="4" w:space="0" w:color="auto"/>
            </w:tcBorders>
            <w:shd w:val="clear" w:color="auto" w:fill="auto"/>
            <w:vAlign w:val="bottom"/>
          </w:tcPr>
          <w:p w14:paraId="65C1681C" w14:textId="4AA7B95E"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Covered Lives on Renewed/Reissued Policies/Certificates During the Period</w:t>
            </w:r>
          </w:p>
        </w:tc>
      </w:tr>
      <w:tr w:rsidR="00490CA6" w:rsidRPr="00B8042A" w14:paraId="2BD72EDE"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6066EF" w14:textId="2251F050" w:rsidR="00490CA6" w:rsidRPr="00D062A1" w:rsidRDefault="0EDDD746" w:rsidP="00490CA6">
            <w:pPr>
              <w:autoSpaceDE w:val="0"/>
              <w:autoSpaceDN w:val="0"/>
              <w:adjustRightInd w:val="0"/>
              <w:rPr>
                <w:rFonts w:ascii="Tahoma" w:hAnsi="Tahoma" w:cs="Tahoma"/>
                <w:sz w:val="22"/>
                <w:szCs w:val="22"/>
              </w:rPr>
            </w:pPr>
            <w:r w:rsidRPr="00D062A1">
              <w:rPr>
                <w:rFonts w:ascii="Tahoma" w:hAnsi="Tahoma" w:cs="Tahoma"/>
                <w:sz w:val="22"/>
                <w:szCs w:val="22"/>
              </w:rPr>
              <w:t>2-14</w:t>
            </w:r>
          </w:p>
        </w:tc>
        <w:tc>
          <w:tcPr>
            <w:tcW w:w="8370" w:type="dxa"/>
            <w:tcBorders>
              <w:top w:val="single" w:sz="4" w:space="0" w:color="auto"/>
              <w:left w:val="nil"/>
              <w:bottom w:val="single" w:sz="4" w:space="0" w:color="auto"/>
              <w:right w:val="single" w:sz="4" w:space="0" w:color="auto"/>
            </w:tcBorders>
            <w:shd w:val="clear" w:color="auto" w:fill="auto"/>
            <w:vAlign w:val="bottom"/>
          </w:tcPr>
          <w:p w14:paraId="4159C494" w14:textId="1F7F28EC"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renewals/reissues allowed?</w:t>
            </w:r>
          </w:p>
        </w:tc>
      </w:tr>
      <w:tr w:rsidR="00490CA6" w:rsidRPr="00B8042A" w14:paraId="0C063B3C"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DD0F6" w14:textId="31F64541" w:rsidR="00490CA6" w:rsidRPr="00D062A1" w:rsidRDefault="6BD047D9" w:rsidP="00490CA6">
            <w:pPr>
              <w:autoSpaceDE w:val="0"/>
              <w:autoSpaceDN w:val="0"/>
              <w:adjustRightInd w:val="0"/>
              <w:rPr>
                <w:rFonts w:ascii="Tahoma" w:hAnsi="Tahoma" w:cs="Tahoma"/>
                <w:sz w:val="22"/>
                <w:szCs w:val="22"/>
              </w:rPr>
            </w:pPr>
            <w:r w:rsidRPr="00D062A1">
              <w:rPr>
                <w:rFonts w:ascii="Tahoma" w:hAnsi="Tahoma" w:cs="Tahoma"/>
                <w:sz w:val="22"/>
                <w:szCs w:val="22"/>
              </w:rPr>
              <w:t>2-15</w:t>
            </w:r>
          </w:p>
        </w:tc>
        <w:tc>
          <w:tcPr>
            <w:tcW w:w="8370" w:type="dxa"/>
            <w:tcBorders>
              <w:top w:val="single" w:sz="4" w:space="0" w:color="auto"/>
              <w:left w:val="nil"/>
              <w:bottom w:val="single" w:sz="4" w:space="0" w:color="auto"/>
              <w:right w:val="single" w:sz="4" w:space="0" w:color="auto"/>
            </w:tcBorders>
            <w:shd w:val="clear" w:color="auto" w:fill="auto"/>
            <w:vAlign w:val="bottom"/>
          </w:tcPr>
          <w:p w14:paraId="6DB67728" w14:textId="6C51B8C1"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Member months for policies/certificates renewed/reissued during the period</w:t>
            </w:r>
          </w:p>
        </w:tc>
      </w:tr>
      <w:tr w:rsidR="00490CA6" w:rsidRPr="00B8042A" w14:paraId="0597EA39"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B3075" w14:textId="2F8C0D53" w:rsidR="00490CA6" w:rsidRPr="00D062A1" w:rsidRDefault="3A3F72A7" w:rsidP="00490CA6">
            <w:pPr>
              <w:autoSpaceDE w:val="0"/>
              <w:autoSpaceDN w:val="0"/>
              <w:adjustRightInd w:val="0"/>
              <w:rPr>
                <w:rFonts w:ascii="Tahoma" w:hAnsi="Tahoma" w:cs="Tahoma"/>
                <w:sz w:val="22"/>
                <w:szCs w:val="22"/>
              </w:rPr>
            </w:pPr>
            <w:r w:rsidRPr="00D062A1">
              <w:rPr>
                <w:rFonts w:ascii="Tahoma" w:hAnsi="Tahoma" w:cs="Tahoma"/>
                <w:sz w:val="22"/>
                <w:szCs w:val="22"/>
              </w:rPr>
              <w:t>2-16</w:t>
            </w:r>
          </w:p>
        </w:tc>
        <w:tc>
          <w:tcPr>
            <w:tcW w:w="8370" w:type="dxa"/>
            <w:tcBorders>
              <w:top w:val="single" w:sz="4" w:space="0" w:color="auto"/>
              <w:left w:val="nil"/>
              <w:bottom w:val="single" w:sz="4" w:space="0" w:color="auto"/>
              <w:right w:val="single" w:sz="4" w:space="0" w:color="auto"/>
            </w:tcBorders>
            <w:shd w:val="clear" w:color="auto" w:fill="auto"/>
            <w:vAlign w:val="bottom"/>
          </w:tcPr>
          <w:p w14:paraId="3C1ED32B" w14:textId="1629A7D9"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Member months for policies/certificates renewed/reissued which had an option to renew/reissue without underwriting</w:t>
            </w:r>
          </w:p>
        </w:tc>
      </w:tr>
      <w:tr w:rsidR="00490CA6" w:rsidRPr="00B8042A" w14:paraId="1C08B19A"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138C4" w14:textId="5E553FE0" w:rsidR="00490CA6" w:rsidRPr="00D062A1" w:rsidRDefault="118962EC" w:rsidP="00490CA6">
            <w:pPr>
              <w:autoSpaceDE w:val="0"/>
              <w:autoSpaceDN w:val="0"/>
              <w:adjustRightInd w:val="0"/>
              <w:rPr>
                <w:rFonts w:ascii="Tahoma" w:hAnsi="Tahoma" w:cs="Tahoma"/>
                <w:sz w:val="22"/>
                <w:szCs w:val="22"/>
              </w:rPr>
            </w:pPr>
            <w:r w:rsidRPr="00D062A1">
              <w:rPr>
                <w:rFonts w:ascii="Tahoma" w:hAnsi="Tahoma" w:cs="Tahoma"/>
                <w:sz w:val="22"/>
                <w:szCs w:val="22"/>
              </w:rPr>
              <w:t>2-17</w:t>
            </w:r>
          </w:p>
        </w:tc>
        <w:tc>
          <w:tcPr>
            <w:tcW w:w="8370" w:type="dxa"/>
            <w:tcBorders>
              <w:top w:val="single" w:sz="4" w:space="0" w:color="auto"/>
              <w:left w:val="nil"/>
              <w:bottom w:val="single" w:sz="4" w:space="0" w:color="auto"/>
              <w:right w:val="single" w:sz="4" w:space="0" w:color="auto"/>
            </w:tcBorders>
            <w:shd w:val="clear" w:color="auto" w:fill="auto"/>
            <w:vAlign w:val="bottom"/>
          </w:tcPr>
          <w:p w14:paraId="39EB898D" w14:textId="5718DA51"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Member Months of on Other Than New Policies/Certificates or Renewal/Reissued Policies/Certificates During the Period</w:t>
            </w:r>
          </w:p>
        </w:tc>
      </w:tr>
      <w:tr w:rsidR="00490CA6" w:rsidRPr="00B8042A" w14:paraId="490D04C7"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23072" w14:textId="74719AD7" w:rsidR="00490CA6" w:rsidRPr="00D062A1" w:rsidRDefault="301AD47E" w:rsidP="00490CA6">
            <w:pPr>
              <w:autoSpaceDE w:val="0"/>
              <w:autoSpaceDN w:val="0"/>
              <w:adjustRightInd w:val="0"/>
              <w:rPr>
                <w:rFonts w:ascii="Tahoma" w:hAnsi="Tahoma" w:cs="Tahoma"/>
                <w:sz w:val="22"/>
                <w:szCs w:val="22"/>
              </w:rPr>
            </w:pPr>
            <w:r w:rsidRPr="00D062A1">
              <w:rPr>
                <w:rFonts w:ascii="Tahoma" w:hAnsi="Tahoma" w:cs="Tahoma"/>
                <w:sz w:val="22"/>
                <w:szCs w:val="22"/>
              </w:rPr>
              <w:t>2-18</w:t>
            </w:r>
          </w:p>
        </w:tc>
        <w:tc>
          <w:tcPr>
            <w:tcW w:w="8370" w:type="dxa"/>
            <w:tcBorders>
              <w:top w:val="single" w:sz="4" w:space="0" w:color="auto"/>
              <w:left w:val="nil"/>
              <w:bottom w:val="single" w:sz="4" w:space="0" w:color="auto"/>
              <w:right w:val="single" w:sz="4" w:space="0" w:color="auto"/>
            </w:tcBorders>
            <w:shd w:val="clear" w:color="auto" w:fill="auto"/>
            <w:vAlign w:val="bottom"/>
          </w:tcPr>
          <w:p w14:paraId="4759548A" w14:textId="6F7C2EE3"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policy/certificate terminations and cancellations initiated by the policyholder/</w:t>
            </w:r>
            <w:proofErr w:type="spellStart"/>
            <w:r w:rsidRPr="00B8042A">
              <w:rPr>
                <w:rFonts w:ascii="Tahoma" w:hAnsi="Tahoma" w:cs="Tahoma"/>
                <w:sz w:val="22"/>
                <w:szCs w:val="22"/>
              </w:rPr>
              <w:t>certificateholder</w:t>
            </w:r>
            <w:proofErr w:type="spellEnd"/>
            <w:r w:rsidRPr="00B8042A">
              <w:rPr>
                <w:rFonts w:ascii="Tahoma" w:hAnsi="Tahoma" w:cs="Tahoma"/>
                <w:sz w:val="22"/>
                <w:szCs w:val="22"/>
              </w:rPr>
              <w:t xml:space="preserve"> </w:t>
            </w:r>
          </w:p>
        </w:tc>
      </w:tr>
      <w:tr w:rsidR="00490CA6" w:rsidRPr="00B8042A" w14:paraId="4265EBFF" w14:textId="77777777" w:rsidTr="1C9C949A">
        <w:trPr>
          <w:trHeight w:val="585"/>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D2D8C" w14:textId="4E66A28B" w:rsidR="00490CA6" w:rsidRPr="00D062A1" w:rsidRDefault="2E4798D8" w:rsidP="00490CA6">
            <w:pPr>
              <w:autoSpaceDE w:val="0"/>
              <w:autoSpaceDN w:val="0"/>
              <w:adjustRightInd w:val="0"/>
              <w:rPr>
                <w:rFonts w:ascii="Tahoma" w:hAnsi="Tahoma" w:cs="Tahoma"/>
                <w:sz w:val="22"/>
                <w:szCs w:val="22"/>
              </w:rPr>
            </w:pPr>
            <w:r w:rsidRPr="00D062A1">
              <w:rPr>
                <w:rFonts w:ascii="Tahoma" w:hAnsi="Tahoma" w:cs="Tahoma"/>
                <w:sz w:val="22"/>
                <w:szCs w:val="22"/>
              </w:rPr>
              <w:t>2-19</w:t>
            </w:r>
          </w:p>
        </w:tc>
        <w:tc>
          <w:tcPr>
            <w:tcW w:w="8370" w:type="dxa"/>
            <w:tcBorders>
              <w:top w:val="single" w:sz="4" w:space="0" w:color="auto"/>
              <w:left w:val="nil"/>
              <w:bottom w:val="single" w:sz="4" w:space="0" w:color="auto"/>
              <w:right w:val="single" w:sz="4" w:space="0" w:color="auto"/>
            </w:tcBorders>
            <w:shd w:val="clear" w:color="auto" w:fill="auto"/>
            <w:vAlign w:val="bottom"/>
          </w:tcPr>
          <w:p w14:paraId="444912E0" w14:textId="0A1FB606"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Covered Lives on Policies/Certificates Cancelled at the Initiation of the policyholder/</w:t>
            </w:r>
            <w:proofErr w:type="spellStart"/>
            <w:r w:rsidRPr="00B8042A">
              <w:rPr>
                <w:rFonts w:ascii="Tahoma" w:hAnsi="Tahoma" w:cs="Tahoma"/>
                <w:sz w:val="22"/>
                <w:szCs w:val="22"/>
              </w:rPr>
              <w:t>certificateholder</w:t>
            </w:r>
            <w:proofErr w:type="spellEnd"/>
            <w:r w:rsidRPr="00B8042A">
              <w:rPr>
                <w:rFonts w:ascii="Tahoma" w:hAnsi="Tahoma" w:cs="Tahoma"/>
                <w:sz w:val="22"/>
                <w:szCs w:val="22"/>
              </w:rPr>
              <w:t xml:space="preserve"> During the Period</w:t>
            </w:r>
          </w:p>
        </w:tc>
      </w:tr>
      <w:tr w:rsidR="00490CA6" w:rsidRPr="00B8042A" w14:paraId="646874BB"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B808F" w14:textId="0A508926" w:rsidR="00490CA6" w:rsidRPr="00D062A1" w:rsidRDefault="6681EAAA" w:rsidP="00490CA6">
            <w:pPr>
              <w:autoSpaceDE w:val="0"/>
              <w:autoSpaceDN w:val="0"/>
              <w:adjustRightInd w:val="0"/>
              <w:rPr>
                <w:rFonts w:ascii="Tahoma" w:hAnsi="Tahoma" w:cs="Tahoma"/>
                <w:sz w:val="22"/>
                <w:szCs w:val="22"/>
              </w:rPr>
            </w:pPr>
            <w:r w:rsidRPr="00D062A1">
              <w:rPr>
                <w:rFonts w:ascii="Tahoma" w:hAnsi="Tahoma" w:cs="Tahoma"/>
                <w:sz w:val="22"/>
                <w:szCs w:val="22"/>
              </w:rPr>
              <w:t>2-20</w:t>
            </w:r>
          </w:p>
        </w:tc>
        <w:tc>
          <w:tcPr>
            <w:tcW w:w="8370" w:type="dxa"/>
            <w:tcBorders>
              <w:top w:val="single" w:sz="4" w:space="0" w:color="auto"/>
              <w:left w:val="nil"/>
              <w:bottom w:val="single" w:sz="4" w:space="0" w:color="auto"/>
              <w:right w:val="single" w:sz="4" w:space="0" w:color="auto"/>
            </w:tcBorders>
            <w:shd w:val="clear" w:color="auto" w:fill="auto"/>
            <w:vAlign w:val="bottom"/>
          </w:tcPr>
          <w:p w14:paraId="491FCF81" w14:textId="7D96CBE2"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policies/certificates cancelled during the free look period</w:t>
            </w:r>
          </w:p>
        </w:tc>
      </w:tr>
      <w:tr w:rsidR="00490CA6" w:rsidRPr="00B8042A" w14:paraId="159F579F"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532737" w14:textId="262DFA9A" w:rsidR="00490CA6" w:rsidRPr="00D062A1" w:rsidRDefault="2F44F20C" w:rsidP="00490CA6">
            <w:pPr>
              <w:autoSpaceDE w:val="0"/>
              <w:autoSpaceDN w:val="0"/>
              <w:adjustRightInd w:val="0"/>
              <w:rPr>
                <w:rFonts w:ascii="Tahoma" w:hAnsi="Tahoma" w:cs="Tahoma"/>
                <w:sz w:val="22"/>
                <w:szCs w:val="22"/>
              </w:rPr>
            </w:pPr>
            <w:r w:rsidRPr="00D062A1">
              <w:rPr>
                <w:rFonts w:ascii="Tahoma" w:hAnsi="Tahoma" w:cs="Tahoma"/>
                <w:sz w:val="22"/>
                <w:szCs w:val="22"/>
              </w:rPr>
              <w:t>2-21</w:t>
            </w:r>
          </w:p>
        </w:tc>
        <w:tc>
          <w:tcPr>
            <w:tcW w:w="8370" w:type="dxa"/>
            <w:tcBorders>
              <w:top w:val="single" w:sz="4" w:space="0" w:color="auto"/>
              <w:left w:val="nil"/>
              <w:bottom w:val="single" w:sz="4" w:space="0" w:color="auto"/>
              <w:right w:val="single" w:sz="4" w:space="0" w:color="auto"/>
            </w:tcBorders>
            <w:shd w:val="clear" w:color="auto" w:fill="auto"/>
            <w:vAlign w:val="bottom"/>
          </w:tcPr>
          <w:p w14:paraId="0F14376F" w14:textId="1D1896CA"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Policies/Certificates Cancelled at the Initiation of the policyholder/</w:t>
            </w:r>
            <w:proofErr w:type="spellStart"/>
            <w:r w:rsidRPr="00B8042A">
              <w:rPr>
                <w:rFonts w:ascii="Tahoma" w:hAnsi="Tahoma" w:cs="Tahoma"/>
                <w:sz w:val="22"/>
                <w:szCs w:val="22"/>
              </w:rPr>
              <w:t>certificateholder</w:t>
            </w:r>
            <w:proofErr w:type="spellEnd"/>
            <w:r w:rsidRPr="00B8042A">
              <w:rPr>
                <w:rFonts w:ascii="Tahoma" w:hAnsi="Tahoma" w:cs="Tahoma"/>
                <w:sz w:val="22"/>
                <w:szCs w:val="22"/>
              </w:rPr>
              <w:t xml:space="preserve"> During the Free Look Period During the Period</w:t>
            </w:r>
          </w:p>
        </w:tc>
      </w:tr>
      <w:tr w:rsidR="00490CA6" w:rsidRPr="00B8042A" w14:paraId="1A817A0F"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12E61" w14:textId="65B4F4E9" w:rsidR="00490CA6" w:rsidRPr="00D062A1" w:rsidRDefault="56B9B1DA" w:rsidP="00490CA6">
            <w:pPr>
              <w:autoSpaceDE w:val="0"/>
              <w:autoSpaceDN w:val="0"/>
              <w:adjustRightInd w:val="0"/>
              <w:rPr>
                <w:rFonts w:ascii="Tahoma" w:hAnsi="Tahoma" w:cs="Tahoma"/>
                <w:sz w:val="22"/>
                <w:szCs w:val="22"/>
              </w:rPr>
            </w:pPr>
            <w:r w:rsidRPr="00D062A1">
              <w:rPr>
                <w:rFonts w:ascii="Tahoma" w:hAnsi="Tahoma" w:cs="Tahoma"/>
                <w:sz w:val="22"/>
                <w:szCs w:val="22"/>
              </w:rPr>
              <w:t>2-22</w:t>
            </w:r>
          </w:p>
        </w:tc>
        <w:tc>
          <w:tcPr>
            <w:tcW w:w="8370" w:type="dxa"/>
            <w:tcBorders>
              <w:top w:val="single" w:sz="4" w:space="0" w:color="auto"/>
              <w:left w:val="nil"/>
              <w:bottom w:val="single" w:sz="4" w:space="0" w:color="auto"/>
              <w:right w:val="single" w:sz="4" w:space="0" w:color="auto"/>
            </w:tcBorders>
            <w:shd w:val="clear" w:color="auto" w:fill="auto"/>
            <w:vAlign w:val="bottom"/>
          </w:tcPr>
          <w:p w14:paraId="6B8CFAE1" w14:textId="535D7642"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Covered Lives on Policies/Certificates Cancelled at the Initiation of the policyholder/</w:t>
            </w:r>
            <w:proofErr w:type="spellStart"/>
            <w:r w:rsidRPr="00B8042A">
              <w:rPr>
                <w:rFonts w:ascii="Tahoma" w:hAnsi="Tahoma" w:cs="Tahoma"/>
                <w:sz w:val="22"/>
                <w:szCs w:val="22"/>
              </w:rPr>
              <w:t>certificateholder</w:t>
            </w:r>
            <w:proofErr w:type="spellEnd"/>
            <w:r w:rsidRPr="00B8042A">
              <w:rPr>
                <w:rFonts w:ascii="Tahoma" w:hAnsi="Tahoma" w:cs="Tahoma"/>
                <w:sz w:val="22"/>
                <w:szCs w:val="22"/>
              </w:rPr>
              <w:t xml:space="preserve"> During the Free Look Period During the Period</w:t>
            </w:r>
          </w:p>
        </w:tc>
      </w:tr>
      <w:tr w:rsidR="00490CA6" w:rsidRPr="00B8042A" w14:paraId="69E1E81A"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0345D" w14:textId="2EA0E446" w:rsidR="00490CA6" w:rsidRPr="00D062A1" w:rsidRDefault="0F40383E" w:rsidP="00490CA6">
            <w:pPr>
              <w:autoSpaceDE w:val="0"/>
              <w:autoSpaceDN w:val="0"/>
              <w:adjustRightInd w:val="0"/>
              <w:rPr>
                <w:rFonts w:ascii="Tahoma" w:hAnsi="Tahoma" w:cs="Tahoma"/>
                <w:sz w:val="22"/>
                <w:szCs w:val="22"/>
              </w:rPr>
            </w:pPr>
            <w:r w:rsidRPr="00D062A1">
              <w:rPr>
                <w:rFonts w:ascii="Tahoma" w:hAnsi="Tahoma" w:cs="Tahoma"/>
                <w:sz w:val="22"/>
                <w:szCs w:val="22"/>
              </w:rPr>
              <w:t>2-23</w:t>
            </w:r>
          </w:p>
        </w:tc>
        <w:tc>
          <w:tcPr>
            <w:tcW w:w="8370" w:type="dxa"/>
            <w:tcBorders>
              <w:top w:val="single" w:sz="4" w:space="0" w:color="auto"/>
              <w:left w:val="nil"/>
              <w:bottom w:val="single" w:sz="4" w:space="0" w:color="auto"/>
              <w:right w:val="single" w:sz="4" w:space="0" w:color="auto"/>
            </w:tcBorders>
            <w:shd w:val="clear" w:color="auto" w:fill="auto"/>
            <w:vAlign w:val="bottom"/>
          </w:tcPr>
          <w:p w14:paraId="3755992B" w14:textId="438EA8A1"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 xml:space="preserve">Number of policy/certificate terminations and cancellations due to non-payment of premium </w:t>
            </w:r>
          </w:p>
        </w:tc>
      </w:tr>
      <w:tr w:rsidR="00490CA6" w:rsidRPr="00B8042A" w14:paraId="389CC296"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2135A" w14:textId="5DA0EA44" w:rsidR="00490CA6" w:rsidRPr="00D062A1" w:rsidRDefault="51616B63" w:rsidP="00490CA6">
            <w:pPr>
              <w:autoSpaceDE w:val="0"/>
              <w:autoSpaceDN w:val="0"/>
              <w:adjustRightInd w:val="0"/>
              <w:rPr>
                <w:rFonts w:ascii="Tahoma" w:hAnsi="Tahoma" w:cs="Tahoma"/>
                <w:sz w:val="22"/>
                <w:szCs w:val="22"/>
              </w:rPr>
            </w:pPr>
            <w:r w:rsidRPr="00D062A1">
              <w:rPr>
                <w:rFonts w:ascii="Tahoma" w:hAnsi="Tahoma" w:cs="Tahoma"/>
                <w:sz w:val="22"/>
                <w:szCs w:val="22"/>
              </w:rPr>
              <w:t>2-24</w:t>
            </w:r>
          </w:p>
        </w:tc>
        <w:tc>
          <w:tcPr>
            <w:tcW w:w="8370" w:type="dxa"/>
            <w:tcBorders>
              <w:top w:val="single" w:sz="4" w:space="0" w:color="auto"/>
              <w:left w:val="nil"/>
              <w:bottom w:val="single" w:sz="4" w:space="0" w:color="auto"/>
              <w:right w:val="single" w:sz="4" w:space="0" w:color="auto"/>
            </w:tcBorders>
            <w:shd w:val="clear" w:color="auto" w:fill="auto"/>
            <w:vAlign w:val="bottom"/>
          </w:tcPr>
          <w:p w14:paraId="70FD185E" w14:textId="52E7FC7B"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Lives on Policies/Certificates Cancelled Due to Non-Payment of Premium During the Period</w:t>
            </w:r>
          </w:p>
        </w:tc>
      </w:tr>
      <w:tr w:rsidR="00490CA6" w:rsidRPr="00B8042A" w14:paraId="15613775"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1D8D2" w14:textId="5064146E" w:rsidR="00490CA6" w:rsidRPr="00D062A1" w:rsidRDefault="618B4166" w:rsidP="00490CA6">
            <w:pPr>
              <w:autoSpaceDE w:val="0"/>
              <w:autoSpaceDN w:val="0"/>
              <w:adjustRightInd w:val="0"/>
              <w:rPr>
                <w:rFonts w:ascii="Tahoma" w:hAnsi="Tahoma" w:cs="Tahoma"/>
                <w:sz w:val="22"/>
                <w:szCs w:val="22"/>
              </w:rPr>
            </w:pPr>
            <w:r w:rsidRPr="00D062A1">
              <w:rPr>
                <w:rFonts w:ascii="Tahoma" w:hAnsi="Tahoma" w:cs="Tahoma"/>
                <w:sz w:val="22"/>
                <w:szCs w:val="22"/>
              </w:rPr>
              <w:t>2-25</w:t>
            </w:r>
          </w:p>
        </w:tc>
        <w:tc>
          <w:tcPr>
            <w:tcW w:w="8370" w:type="dxa"/>
            <w:tcBorders>
              <w:top w:val="single" w:sz="4" w:space="0" w:color="auto"/>
              <w:left w:val="nil"/>
              <w:bottom w:val="single" w:sz="4" w:space="0" w:color="auto"/>
              <w:right w:val="single" w:sz="4" w:space="0" w:color="auto"/>
            </w:tcBorders>
            <w:shd w:val="clear" w:color="auto" w:fill="auto"/>
            <w:vAlign w:val="bottom"/>
          </w:tcPr>
          <w:p w14:paraId="2347D272" w14:textId="28CDEC47" w:rsidR="00490CA6" w:rsidRPr="00D062A1" w:rsidRDefault="00490CA6" w:rsidP="00490CA6">
            <w:pPr>
              <w:autoSpaceDE w:val="0"/>
              <w:autoSpaceDN w:val="0"/>
              <w:adjustRightInd w:val="0"/>
              <w:rPr>
                <w:rFonts w:ascii="Tahoma" w:hAnsi="Tahoma" w:cs="Tahoma"/>
                <w:sz w:val="22"/>
                <w:szCs w:val="22"/>
              </w:rPr>
            </w:pPr>
            <w:r w:rsidRPr="00B8042A">
              <w:rPr>
                <w:rFonts w:ascii="Tahoma" w:hAnsi="Tahoma" w:cs="Tahoma"/>
                <w:sz w:val="22"/>
                <w:szCs w:val="22"/>
              </w:rPr>
              <w:t>Number of Policies/Certificates Cancelled by Insurer for Any Reason Other Than Non-Payment of Premium During the Period</w:t>
            </w:r>
          </w:p>
        </w:tc>
      </w:tr>
      <w:tr w:rsidR="003B5F0C" w:rsidRPr="00B8042A" w14:paraId="23399D01"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94763" w14:textId="78590EDC" w:rsidR="003B5F0C" w:rsidRPr="00B8042A" w:rsidRDefault="003B5F0C" w:rsidP="00490CA6">
            <w:pPr>
              <w:autoSpaceDE w:val="0"/>
              <w:autoSpaceDN w:val="0"/>
              <w:adjustRightInd w:val="0"/>
              <w:rPr>
                <w:rFonts w:ascii="Tahoma" w:hAnsi="Tahoma" w:cs="Tahoma"/>
                <w:sz w:val="22"/>
                <w:szCs w:val="22"/>
              </w:rPr>
            </w:pPr>
            <w:r w:rsidRPr="00D062A1">
              <w:rPr>
                <w:rFonts w:ascii="Tahoma" w:hAnsi="Tahoma" w:cs="Tahoma"/>
                <w:sz w:val="22"/>
                <w:szCs w:val="22"/>
              </w:rPr>
              <w:t>2-26</w:t>
            </w:r>
          </w:p>
        </w:tc>
        <w:tc>
          <w:tcPr>
            <w:tcW w:w="8370" w:type="dxa"/>
            <w:tcBorders>
              <w:top w:val="single" w:sz="4" w:space="0" w:color="auto"/>
              <w:left w:val="nil"/>
              <w:bottom w:val="single" w:sz="4" w:space="0" w:color="auto"/>
              <w:right w:val="single" w:sz="4" w:space="0" w:color="auto"/>
            </w:tcBorders>
            <w:shd w:val="clear" w:color="auto" w:fill="auto"/>
            <w:vAlign w:val="bottom"/>
          </w:tcPr>
          <w:p w14:paraId="0C549089" w14:textId="0B9C141F" w:rsidR="003B5F0C" w:rsidRPr="00D062A1" w:rsidRDefault="003B5F0C" w:rsidP="00490CA6">
            <w:pPr>
              <w:autoSpaceDE w:val="0"/>
              <w:autoSpaceDN w:val="0"/>
              <w:adjustRightInd w:val="0"/>
              <w:rPr>
                <w:rFonts w:ascii="Tahoma" w:hAnsi="Tahoma" w:cs="Tahoma"/>
                <w:sz w:val="22"/>
                <w:szCs w:val="22"/>
              </w:rPr>
            </w:pPr>
            <w:r w:rsidRPr="00B8042A">
              <w:rPr>
                <w:rFonts w:ascii="Tahoma" w:hAnsi="Tahoma" w:cs="Tahoma"/>
                <w:sz w:val="22"/>
                <w:szCs w:val="22"/>
              </w:rPr>
              <w:t>Number of Policies/Certificates Cancelled by Insurer Following Filing of a Claim or Prior Authorization Request by the policyholder/</w:t>
            </w:r>
            <w:proofErr w:type="spellStart"/>
            <w:r w:rsidRPr="00B8042A">
              <w:rPr>
                <w:rFonts w:ascii="Tahoma" w:hAnsi="Tahoma" w:cs="Tahoma"/>
                <w:sz w:val="22"/>
                <w:szCs w:val="22"/>
              </w:rPr>
              <w:t>certificateholder</w:t>
            </w:r>
            <w:proofErr w:type="spellEnd"/>
            <w:r w:rsidRPr="00B8042A">
              <w:rPr>
                <w:rFonts w:ascii="Tahoma" w:hAnsi="Tahoma" w:cs="Tahoma"/>
                <w:sz w:val="22"/>
                <w:szCs w:val="22"/>
              </w:rPr>
              <w:t xml:space="preserve"> During the Period</w:t>
            </w:r>
          </w:p>
        </w:tc>
      </w:tr>
      <w:tr w:rsidR="003B5F0C" w:rsidRPr="00B8042A" w14:paraId="41A96C09"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902E8" w14:textId="7DBCA906" w:rsidR="003B5F0C" w:rsidRPr="00B8042A" w:rsidRDefault="003B5F0C" w:rsidP="00490CA6">
            <w:pPr>
              <w:autoSpaceDE w:val="0"/>
              <w:autoSpaceDN w:val="0"/>
              <w:adjustRightInd w:val="0"/>
              <w:rPr>
                <w:rFonts w:ascii="Tahoma" w:hAnsi="Tahoma" w:cs="Tahoma"/>
                <w:sz w:val="22"/>
                <w:szCs w:val="22"/>
              </w:rPr>
            </w:pPr>
            <w:r w:rsidRPr="00D062A1">
              <w:rPr>
                <w:rFonts w:ascii="Tahoma" w:hAnsi="Tahoma" w:cs="Tahoma"/>
                <w:sz w:val="22"/>
                <w:szCs w:val="22"/>
              </w:rPr>
              <w:t>2-27</w:t>
            </w:r>
          </w:p>
        </w:tc>
        <w:tc>
          <w:tcPr>
            <w:tcW w:w="8370" w:type="dxa"/>
            <w:tcBorders>
              <w:top w:val="single" w:sz="4" w:space="0" w:color="auto"/>
              <w:left w:val="nil"/>
              <w:bottom w:val="single" w:sz="4" w:space="0" w:color="auto"/>
              <w:right w:val="single" w:sz="4" w:space="0" w:color="auto"/>
            </w:tcBorders>
            <w:shd w:val="clear" w:color="auto" w:fill="auto"/>
            <w:vAlign w:val="bottom"/>
          </w:tcPr>
          <w:p w14:paraId="30016C6D" w14:textId="49AD3B1F" w:rsidR="003B5F0C" w:rsidRPr="00D062A1" w:rsidRDefault="003B5F0C" w:rsidP="00490CA6">
            <w:pPr>
              <w:autoSpaceDE w:val="0"/>
              <w:autoSpaceDN w:val="0"/>
              <w:adjustRightInd w:val="0"/>
              <w:rPr>
                <w:rFonts w:ascii="Tahoma" w:hAnsi="Tahoma" w:cs="Tahoma"/>
                <w:sz w:val="22"/>
                <w:szCs w:val="22"/>
              </w:rPr>
            </w:pPr>
            <w:r w:rsidRPr="00B8042A">
              <w:rPr>
                <w:rFonts w:ascii="Tahoma" w:hAnsi="Tahoma" w:cs="Tahoma"/>
                <w:sz w:val="22"/>
                <w:szCs w:val="22"/>
              </w:rPr>
              <w:t>Number of Lives on Policies/Certificates Cancelled by Insurer Following Filing of a Claim or Prior Authorization Request by the policyholder/</w:t>
            </w:r>
            <w:proofErr w:type="spellStart"/>
            <w:r w:rsidRPr="00B8042A">
              <w:rPr>
                <w:rFonts w:ascii="Tahoma" w:hAnsi="Tahoma" w:cs="Tahoma"/>
                <w:sz w:val="22"/>
                <w:szCs w:val="22"/>
              </w:rPr>
              <w:t>certificateholder</w:t>
            </w:r>
            <w:proofErr w:type="spellEnd"/>
            <w:r w:rsidRPr="00B8042A">
              <w:rPr>
                <w:rFonts w:ascii="Tahoma" w:hAnsi="Tahoma" w:cs="Tahoma"/>
                <w:sz w:val="22"/>
                <w:szCs w:val="22"/>
              </w:rPr>
              <w:t xml:space="preserve"> During the Period</w:t>
            </w:r>
          </w:p>
        </w:tc>
      </w:tr>
      <w:tr w:rsidR="003B5F0C" w:rsidRPr="00B8042A" w14:paraId="621E5668"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27854" w14:textId="15C1FC7D" w:rsidR="003B5F0C" w:rsidRPr="00B8042A" w:rsidRDefault="003B5F0C" w:rsidP="00490CA6">
            <w:pPr>
              <w:autoSpaceDE w:val="0"/>
              <w:autoSpaceDN w:val="0"/>
              <w:adjustRightInd w:val="0"/>
              <w:rPr>
                <w:rFonts w:ascii="Tahoma" w:hAnsi="Tahoma" w:cs="Tahoma"/>
                <w:sz w:val="22"/>
                <w:szCs w:val="22"/>
              </w:rPr>
            </w:pPr>
            <w:r w:rsidRPr="00D062A1">
              <w:rPr>
                <w:rFonts w:ascii="Tahoma" w:hAnsi="Tahoma" w:cs="Tahoma"/>
                <w:sz w:val="22"/>
                <w:szCs w:val="22"/>
              </w:rPr>
              <w:t>2-28</w:t>
            </w:r>
          </w:p>
        </w:tc>
        <w:tc>
          <w:tcPr>
            <w:tcW w:w="8370" w:type="dxa"/>
            <w:tcBorders>
              <w:top w:val="single" w:sz="4" w:space="0" w:color="auto"/>
              <w:left w:val="nil"/>
              <w:bottom w:val="single" w:sz="4" w:space="0" w:color="auto"/>
              <w:right w:val="single" w:sz="4" w:space="0" w:color="auto"/>
            </w:tcBorders>
            <w:shd w:val="clear" w:color="auto" w:fill="auto"/>
            <w:vAlign w:val="bottom"/>
          </w:tcPr>
          <w:p w14:paraId="42EEE6F0" w14:textId="74171C4B" w:rsidR="003B5F0C" w:rsidRPr="00D062A1" w:rsidRDefault="003B5F0C" w:rsidP="00490CA6">
            <w:pPr>
              <w:autoSpaceDE w:val="0"/>
              <w:autoSpaceDN w:val="0"/>
              <w:adjustRightInd w:val="0"/>
              <w:rPr>
                <w:rFonts w:ascii="Tahoma" w:hAnsi="Tahoma" w:cs="Tahoma"/>
                <w:sz w:val="22"/>
                <w:szCs w:val="22"/>
              </w:rPr>
            </w:pPr>
            <w:r w:rsidRPr="00B8042A">
              <w:rPr>
                <w:rFonts w:ascii="Tahoma" w:hAnsi="Tahoma" w:cs="Tahoma"/>
                <w:sz w:val="22"/>
                <w:szCs w:val="22"/>
              </w:rPr>
              <w:t>Number of rescissions</w:t>
            </w:r>
          </w:p>
        </w:tc>
      </w:tr>
      <w:tr w:rsidR="003B5F0C" w:rsidRPr="00B8042A" w14:paraId="267F876C"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5D016" w14:textId="35A5590A" w:rsidR="003B5F0C" w:rsidRPr="00B8042A" w:rsidRDefault="003B5F0C" w:rsidP="00490CA6">
            <w:pPr>
              <w:autoSpaceDE w:val="0"/>
              <w:autoSpaceDN w:val="0"/>
              <w:adjustRightInd w:val="0"/>
              <w:rPr>
                <w:rFonts w:ascii="Tahoma" w:hAnsi="Tahoma" w:cs="Tahoma"/>
                <w:sz w:val="22"/>
                <w:szCs w:val="22"/>
              </w:rPr>
            </w:pPr>
            <w:r w:rsidRPr="00D062A1" w:rsidDel="005B0DC1">
              <w:rPr>
                <w:rFonts w:ascii="Tahoma" w:hAnsi="Tahoma" w:cs="Tahoma"/>
                <w:sz w:val="22"/>
                <w:szCs w:val="22"/>
              </w:rPr>
              <w:t>2-</w:t>
            </w:r>
            <w:r w:rsidRPr="00D062A1">
              <w:rPr>
                <w:rFonts w:ascii="Tahoma" w:hAnsi="Tahoma" w:cs="Tahoma"/>
                <w:sz w:val="22"/>
                <w:szCs w:val="22"/>
              </w:rPr>
              <w:t>29</w:t>
            </w:r>
          </w:p>
        </w:tc>
        <w:tc>
          <w:tcPr>
            <w:tcW w:w="8370" w:type="dxa"/>
            <w:tcBorders>
              <w:top w:val="single" w:sz="4" w:space="0" w:color="auto"/>
              <w:left w:val="nil"/>
              <w:bottom w:val="single" w:sz="4" w:space="0" w:color="auto"/>
              <w:right w:val="single" w:sz="4" w:space="0" w:color="auto"/>
            </w:tcBorders>
            <w:shd w:val="clear" w:color="auto" w:fill="auto"/>
            <w:vAlign w:val="bottom"/>
          </w:tcPr>
          <w:p w14:paraId="4B6CC2F1" w14:textId="6E40C1C8" w:rsidR="003B5F0C" w:rsidRPr="00D062A1" w:rsidRDefault="003B5F0C" w:rsidP="00490CA6">
            <w:pPr>
              <w:autoSpaceDE w:val="0"/>
              <w:autoSpaceDN w:val="0"/>
              <w:adjustRightInd w:val="0"/>
              <w:rPr>
                <w:rFonts w:ascii="Tahoma" w:hAnsi="Tahoma" w:cs="Tahoma"/>
                <w:sz w:val="22"/>
                <w:szCs w:val="22"/>
              </w:rPr>
            </w:pPr>
            <w:r w:rsidRPr="00B8042A" w:rsidDel="7707B755">
              <w:rPr>
                <w:rFonts w:ascii="Tahoma" w:hAnsi="Tahoma" w:cs="Tahoma"/>
                <w:sz w:val="22"/>
                <w:szCs w:val="22"/>
              </w:rPr>
              <w:t>Number of insured lives impacted on terminations and cancellations initiated by the policyholder/</w:t>
            </w:r>
            <w:proofErr w:type="spellStart"/>
            <w:r w:rsidRPr="00B8042A" w:rsidDel="7707B755">
              <w:rPr>
                <w:rFonts w:ascii="Tahoma" w:hAnsi="Tahoma" w:cs="Tahoma"/>
                <w:sz w:val="22"/>
                <w:szCs w:val="22"/>
              </w:rPr>
              <w:t>certificateholder</w:t>
            </w:r>
            <w:proofErr w:type="spellEnd"/>
          </w:p>
        </w:tc>
      </w:tr>
      <w:tr w:rsidR="003B5F0C" w:rsidRPr="00B8042A" w14:paraId="1650AE2B"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AF4FB" w14:textId="291EA91D" w:rsidR="003B5F0C" w:rsidRPr="00B8042A" w:rsidRDefault="003B5F0C" w:rsidP="00490CA6">
            <w:pPr>
              <w:autoSpaceDE w:val="0"/>
              <w:autoSpaceDN w:val="0"/>
              <w:adjustRightInd w:val="0"/>
              <w:rPr>
                <w:rFonts w:ascii="Tahoma" w:hAnsi="Tahoma" w:cs="Tahoma"/>
                <w:sz w:val="22"/>
                <w:szCs w:val="22"/>
              </w:rPr>
            </w:pPr>
            <w:r w:rsidRPr="00D062A1">
              <w:rPr>
                <w:rFonts w:ascii="Tahoma" w:hAnsi="Tahoma" w:cs="Tahoma"/>
                <w:sz w:val="22"/>
                <w:szCs w:val="22"/>
              </w:rPr>
              <w:t>2-30</w:t>
            </w:r>
          </w:p>
        </w:tc>
        <w:tc>
          <w:tcPr>
            <w:tcW w:w="8370" w:type="dxa"/>
            <w:tcBorders>
              <w:top w:val="single" w:sz="4" w:space="0" w:color="auto"/>
              <w:left w:val="nil"/>
              <w:bottom w:val="single" w:sz="4" w:space="0" w:color="auto"/>
              <w:right w:val="single" w:sz="4" w:space="0" w:color="auto"/>
            </w:tcBorders>
            <w:shd w:val="clear" w:color="auto" w:fill="auto"/>
            <w:vAlign w:val="bottom"/>
          </w:tcPr>
          <w:p w14:paraId="5915043E" w14:textId="7E146CC5" w:rsidR="003B5F0C" w:rsidRPr="00D062A1" w:rsidRDefault="003B5F0C" w:rsidP="00490CA6">
            <w:pPr>
              <w:autoSpaceDE w:val="0"/>
              <w:autoSpaceDN w:val="0"/>
              <w:adjustRightInd w:val="0"/>
              <w:rPr>
                <w:rFonts w:ascii="Tahoma" w:hAnsi="Tahoma" w:cs="Tahoma"/>
                <w:sz w:val="22"/>
                <w:szCs w:val="22"/>
              </w:rPr>
            </w:pPr>
            <w:r w:rsidRPr="00B8042A">
              <w:rPr>
                <w:rFonts w:ascii="Tahoma" w:hAnsi="Tahoma" w:cs="Tahoma"/>
                <w:sz w:val="22"/>
                <w:szCs w:val="22"/>
              </w:rPr>
              <w:t>Number of insured lives impacted on terminations and cancellations due to nonpayment</w:t>
            </w:r>
          </w:p>
        </w:tc>
      </w:tr>
      <w:tr w:rsidR="003B5F0C" w:rsidRPr="00B8042A" w14:paraId="6D2F086B"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673D3" w14:textId="709DCBF5" w:rsidR="003B5F0C" w:rsidRPr="00B8042A" w:rsidRDefault="003B5F0C" w:rsidP="00490CA6">
            <w:pPr>
              <w:autoSpaceDE w:val="0"/>
              <w:autoSpaceDN w:val="0"/>
              <w:adjustRightInd w:val="0"/>
              <w:rPr>
                <w:rFonts w:ascii="Tahoma" w:hAnsi="Tahoma" w:cs="Tahoma"/>
                <w:sz w:val="22"/>
                <w:szCs w:val="22"/>
              </w:rPr>
            </w:pPr>
            <w:r w:rsidRPr="00D062A1">
              <w:rPr>
                <w:rFonts w:ascii="Tahoma" w:hAnsi="Tahoma" w:cs="Tahoma"/>
                <w:sz w:val="22"/>
                <w:szCs w:val="22"/>
              </w:rPr>
              <w:lastRenderedPageBreak/>
              <w:t>2-31</w:t>
            </w:r>
          </w:p>
        </w:tc>
        <w:tc>
          <w:tcPr>
            <w:tcW w:w="8370" w:type="dxa"/>
            <w:tcBorders>
              <w:top w:val="single" w:sz="4" w:space="0" w:color="auto"/>
              <w:left w:val="nil"/>
              <w:bottom w:val="single" w:sz="4" w:space="0" w:color="auto"/>
              <w:right w:val="single" w:sz="4" w:space="0" w:color="auto"/>
            </w:tcBorders>
            <w:shd w:val="clear" w:color="auto" w:fill="auto"/>
            <w:vAlign w:val="bottom"/>
          </w:tcPr>
          <w:p w14:paraId="34063514" w14:textId="70A662B9" w:rsidR="003B5F0C" w:rsidRPr="00D062A1" w:rsidRDefault="003B5F0C" w:rsidP="00490CA6">
            <w:pPr>
              <w:autoSpaceDE w:val="0"/>
              <w:autoSpaceDN w:val="0"/>
              <w:adjustRightInd w:val="0"/>
              <w:rPr>
                <w:rFonts w:ascii="Tahoma" w:hAnsi="Tahoma" w:cs="Tahoma"/>
                <w:sz w:val="22"/>
                <w:szCs w:val="22"/>
              </w:rPr>
            </w:pPr>
            <w:r w:rsidRPr="00B8042A">
              <w:rPr>
                <w:rFonts w:ascii="Tahoma" w:hAnsi="Tahoma" w:cs="Tahoma"/>
                <w:sz w:val="22"/>
                <w:szCs w:val="22"/>
              </w:rPr>
              <w:t>Number of insured lives impacted by rescissions</w:t>
            </w:r>
          </w:p>
        </w:tc>
      </w:tr>
      <w:tr w:rsidR="003B5F0C" w:rsidRPr="00B8042A" w14:paraId="026AA605"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2EE00" w14:textId="3A2642A0" w:rsidR="003B5F0C" w:rsidRPr="00B8042A" w:rsidRDefault="003B5F0C" w:rsidP="00490CA6">
            <w:pPr>
              <w:autoSpaceDE w:val="0"/>
              <w:autoSpaceDN w:val="0"/>
              <w:adjustRightInd w:val="0"/>
              <w:rPr>
                <w:rFonts w:ascii="Tahoma" w:hAnsi="Tahoma" w:cs="Tahoma"/>
                <w:sz w:val="22"/>
                <w:szCs w:val="22"/>
              </w:rPr>
            </w:pPr>
            <w:r w:rsidRPr="00D062A1">
              <w:rPr>
                <w:rFonts w:ascii="Tahoma" w:hAnsi="Tahoma" w:cs="Tahoma"/>
                <w:sz w:val="22"/>
                <w:szCs w:val="22"/>
              </w:rPr>
              <w:t>2-32</w:t>
            </w:r>
          </w:p>
        </w:tc>
        <w:tc>
          <w:tcPr>
            <w:tcW w:w="8370" w:type="dxa"/>
            <w:tcBorders>
              <w:top w:val="single" w:sz="4" w:space="0" w:color="auto"/>
              <w:left w:val="nil"/>
              <w:bottom w:val="single" w:sz="4" w:space="0" w:color="auto"/>
              <w:right w:val="single" w:sz="4" w:space="0" w:color="auto"/>
            </w:tcBorders>
            <w:shd w:val="clear" w:color="auto" w:fill="auto"/>
            <w:vAlign w:val="bottom"/>
          </w:tcPr>
          <w:p w14:paraId="2E515D07" w14:textId="68D6D1DC" w:rsidR="003B5F0C" w:rsidRPr="00D062A1" w:rsidRDefault="003B5F0C" w:rsidP="00490CA6">
            <w:pPr>
              <w:autoSpaceDE w:val="0"/>
              <w:autoSpaceDN w:val="0"/>
              <w:adjustRightInd w:val="0"/>
              <w:rPr>
                <w:rFonts w:ascii="Tahoma" w:hAnsi="Tahoma" w:cs="Tahoma"/>
                <w:sz w:val="22"/>
                <w:szCs w:val="22"/>
              </w:rPr>
            </w:pPr>
            <w:r w:rsidRPr="00B8042A">
              <w:rPr>
                <w:rFonts w:ascii="Tahoma" w:hAnsi="Tahoma" w:cs="Tahoma"/>
                <w:sz w:val="22"/>
                <w:szCs w:val="22"/>
              </w:rPr>
              <w:t>Number of Policies/Certificates in Force at the End of the Period</w:t>
            </w:r>
          </w:p>
        </w:tc>
      </w:tr>
      <w:tr w:rsidR="003B5F0C" w:rsidRPr="00B8042A" w14:paraId="171A8F67" w14:textId="77777777" w:rsidTr="1C9C949A">
        <w:trPr>
          <w:trHeight w:val="333"/>
        </w:trPr>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92089" w14:textId="143DC7AE" w:rsidR="003B5F0C" w:rsidRPr="00B8042A" w:rsidRDefault="003B5F0C" w:rsidP="00490CA6">
            <w:pPr>
              <w:autoSpaceDE w:val="0"/>
              <w:autoSpaceDN w:val="0"/>
              <w:adjustRightInd w:val="0"/>
              <w:rPr>
                <w:rFonts w:ascii="Tahoma" w:hAnsi="Tahoma" w:cs="Tahoma"/>
                <w:sz w:val="22"/>
                <w:szCs w:val="22"/>
              </w:rPr>
            </w:pPr>
            <w:r w:rsidRPr="00D062A1">
              <w:rPr>
                <w:rFonts w:ascii="Tahoma" w:hAnsi="Tahoma" w:cs="Tahoma"/>
                <w:sz w:val="22"/>
                <w:szCs w:val="22"/>
              </w:rPr>
              <w:t>2-33</w:t>
            </w:r>
          </w:p>
        </w:tc>
        <w:tc>
          <w:tcPr>
            <w:tcW w:w="8370" w:type="dxa"/>
            <w:tcBorders>
              <w:top w:val="single" w:sz="4" w:space="0" w:color="auto"/>
              <w:left w:val="nil"/>
              <w:bottom w:val="single" w:sz="4" w:space="0" w:color="auto"/>
              <w:right w:val="single" w:sz="4" w:space="0" w:color="auto"/>
            </w:tcBorders>
            <w:shd w:val="clear" w:color="auto" w:fill="auto"/>
            <w:vAlign w:val="bottom"/>
          </w:tcPr>
          <w:p w14:paraId="7892141D" w14:textId="21222120" w:rsidR="003B5F0C" w:rsidRPr="00D062A1" w:rsidRDefault="003B5F0C" w:rsidP="00490CA6">
            <w:pPr>
              <w:autoSpaceDE w:val="0"/>
              <w:autoSpaceDN w:val="0"/>
              <w:adjustRightInd w:val="0"/>
              <w:rPr>
                <w:rFonts w:ascii="Tahoma" w:hAnsi="Tahoma" w:cs="Tahoma"/>
                <w:sz w:val="22"/>
                <w:szCs w:val="22"/>
              </w:rPr>
            </w:pPr>
            <w:r w:rsidRPr="00B8042A">
              <w:rPr>
                <w:rFonts w:ascii="Tahoma" w:hAnsi="Tahoma" w:cs="Tahoma"/>
                <w:sz w:val="22"/>
                <w:szCs w:val="22"/>
              </w:rPr>
              <w:t>Number of Covered Lives on Policies/Certificates in Force at the End of the Period</w:t>
            </w:r>
          </w:p>
        </w:tc>
      </w:tr>
    </w:tbl>
    <w:p w14:paraId="4BCEA948" w14:textId="77777777" w:rsidR="009D4F04" w:rsidRDefault="009D4F04" w:rsidP="7E4F71DA">
      <w:pPr>
        <w:autoSpaceDE w:val="0"/>
        <w:autoSpaceDN w:val="0"/>
        <w:adjustRightInd w:val="0"/>
        <w:rPr>
          <w:rFonts w:ascii="Tahoma" w:hAnsi="Tahoma" w:cs="Tahoma"/>
          <w:b/>
          <w:bCs/>
          <w:sz w:val="22"/>
          <w:szCs w:val="22"/>
        </w:rPr>
      </w:pPr>
    </w:p>
    <w:p w14:paraId="08AF6ABA" w14:textId="03C23096" w:rsidR="0075706E" w:rsidRPr="00B8042A" w:rsidRDefault="00AC6D84" w:rsidP="7E4F71DA">
      <w:pPr>
        <w:autoSpaceDE w:val="0"/>
        <w:autoSpaceDN w:val="0"/>
        <w:adjustRightInd w:val="0"/>
        <w:rPr>
          <w:rFonts w:ascii="Tahoma" w:hAnsi="Tahoma" w:cs="Tahoma"/>
          <w:sz w:val="22"/>
          <w:szCs w:val="22"/>
        </w:rPr>
      </w:pPr>
      <w:r w:rsidRPr="00D062A1">
        <w:rPr>
          <w:rFonts w:ascii="Tahoma" w:hAnsi="Tahoma" w:cs="Tahoma"/>
          <w:b/>
          <w:bCs/>
          <w:sz w:val="22"/>
          <w:szCs w:val="22"/>
        </w:rPr>
        <w:t xml:space="preserve">Schedule </w:t>
      </w:r>
      <w:r w:rsidR="76D04E45" w:rsidRPr="00B8042A">
        <w:rPr>
          <w:rFonts w:ascii="Tahoma" w:hAnsi="Tahoma" w:cs="Tahoma"/>
          <w:b/>
          <w:bCs/>
          <w:sz w:val="22"/>
          <w:szCs w:val="22"/>
        </w:rPr>
        <w:t>3</w:t>
      </w:r>
      <w:r w:rsidRPr="00B8042A">
        <w:rPr>
          <w:rFonts w:ascii="Tahoma" w:hAnsi="Tahoma" w:cs="Tahoma"/>
          <w:b/>
          <w:bCs/>
          <w:sz w:val="22"/>
          <w:szCs w:val="22"/>
        </w:rPr>
        <w:t xml:space="preserve"> – Prior Authorizations </w:t>
      </w:r>
    </w:p>
    <w:p w14:paraId="78817DB8" w14:textId="21913E61" w:rsidR="0075706E" w:rsidRPr="00B8042A" w:rsidRDefault="0075706E" w:rsidP="004145F3">
      <w:pPr>
        <w:autoSpaceDE w:val="0"/>
        <w:autoSpaceDN w:val="0"/>
        <w:adjustRightInd w:val="0"/>
        <w:rPr>
          <w:rFonts w:ascii="Tahoma" w:hAnsi="Tahoma" w:cs="Tahoma"/>
          <w:sz w:val="22"/>
          <w:szCs w:val="22"/>
        </w:rPr>
      </w:pPr>
      <w:r w:rsidRPr="00D062A1">
        <w:rPr>
          <w:rFonts w:ascii="Tahoma" w:hAnsi="Tahoma" w:cs="Tahoma"/>
          <w:b/>
          <w:bCs/>
          <w:sz w:val="22"/>
          <w:szCs w:val="22"/>
        </w:rPr>
        <w:t xml:space="preserve"> </w:t>
      </w:r>
    </w:p>
    <w:tbl>
      <w:tblPr>
        <w:tblW w:w="9602" w:type="dxa"/>
        <w:tblInd w:w="18"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ook w:val="0000" w:firstRow="0" w:lastRow="0" w:firstColumn="0" w:lastColumn="0" w:noHBand="0" w:noVBand="0"/>
      </w:tblPr>
      <w:tblGrid>
        <w:gridCol w:w="1322"/>
        <w:gridCol w:w="8280"/>
      </w:tblGrid>
      <w:tr w:rsidR="007C355E" w:rsidRPr="00B8042A" w14:paraId="1584BD48"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1D47BC" w14:textId="6E88594A" w:rsidR="007C355E" w:rsidRPr="00B8042A" w:rsidRDefault="00A94B70" w:rsidP="007C355E">
            <w:pPr>
              <w:autoSpaceDE w:val="0"/>
              <w:autoSpaceDN w:val="0"/>
              <w:adjustRightInd w:val="0"/>
              <w:rPr>
                <w:rFonts w:ascii="Tahoma" w:hAnsi="Tahoma" w:cs="Tahoma"/>
                <w:sz w:val="22"/>
                <w:szCs w:val="22"/>
              </w:rPr>
            </w:pPr>
            <w:r w:rsidRPr="00D062A1">
              <w:rPr>
                <w:rFonts w:ascii="Tahoma" w:hAnsi="Tahoma" w:cs="Tahoma"/>
                <w:sz w:val="22"/>
                <w:szCs w:val="22"/>
              </w:rPr>
              <w:t>3-1</w:t>
            </w:r>
          </w:p>
        </w:tc>
        <w:tc>
          <w:tcPr>
            <w:tcW w:w="8280" w:type="dxa"/>
            <w:tcBorders>
              <w:top w:val="single" w:sz="4" w:space="0" w:color="auto"/>
              <w:left w:val="nil"/>
              <w:bottom w:val="single" w:sz="4" w:space="0" w:color="auto"/>
              <w:right w:val="single" w:sz="4" w:space="0" w:color="auto"/>
            </w:tcBorders>
            <w:shd w:val="clear" w:color="auto" w:fill="auto"/>
            <w:vAlign w:val="bottom"/>
          </w:tcPr>
          <w:p w14:paraId="664238AA" w14:textId="723EC27E" w:rsidR="007C355E" w:rsidRPr="00D062A1" w:rsidRDefault="007C355E" w:rsidP="007C355E">
            <w:pPr>
              <w:autoSpaceDE w:val="0"/>
              <w:autoSpaceDN w:val="0"/>
              <w:adjustRightInd w:val="0"/>
              <w:rPr>
                <w:rFonts w:ascii="Tahoma" w:hAnsi="Tahoma" w:cs="Tahoma"/>
                <w:sz w:val="22"/>
                <w:szCs w:val="22"/>
              </w:rPr>
            </w:pPr>
            <w:r w:rsidRPr="00B8042A">
              <w:rPr>
                <w:rFonts w:ascii="Tahoma" w:hAnsi="Tahoma" w:cs="Tahoma"/>
                <w:sz w:val="22"/>
                <w:szCs w:val="22"/>
              </w:rPr>
              <w:t>Number of Prior Authorization Requests Pending at the Beginning of the Period</w:t>
            </w:r>
          </w:p>
        </w:tc>
      </w:tr>
      <w:tr w:rsidR="007C355E" w:rsidRPr="00D062A1" w14:paraId="74FEBC79"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DE47A0" w14:textId="2F1B05C8" w:rsidR="007C355E" w:rsidRPr="00B8042A" w:rsidRDefault="00A94B70" w:rsidP="007C355E">
            <w:pPr>
              <w:rPr>
                <w:rFonts w:ascii="Tahoma" w:hAnsi="Tahoma" w:cs="Tahoma"/>
                <w:sz w:val="22"/>
                <w:szCs w:val="22"/>
              </w:rPr>
            </w:pPr>
            <w:r w:rsidRPr="00D062A1">
              <w:rPr>
                <w:rFonts w:ascii="Tahoma" w:hAnsi="Tahoma" w:cs="Tahoma"/>
                <w:sz w:val="22"/>
                <w:szCs w:val="22"/>
              </w:rPr>
              <w:t>3-2</w:t>
            </w:r>
          </w:p>
        </w:tc>
        <w:tc>
          <w:tcPr>
            <w:tcW w:w="8280" w:type="dxa"/>
            <w:tcBorders>
              <w:top w:val="single" w:sz="4" w:space="0" w:color="auto"/>
              <w:left w:val="nil"/>
              <w:bottom w:val="single" w:sz="4" w:space="0" w:color="auto"/>
              <w:right w:val="single" w:sz="4" w:space="0" w:color="auto"/>
            </w:tcBorders>
            <w:shd w:val="clear" w:color="auto" w:fill="auto"/>
            <w:vAlign w:val="bottom"/>
          </w:tcPr>
          <w:p w14:paraId="29C84B44" w14:textId="6CB85EBF" w:rsidR="007C355E" w:rsidRPr="00B8042A" w:rsidRDefault="007C355E" w:rsidP="007C355E">
            <w:pPr>
              <w:rPr>
                <w:rFonts w:ascii="Tahoma" w:hAnsi="Tahoma" w:cs="Tahoma"/>
                <w:sz w:val="22"/>
                <w:szCs w:val="22"/>
              </w:rPr>
            </w:pPr>
            <w:r w:rsidRPr="00B8042A">
              <w:rPr>
                <w:rFonts w:ascii="Tahoma" w:hAnsi="Tahoma" w:cs="Tahoma"/>
                <w:sz w:val="22"/>
                <w:szCs w:val="22"/>
              </w:rPr>
              <w:t>Number of prior authorizations requested during period</w:t>
            </w:r>
          </w:p>
        </w:tc>
      </w:tr>
      <w:tr w:rsidR="007C355E" w:rsidRPr="00D062A1" w14:paraId="5ABFDB33"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6B5C" w14:textId="1059BDD0" w:rsidR="007C355E" w:rsidRPr="00B8042A" w:rsidRDefault="00A94B70" w:rsidP="007C355E">
            <w:pPr>
              <w:autoSpaceDE w:val="0"/>
              <w:autoSpaceDN w:val="0"/>
              <w:adjustRightInd w:val="0"/>
              <w:rPr>
                <w:rFonts w:ascii="Tahoma" w:hAnsi="Tahoma" w:cs="Tahoma"/>
                <w:sz w:val="22"/>
                <w:szCs w:val="22"/>
              </w:rPr>
            </w:pPr>
            <w:r w:rsidRPr="00D062A1">
              <w:rPr>
                <w:rFonts w:ascii="Tahoma" w:hAnsi="Tahoma" w:cs="Tahoma"/>
                <w:sz w:val="22"/>
                <w:szCs w:val="22"/>
              </w:rPr>
              <w:t>3-3</w:t>
            </w:r>
          </w:p>
        </w:tc>
        <w:tc>
          <w:tcPr>
            <w:tcW w:w="8280" w:type="dxa"/>
            <w:tcBorders>
              <w:top w:val="single" w:sz="4" w:space="0" w:color="auto"/>
              <w:left w:val="nil"/>
              <w:bottom w:val="single" w:sz="4" w:space="0" w:color="auto"/>
              <w:right w:val="single" w:sz="4" w:space="0" w:color="auto"/>
            </w:tcBorders>
            <w:shd w:val="clear" w:color="auto" w:fill="auto"/>
            <w:vAlign w:val="bottom"/>
          </w:tcPr>
          <w:p w14:paraId="205E3FBC" w14:textId="7817B2B4" w:rsidR="007C355E" w:rsidRPr="00D062A1" w:rsidRDefault="007C355E" w:rsidP="007C355E">
            <w:pPr>
              <w:autoSpaceDE w:val="0"/>
              <w:autoSpaceDN w:val="0"/>
              <w:adjustRightInd w:val="0"/>
              <w:rPr>
                <w:rFonts w:ascii="Tahoma" w:hAnsi="Tahoma" w:cs="Tahoma"/>
                <w:sz w:val="22"/>
                <w:szCs w:val="22"/>
              </w:rPr>
            </w:pPr>
            <w:r w:rsidRPr="00B8042A">
              <w:rPr>
                <w:rFonts w:ascii="Tahoma" w:hAnsi="Tahoma" w:cs="Tahoma"/>
                <w:sz w:val="22"/>
                <w:szCs w:val="22"/>
              </w:rPr>
              <w:t>Number of prior authorizations approved during period</w:t>
            </w:r>
          </w:p>
        </w:tc>
      </w:tr>
      <w:tr w:rsidR="007C355E" w:rsidRPr="00D062A1" w14:paraId="469580B1"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BCF6E" w14:textId="50030DDA" w:rsidR="007C355E" w:rsidRPr="00B8042A" w:rsidRDefault="00A94B70" w:rsidP="007C355E">
            <w:pPr>
              <w:autoSpaceDE w:val="0"/>
              <w:autoSpaceDN w:val="0"/>
              <w:adjustRightInd w:val="0"/>
              <w:rPr>
                <w:rFonts w:ascii="Tahoma" w:hAnsi="Tahoma" w:cs="Tahoma"/>
                <w:sz w:val="22"/>
                <w:szCs w:val="22"/>
              </w:rPr>
            </w:pPr>
            <w:r w:rsidRPr="00D062A1">
              <w:rPr>
                <w:rFonts w:ascii="Tahoma" w:hAnsi="Tahoma" w:cs="Tahoma"/>
                <w:sz w:val="22"/>
                <w:szCs w:val="22"/>
              </w:rPr>
              <w:t>3-4</w:t>
            </w:r>
          </w:p>
        </w:tc>
        <w:tc>
          <w:tcPr>
            <w:tcW w:w="8280" w:type="dxa"/>
            <w:tcBorders>
              <w:top w:val="single" w:sz="4" w:space="0" w:color="auto"/>
              <w:left w:val="nil"/>
              <w:bottom w:val="single" w:sz="4" w:space="0" w:color="auto"/>
              <w:right w:val="single" w:sz="4" w:space="0" w:color="auto"/>
            </w:tcBorders>
            <w:shd w:val="clear" w:color="auto" w:fill="auto"/>
            <w:vAlign w:val="bottom"/>
          </w:tcPr>
          <w:p w14:paraId="0D490D72" w14:textId="402FA431" w:rsidR="007C355E" w:rsidRPr="00D062A1" w:rsidRDefault="007C355E" w:rsidP="007C355E">
            <w:pPr>
              <w:autoSpaceDE w:val="0"/>
              <w:autoSpaceDN w:val="0"/>
              <w:adjustRightInd w:val="0"/>
              <w:rPr>
                <w:rFonts w:ascii="Tahoma" w:hAnsi="Tahoma" w:cs="Tahoma"/>
                <w:sz w:val="22"/>
                <w:szCs w:val="22"/>
              </w:rPr>
            </w:pPr>
            <w:r w:rsidRPr="00B8042A">
              <w:rPr>
                <w:rFonts w:ascii="Tahoma" w:hAnsi="Tahoma" w:cs="Tahoma"/>
                <w:sz w:val="22"/>
                <w:szCs w:val="22"/>
              </w:rPr>
              <w:t>Number of prior authorizations denied during period</w:t>
            </w:r>
          </w:p>
        </w:tc>
      </w:tr>
      <w:tr w:rsidR="000A399B" w:rsidRPr="00D062A1" w14:paraId="2595AA18"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37F66" w14:textId="5C1AB9D3" w:rsidR="000A399B" w:rsidRPr="00B8042A" w:rsidRDefault="004F1BD3" w:rsidP="007C355E">
            <w:pPr>
              <w:rPr>
                <w:rFonts w:ascii="Tahoma" w:hAnsi="Tahoma" w:cs="Tahoma"/>
                <w:sz w:val="22"/>
                <w:szCs w:val="22"/>
              </w:rPr>
            </w:pPr>
            <w:r w:rsidRPr="7078A758">
              <w:rPr>
                <w:rFonts w:ascii="Tahoma" w:hAnsi="Tahoma" w:cs="Tahoma"/>
                <w:sz w:val="22"/>
                <w:szCs w:val="22"/>
              </w:rPr>
              <w:t>3-5</w:t>
            </w:r>
          </w:p>
        </w:tc>
        <w:tc>
          <w:tcPr>
            <w:tcW w:w="8280" w:type="dxa"/>
            <w:tcBorders>
              <w:top w:val="single" w:sz="4" w:space="0" w:color="auto"/>
              <w:left w:val="nil"/>
              <w:bottom w:val="single" w:sz="4" w:space="0" w:color="auto"/>
              <w:right w:val="single" w:sz="4" w:space="0" w:color="auto"/>
            </w:tcBorders>
            <w:shd w:val="clear" w:color="auto" w:fill="auto"/>
            <w:vAlign w:val="bottom"/>
          </w:tcPr>
          <w:p w14:paraId="693B5E18" w14:textId="72C0BF20" w:rsidR="000A399B" w:rsidRPr="00B8042A" w:rsidRDefault="0006C036" w:rsidP="007C355E">
            <w:pPr>
              <w:rPr>
                <w:rFonts w:ascii="Tahoma" w:hAnsi="Tahoma" w:cs="Tahoma"/>
                <w:sz w:val="22"/>
                <w:szCs w:val="22"/>
              </w:rPr>
            </w:pPr>
            <w:r w:rsidRPr="7078A758">
              <w:rPr>
                <w:rFonts w:ascii="Tahoma" w:hAnsi="Tahoma" w:cs="Tahoma"/>
                <w:sz w:val="22"/>
                <w:szCs w:val="22"/>
              </w:rPr>
              <w:t xml:space="preserve">Number of </w:t>
            </w:r>
            <w:r w:rsidR="39F06436" w:rsidRPr="7078A758">
              <w:rPr>
                <w:rFonts w:ascii="Tahoma" w:hAnsi="Tahoma" w:cs="Tahoma"/>
                <w:sz w:val="22"/>
                <w:szCs w:val="22"/>
              </w:rPr>
              <w:t xml:space="preserve">claims where </w:t>
            </w:r>
            <w:r w:rsidR="34D599AC" w:rsidRPr="7078A758">
              <w:rPr>
                <w:rFonts w:ascii="Tahoma" w:hAnsi="Tahoma" w:cs="Tahoma"/>
                <w:sz w:val="22"/>
                <w:szCs w:val="22"/>
              </w:rPr>
              <w:t xml:space="preserve">prior authorization </w:t>
            </w:r>
            <w:r w:rsidRPr="7078A758">
              <w:rPr>
                <w:rFonts w:ascii="Tahoma" w:hAnsi="Tahoma" w:cs="Tahoma"/>
                <w:sz w:val="22"/>
                <w:szCs w:val="22"/>
              </w:rPr>
              <w:t>penal</w:t>
            </w:r>
            <w:r w:rsidR="07121DAF" w:rsidRPr="7078A758">
              <w:rPr>
                <w:rFonts w:ascii="Tahoma" w:hAnsi="Tahoma" w:cs="Tahoma"/>
                <w:sz w:val="22"/>
                <w:szCs w:val="22"/>
              </w:rPr>
              <w:t>ties</w:t>
            </w:r>
            <w:r w:rsidR="444BF5D1" w:rsidRPr="7078A758">
              <w:rPr>
                <w:rFonts w:ascii="Tahoma" w:hAnsi="Tahoma" w:cs="Tahoma"/>
                <w:sz w:val="22"/>
                <w:szCs w:val="22"/>
              </w:rPr>
              <w:t xml:space="preserve"> </w:t>
            </w:r>
            <w:r w:rsidR="39F06436" w:rsidRPr="7078A758">
              <w:rPr>
                <w:rFonts w:ascii="Tahoma" w:hAnsi="Tahoma" w:cs="Tahoma"/>
                <w:sz w:val="22"/>
                <w:szCs w:val="22"/>
              </w:rPr>
              <w:t xml:space="preserve">were </w:t>
            </w:r>
            <w:r w:rsidR="444BF5D1" w:rsidRPr="7078A758">
              <w:rPr>
                <w:rFonts w:ascii="Tahoma" w:hAnsi="Tahoma" w:cs="Tahoma"/>
                <w:sz w:val="22"/>
                <w:szCs w:val="22"/>
              </w:rPr>
              <w:t>assessed</w:t>
            </w:r>
            <w:r w:rsidR="07121DAF" w:rsidRPr="7078A758">
              <w:rPr>
                <w:rFonts w:ascii="Tahoma" w:hAnsi="Tahoma" w:cs="Tahoma"/>
                <w:sz w:val="22"/>
                <w:szCs w:val="22"/>
              </w:rPr>
              <w:t xml:space="preserve"> </w:t>
            </w:r>
          </w:p>
        </w:tc>
      </w:tr>
      <w:tr w:rsidR="007C355E" w:rsidRPr="00B8042A" w14:paraId="1AD23EA4"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804E1" w14:textId="13C3E2A5" w:rsidR="007C355E" w:rsidRPr="00B8042A" w:rsidRDefault="00A94B70" w:rsidP="007C355E">
            <w:pPr>
              <w:rPr>
                <w:rFonts w:ascii="Tahoma" w:hAnsi="Tahoma" w:cs="Tahoma"/>
                <w:sz w:val="22"/>
                <w:szCs w:val="22"/>
              </w:rPr>
            </w:pPr>
            <w:r w:rsidRPr="00D062A1">
              <w:rPr>
                <w:rFonts w:ascii="Tahoma" w:hAnsi="Tahoma" w:cs="Tahoma"/>
                <w:sz w:val="22"/>
                <w:szCs w:val="22"/>
              </w:rPr>
              <w:t>3-</w:t>
            </w:r>
            <w:r w:rsidR="004F1BD3" w:rsidRPr="00B8042A">
              <w:rPr>
                <w:rFonts w:ascii="Tahoma" w:hAnsi="Tahoma" w:cs="Tahoma"/>
                <w:sz w:val="22"/>
                <w:szCs w:val="22"/>
              </w:rPr>
              <w:t>6</w:t>
            </w:r>
          </w:p>
        </w:tc>
        <w:tc>
          <w:tcPr>
            <w:tcW w:w="8280" w:type="dxa"/>
            <w:tcBorders>
              <w:top w:val="single" w:sz="4" w:space="0" w:color="auto"/>
              <w:left w:val="nil"/>
              <w:bottom w:val="single" w:sz="4" w:space="0" w:color="auto"/>
              <w:right w:val="single" w:sz="4" w:space="0" w:color="auto"/>
            </w:tcBorders>
            <w:shd w:val="clear" w:color="auto" w:fill="auto"/>
            <w:vAlign w:val="bottom"/>
          </w:tcPr>
          <w:p w14:paraId="7076DB91" w14:textId="7EBACEED" w:rsidR="007C355E" w:rsidRPr="00D062A1" w:rsidRDefault="007C355E" w:rsidP="007C355E">
            <w:pPr>
              <w:rPr>
                <w:rFonts w:ascii="Tahoma" w:hAnsi="Tahoma" w:cs="Tahoma"/>
                <w:sz w:val="22"/>
                <w:szCs w:val="22"/>
              </w:rPr>
            </w:pPr>
            <w:r w:rsidRPr="00B8042A">
              <w:rPr>
                <w:rFonts w:ascii="Tahoma" w:hAnsi="Tahoma" w:cs="Tahoma"/>
                <w:sz w:val="22"/>
                <w:szCs w:val="22"/>
              </w:rPr>
              <w:t>Number of Prior Authorization Requests Pending at the End of the Period</w:t>
            </w:r>
          </w:p>
        </w:tc>
      </w:tr>
      <w:tr w:rsidR="007C355E" w:rsidRPr="00B8042A" w14:paraId="0C1B7FCF"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1B692" w14:textId="5CDA949A" w:rsidR="007C355E" w:rsidRPr="00B8042A" w:rsidRDefault="00A94B70" w:rsidP="007C355E">
            <w:pPr>
              <w:rPr>
                <w:rFonts w:ascii="Tahoma" w:hAnsi="Tahoma" w:cs="Tahoma"/>
                <w:sz w:val="22"/>
                <w:szCs w:val="22"/>
              </w:rPr>
            </w:pPr>
            <w:r w:rsidRPr="00D062A1">
              <w:rPr>
                <w:rFonts w:ascii="Tahoma" w:hAnsi="Tahoma" w:cs="Tahoma"/>
                <w:sz w:val="22"/>
                <w:szCs w:val="22"/>
              </w:rPr>
              <w:t>3-</w:t>
            </w:r>
            <w:r w:rsidR="004F1BD3" w:rsidRPr="00B8042A">
              <w:rPr>
                <w:rFonts w:ascii="Tahoma" w:hAnsi="Tahoma" w:cs="Tahoma"/>
                <w:sz w:val="22"/>
                <w:szCs w:val="22"/>
              </w:rPr>
              <w:t>7</w:t>
            </w:r>
          </w:p>
        </w:tc>
        <w:tc>
          <w:tcPr>
            <w:tcW w:w="8280" w:type="dxa"/>
            <w:tcBorders>
              <w:top w:val="single" w:sz="4" w:space="0" w:color="auto"/>
              <w:left w:val="nil"/>
              <w:bottom w:val="single" w:sz="4" w:space="0" w:color="auto"/>
              <w:right w:val="single" w:sz="4" w:space="0" w:color="auto"/>
            </w:tcBorders>
            <w:shd w:val="clear" w:color="auto" w:fill="auto"/>
            <w:vAlign w:val="bottom"/>
          </w:tcPr>
          <w:p w14:paraId="0EB9E1E3" w14:textId="5FA16636" w:rsidR="007C355E" w:rsidRPr="00D062A1" w:rsidRDefault="007C355E" w:rsidP="007C355E">
            <w:pPr>
              <w:rPr>
                <w:rFonts w:ascii="Tahoma" w:hAnsi="Tahoma" w:cs="Tahoma"/>
                <w:sz w:val="22"/>
                <w:szCs w:val="22"/>
              </w:rPr>
            </w:pPr>
            <w:r w:rsidRPr="00B8042A">
              <w:rPr>
                <w:rFonts w:ascii="Tahoma" w:hAnsi="Tahoma" w:cs="Tahoma"/>
                <w:sz w:val="22"/>
                <w:szCs w:val="22"/>
              </w:rPr>
              <w:t>Median Number of Days from Receipt of Prior Authorization Request to Decision</w:t>
            </w:r>
          </w:p>
        </w:tc>
      </w:tr>
      <w:tr w:rsidR="007C355E" w:rsidRPr="00B8042A" w14:paraId="076A453F" w14:textId="77777777" w:rsidTr="7078A758">
        <w:trPr>
          <w:trHeight w:val="320"/>
        </w:trPr>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95FCA" w14:textId="4883CEC8" w:rsidR="007C355E" w:rsidRPr="00B8042A" w:rsidRDefault="00A94B70" w:rsidP="007C355E">
            <w:pPr>
              <w:rPr>
                <w:rFonts w:ascii="Tahoma" w:hAnsi="Tahoma" w:cs="Tahoma"/>
                <w:sz w:val="22"/>
                <w:szCs w:val="22"/>
              </w:rPr>
            </w:pPr>
            <w:r w:rsidRPr="00D062A1">
              <w:rPr>
                <w:rFonts w:ascii="Tahoma" w:hAnsi="Tahoma" w:cs="Tahoma"/>
                <w:sz w:val="22"/>
                <w:szCs w:val="22"/>
              </w:rPr>
              <w:t>3-</w:t>
            </w:r>
            <w:r w:rsidR="004F1BD3" w:rsidRPr="00B8042A">
              <w:rPr>
                <w:rFonts w:ascii="Tahoma" w:hAnsi="Tahoma" w:cs="Tahoma"/>
                <w:sz w:val="22"/>
                <w:szCs w:val="22"/>
              </w:rPr>
              <w:t>8</w:t>
            </w:r>
          </w:p>
        </w:tc>
        <w:tc>
          <w:tcPr>
            <w:tcW w:w="8280" w:type="dxa"/>
            <w:tcBorders>
              <w:top w:val="single" w:sz="4" w:space="0" w:color="auto"/>
              <w:left w:val="nil"/>
              <w:bottom w:val="single" w:sz="4" w:space="0" w:color="auto"/>
              <w:right w:val="single" w:sz="4" w:space="0" w:color="auto"/>
            </w:tcBorders>
            <w:shd w:val="clear" w:color="auto" w:fill="auto"/>
            <w:vAlign w:val="bottom"/>
          </w:tcPr>
          <w:p w14:paraId="1602E079" w14:textId="60F17D26" w:rsidR="007C355E" w:rsidRPr="00D062A1" w:rsidRDefault="007C355E" w:rsidP="007C355E">
            <w:pPr>
              <w:rPr>
                <w:rFonts w:ascii="Tahoma" w:hAnsi="Tahoma" w:cs="Tahoma"/>
                <w:sz w:val="22"/>
                <w:szCs w:val="22"/>
              </w:rPr>
            </w:pPr>
            <w:r w:rsidRPr="00B8042A">
              <w:rPr>
                <w:rFonts w:ascii="Tahoma" w:hAnsi="Tahoma" w:cs="Tahoma"/>
                <w:sz w:val="22"/>
                <w:szCs w:val="22"/>
              </w:rPr>
              <w:t>Average Number of Days from Rec</w:t>
            </w:r>
            <w:r w:rsidR="00146F01" w:rsidRPr="00B8042A">
              <w:rPr>
                <w:rFonts w:ascii="Tahoma" w:hAnsi="Tahoma" w:cs="Tahoma"/>
                <w:sz w:val="22"/>
                <w:szCs w:val="22"/>
              </w:rPr>
              <w:t>ei</w:t>
            </w:r>
            <w:r w:rsidRPr="00B8042A">
              <w:rPr>
                <w:rFonts w:ascii="Tahoma" w:hAnsi="Tahoma" w:cs="Tahoma"/>
                <w:sz w:val="22"/>
                <w:szCs w:val="22"/>
              </w:rPr>
              <w:t>pt of Prior Authorization to Decision</w:t>
            </w:r>
          </w:p>
        </w:tc>
      </w:tr>
    </w:tbl>
    <w:p w14:paraId="4294C7A3" w14:textId="77777777" w:rsidR="00EA6084" w:rsidRPr="00D062A1" w:rsidRDefault="00EA6084" w:rsidP="00D22295">
      <w:pPr>
        <w:autoSpaceDE w:val="0"/>
        <w:autoSpaceDN w:val="0"/>
        <w:adjustRightInd w:val="0"/>
        <w:rPr>
          <w:rFonts w:ascii="Tahoma" w:hAnsi="Tahoma" w:cs="Tahoma"/>
          <w:i/>
          <w:color w:val="000000"/>
          <w:sz w:val="22"/>
          <w:szCs w:val="22"/>
        </w:rPr>
      </w:pPr>
    </w:p>
    <w:p w14:paraId="5C67AC5C" w14:textId="2474D279" w:rsidR="00AC6D84" w:rsidRPr="00B8042A" w:rsidRDefault="00AC6D84" w:rsidP="00AC2C99">
      <w:pPr>
        <w:rPr>
          <w:rFonts w:ascii="Tahoma" w:hAnsi="Tahoma" w:cs="Tahoma"/>
          <w:b/>
          <w:bCs/>
          <w:sz w:val="22"/>
          <w:szCs w:val="22"/>
        </w:rPr>
      </w:pPr>
      <w:r w:rsidRPr="00B8042A">
        <w:rPr>
          <w:rFonts w:ascii="Tahoma" w:hAnsi="Tahoma" w:cs="Tahoma"/>
          <w:b/>
          <w:bCs/>
          <w:color w:val="000000"/>
          <w:sz w:val="22"/>
          <w:szCs w:val="22"/>
        </w:rPr>
        <w:t xml:space="preserve">Schedule </w:t>
      </w:r>
      <w:r w:rsidR="00146F01" w:rsidRPr="00B8042A">
        <w:rPr>
          <w:rFonts w:ascii="Tahoma" w:hAnsi="Tahoma" w:cs="Tahoma"/>
          <w:b/>
          <w:bCs/>
          <w:color w:val="000000"/>
          <w:sz w:val="22"/>
          <w:szCs w:val="22"/>
        </w:rPr>
        <w:t>4</w:t>
      </w:r>
      <w:r w:rsidRPr="00B8042A">
        <w:rPr>
          <w:rFonts w:ascii="Tahoma" w:hAnsi="Tahoma" w:cs="Tahoma"/>
          <w:b/>
          <w:bCs/>
          <w:color w:val="000000"/>
          <w:sz w:val="22"/>
          <w:szCs w:val="22"/>
        </w:rPr>
        <w:t xml:space="preserve"> – Claims Administration (</w:t>
      </w:r>
      <w:r w:rsidR="00146F01" w:rsidRPr="00B8042A">
        <w:rPr>
          <w:rFonts w:ascii="Tahoma" w:hAnsi="Tahoma" w:cs="Tahoma"/>
          <w:b/>
          <w:bCs/>
          <w:color w:val="000000"/>
          <w:sz w:val="22"/>
          <w:szCs w:val="22"/>
        </w:rPr>
        <w:t>In</w:t>
      </w:r>
      <w:r w:rsidRPr="00B8042A">
        <w:rPr>
          <w:rFonts w:ascii="Tahoma" w:hAnsi="Tahoma" w:cs="Tahoma"/>
          <w:b/>
          <w:bCs/>
          <w:color w:val="000000"/>
          <w:sz w:val="22"/>
          <w:szCs w:val="22"/>
        </w:rPr>
        <w:t>cluding Pharmacy)</w:t>
      </w:r>
    </w:p>
    <w:p w14:paraId="104C2D33" w14:textId="77777777" w:rsidR="00AC6D84" w:rsidRPr="00B8042A" w:rsidRDefault="00AC6D84" w:rsidP="00AC6D84">
      <w:pPr>
        <w:autoSpaceDE w:val="0"/>
        <w:autoSpaceDN w:val="0"/>
        <w:adjustRightInd w:val="0"/>
        <w:rPr>
          <w:rFonts w:ascii="Tahoma" w:hAnsi="Tahoma" w:cs="Tahoma"/>
          <w:sz w:val="22"/>
          <w:szCs w:val="22"/>
        </w:rPr>
      </w:pPr>
      <w:r w:rsidRPr="00B8042A">
        <w:rPr>
          <w:rFonts w:ascii="Tahoma" w:hAnsi="Tahoma" w:cs="Tahoma"/>
          <w:b/>
          <w:bCs/>
          <w:sz w:val="22"/>
          <w:szCs w:val="22"/>
        </w:rPr>
        <w:t xml:space="preserve"> </w:t>
      </w:r>
    </w:p>
    <w:tbl>
      <w:tblPr>
        <w:tblW w:w="9692" w:type="dxa"/>
        <w:tblInd w:w="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322"/>
        <w:gridCol w:w="8370"/>
      </w:tblGrid>
      <w:tr w:rsidR="008B3C38" w:rsidRPr="00B8042A" w14:paraId="1A613C2A"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652D2A27" w14:textId="355A48E8" w:rsidR="008B3C38" w:rsidRPr="00B8042A" w:rsidRDefault="008B3C38" w:rsidP="008B3C38">
            <w:pPr>
              <w:autoSpaceDE w:val="0"/>
              <w:autoSpaceDN w:val="0"/>
              <w:adjustRightInd w:val="0"/>
              <w:rPr>
                <w:rFonts w:ascii="Tahoma" w:hAnsi="Tahoma" w:cs="Tahoma"/>
                <w:color w:val="000000"/>
                <w:sz w:val="22"/>
                <w:szCs w:val="22"/>
              </w:rPr>
            </w:pPr>
            <w:r w:rsidRPr="00B8042A">
              <w:rPr>
                <w:rFonts w:ascii="Tahoma" w:hAnsi="Tahoma" w:cs="Tahoma"/>
                <w:color w:val="000000"/>
                <w:sz w:val="22"/>
                <w:szCs w:val="22"/>
              </w:rPr>
              <w:t>4-1</w:t>
            </w:r>
          </w:p>
        </w:tc>
        <w:tc>
          <w:tcPr>
            <w:tcW w:w="8370" w:type="dxa"/>
            <w:tcBorders>
              <w:top w:val="single" w:sz="4" w:space="0" w:color="auto"/>
              <w:left w:val="nil"/>
              <w:bottom w:val="single" w:sz="4" w:space="0" w:color="auto"/>
              <w:right w:val="single" w:sz="4" w:space="0" w:color="auto"/>
            </w:tcBorders>
            <w:shd w:val="clear" w:color="auto" w:fill="auto"/>
            <w:vAlign w:val="bottom"/>
          </w:tcPr>
          <w:p w14:paraId="01FE787E" w14:textId="3C90C24D"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Number of Claims Pending at the Beginning of the Period</w:t>
            </w:r>
          </w:p>
        </w:tc>
      </w:tr>
      <w:tr w:rsidR="008B3C38" w:rsidRPr="00B8042A" w14:paraId="0605BB5F"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58ACE084" w14:textId="32416388" w:rsidR="008B3C38" w:rsidRPr="00B8042A" w:rsidRDefault="008B3C38"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4-2</w:t>
            </w:r>
          </w:p>
        </w:tc>
        <w:tc>
          <w:tcPr>
            <w:tcW w:w="8370" w:type="dxa"/>
            <w:tcBorders>
              <w:top w:val="single" w:sz="4" w:space="0" w:color="auto"/>
              <w:left w:val="nil"/>
              <w:bottom w:val="single" w:sz="4" w:space="0" w:color="auto"/>
              <w:right w:val="single" w:sz="4" w:space="0" w:color="auto"/>
            </w:tcBorders>
            <w:shd w:val="clear" w:color="auto" w:fill="auto"/>
            <w:vAlign w:val="bottom"/>
          </w:tcPr>
          <w:p w14:paraId="1F4DC831" w14:textId="0B66AB6D"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claims received </w:t>
            </w:r>
          </w:p>
        </w:tc>
      </w:tr>
      <w:tr w:rsidR="008B3C38" w:rsidRPr="00B8042A" w14:paraId="705766CF"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2E21A4C4" w14:textId="77ECB8EC" w:rsidR="008B3C38" w:rsidRPr="00B8042A" w:rsidRDefault="008B3C38"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4-3</w:t>
            </w:r>
          </w:p>
        </w:tc>
        <w:tc>
          <w:tcPr>
            <w:tcW w:w="8370" w:type="dxa"/>
            <w:tcBorders>
              <w:top w:val="single" w:sz="4" w:space="0" w:color="auto"/>
              <w:left w:val="nil"/>
              <w:bottom w:val="single" w:sz="4" w:space="0" w:color="auto"/>
              <w:right w:val="single" w:sz="4" w:space="0" w:color="auto"/>
            </w:tcBorders>
            <w:shd w:val="clear" w:color="auto" w:fill="auto"/>
            <w:vAlign w:val="bottom"/>
          </w:tcPr>
          <w:p w14:paraId="24F1EE80" w14:textId="5D1895EB"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Total number of claims denied</w:t>
            </w:r>
            <w:r w:rsidR="00FE1FC4" w:rsidRPr="00B8042A">
              <w:rPr>
                <w:rFonts w:ascii="Tahoma" w:hAnsi="Tahoma" w:cs="Tahoma"/>
                <w:sz w:val="22"/>
                <w:szCs w:val="22"/>
              </w:rPr>
              <w:t>,</w:t>
            </w:r>
            <w:r w:rsidR="00B8042A">
              <w:rPr>
                <w:rFonts w:ascii="Tahoma" w:hAnsi="Tahoma" w:cs="Tahoma"/>
                <w:sz w:val="22"/>
                <w:szCs w:val="22"/>
              </w:rPr>
              <w:t xml:space="preserve"> </w:t>
            </w:r>
            <w:proofErr w:type="gramStart"/>
            <w:r w:rsidRPr="00B8042A">
              <w:rPr>
                <w:rFonts w:ascii="Tahoma" w:hAnsi="Tahoma" w:cs="Tahoma"/>
                <w:sz w:val="22"/>
                <w:szCs w:val="22"/>
              </w:rPr>
              <w:t>rejected</w:t>
            </w:r>
            <w:proofErr w:type="gramEnd"/>
            <w:r w:rsidRPr="00B8042A">
              <w:rPr>
                <w:rFonts w:ascii="Tahoma" w:hAnsi="Tahoma" w:cs="Tahoma"/>
                <w:sz w:val="22"/>
                <w:szCs w:val="22"/>
              </w:rPr>
              <w:t xml:space="preserve"> </w:t>
            </w:r>
            <w:r w:rsidR="00FE1FC4" w:rsidRPr="00B8042A">
              <w:rPr>
                <w:rFonts w:ascii="Tahoma" w:hAnsi="Tahoma" w:cs="Tahoma"/>
                <w:sz w:val="22"/>
                <w:szCs w:val="22"/>
              </w:rPr>
              <w:t>or</w:t>
            </w:r>
            <w:r w:rsidR="00574A5A" w:rsidRPr="00B8042A">
              <w:rPr>
                <w:rFonts w:ascii="Tahoma" w:hAnsi="Tahoma" w:cs="Tahoma"/>
                <w:sz w:val="22"/>
                <w:szCs w:val="22"/>
              </w:rPr>
              <w:t xml:space="preserve"> </w:t>
            </w:r>
            <w:r w:rsidRPr="00B8042A">
              <w:rPr>
                <w:rFonts w:ascii="Tahoma" w:hAnsi="Tahoma" w:cs="Tahoma"/>
                <w:sz w:val="22"/>
                <w:szCs w:val="22"/>
              </w:rPr>
              <w:t>returned</w:t>
            </w:r>
          </w:p>
        </w:tc>
      </w:tr>
      <w:tr w:rsidR="008B3C38" w:rsidRPr="00B8042A" w14:paraId="56581883"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25F78C16" w14:textId="78805C09" w:rsidR="008B3C38" w:rsidRPr="00B8042A" w:rsidRDefault="00C87264"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4-4</w:t>
            </w:r>
          </w:p>
        </w:tc>
        <w:tc>
          <w:tcPr>
            <w:tcW w:w="8370" w:type="dxa"/>
            <w:tcBorders>
              <w:top w:val="single" w:sz="4" w:space="0" w:color="auto"/>
              <w:left w:val="nil"/>
              <w:bottom w:val="single" w:sz="4" w:space="0" w:color="auto"/>
              <w:right w:val="single" w:sz="4" w:space="0" w:color="auto"/>
            </w:tcBorders>
            <w:shd w:val="clear" w:color="auto" w:fill="auto"/>
            <w:vAlign w:val="bottom"/>
          </w:tcPr>
          <w:p w14:paraId="641009E2" w14:textId="4CE7F051"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Number of denied, rejected, or returned due to claims submission coding error(s)</w:t>
            </w:r>
          </w:p>
        </w:tc>
      </w:tr>
      <w:tr w:rsidR="008B3C38" w:rsidRPr="00B8042A" w14:paraId="08AF4ADD"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59E269D4" w14:textId="7E36B1F0" w:rsidR="008B3C38" w:rsidRPr="00B8042A" w:rsidRDefault="00C87264"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4-5</w:t>
            </w:r>
          </w:p>
        </w:tc>
        <w:tc>
          <w:tcPr>
            <w:tcW w:w="8370" w:type="dxa"/>
            <w:tcBorders>
              <w:top w:val="single" w:sz="4" w:space="0" w:color="auto"/>
              <w:left w:val="nil"/>
              <w:bottom w:val="single" w:sz="4" w:space="0" w:color="auto"/>
              <w:right w:val="single" w:sz="4" w:space="0" w:color="auto"/>
            </w:tcBorders>
            <w:shd w:val="clear" w:color="auto" w:fill="auto"/>
            <w:vAlign w:val="bottom"/>
          </w:tcPr>
          <w:p w14:paraId="0CB14BA2" w14:textId="78FB2339"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denied, rejected, or returned for lack of Prior Authorization </w:t>
            </w:r>
          </w:p>
        </w:tc>
      </w:tr>
      <w:tr w:rsidR="008B3C38" w:rsidRPr="00B8042A" w14:paraId="3AC45E3E"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2BAA7406" w14:textId="5853728D" w:rsidR="008B3C38" w:rsidRPr="00B8042A" w:rsidRDefault="00C87264"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4-6</w:t>
            </w:r>
          </w:p>
        </w:tc>
        <w:tc>
          <w:tcPr>
            <w:tcW w:w="8370" w:type="dxa"/>
            <w:tcBorders>
              <w:top w:val="single" w:sz="4" w:space="0" w:color="auto"/>
              <w:left w:val="nil"/>
              <w:bottom w:val="single" w:sz="4" w:space="0" w:color="auto"/>
              <w:right w:val="single" w:sz="4" w:space="0" w:color="auto"/>
            </w:tcBorders>
            <w:shd w:val="clear" w:color="auto" w:fill="auto"/>
            <w:vAlign w:val="bottom"/>
          </w:tcPr>
          <w:p w14:paraId="47D7BEED" w14:textId="55832CB4"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denied, rejected, or returned as </w:t>
            </w:r>
            <w:proofErr w:type="gramStart"/>
            <w:r w:rsidRPr="00B8042A">
              <w:rPr>
                <w:rFonts w:ascii="Tahoma" w:hAnsi="Tahoma" w:cs="Tahoma"/>
                <w:sz w:val="22"/>
                <w:szCs w:val="22"/>
              </w:rPr>
              <w:t>Non-Covered</w:t>
            </w:r>
            <w:proofErr w:type="gramEnd"/>
            <w:r w:rsidRPr="00B8042A">
              <w:rPr>
                <w:rFonts w:ascii="Tahoma" w:hAnsi="Tahoma" w:cs="Tahoma"/>
                <w:sz w:val="22"/>
                <w:szCs w:val="22"/>
              </w:rPr>
              <w:t xml:space="preserve"> or beyond benefit limitation</w:t>
            </w:r>
          </w:p>
        </w:tc>
      </w:tr>
      <w:tr w:rsidR="008B3C38" w:rsidRPr="00B8042A" w14:paraId="7AF7C49E"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250E309D" w14:textId="218DFE8A" w:rsidR="008B3C38" w:rsidRPr="00B8042A" w:rsidRDefault="00C87264"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4-7</w:t>
            </w:r>
          </w:p>
        </w:tc>
        <w:tc>
          <w:tcPr>
            <w:tcW w:w="8370" w:type="dxa"/>
            <w:tcBorders>
              <w:top w:val="single" w:sz="4" w:space="0" w:color="auto"/>
              <w:left w:val="nil"/>
              <w:bottom w:val="single" w:sz="4" w:space="0" w:color="auto"/>
              <w:right w:val="single" w:sz="4" w:space="0" w:color="auto"/>
            </w:tcBorders>
            <w:shd w:val="clear" w:color="auto" w:fill="auto"/>
            <w:vAlign w:val="bottom"/>
          </w:tcPr>
          <w:p w14:paraId="1A6049B1" w14:textId="2456DDEB"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Number of denied, rejected, or returned as Not medically necessary</w:t>
            </w:r>
          </w:p>
        </w:tc>
      </w:tr>
      <w:tr w:rsidR="008B3C38" w:rsidRPr="00B8042A" w14:paraId="1D1F8598"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3AC6A643" w14:textId="448AD5CA" w:rsidR="008B3C38" w:rsidRPr="00B8042A" w:rsidRDefault="00C87264" w:rsidP="008B3C38">
            <w:pPr>
              <w:autoSpaceDE w:val="0"/>
              <w:autoSpaceDN w:val="0"/>
              <w:adjustRightInd w:val="0"/>
              <w:rPr>
                <w:rFonts w:ascii="Tahoma" w:hAnsi="Tahoma" w:cs="Tahoma"/>
                <w:sz w:val="22"/>
                <w:szCs w:val="22"/>
              </w:rPr>
            </w:pPr>
            <w:r w:rsidRPr="00D062A1">
              <w:rPr>
                <w:rFonts w:ascii="Tahoma" w:hAnsi="Tahoma" w:cs="Tahoma"/>
                <w:sz w:val="22"/>
                <w:szCs w:val="22"/>
              </w:rPr>
              <w:t>4-8</w:t>
            </w:r>
          </w:p>
        </w:tc>
        <w:tc>
          <w:tcPr>
            <w:tcW w:w="8370" w:type="dxa"/>
            <w:tcBorders>
              <w:top w:val="single" w:sz="4" w:space="0" w:color="auto"/>
              <w:left w:val="nil"/>
              <w:bottom w:val="single" w:sz="4" w:space="0" w:color="auto"/>
              <w:right w:val="single" w:sz="4" w:space="0" w:color="auto"/>
            </w:tcBorders>
            <w:shd w:val="clear" w:color="auto" w:fill="auto"/>
            <w:vAlign w:val="bottom"/>
          </w:tcPr>
          <w:p w14:paraId="0E3EDFE1" w14:textId="338C42C2" w:rsidR="008B3C38" w:rsidRPr="00D062A1" w:rsidRDefault="008B3C38" w:rsidP="008B3C38">
            <w:pPr>
              <w:autoSpaceDE w:val="0"/>
              <w:autoSpaceDN w:val="0"/>
              <w:adjustRightInd w:val="0"/>
              <w:rPr>
                <w:rFonts w:ascii="Tahoma" w:hAnsi="Tahoma" w:cs="Tahoma"/>
                <w:sz w:val="22"/>
                <w:szCs w:val="22"/>
              </w:rPr>
            </w:pPr>
            <w:r w:rsidRPr="00B8042A">
              <w:rPr>
                <w:rFonts w:ascii="Tahoma" w:hAnsi="Tahoma" w:cs="Tahoma"/>
                <w:sz w:val="22"/>
                <w:szCs w:val="22"/>
              </w:rPr>
              <w:t>Number of denied, rejected, or returned as Subject to pre-existing condition exclusion</w:t>
            </w:r>
          </w:p>
        </w:tc>
      </w:tr>
      <w:tr w:rsidR="008B3C38" w:rsidRPr="00B8042A" w14:paraId="1BBABEF2"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7E0B3FAD" w14:textId="474932B1" w:rsidR="008B3C38" w:rsidRPr="00B8042A" w:rsidRDefault="00C87264" w:rsidP="008B3C38">
            <w:pPr>
              <w:autoSpaceDE w:val="0"/>
              <w:autoSpaceDN w:val="0"/>
              <w:adjustRightInd w:val="0"/>
              <w:rPr>
                <w:rFonts w:ascii="Tahoma" w:hAnsi="Tahoma" w:cs="Tahoma"/>
                <w:sz w:val="22"/>
                <w:szCs w:val="22"/>
              </w:rPr>
            </w:pPr>
            <w:r w:rsidRPr="00D062A1">
              <w:rPr>
                <w:rFonts w:ascii="Tahoma" w:hAnsi="Tahoma" w:cs="Tahoma"/>
                <w:sz w:val="22"/>
                <w:szCs w:val="22"/>
              </w:rPr>
              <w:t>4-9</w:t>
            </w:r>
          </w:p>
        </w:tc>
        <w:tc>
          <w:tcPr>
            <w:tcW w:w="8370" w:type="dxa"/>
            <w:tcBorders>
              <w:top w:val="single" w:sz="4" w:space="0" w:color="auto"/>
              <w:left w:val="nil"/>
              <w:bottom w:val="single" w:sz="4" w:space="0" w:color="auto"/>
              <w:right w:val="single" w:sz="4" w:space="0" w:color="auto"/>
            </w:tcBorders>
            <w:shd w:val="clear" w:color="auto" w:fill="auto"/>
            <w:vAlign w:val="bottom"/>
          </w:tcPr>
          <w:p w14:paraId="5D54DD4D" w14:textId="26E9E3C5" w:rsidR="008B3C38" w:rsidRPr="00B8042A" w:rsidRDefault="008B3C38" w:rsidP="008B3C38">
            <w:pPr>
              <w:autoSpaceDE w:val="0"/>
              <w:autoSpaceDN w:val="0"/>
              <w:adjustRightInd w:val="0"/>
              <w:rPr>
                <w:rFonts w:ascii="Tahoma" w:hAnsi="Tahoma" w:cs="Tahoma"/>
                <w:sz w:val="22"/>
                <w:szCs w:val="22"/>
              </w:rPr>
            </w:pPr>
            <w:r w:rsidRPr="00B8042A">
              <w:rPr>
                <w:rFonts w:ascii="Tahoma" w:hAnsi="Tahoma" w:cs="Tahoma"/>
                <w:sz w:val="22"/>
                <w:szCs w:val="22"/>
              </w:rPr>
              <w:t>Number denied, rejected, or returned due to failure to provide adequate documentation</w:t>
            </w:r>
          </w:p>
        </w:tc>
      </w:tr>
      <w:tr w:rsidR="008B3C38" w:rsidRPr="00B8042A" w14:paraId="2ABBE5BA"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04A15582" w14:textId="7D387057" w:rsidR="008B3C38" w:rsidRPr="00B8042A" w:rsidRDefault="00C87264" w:rsidP="008B3C38">
            <w:pPr>
              <w:rPr>
                <w:rFonts w:ascii="Tahoma" w:hAnsi="Tahoma" w:cs="Tahoma"/>
                <w:sz w:val="22"/>
                <w:szCs w:val="22"/>
              </w:rPr>
            </w:pPr>
            <w:r w:rsidRPr="00D062A1">
              <w:rPr>
                <w:rFonts w:ascii="Tahoma" w:hAnsi="Tahoma" w:cs="Tahoma"/>
                <w:sz w:val="22"/>
                <w:szCs w:val="22"/>
              </w:rPr>
              <w:t>4-10</w:t>
            </w:r>
          </w:p>
        </w:tc>
        <w:tc>
          <w:tcPr>
            <w:tcW w:w="8370" w:type="dxa"/>
            <w:tcBorders>
              <w:top w:val="single" w:sz="4" w:space="0" w:color="auto"/>
              <w:left w:val="nil"/>
              <w:bottom w:val="single" w:sz="4" w:space="0" w:color="auto"/>
              <w:right w:val="single" w:sz="4" w:space="0" w:color="auto"/>
            </w:tcBorders>
            <w:shd w:val="clear" w:color="auto" w:fill="auto"/>
            <w:vAlign w:val="bottom"/>
          </w:tcPr>
          <w:p w14:paraId="663C19EF" w14:textId="75D3C77E" w:rsidR="008B3C38" w:rsidRPr="00D062A1" w:rsidRDefault="008B3C38" w:rsidP="008B3C38">
            <w:pPr>
              <w:rPr>
                <w:rFonts w:ascii="Tahoma" w:hAnsi="Tahoma" w:cs="Tahoma"/>
                <w:sz w:val="22"/>
                <w:szCs w:val="22"/>
              </w:rPr>
            </w:pPr>
            <w:r w:rsidRPr="00B8042A">
              <w:rPr>
                <w:rFonts w:ascii="Tahoma" w:hAnsi="Tahoma" w:cs="Tahoma"/>
                <w:sz w:val="22"/>
                <w:szCs w:val="22"/>
              </w:rPr>
              <w:t>Number denied, rejected, or returned due to being within the waiting period</w:t>
            </w:r>
          </w:p>
        </w:tc>
      </w:tr>
      <w:tr w:rsidR="008B3C38" w:rsidRPr="00B8042A" w14:paraId="254EABCF"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66445C1F" w14:textId="5308EE8D" w:rsidR="008B3C38" w:rsidRPr="00B8042A" w:rsidRDefault="00C87264" w:rsidP="008B3C38">
            <w:pPr>
              <w:rPr>
                <w:rFonts w:ascii="Tahoma" w:hAnsi="Tahoma" w:cs="Tahoma"/>
                <w:sz w:val="22"/>
                <w:szCs w:val="22"/>
              </w:rPr>
            </w:pPr>
            <w:r w:rsidRPr="00D062A1">
              <w:rPr>
                <w:rFonts w:ascii="Tahoma" w:hAnsi="Tahoma" w:cs="Tahoma"/>
                <w:sz w:val="22"/>
                <w:szCs w:val="22"/>
              </w:rPr>
              <w:t>4-11</w:t>
            </w:r>
          </w:p>
        </w:tc>
        <w:tc>
          <w:tcPr>
            <w:tcW w:w="8370" w:type="dxa"/>
            <w:tcBorders>
              <w:top w:val="single" w:sz="4" w:space="0" w:color="auto"/>
              <w:left w:val="nil"/>
              <w:bottom w:val="single" w:sz="4" w:space="0" w:color="auto"/>
              <w:right w:val="single" w:sz="4" w:space="0" w:color="auto"/>
            </w:tcBorders>
            <w:shd w:val="clear" w:color="auto" w:fill="auto"/>
            <w:vAlign w:val="bottom"/>
          </w:tcPr>
          <w:p w14:paraId="0568ECBC" w14:textId="58991F30" w:rsidR="008B3C38" w:rsidRPr="00D062A1" w:rsidRDefault="008B3C38" w:rsidP="008B3C38">
            <w:pPr>
              <w:rPr>
                <w:rFonts w:ascii="Tahoma" w:hAnsi="Tahoma" w:cs="Tahoma"/>
                <w:sz w:val="22"/>
                <w:szCs w:val="22"/>
              </w:rPr>
            </w:pPr>
            <w:r w:rsidRPr="00B8042A">
              <w:rPr>
                <w:rFonts w:ascii="Tahoma" w:hAnsi="Tahoma" w:cs="Tahoma"/>
                <w:sz w:val="22"/>
                <w:szCs w:val="22"/>
              </w:rPr>
              <w:t>Number of denied, rejected, or returned (in whole or in part) because maximum $ limit exceeded</w:t>
            </w:r>
          </w:p>
        </w:tc>
      </w:tr>
      <w:tr w:rsidR="008B3C38" w:rsidRPr="00B8042A" w14:paraId="6F248DEF"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7308DD28" w14:textId="0A9FE599" w:rsidR="008B3C38" w:rsidRPr="00B8042A" w:rsidRDefault="00C87264" w:rsidP="008B3C38">
            <w:pPr>
              <w:rPr>
                <w:rFonts w:ascii="Tahoma" w:hAnsi="Tahoma" w:cs="Tahoma"/>
                <w:sz w:val="22"/>
                <w:szCs w:val="22"/>
              </w:rPr>
            </w:pPr>
            <w:r w:rsidRPr="00D062A1">
              <w:rPr>
                <w:rFonts w:ascii="Tahoma" w:hAnsi="Tahoma" w:cs="Tahoma"/>
                <w:sz w:val="22"/>
                <w:szCs w:val="22"/>
              </w:rPr>
              <w:t>4-12</w:t>
            </w:r>
          </w:p>
        </w:tc>
        <w:tc>
          <w:tcPr>
            <w:tcW w:w="8370" w:type="dxa"/>
            <w:tcBorders>
              <w:top w:val="single" w:sz="4" w:space="0" w:color="auto"/>
              <w:left w:val="nil"/>
              <w:bottom w:val="single" w:sz="4" w:space="0" w:color="auto"/>
              <w:right w:val="single" w:sz="4" w:space="0" w:color="auto"/>
            </w:tcBorders>
            <w:shd w:val="clear" w:color="auto" w:fill="auto"/>
            <w:vAlign w:val="bottom"/>
          </w:tcPr>
          <w:p w14:paraId="5621F0ED" w14:textId="0A5BB0E4" w:rsidR="008B3C38" w:rsidRPr="00D062A1" w:rsidRDefault="008B3C38" w:rsidP="008B3C38">
            <w:pPr>
              <w:rPr>
                <w:rFonts w:ascii="Tahoma" w:hAnsi="Tahoma" w:cs="Tahoma"/>
                <w:sz w:val="22"/>
                <w:szCs w:val="22"/>
              </w:rPr>
            </w:pPr>
            <w:r w:rsidRPr="00B8042A">
              <w:rPr>
                <w:rFonts w:ascii="Tahoma" w:hAnsi="Tahoma" w:cs="Tahoma"/>
                <w:sz w:val="22"/>
                <w:szCs w:val="22"/>
              </w:rPr>
              <w:t xml:space="preserve">Number of denied, rejected, or returned for Out-of-Network provider </w:t>
            </w:r>
          </w:p>
        </w:tc>
      </w:tr>
      <w:tr w:rsidR="008B3C38" w:rsidRPr="00B8042A" w14:paraId="2C622E76"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7E9A9A63" w14:textId="0FE049E1" w:rsidR="008B3C38" w:rsidRPr="00B8042A" w:rsidRDefault="00C87264" w:rsidP="008B3C38">
            <w:pPr>
              <w:rPr>
                <w:rFonts w:ascii="Tahoma" w:hAnsi="Tahoma" w:cs="Tahoma"/>
                <w:sz w:val="22"/>
                <w:szCs w:val="22"/>
              </w:rPr>
            </w:pPr>
            <w:r w:rsidRPr="00D062A1">
              <w:rPr>
                <w:rFonts w:ascii="Tahoma" w:hAnsi="Tahoma" w:cs="Tahoma"/>
                <w:sz w:val="22"/>
                <w:szCs w:val="22"/>
              </w:rPr>
              <w:t>4-13</w:t>
            </w:r>
          </w:p>
        </w:tc>
        <w:tc>
          <w:tcPr>
            <w:tcW w:w="8370" w:type="dxa"/>
            <w:tcBorders>
              <w:top w:val="single" w:sz="4" w:space="0" w:color="auto"/>
              <w:left w:val="nil"/>
              <w:bottom w:val="single" w:sz="4" w:space="0" w:color="auto"/>
              <w:right w:val="single" w:sz="4" w:space="0" w:color="auto"/>
            </w:tcBorders>
            <w:shd w:val="clear" w:color="auto" w:fill="auto"/>
            <w:vAlign w:val="bottom"/>
          </w:tcPr>
          <w:p w14:paraId="686601DB" w14:textId="2A3A3327" w:rsidR="008B3C38" w:rsidRPr="00D062A1" w:rsidRDefault="008B3C38" w:rsidP="008B3C38">
            <w:pPr>
              <w:rPr>
                <w:rFonts w:ascii="Tahoma" w:hAnsi="Tahoma" w:cs="Tahoma"/>
                <w:sz w:val="22"/>
                <w:szCs w:val="22"/>
              </w:rPr>
            </w:pPr>
            <w:r w:rsidRPr="00B8042A">
              <w:rPr>
                <w:rFonts w:ascii="Tahoma" w:hAnsi="Tahoma" w:cs="Tahoma"/>
                <w:sz w:val="22"/>
                <w:szCs w:val="22"/>
              </w:rPr>
              <w:t>Number of Claims Pending at End of Period</w:t>
            </w:r>
          </w:p>
        </w:tc>
      </w:tr>
      <w:tr w:rsidR="008B3C38" w:rsidRPr="00B8042A" w14:paraId="24D4936B"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08A3F8F4" w14:textId="24E6300D" w:rsidR="008B3C38" w:rsidRPr="00B8042A" w:rsidRDefault="00C87264" w:rsidP="008B3C38">
            <w:pPr>
              <w:autoSpaceDE w:val="0"/>
              <w:autoSpaceDN w:val="0"/>
              <w:adjustRightInd w:val="0"/>
              <w:rPr>
                <w:rFonts w:ascii="Tahoma" w:hAnsi="Tahoma" w:cs="Tahoma"/>
                <w:sz w:val="22"/>
                <w:szCs w:val="22"/>
              </w:rPr>
            </w:pPr>
            <w:r w:rsidRPr="00D062A1">
              <w:rPr>
                <w:rFonts w:ascii="Tahoma" w:hAnsi="Tahoma" w:cs="Tahoma"/>
                <w:sz w:val="22"/>
                <w:szCs w:val="22"/>
              </w:rPr>
              <w:t>4-14</w:t>
            </w:r>
          </w:p>
        </w:tc>
        <w:tc>
          <w:tcPr>
            <w:tcW w:w="8370" w:type="dxa"/>
            <w:tcBorders>
              <w:top w:val="single" w:sz="4" w:space="0" w:color="auto"/>
              <w:left w:val="nil"/>
              <w:bottom w:val="single" w:sz="4" w:space="0" w:color="auto"/>
              <w:right w:val="single" w:sz="4" w:space="0" w:color="auto"/>
            </w:tcBorders>
            <w:shd w:val="clear" w:color="auto" w:fill="auto"/>
            <w:vAlign w:val="bottom"/>
          </w:tcPr>
          <w:p w14:paraId="4D9D4107" w14:textId="15C93111" w:rsidR="008B3C38" w:rsidRPr="00D062A1" w:rsidRDefault="008B3C38" w:rsidP="008B3C38">
            <w:pPr>
              <w:autoSpaceDE w:val="0"/>
              <w:autoSpaceDN w:val="0"/>
              <w:adjustRightInd w:val="0"/>
              <w:rPr>
                <w:rFonts w:ascii="Tahoma" w:hAnsi="Tahoma" w:cs="Tahoma"/>
                <w:sz w:val="22"/>
                <w:szCs w:val="22"/>
              </w:rPr>
            </w:pPr>
            <w:r w:rsidRPr="00B8042A">
              <w:rPr>
                <w:rFonts w:ascii="Tahoma" w:hAnsi="Tahoma" w:cs="Tahoma"/>
                <w:sz w:val="22"/>
                <w:szCs w:val="22"/>
              </w:rPr>
              <w:t>Median Number of Days from Receipt of Claim to Decision for Denied Claims</w:t>
            </w:r>
          </w:p>
        </w:tc>
      </w:tr>
      <w:tr w:rsidR="008B3C38" w:rsidRPr="00B8042A" w14:paraId="44A9936C"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2AD65D38" w14:textId="023F0B8A" w:rsidR="008B3C38" w:rsidRPr="00B8042A" w:rsidRDefault="00C87264"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4-15</w:t>
            </w:r>
          </w:p>
        </w:tc>
        <w:tc>
          <w:tcPr>
            <w:tcW w:w="8370" w:type="dxa"/>
            <w:tcBorders>
              <w:top w:val="single" w:sz="4" w:space="0" w:color="auto"/>
              <w:left w:val="nil"/>
              <w:bottom w:val="single" w:sz="4" w:space="0" w:color="auto"/>
              <w:right w:val="single" w:sz="4" w:space="0" w:color="auto"/>
            </w:tcBorders>
            <w:shd w:val="clear" w:color="auto" w:fill="auto"/>
            <w:vAlign w:val="bottom"/>
          </w:tcPr>
          <w:p w14:paraId="0A283C9A" w14:textId="626C211B"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Average Number of Days from Receipt of Claim to Decision for Denied Claims</w:t>
            </w:r>
          </w:p>
        </w:tc>
      </w:tr>
      <w:tr w:rsidR="008B3C38" w:rsidRPr="00B8042A" w14:paraId="0A6408AD"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5E3CE72C" w14:textId="10789AA2" w:rsidR="008B3C38" w:rsidRPr="00B8042A" w:rsidRDefault="00C87264"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4-16</w:t>
            </w:r>
          </w:p>
        </w:tc>
        <w:tc>
          <w:tcPr>
            <w:tcW w:w="8370" w:type="dxa"/>
            <w:tcBorders>
              <w:top w:val="single" w:sz="4" w:space="0" w:color="auto"/>
              <w:left w:val="nil"/>
              <w:bottom w:val="single" w:sz="4" w:space="0" w:color="auto"/>
              <w:right w:val="single" w:sz="4" w:space="0" w:color="auto"/>
            </w:tcBorders>
            <w:shd w:val="clear" w:color="auto" w:fill="auto"/>
            <w:vAlign w:val="bottom"/>
          </w:tcPr>
          <w:p w14:paraId="388967E8" w14:textId="693EF108" w:rsidR="008B3C38" w:rsidRPr="00D062A1"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Median Number of Days from Receipt of Claim to Decision for Approved Claims</w:t>
            </w:r>
          </w:p>
        </w:tc>
      </w:tr>
      <w:tr w:rsidR="008B3C38" w:rsidRPr="00B8042A" w14:paraId="2C961DDF"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21E8D61E" w14:textId="06263CD2" w:rsidR="008B3C38" w:rsidRPr="00B8042A" w:rsidRDefault="00C87264" w:rsidP="008B3C38">
            <w:pPr>
              <w:autoSpaceDE w:val="0"/>
              <w:autoSpaceDN w:val="0"/>
              <w:adjustRightInd w:val="0"/>
              <w:rPr>
                <w:rFonts w:ascii="Tahoma" w:hAnsi="Tahoma" w:cs="Tahoma"/>
                <w:sz w:val="22"/>
                <w:szCs w:val="22"/>
              </w:rPr>
            </w:pPr>
            <w:r w:rsidRPr="00D062A1">
              <w:rPr>
                <w:rFonts w:ascii="Tahoma" w:hAnsi="Tahoma" w:cs="Tahoma"/>
                <w:sz w:val="22"/>
                <w:szCs w:val="22"/>
              </w:rPr>
              <w:t>4-17</w:t>
            </w:r>
          </w:p>
        </w:tc>
        <w:tc>
          <w:tcPr>
            <w:tcW w:w="8370" w:type="dxa"/>
            <w:tcBorders>
              <w:top w:val="single" w:sz="4" w:space="0" w:color="auto"/>
              <w:left w:val="nil"/>
              <w:bottom w:val="single" w:sz="4" w:space="0" w:color="auto"/>
              <w:right w:val="single" w:sz="4" w:space="0" w:color="auto"/>
            </w:tcBorders>
            <w:shd w:val="clear" w:color="auto" w:fill="auto"/>
            <w:vAlign w:val="bottom"/>
          </w:tcPr>
          <w:p w14:paraId="3AAD7CB6" w14:textId="2EB1B326" w:rsidR="008B3C38" w:rsidRPr="00D062A1" w:rsidRDefault="008B3C38" w:rsidP="008B3C38">
            <w:pPr>
              <w:autoSpaceDE w:val="0"/>
              <w:autoSpaceDN w:val="0"/>
              <w:adjustRightInd w:val="0"/>
              <w:rPr>
                <w:rFonts w:ascii="Tahoma" w:hAnsi="Tahoma" w:cs="Tahoma"/>
                <w:sz w:val="22"/>
                <w:szCs w:val="22"/>
              </w:rPr>
            </w:pPr>
            <w:r w:rsidRPr="00B8042A">
              <w:rPr>
                <w:rFonts w:ascii="Tahoma" w:hAnsi="Tahoma" w:cs="Tahoma"/>
                <w:sz w:val="22"/>
                <w:szCs w:val="22"/>
              </w:rPr>
              <w:t>Average Number of Days from Receipt of Claim to Decision for Approved Claims</w:t>
            </w:r>
          </w:p>
        </w:tc>
      </w:tr>
      <w:tr w:rsidR="008B3C38" w:rsidRPr="00B8042A" w14:paraId="4F462DCB"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325CED75" w14:textId="5004FE98" w:rsidR="008B3C38" w:rsidRPr="00B8042A" w:rsidRDefault="00C87264" w:rsidP="008B3C38">
            <w:pPr>
              <w:autoSpaceDE w:val="0"/>
              <w:autoSpaceDN w:val="0"/>
              <w:adjustRightInd w:val="0"/>
              <w:rPr>
                <w:rFonts w:ascii="Tahoma" w:hAnsi="Tahoma" w:cs="Tahoma"/>
                <w:sz w:val="22"/>
                <w:szCs w:val="22"/>
              </w:rPr>
            </w:pPr>
            <w:r w:rsidRPr="00D062A1">
              <w:rPr>
                <w:rFonts w:ascii="Tahoma" w:hAnsi="Tahoma" w:cs="Tahoma"/>
                <w:sz w:val="22"/>
                <w:szCs w:val="22"/>
              </w:rPr>
              <w:lastRenderedPageBreak/>
              <w:t>4-18</w:t>
            </w:r>
          </w:p>
        </w:tc>
        <w:tc>
          <w:tcPr>
            <w:tcW w:w="8370" w:type="dxa"/>
            <w:tcBorders>
              <w:top w:val="single" w:sz="4" w:space="0" w:color="auto"/>
              <w:left w:val="nil"/>
              <w:bottom w:val="single" w:sz="4" w:space="0" w:color="auto"/>
              <w:right w:val="single" w:sz="4" w:space="0" w:color="auto"/>
            </w:tcBorders>
            <w:shd w:val="clear" w:color="auto" w:fill="auto"/>
            <w:vAlign w:val="bottom"/>
          </w:tcPr>
          <w:p w14:paraId="1604BFFE" w14:textId="72327A37" w:rsidR="008B3C38" w:rsidRPr="00D062A1" w:rsidRDefault="008B3C38" w:rsidP="008B3C38">
            <w:pPr>
              <w:autoSpaceDE w:val="0"/>
              <w:autoSpaceDN w:val="0"/>
              <w:adjustRightInd w:val="0"/>
              <w:rPr>
                <w:rFonts w:ascii="Tahoma" w:hAnsi="Tahoma" w:cs="Tahoma"/>
                <w:sz w:val="22"/>
                <w:szCs w:val="22"/>
              </w:rPr>
            </w:pPr>
            <w:r w:rsidRPr="00B8042A">
              <w:rPr>
                <w:rFonts w:ascii="Tahoma" w:hAnsi="Tahoma" w:cs="Tahoma"/>
                <w:sz w:val="22"/>
                <w:szCs w:val="22"/>
              </w:rPr>
              <w:t xml:space="preserve">Number of Claim Decisions Appeals Pending </w:t>
            </w:r>
            <w:proofErr w:type="gramStart"/>
            <w:r w:rsidRPr="00B8042A">
              <w:rPr>
                <w:rFonts w:ascii="Tahoma" w:hAnsi="Tahoma" w:cs="Tahoma"/>
                <w:sz w:val="22"/>
                <w:szCs w:val="22"/>
              </w:rPr>
              <w:t>At</w:t>
            </w:r>
            <w:proofErr w:type="gramEnd"/>
            <w:r w:rsidRPr="00B8042A">
              <w:rPr>
                <w:rFonts w:ascii="Tahoma" w:hAnsi="Tahoma" w:cs="Tahoma"/>
                <w:sz w:val="22"/>
                <w:szCs w:val="22"/>
              </w:rPr>
              <w:t xml:space="preserve"> Beginning of Period</w:t>
            </w:r>
          </w:p>
        </w:tc>
      </w:tr>
      <w:tr w:rsidR="008B3C38" w:rsidRPr="00B8042A" w14:paraId="059F9B5A"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6C2C63DA" w14:textId="106983E0" w:rsidR="008B3C38" w:rsidRPr="00B8042A" w:rsidRDefault="00C87264" w:rsidP="008B3C38">
            <w:pPr>
              <w:rPr>
                <w:rFonts w:ascii="Tahoma" w:hAnsi="Tahoma" w:cs="Tahoma"/>
                <w:sz w:val="22"/>
                <w:szCs w:val="22"/>
              </w:rPr>
            </w:pPr>
            <w:r w:rsidRPr="00D062A1">
              <w:rPr>
                <w:rFonts w:ascii="Tahoma" w:hAnsi="Tahoma" w:cs="Tahoma"/>
                <w:sz w:val="22"/>
                <w:szCs w:val="22"/>
              </w:rPr>
              <w:t>4-19</w:t>
            </w:r>
          </w:p>
        </w:tc>
        <w:tc>
          <w:tcPr>
            <w:tcW w:w="8370" w:type="dxa"/>
            <w:tcBorders>
              <w:top w:val="single" w:sz="4" w:space="0" w:color="auto"/>
              <w:left w:val="nil"/>
              <w:bottom w:val="single" w:sz="4" w:space="0" w:color="auto"/>
              <w:right w:val="single" w:sz="4" w:space="0" w:color="auto"/>
            </w:tcBorders>
            <w:shd w:val="clear" w:color="auto" w:fill="auto"/>
            <w:vAlign w:val="bottom"/>
          </w:tcPr>
          <w:p w14:paraId="52579944" w14:textId="15877FC7" w:rsidR="008B3C38" w:rsidRPr="00D062A1" w:rsidRDefault="008B3C38" w:rsidP="008B3C38">
            <w:pPr>
              <w:rPr>
                <w:rFonts w:ascii="Tahoma" w:hAnsi="Tahoma" w:cs="Tahoma"/>
                <w:sz w:val="22"/>
                <w:szCs w:val="22"/>
              </w:rPr>
            </w:pPr>
            <w:r w:rsidRPr="00B8042A">
              <w:rPr>
                <w:rFonts w:ascii="Tahoma" w:hAnsi="Tahoma" w:cs="Tahoma"/>
                <w:sz w:val="22"/>
                <w:szCs w:val="22"/>
              </w:rPr>
              <w:t>Number of Claim Decision Appeals Received During the Period</w:t>
            </w:r>
          </w:p>
        </w:tc>
      </w:tr>
      <w:tr w:rsidR="008B3C38" w:rsidRPr="00B8042A" w14:paraId="39404622"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504E5419" w14:textId="1C6EFDB8" w:rsidR="008B3C38" w:rsidRPr="00B8042A" w:rsidRDefault="00C87264" w:rsidP="008B3C38">
            <w:pPr>
              <w:rPr>
                <w:rFonts w:ascii="Tahoma" w:hAnsi="Tahoma" w:cs="Tahoma"/>
                <w:sz w:val="22"/>
                <w:szCs w:val="22"/>
              </w:rPr>
            </w:pPr>
            <w:r w:rsidRPr="00D062A1">
              <w:rPr>
                <w:rFonts w:ascii="Tahoma" w:hAnsi="Tahoma" w:cs="Tahoma"/>
                <w:sz w:val="22"/>
                <w:szCs w:val="22"/>
              </w:rPr>
              <w:t>4-20</w:t>
            </w:r>
          </w:p>
        </w:tc>
        <w:tc>
          <w:tcPr>
            <w:tcW w:w="8370" w:type="dxa"/>
            <w:tcBorders>
              <w:top w:val="single" w:sz="4" w:space="0" w:color="auto"/>
              <w:left w:val="nil"/>
              <w:bottom w:val="single" w:sz="4" w:space="0" w:color="auto"/>
              <w:right w:val="single" w:sz="4" w:space="0" w:color="auto"/>
            </w:tcBorders>
            <w:shd w:val="clear" w:color="auto" w:fill="auto"/>
            <w:vAlign w:val="bottom"/>
          </w:tcPr>
          <w:p w14:paraId="57177069" w14:textId="0A3DA912" w:rsidR="008B3C38" w:rsidRPr="00D062A1" w:rsidRDefault="008B3C38" w:rsidP="008B3C38">
            <w:pPr>
              <w:rPr>
                <w:rFonts w:ascii="Tahoma" w:hAnsi="Tahoma" w:cs="Tahoma"/>
                <w:sz w:val="22"/>
                <w:szCs w:val="22"/>
              </w:rPr>
            </w:pPr>
            <w:r w:rsidRPr="00B8042A">
              <w:rPr>
                <w:rFonts w:ascii="Tahoma" w:hAnsi="Tahoma" w:cs="Tahoma"/>
                <w:sz w:val="22"/>
                <w:szCs w:val="22"/>
              </w:rPr>
              <w:t>Number of Claim Decision Appeals Resulting in Decisions Upheld During the Period</w:t>
            </w:r>
          </w:p>
        </w:tc>
      </w:tr>
      <w:tr w:rsidR="008B3C38" w:rsidRPr="00B8042A" w14:paraId="3C875F84"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75429048" w14:textId="3B46B9E6" w:rsidR="008B3C38" w:rsidRPr="00B8042A" w:rsidRDefault="00C87264" w:rsidP="008B3C38">
            <w:pPr>
              <w:rPr>
                <w:rFonts w:ascii="Tahoma" w:hAnsi="Tahoma" w:cs="Tahoma"/>
                <w:sz w:val="22"/>
                <w:szCs w:val="22"/>
              </w:rPr>
            </w:pPr>
            <w:r w:rsidRPr="00D062A1">
              <w:rPr>
                <w:rFonts w:ascii="Tahoma" w:hAnsi="Tahoma" w:cs="Tahoma"/>
                <w:sz w:val="22"/>
                <w:szCs w:val="22"/>
              </w:rPr>
              <w:t>4-21</w:t>
            </w:r>
          </w:p>
        </w:tc>
        <w:tc>
          <w:tcPr>
            <w:tcW w:w="8370" w:type="dxa"/>
            <w:tcBorders>
              <w:top w:val="single" w:sz="4" w:space="0" w:color="auto"/>
              <w:left w:val="nil"/>
              <w:bottom w:val="single" w:sz="4" w:space="0" w:color="auto"/>
              <w:right w:val="single" w:sz="4" w:space="0" w:color="auto"/>
            </w:tcBorders>
            <w:shd w:val="clear" w:color="auto" w:fill="auto"/>
            <w:vAlign w:val="bottom"/>
          </w:tcPr>
          <w:p w14:paraId="71CF65F5" w14:textId="7A8BDEB8" w:rsidR="008B3C38" w:rsidRPr="00B8042A" w:rsidRDefault="008B3C38" w:rsidP="008B3C38">
            <w:pPr>
              <w:rPr>
                <w:rFonts w:ascii="Tahoma" w:hAnsi="Tahoma" w:cs="Tahoma"/>
                <w:sz w:val="22"/>
                <w:szCs w:val="22"/>
              </w:rPr>
            </w:pPr>
            <w:r w:rsidRPr="00B8042A">
              <w:rPr>
                <w:rFonts w:ascii="Tahoma" w:hAnsi="Tahoma" w:cs="Tahoma"/>
                <w:sz w:val="22"/>
                <w:szCs w:val="22"/>
              </w:rPr>
              <w:t>Number of Claim Decision Appeals Resulting in Decisions Overturned or Modified During the Period</w:t>
            </w:r>
          </w:p>
        </w:tc>
      </w:tr>
      <w:tr w:rsidR="008B3C38" w:rsidRPr="00B8042A" w14:paraId="24BA640B"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1EDE1DBA" w14:textId="28549BE3" w:rsidR="008B3C38" w:rsidRPr="00B8042A" w:rsidRDefault="00C87264" w:rsidP="008B3C38">
            <w:pPr>
              <w:rPr>
                <w:rFonts w:ascii="Tahoma" w:hAnsi="Tahoma" w:cs="Tahoma"/>
                <w:sz w:val="22"/>
                <w:szCs w:val="22"/>
              </w:rPr>
            </w:pPr>
            <w:r w:rsidRPr="00D062A1">
              <w:rPr>
                <w:rFonts w:ascii="Tahoma" w:hAnsi="Tahoma" w:cs="Tahoma"/>
                <w:sz w:val="22"/>
                <w:szCs w:val="22"/>
              </w:rPr>
              <w:t>4-22</w:t>
            </w:r>
          </w:p>
        </w:tc>
        <w:tc>
          <w:tcPr>
            <w:tcW w:w="8370" w:type="dxa"/>
            <w:tcBorders>
              <w:top w:val="single" w:sz="4" w:space="0" w:color="auto"/>
              <w:left w:val="nil"/>
              <w:bottom w:val="single" w:sz="4" w:space="0" w:color="auto"/>
              <w:right w:val="single" w:sz="4" w:space="0" w:color="auto"/>
            </w:tcBorders>
            <w:shd w:val="clear" w:color="auto" w:fill="auto"/>
            <w:vAlign w:val="bottom"/>
          </w:tcPr>
          <w:p w14:paraId="30681A01" w14:textId="62EC281C" w:rsidR="008B3C38" w:rsidRPr="00D062A1" w:rsidRDefault="008B3C38" w:rsidP="008B3C38">
            <w:pPr>
              <w:rPr>
                <w:rFonts w:ascii="Tahoma" w:hAnsi="Tahoma" w:cs="Tahoma"/>
                <w:sz w:val="22"/>
                <w:szCs w:val="22"/>
              </w:rPr>
            </w:pPr>
            <w:r w:rsidRPr="00B8042A">
              <w:rPr>
                <w:rFonts w:ascii="Tahoma" w:hAnsi="Tahoma" w:cs="Tahoma"/>
                <w:sz w:val="22"/>
                <w:szCs w:val="22"/>
              </w:rPr>
              <w:t>Number of Claim Decision Appeals Rejected and Not Considered for Any Reason</w:t>
            </w:r>
          </w:p>
        </w:tc>
      </w:tr>
      <w:tr w:rsidR="008B3C38" w:rsidRPr="00B8042A" w14:paraId="21586E5E"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58F5EF55" w14:textId="58851089" w:rsidR="008B3C38" w:rsidRPr="00B8042A" w:rsidRDefault="00C87264" w:rsidP="008B3C38">
            <w:pPr>
              <w:rPr>
                <w:rFonts w:ascii="Tahoma" w:hAnsi="Tahoma" w:cs="Tahoma"/>
                <w:sz w:val="22"/>
                <w:szCs w:val="22"/>
              </w:rPr>
            </w:pPr>
            <w:r w:rsidRPr="00D062A1">
              <w:rPr>
                <w:rFonts w:ascii="Tahoma" w:hAnsi="Tahoma" w:cs="Tahoma"/>
                <w:sz w:val="22"/>
                <w:szCs w:val="22"/>
              </w:rPr>
              <w:t>4-23</w:t>
            </w:r>
          </w:p>
        </w:tc>
        <w:tc>
          <w:tcPr>
            <w:tcW w:w="8370" w:type="dxa"/>
            <w:tcBorders>
              <w:top w:val="single" w:sz="4" w:space="0" w:color="auto"/>
              <w:left w:val="nil"/>
              <w:bottom w:val="single" w:sz="4" w:space="0" w:color="auto"/>
              <w:right w:val="single" w:sz="4" w:space="0" w:color="auto"/>
            </w:tcBorders>
            <w:shd w:val="clear" w:color="auto" w:fill="auto"/>
            <w:vAlign w:val="bottom"/>
          </w:tcPr>
          <w:p w14:paraId="1D9CBF02" w14:textId="18CBB056" w:rsidR="008B3C38" w:rsidRPr="00D062A1" w:rsidRDefault="008B3C38" w:rsidP="008B3C38">
            <w:pPr>
              <w:rPr>
                <w:rFonts w:ascii="Tahoma" w:hAnsi="Tahoma" w:cs="Tahoma"/>
                <w:sz w:val="22"/>
                <w:szCs w:val="22"/>
              </w:rPr>
            </w:pPr>
            <w:r w:rsidRPr="00B8042A">
              <w:rPr>
                <w:rFonts w:ascii="Tahoma" w:hAnsi="Tahoma" w:cs="Tahoma"/>
                <w:sz w:val="22"/>
                <w:szCs w:val="22"/>
              </w:rPr>
              <w:t>Number of Claim Decision Appeals Pending at End of Period</w:t>
            </w:r>
          </w:p>
        </w:tc>
      </w:tr>
      <w:tr w:rsidR="008B3C38" w:rsidRPr="00B8042A" w14:paraId="7C3F7668"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7D854F85" w14:textId="31920529" w:rsidR="008B3C38" w:rsidRPr="00B8042A" w:rsidRDefault="00C87264" w:rsidP="008B3C38">
            <w:pPr>
              <w:autoSpaceDE w:val="0"/>
              <w:autoSpaceDN w:val="0"/>
              <w:adjustRightInd w:val="0"/>
              <w:rPr>
                <w:rFonts w:ascii="Tahoma" w:hAnsi="Tahoma" w:cs="Tahoma"/>
                <w:sz w:val="22"/>
                <w:szCs w:val="22"/>
              </w:rPr>
            </w:pPr>
            <w:r w:rsidRPr="00D062A1">
              <w:rPr>
                <w:rFonts w:ascii="Tahoma" w:hAnsi="Tahoma" w:cs="Tahoma"/>
                <w:sz w:val="22"/>
                <w:szCs w:val="22"/>
              </w:rPr>
              <w:t>4-24</w:t>
            </w:r>
          </w:p>
        </w:tc>
        <w:tc>
          <w:tcPr>
            <w:tcW w:w="8370" w:type="dxa"/>
            <w:tcBorders>
              <w:top w:val="single" w:sz="4" w:space="0" w:color="auto"/>
              <w:left w:val="nil"/>
              <w:bottom w:val="single" w:sz="4" w:space="0" w:color="auto"/>
              <w:right w:val="single" w:sz="4" w:space="0" w:color="auto"/>
            </w:tcBorders>
            <w:shd w:val="clear" w:color="auto" w:fill="auto"/>
            <w:vAlign w:val="bottom"/>
          </w:tcPr>
          <w:p w14:paraId="588EE04B" w14:textId="593897E0" w:rsidR="008B3C38" w:rsidRPr="00D062A1" w:rsidDel="00372E4F" w:rsidRDefault="008B3C38" w:rsidP="008B3C38">
            <w:pPr>
              <w:autoSpaceDE w:val="0"/>
              <w:autoSpaceDN w:val="0"/>
              <w:adjustRightInd w:val="0"/>
              <w:rPr>
                <w:rFonts w:ascii="Tahoma" w:hAnsi="Tahoma" w:cs="Tahoma"/>
                <w:sz w:val="22"/>
                <w:szCs w:val="22"/>
              </w:rPr>
            </w:pPr>
            <w:r w:rsidRPr="00B8042A">
              <w:rPr>
                <w:rFonts w:ascii="Tahoma" w:hAnsi="Tahoma" w:cs="Tahoma"/>
                <w:sz w:val="22"/>
                <w:szCs w:val="22"/>
              </w:rPr>
              <w:t>Average Number of Days from Receipt of Appeal to Decision</w:t>
            </w:r>
          </w:p>
        </w:tc>
      </w:tr>
      <w:tr w:rsidR="008B3C38" w:rsidRPr="00B8042A" w14:paraId="25849235" w14:textId="77777777" w:rsidTr="008B3C38">
        <w:trPr>
          <w:trHeight w:val="320"/>
        </w:trPr>
        <w:tc>
          <w:tcPr>
            <w:tcW w:w="1322" w:type="dxa"/>
            <w:tcBorders>
              <w:top w:val="single" w:sz="8" w:space="0" w:color="000000"/>
              <w:left w:val="single" w:sz="8" w:space="0" w:color="000000"/>
              <w:bottom w:val="single" w:sz="8" w:space="0" w:color="000000"/>
              <w:right w:val="single" w:sz="8" w:space="0" w:color="000000"/>
            </w:tcBorders>
          </w:tcPr>
          <w:p w14:paraId="3FF3E4E5" w14:textId="0A98EE4B" w:rsidR="008B3C38" w:rsidRPr="00B8042A" w:rsidRDefault="00C87264" w:rsidP="008B3C38">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4-25</w:t>
            </w:r>
          </w:p>
        </w:tc>
        <w:tc>
          <w:tcPr>
            <w:tcW w:w="8370" w:type="dxa"/>
            <w:tcBorders>
              <w:top w:val="single" w:sz="4" w:space="0" w:color="auto"/>
              <w:left w:val="nil"/>
              <w:bottom w:val="single" w:sz="4" w:space="0" w:color="auto"/>
              <w:right w:val="single" w:sz="4" w:space="0" w:color="auto"/>
            </w:tcBorders>
            <w:shd w:val="clear" w:color="auto" w:fill="auto"/>
            <w:vAlign w:val="bottom"/>
          </w:tcPr>
          <w:p w14:paraId="29AE79D4" w14:textId="6B2754E6" w:rsidR="008B3C38" w:rsidRPr="00D062A1" w:rsidDel="00372E4F" w:rsidRDefault="008B3C38" w:rsidP="008B3C38">
            <w:pPr>
              <w:autoSpaceDE w:val="0"/>
              <w:autoSpaceDN w:val="0"/>
              <w:adjustRightInd w:val="0"/>
              <w:rPr>
                <w:rFonts w:ascii="Tahoma" w:hAnsi="Tahoma" w:cs="Tahoma"/>
                <w:color w:val="000000"/>
                <w:sz w:val="22"/>
                <w:szCs w:val="22"/>
              </w:rPr>
            </w:pPr>
            <w:r w:rsidRPr="00B8042A">
              <w:rPr>
                <w:rFonts w:ascii="Tahoma" w:hAnsi="Tahoma" w:cs="Tahoma"/>
                <w:sz w:val="22"/>
                <w:szCs w:val="22"/>
              </w:rPr>
              <w:t>Number of claims paid</w:t>
            </w:r>
          </w:p>
        </w:tc>
      </w:tr>
    </w:tbl>
    <w:p w14:paraId="08E54AEF" w14:textId="77777777" w:rsidR="00B046A7" w:rsidRPr="00D062A1" w:rsidRDefault="00B046A7" w:rsidP="00AC6D84">
      <w:pPr>
        <w:autoSpaceDE w:val="0"/>
        <w:autoSpaceDN w:val="0"/>
        <w:adjustRightInd w:val="0"/>
        <w:rPr>
          <w:rFonts w:ascii="Tahoma" w:hAnsi="Tahoma" w:cs="Tahoma"/>
          <w:b/>
          <w:bCs/>
          <w:color w:val="000000"/>
          <w:sz w:val="22"/>
          <w:szCs w:val="22"/>
        </w:rPr>
      </w:pPr>
    </w:p>
    <w:p w14:paraId="5EAE276A" w14:textId="4C66FDBF" w:rsidR="002064A0" w:rsidRPr="00B8042A" w:rsidRDefault="002064A0" w:rsidP="002064A0">
      <w:pPr>
        <w:autoSpaceDE w:val="0"/>
        <w:autoSpaceDN w:val="0"/>
        <w:adjustRightInd w:val="0"/>
        <w:rPr>
          <w:rFonts w:ascii="Tahoma" w:hAnsi="Tahoma" w:cs="Tahoma"/>
          <w:b/>
          <w:bCs/>
          <w:sz w:val="22"/>
          <w:szCs w:val="22"/>
        </w:rPr>
      </w:pPr>
      <w:r w:rsidRPr="00B8042A">
        <w:rPr>
          <w:rFonts w:ascii="Tahoma" w:hAnsi="Tahoma" w:cs="Tahoma"/>
          <w:b/>
          <w:bCs/>
          <w:color w:val="000000"/>
          <w:sz w:val="22"/>
          <w:szCs w:val="22"/>
        </w:rPr>
        <w:t xml:space="preserve">Schedule 5 – Consumer </w:t>
      </w:r>
      <w:r w:rsidR="00C87264" w:rsidRPr="00B8042A">
        <w:rPr>
          <w:rFonts w:ascii="Tahoma" w:hAnsi="Tahoma" w:cs="Tahoma"/>
          <w:b/>
          <w:bCs/>
          <w:color w:val="000000"/>
          <w:sz w:val="22"/>
          <w:szCs w:val="22"/>
        </w:rPr>
        <w:t>Complaints</w:t>
      </w:r>
      <w:r w:rsidR="001476CD" w:rsidRPr="00B8042A">
        <w:rPr>
          <w:rFonts w:ascii="Tahoma" w:hAnsi="Tahoma" w:cs="Tahoma"/>
          <w:b/>
          <w:bCs/>
          <w:color w:val="000000"/>
          <w:sz w:val="22"/>
          <w:szCs w:val="22"/>
        </w:rPr>
        <w:t xml:space="preserve"> and Lawsuits</w:t>
      </w:r>
    </w:p>
    <w:p w14:paraId="5A2AE64C" w14:textId="77777777" w:rsidR="002064A0" w:rsidRPr="00B8042A" w:rsidRDefault="002064A0" w:rsidP="002064A0">
      <w:pPr>
        <w:autoSpaceDE w:val="0"/>
        <w:autoSpaceDN w:val="0"/>
        <w:adjustRightInd w:val="0"/>
        <w:rPr>
          <w:rFonts w:ascii="Tahoma" w:hAnsi="Tahoma" w:cs="Tahoma"/>
          <w:sz w:val="22"/>
          <w:szCs w:val="22"/>
        </w:rPr>
      </w:pPr>
      <w:r w:rsidRPr="00B8042A">
        <w:rPr>
          <w:rFonts w:ascii="Tahoma" w:hAnsi="Tahoma" w:cs="Tahoma"/>
          <w:b/>
          <w:bCs/>
          <w:sz w:val="22"/>
          <w:szCs w:val="22"/>
        </w:rPr>
        <w:t xml:space="preserve"> </w:t>
      </w:r>
    </w:p>
    <w:tbl>
      <w:tblPr>
        <w:tblW w:w="9692" w:type="dxa"/>
        <w:tblInd w:w="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412"/>
        <w:gridCol w:w="8280"/>
      </w:tblGrid>
      <w:tr w:rsidR="004374EC" w:rsidRPr="00B8042A" w14:paraId="3615CA3A"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1B092B55" w14:textId="3B593239"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5-1</w:t>
            </w:r>
          </w:p>
        </w:tc>
        <w:tc>
          <w:tcPr>
            <w:tcW w:w="8280" w:type="dxa"/>
            <w:tcBorders>
              <w:top w:val="single" w:sz="4" w:space="0" w:color="auto"/>
              <w:left w:val="nil"/>
              <w:bottom w:val="single" w:sz="4" w:space="0" w:color="auto"/>
              <w:right w:val="single" w:sz="4" w:space="0" w:color="auto"/>
            </w:tcBorders>
            <w:shd w:val="clear" w:color="auto" w:fill="auto"/>
            <w:vAlign w:val="bottom"/>
          </w:tcPr>
          <w:p w14:paraId="4F7E29C8" w14:textId="1BAFC64C"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complaints received by Company (other than through the DOI)</w:t>
            </w:r>
          </w:p>
        </w:tc>
      </w:tr>
      <w:tr w:rsidR="004374EC" w:rsidRPr="00B8042A" w14:paraId="68DECB41"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50064F6B" w14:textId="471BA64A"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5-2</w:t>
            </w:r>
          </w:p>
        </w:tc>
        <w:tc>
          <w:tcPr>
            <w:tcW w:w="8280" w:type="dxa"/>
            <w:tcBorders>
              <w:top w:val="single" w:sz="4" w:space="0" w:color="auto"/>
              <w:left w:val="nil"/>
              <w:bottom w:val="single" w:sz="4" w:space="0" w:color="auto"/>
              <w:right w:val="single" w:sz="4" w:space="0" w:color="auto"/>
            </w:tcBorders>
            <w:shd w:val="clear" w:color="auto" w:fill="auto"/>
            <w:vAlign w:val="bottom"/>
          </w:tcPr>
          <w:p w14:paraId="7CFBF479" w14:textId="415717AB"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complaints received through DOI</w:t>
            </w:r>
          </w:p>
        </w:tc>
      </w:tr>
      <w:tr w:rsidR="004374EC" w:rsidRPr="00B8042A" w14:paraId="15586881"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2B488680" w14:textId="0794EB96"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5-3</w:t>
            </w:r>
          </w:p>
        </w:tc>
        <w:tc>
          <w:tcPr>
            <w:tcW w:w="8280" w:type="dxa"/>
            <w:tcBorders>
              <w:top w:val="single" w:sz="4" w:space="0" w:color="auto"/>
              <w:left w:val="nil"/>
              <w:bottom w:val="single" w:sz="4" w:space="0" w:color="auto"/>
              <w:right w:val="single" w:sz="4" w:space="0" w:color="auto"/>
            </w:tcBorders>
            <w:shd w:val="clear" w:color="auto" w:fill="auto"/>
            <w:vAlign w:val="bottom"/>
          </w:tcPr>
          <w:p w14:paraId="46285BD9" w14:textId="4533CE97"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complaints resulting in claims reprocessing</w:t>
            </w:r>
          </w:p>
        </w:tc>
      </w:tr>
      <w:tr w:rsidR="004374EC" w:rsidRPr="00B8042A" w14:paraId="57941A77"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343422AA" w14:textId="482EEAD2"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5-4</w:t>
            </w:r>
          </w:p>
        </w:tc>
        <w:tc>
          <w:tcPr>
            <w:tcW w:w="8280" w:type="dxa"/>
            <w:tcBorders>
              <w:top w:val="single" w:sz="4" w:space="0" w:color="auto"/>
              <w:left w:val="nil"/>
              <w:bottom w:val="single" w:sz="4" w:space="0" w:color="auto"/>
              <w:right w:val="single" w:sz="4" w:space="0" w:color="auto"/>
            </w:tcBorders>
            <w:shd w:val="clear" w:color="auto" w:fill="auto"/>
            <w:vAlign w:val="bottom"/>
          </w:tcPr>
          <w:p w14:paraId="7BADDA14" w14:textId="6F895E07"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Lawsuits Open at Beginning of the Period</w:t>
            </w:r>
          </w:p>
        </w:tc>
      </w:tr>
      <w:tr w:rsidR="004374EC" w:rsidRPr="00B8042A" w14:paraId="6B7DA577"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5D17D784" w14:textId="06E6A8B7"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5-5</w:t>
            </w:r>
          </w:p>
        </w:tc>
        <w:tc>
          <w:tcPr>
            <w:tcW w:w="8280" w:type="dxa"/>
            <w:tcBorders>
              <w:top w:val="single" w:sz="4" w:space="0" w:color="auto"/>
              <w:left w:val="nil"/>
              <w:bottom w:val="single" w:sz="4" w:space="0" w:color="auto"/>
              <w:right w:val="single" w:sz="4" w:space="0" w:color="auto"/>
            </w:tcBorders>
            <w:shd w:val="clear" w:color="auto" w:fill="auto"/>
            <w:vAlign w:val="bottom"/>
          </w:tcPr>
          <w:p w14:paraId="76B3D19F" w14:textId="03E93752"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Lawsuits Opened During the Period</w:t>
            </w:r>
          </w:p>
        </w:tc>
      </w:tr>
      <w:tr w:rsidR="004374EC" w:rsidRPr="00B8042A" w14:paraId="1393DDE2"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4E41A4DD" w14:textId="7509E6C6"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5-6</w:t>
            </w:r>
          </w:p>
        </w:tc>
        <w:tc>
          <w:tcPr>
            <w:tcW w:w="8280" w:type="dxa"/>
            <w:tcBorders>
              <w:top w:val="single" w:sz="4" w:space="0" w:color="auto"/>
              <w:left w:val="nil"/>
              <w:bottom w:val="single" w:sz="4" w:space="0" w:color="auto"/>
              <w:right w:val="single" w:sz="4" w:space="0" w:color="auto"/>
            </w:tcBorders>
            <w:shd w:val="clear" w:color="auto" w:fill="auto"/>
            <w:vAlign w:val="bottom"/>
          </w:tcPr>
          <w:p w14:paraId="475E9C02" w14:textId="24FBF32C"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Lawsuits Closed During the Period</w:t>
            </w:r>
          </w:p>
        </w:tc>
      </w:tr>
      <w:tr w:rsidR="004374EC" w:rsidRPr="00B8042A" w14:paraId="0017EF0E"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2AB3E2D2" w14:textId="227A67F1"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5-7</w:t>
            </w:r>
          </w:p>
        </w:tc>
        <w:tc>
          <w:tcPr>
            <w:tcW w:w="8280" w:type="dxa"/>
            <w:tcBorders>
              <w:top w:val="single" w:sz="4" w:space="0" w:color="auto"/>
              <w:left w:val="nil"/>
              <w:bottom w:val="single" w:sz="4" w:space="0" w:color="auto"/>
              <w:right w:val="single" w:sz="4" w:space="0" w:color="auto"/>
            </w:tcBorders>
            <w:shd w:val="clear" w:color="auto" w:fill="auto"/>
            <w:vAlign w:val="bottom"/>
          </w:tcPr>
          <w:p w14:paraId="52116336" w14:textId="70ACA32B"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Lawsuits Closed During the Period with Consideration for the Consumer</w:t>
            </w:r>
          </w:p>
        </w:tc>
      </w:tr>
      <w:tr w:rsidR="004374EC" w:rsidRPr="00B8042A" w14:paraId="3AEACD5E" w14:textId="77777777" w:rsidTr="004374EC">
        <w:trPr>
          <w:trHeight w:val="320"/>
        </w:trPr>
        <w:tc>
          <w:tcPr>
            <w:tcW w:w="1412" w:type="dxa"/>
            <w:tcBorders>
              <w:top w:val="single" w:sz="8" w:space="0" w:color="000000"/>
              <w:left w:val="single" w:sz="8" w:space="0" w:color="000000"/>
              <w:bottom w:val="single" w:sz="8" w:space="0" w:color="000000"/>
              <w:right w:val="single" w:sz="8" w:space="0" w:color="000000"/>
            </w:tcBorders>
          </w:tcPr>
          <w:p w14:paraId="313A96CC" w14:textId="05A2F2DC" w:rsidR="004374EC" w:rsidRPr="00B8042A" w:rsidRDefault="004374EC" w:rsidP="004374EC">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5-8</w:t>
            </w:r>
          </w:p>
        </w:tc>
        <w:tc>
          <w:tcPr>
            <w:tcW w:w="8280" w:type="dxa"/>
            <w:tcBorders>
              <w:top w:val="single" w:sz="4" w:space="0" w:color="auto"/>
              <w:left w:val="nil"/>
              <w:bottom w:val="single" w:sz="4" w:space="0" w:color="auto"/>
              <w:right w:val="single" w:sz="4" w:space="0" w:color="auto"/>
            </w:tcBorders>
            <w:shd w:val="clear" w:color="auto" w:fill="auto"/>
            <w:vAlign w:val="bottom"/>
          </w:tcPr>
          <w:p w14:paraId="2FB7D81E" w14:textId="29FC8DB3" w:rsidR="004374EC" w:rsidRPr="00D062A1" w:rsidRDefault="004374EC" w:rsidP="004374EC">
            <w:pPr>
              <w:autoSpaceDE w:val="0"/>
              <w:autoSpaceDN w:val="0"/>
              <w:adjustRightInd w:val="0"/>
              <w:rPr>
                <w:rFonts w:ascii="Tahoma" w:hAnsi="Tahoma" w:cs="Tahoma"/>
                <w:color w:val="000000"/>
                <w:sz w:val="22"/>
                <w:szCs w:val="22"/>
              </w:rPr>
            </w:pPr>
            <w:r w:rsidRPr="00B8042A">
              <w:rPr>
                <w:rFonts w:ascii="Tahoma" w:hAnsi="Tahoma" w:cs="Tahoma"/>
                <w:sz w:val="22"/>
                <w:szCs w:val="22"/>
              </w:rPr>
              <w:t>Number of Lawsuits Open at End of Period</w:t>
            </w:r>
          </w:p>
        </w:tc>
      </w:tr>
    </w:tbl>
    <w:p w14:paraId="67DC323D" w14:textId="77777777" w:rsidR="002F7E55" w:rsidRPr="00B8042A" w:rsidRDefault="002F7E55" w:rsidP="00B046A7">
      <w:pPr>
        <w:rPr>
          <w:rFonts w:ascii="Tahoma" w:hAnsi="Tahoma" w:cs="Tahoma"/>
          <w:b/>
          <w:bCs/>
          <w:color w:val="000000"/>
          <w:sz w:val="22"/>
          <w:szCs w:val="22"/>
        </w:rPr>
      </w:pPr>
    </w:p>
    <w:p w14:paraId="03CBFFAA" w14:textId="30113B0F" w:rsidR="002064A0" w:rsidRPr="00B8042A" w:rsidRDefault="002064A0" w:rsidP="00B046A7">
      <w:pPr>
        <w:rPr>
          <w:rFonts w:ascii="Tahoma" w:hAnsi="Tahoma" w:cs="Tahoma"/>
          <w:b/>
          <w:bCs/>
          <w:sz w:val="22"/>
          <w:szCs w:val="22"/>
        </w:rPr>
      </w:pPr>
      <w:r w:rsidRPr="00B8042A">
        <w:rPr>
          <w:rFonts w:ascii="Tahoma" w:hAnsi="Tahoma" w:cs="Tahoma"/>
          <w:b/>
          <w:bCs/>
          <w:color w:val="000000"/>
          <w:sz w:val="22"/>
          <w:szCs w:val="22"/>
        </w:rPr>
        <w:t xml:space="preserve">Schedule 6 – </w:t>
      </w:r>
      <w:r w:rsidR="004374EC" w:rsidRPr="00B8042A">
        <w:rPr>
          <w:rFonts w:ascii="Tahoma" w:hAnsi="Tahoma" w:cs="Tahoma"/>
          <w:b/>
          <w:bCs/>
          <w:color w:val="000000"/>
          <w:sz w:val="22"/>
          <w:szCs w:val="22"/>
        </w:rPr>
        <w:t>Marketing and Sales</w:t>
      </w:r>
    </w:p>
    <w:p w14:paraId="441BC4B2" w14:textId="77777777" w:rsidR="002064A0" w:rsidRPr="00B8042A" w:rsidRDefault="002064A0" w:rsidP="002064A0">
      <w:pPr>
        <w:autoSpaceDE w:val="0"/>
        <w:autoSpaceDN w:val="0"/>
        <w:adjustRightInd w:val="0"/>
        <w:rPr>
          <w:rFonts w:ascii="Tahoma" w:hAnsi="Tahoma" w:cs="Tahoma"/>
          <w:sz w:val="22"/>
          <w:szCs w:val="22"/>
        </w:rPr>
      </w:pPr>
      <w:r w:rsidRPr="00B8042A">
        <w:rPr>
          <w:rFonts w:ascii="Tahoma" w:hAnsi="Tahoma" w:cs="Tahoma"/>
          <w:b/>
          <w:bCs/>
          <w:sz w:val="22"/>
          <w:szCs w:val="22"/>
        </w:rPr>
        <w:t xml:space="preserve"> </w:t>
      </w:r>
    </w:p>
    <w:tbl>
      <w:tblPr>
        <w:tblW w:w="9782" w:type="dxa"/>
        <w:tblInd w:w="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412"/>
        <w:gridCol w:w="8370"/>
      </w:tblGrid>
      <w:tr w:rsidR="006C796A" w:rsidRPr="00B8042A" w14:paraId="049B6034"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2450723F" w14:textId="49F135DC"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w:t>
            </w:r>
          </w:p>
        </w:tc>
        <w:tc>
          <w:tcPr>
            <w:tcW w:w="8370" w:type="dxa"/>
            <w:tcBorders>
              <w:top w:val="single" w:sz="4" w:space="0" w:color="auto"/>
              <w:left w:val="nil"/>
              <w:bottom w:val="single" w:sz="4" w:space="0" w:color="auto"/>
              <w:right w:val="single" w:sz="4" w:space="0" w:color="auto"/>
            </w:tcBorders>
            <w:shd w:val="clear" w:color="auto" w:fill="auto"/>
            <w:vAlign w:val="bottom"/>
          </w:tcPr>
          <w:p w14:paraId="1EAD978B" w14:textId="57C5077C"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Individual Applications Pending at the Beginning of the Period</w:t>
            </w:r>
          </w:p>
        </w:tc>
      </w:tr>
      <w:tr w:rsidR="006C796A" w:rsidRPr="00B8042A" w14:paraId="7080C96C"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3221A854" w14:textId="07A04F44"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6-2</w:t>
            </w:r>
          </w:p>
        </w:tc>
        <w:tc>
          <w:tcPr>
            <w:tcW w:w="8370" w:type="dxa"/>
            <w:tcBorders>
              <w:top w:val="single" w:sz="4" w:space="0" w:color="auto"/>
              <w:left w:val="nil"/>
              <w:bottom w:val="single" w:sz="4" w:space="0" w:color="auto"/>
              <w:right w:val="single" w:sz="4" w:space="0" w:color="auto"/>
            </w:tcBorders>
            <w:shd w:val="clear" w:color="auto" w:fill="auto"/>
            <w:vAlign w:val="bottom"/>
          </w:tcPr>
          <w:p w14:paraId="57C660EA" w14:textId="3CBD0354"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applications received</w:t>
            </w:r>
          </w:p>
        </w:tc>
      </w:tr>
      <w:tr w:rsidR="006C796A" w:rsidRPr="00B8042A" w14:paraId="26632A68"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44175324" w14:textId="0AD5D43F"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6-3</w:t>
            </w:r>
          </w:p>
        </w:tc>
        <w:tc>
          <w:tcPr>
            <w:tcW w:w="8370" w:type="dxa"/>
            <w:tcBorders>
              <w:top w:val="single" w:sz="4" w:space="0" w:color="auto"/>
              <w:left w:val="nil"/>
              <w:bottom w:val="single" w:sz="4" w:space="0" w:color="auto"/>
              <w:right w:val="single" w:sz="4" w:space="0" w:color="auto"/>
            </w:tcBorders>
            <w:shd w:val="clear" w:color="auto" w:fill="auto"/>
            <w:vAlign w:val="bottom"/>
          </w:tcPr>
          <w:p w14:paraId="17BC1AF7" w14:textId="3A35893B"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Renewal/Reissue Individual Applications Received During the Period </w:t>
            </w:r>
          </w:p>
        </w:tc>
      </w:tr>
      <w:tr w:rsidR="006C796A" w:rsidRPr="00B8042A" w14:paraId="576C8AE3"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32C0F955" w14:textId="169EE119"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6-4</w:t>
            </w:r>
          </w:p>
        </w:tc>
        <w:tc>
          <w:tcPr>
            <w:tcW w:w="8370" w:type="dxa"/>
            <w:tcBorders>
              <w:top w:val="single" w:sz="4" w:space="0" w:color="auto"/>
              <w:left w:val="nil"/>
              <w:bottom w:val="single" w:sz="4" w:space="0" w:color="auto"/>
              <w:right w:val="single" w:sz="4" w:space="0" w:color="auto"/>
            </w:tcBorders>
            <w:shd w:val="clear" w:color="auto" w:fill="auto"/>
            <w:vAlign w:val="bottom"/>
          </w:tcPr>
          <w:p w14:paraId="302A0773" w14:textId="32DE5C80"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New Individual Applications Denied During the Period for Any Reason </w:t>
            </w:r>
          </w:p>
        </w:tc>
      </w:tr>
      <w:tr w:rsidR="006C796A" w:rsidRPr="00B8042A" w14:paraId="768EF3F5"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7A190492" w14:textId="40F2051F"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6-5</w:t>
            </w:r>
          </w:p>
        </w:tc>
        <w:tc>
          <w:tcPr>
            <w:tcW w:w="8370" w:type="dxa"/>
            <w:tcBorders>
              <w:top w:val="single" w:sz="4" w:space="0" w:color="auto"/>
              <w:left w:val="nil"/>
              <w:bottom w:val="single" w:sz="4" w:space="0" w:color="auto"/>
              <w:right w:val="single" w:sz="4" w:space="0" w:color="auto"/>
            </w:tcBorders>
            <w:shd w:val="clear" w:color="auto" w:fill="auto"/>
            <w:vAlign w:val="bottom"/>
          </w:tcPr>
          <w:p w14:paraId="2CD15AA3" w14:textId="178F5998"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New Individual Applications Denied During the Period - Health Status or Condition </w:t>
            </w:r>
          </w:p>
        </w:tc>
      </w:tr>
      <w:tr w:rsidR="006C796A" w:rsidRPr="00B8042A" w14:paraId="67D57AD3"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6531E88D" w14:textId="460C4C13"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6-6</w:t>
            </w:r>
          </w:p>
        </w:tc>
        <w:tc>
          <w:tcPr>
            <w:tcW w:w="8370" w:type="dxa"/>
            <w:tcBorders>
              <w:top w:val="single" w:sz="4" w:space="0" w:color="auto"/>
              <w:left w:val="nil"/>
              <w:bottom w:val="single" w:sz="4" w:space="0" w:color="auto"/>
              <w:right w:val="single" w:sz="4" w:space="0" w:color="auto"/>
            </w:tcBorders>
            <w:shd w:val="clear" w:color="auto" w:fill="auto"/>
            <w:vAlign w:val="bottom"/>
          </w:tcPr>
          <w:p w14:paraId="46B34E73" w14:textId="716CCD72"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Renewal/Reissue Individual Applications Denied During the Period for Any Reason</w:t>
            </w:r>
          </w:p>
        </w:tc>
      </w:tr>
      <w:tr w:rsidR="006C796A" w:rsidRPr="00B8042A" w14:paraId="6573AC49"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52295ED9" w14:textId="0E662D00"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6-7</w:t>
            </w:r>
          </w:p>
        </w:tc>
        <w:tc>
          <w:tcPr>
            <w:tcW w:w="8370" w:type="dxa"/>
            <w:tcBorders>
              <w:top w:val="single" w:sz="4" w:space="0" w:color="auto"/>
              <w:left w:val="nil"/>
              <w:bottom w:val="single" w:sz="4" w:space="0" w:color="auto"/>
              <w:right w:val="single" w:sz="4" w:space="0" w:color="auto"/>
            </w:tcBorders>
            <w:shd w:val="clear" w:color="auto" w:fill="auto"/>
            <w:vAlign w:val="bottom"/>
          </w:tcPr>
          <w:p w14:paraId="18288499" w14:textId="76127536"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Renewal/Reissue Individual Applications Denied During the Period - Health Status or Condition </w:t>
            </w:r>
          </w:p>
        </w:tc>
      </w:tr>
      <w:tr w:rsidR="006C796A" w:rsidRPr="00B8042A" w14:paraId="2BA8FBC1"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21A54A08" w14:textId="1C902850"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6-8</w:t>
            </w:r>
          </w:p>
        </w:tc>
        <w:tc>
          <w:tcPr>
            <w:tcW w:w="8370" w:type="dxa"/>
            <w:tcBorders>
              <w:top w:val="single" w:sz="4" w:space="0" w:color="auto"/>
              <w:left w:val="nil"/>
              <w:bottom w:val="single" w:sz="4" w:space="0" w:color="auto"/>
              <w:right w:val="single" w:sz="4" w:space="0" w:color="auto"/>
            </w:tcBorders>
            <w:shd w:val="clear" w:color="auto" w:fill="auto"/>
            <w:vAlign w:val="bottom"/>
          </w:tcPr>
          <w:p w14:paraId="5D15E2C1" w14:textId="3D27A0EA"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New Individual Applications Approved During the Period </w:t>
            </w:r>
          </w:p>
        </w:tc>
      </w:tr>
      <w:tr w:rsidR="006C796A" w:rsidRPr="00B8042A" w14:paraId="6D247697"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0CCED556" w14:textId="14BE208F"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6-9</w:t>
            </w:r>
          </w:p>
        </w:tc>
        <w:tc>
          <w:tcPr>
            <w:tcW w:w="8370" w:type="dxa"/>
            <w:tcBorders>
              <w:top w:val="single" w:sz="4" w:space="0" w:color="auto"/>
              <w:left w:val="nil"/>
              <w:bottom w:val="single" w:sz="4" w:space="0" w:color="auto"/>
              <w:right w:val="single" w:sz="4" w:space="0" w:color="auto"/>
            </w:tcBorders>
            <w:shd w:val="clear" w:color="auto" w:fill="auto"/>
            <w:vAlign w:val="bottom"/>
          </w:tcPr>
          <w:p w14:paraId="75DAFCE3" w14:textId="3454F412"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Renewal/Reissue Individual Applications Approved During the Period </w:t>
            </w:r>
          </w:p>
        </w:tc>
      </w:tr>
      <w:tr w:rsidR="006C796A" w:rsidRPr="00B8042A" w14:paraId="3C66EA24"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2AE66EE0" w14:textId="23E5E9FF"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6-10</w:t>
            </w:r>
          </w:p>
        </w:tc>
        <w:tc>
          <w:tcPr>
            <w:tcW w:w="8370" w:type="dxa"/>
            <w:tcBorders>
              <w:top w:val="single" w:sz="4" w:space="0" w:color="auto"/>
              <w:left w:val="nil"/>
              <w:bottom w:val="single" w:sz="4" w:space="0" w:color="auto"/>
              <w:right w:val="single" w:sz="4" w:space="0" w:color="auto"/>
            </w:tcBorders>
            <w:shd w:val="clear" w:color="auto" w:fill="auto"/>
            <w:vAlign w:val="bottom"/>
          </w:tcPr>
          <w:p w14:paraId="65385021" w14:textId="3A241FD2"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Individual Applications Pending at the End of the Period</w:t>
            </w:r>
          </w:p>
        </w:tc>
      </w:tr>
      <w:tr w:rsidR="006C796A" w:rsidRPr="00B8042A" w14:paraId="7598FD77"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53312CFC" w14:textId="264CB33A"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6-11</w:t>
            </w:r>
          </w:p>
        </w:tc>
        <w:tc>
          <w:tcPr>
            <w:tcW w:w="8370" w:type="dxa"/>
            <w:tcBorders>
              <w:top w:val="single" w:sz="4" w:space="0" w:color="auto"/>
              <w:left w:val="nil"/>
              <w:bottom w:val="single" w:sz="4" w:space="0" w:color="auto"/>
              <w:right w:val="single" w:sz="4" w:space="0" w:color="auto"/>
            </w:tcBorders>
            <w:shd w:val="clear" w:color="auto" w:fill="auto"/>
            <w:vAlign w:val="bottom"/>
          </w:tcPr>
          <w:p w14:paraId="2097AB72" w14:textId="16E5877E"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applications initiated via phone  </w:t>
            </w:r>
          </w:p>
        </w:tc>
      </w:tr>
      <w:tr w:rsidR="006C796A" w:rsidRPr="00B8042A" w14:paraId="7FCD0C65"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1238C8BC" w14:textId="09033BF0"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6-12</w:t>
            </w:r>
          </w:p>
        </w:tc>
        <w:tc>
          <w:tcPr>
            <w:tcW w:w="8370" w:type="dxa"/>
            <w:tcBorders>
              <w:top w:val="single" w:sz="4" w:space="0" w:color="auto"/>
              <w:left w:val="nil"/>
              <w:bottom w:val="single" w:sz="4" w:space="0" w:color="auto"/>
              <w:right w:val="single" w:sz="4" w:space="0" w:color="auto"/>
            </w:tcBorders>
            <w:shd w:val="clear" w:color="auto" w:fill="auto"/>
            <w:vAlign w:val="bottom"/>
          </w:tcPr>
          <w:p w14:paraId="27799EC7" w14:textId="7E8BBC32"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applications completed via phone  </w:t>
            </w:r>
          </w:p>
        </w:tc>
      </w:tr>
      <w:tr w:rsidR="006C796A" w:rsidRPr="00B8042A" w14:paraId="59129EC3"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78618DEA" w14:textId="43F8FEFB"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lastRenderedPageBreak/>
              <w:t>6-</w:t>
            </w:r>
            <w:r w:rsidRPr="00B8042A">
              <w:rPr>
                <w:rFonts w:ascii="Tahoma" w:hAnsi="Tahoma" w:cs="Tahoma"/>
                <w:color w:val="000000"/>
                <w:sz w:val="22"/>
                <w:szCs w:val="22"/>
              </w:rPr>
              <w:t>13</w:t>
            </w:r>
          </w:p>
        </w:tc>
        <w:tc>
          <w:tcPr>
            <w:tcW w:w="8370" w:type="dxa"/>
            <w:tcBorders>
              <w:top w:val="single" w:sz="4" w:space="0" w:color="auto"/>
              <w:left w:val="nil"/>
              <w:bottom w:val="single" w:sz="4" w:space="0" w:color="auto"/>
              <w:right w:val="single" w:sz="4" w:space="0" w:color="auto"/>
            </w:tcBorders>
            <w:shd w:val="clear" w:color="auto" w:fill="auto"/>
            <w:vAlign w:val="bottom"/>
          </w:tcPr>
          <w:p w14:paraId="518E3EF8" w14:textId="51BFB8AF"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applications initiated face-to-face  </w:t>
            </w:r>
          </w:p>
        </w:tc>
      </w:tr>
      <w:tr w:rsidR="006C796A" w:rsidRPr="00B8042A" w14:paraId="0828BDA4"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3A61838B" w14:textId="202A3D20"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6-14</w:t>
            </w:r>
          </w:p>
        </w:tc>
        <w:tc>
          <w:tcPr>
            <w:tcW w:w="8370" w:type="dxa"/>
            <w:tcBorders>
              <w:top w:val="single" w:sz="4" w:space="0" w:color="auto"/>
              <w:left w:val="nil"/>
              <w:bottom w:val="single" w:sz="4" w:space="0" w:color="auto"/>
              <w:right w:val="single" w:sz="4" w:space="0" w:color="auto"/>
            </w:tcBorders>
            <w:shd w:val="clear" w:color="auto" w:fill="auto"/>
            <w:vAlign w:val="bottom"/>
          </w:tcPr>
          <w:p w14:paraId="4A004A21" w14:textId="431CE86B"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applications completed face-to-face  </w:t>
            </w:r>
          </w:p>
        </w:tc>
      </w:tr>
      <w:tr w:rsidR="006C796A" w:rsidRPr="00B8042A" w14:paraId="34685B87"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1DFFF467" w14:textId="7534B942"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6-15</w:t>
            </w:r>
          </w:p>
        </w:tc>
        <w:tc>
          <w:tcPr>
            <w:tcW w:w="8370" w:type="dxa"/>
            <w:tcBorders>
              <w:top w:val="single" w:sz="4" w:space="0" w:color="auto"/>
              <w:left w:val="nil"/>
              <w:bottom w:val="single" w:sz="4" w:space="0" w:color="auto"/>
              <w:right w:val="single" w:sz="4" w:space="0" w:color="auto"/>
            </w:tcBorders>
            <w:shd w:val="clear" w:color="auto" w:fill="auto"/>
            <w:vAlign w:val="bottom"/>
          </w:tcPr>
          <w:p w14:paraId="7F4FD341" w14:textId="470D185A"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applications initiated online (Electronically)  </w:t>
            </w:r>
          </w:p>
        </w:tc>
      </w:tr>
      <w:tr w:rsidR="006C796A" w:rsidRPr="00B8042A" w14:paraId="248D0C6F"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228C07B6" w14:textId="34CBD29B"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6-16</w:t>
            </w:r>
          </w:p>
        </w:tc>
        <w:tc>
          <w:tcPr>
            <w:tcW w:w="8370" w:type="dxa"/>
            <w:tcBorders>
              <w:top w:val="single" w:sz="4" w:space="0" w:color="auto"/>
              <w:left w:val="nil"/>
              <w:bottom w:val="single" w:sz="4" w:space="0" w:color="auto"/>
              <w:right w:val="single" w:sz="4" w:space="0" w:color="auto"/>
            </w:tcBorders>
            <w:shd w:val="clear" w:color="auto" w:fill="auto"/>
            <w:vAlign w:val="bottom"/>
          </w:tcPr>
          <w:p w14:paraId="71109766" w14:textId="5C6C1979"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 xml:space="preserve">Number of applications completed online (Electronically)  </w:t>
            </w:r>
          </w:p>
        </w:tc>
      </w:tr>
      <w:tr w:rsidR="006C796A" w:rsidRPr="00B8042A" w14:paraId="21234A4D"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5222B2D9" w14:textId="2E86B8B0"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6-17</w:t>
            </w:r>
          </w:p>
        </w:tc>
        <w:tc>
          <w:tcPr>
            <w:tcW w:w="8370" w:type="dxa"/>
            <w:tcBorders>
              <w:top w:val="single" w:sz="4" w:space="0" w:color="auto"/>
              <w:left w:val="nil"/>
              <w:bottom w:val="single" w:sz="4" w:space="0" w:color="auto"/>
              <w:right w:val="single" w:sz="4" w:space="0" w:color="auto"/>
            </w:tcBorders>
            <w:shd w:val="clear" w:color="auto" w:fill="auto"/>
            <w:vAlign w:val="bottom"/>
          </w:tcPr>
          <w:p w14:paraId="18341556" w14:textId="3A1A1C8F"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New Individual Applications initiated by Mail During the Period</w:t>
            </w:r>
          </w:p>
        </w:tc>
      </w:tr>
      <w:tr w:rsidR="006C796A" w:rsidRPr="00B8042A" w14:paraId="3DFAC47B"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61E63F71" w14:textId="022D1717"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6-18</w:t>
            </w:r>
          </w:p>
        </w:tc>
        <w:tc>
          <w:tcPr>
            <w:tcW w:w="8370" w:type="dxa"/>
            <w:tcBorders>
              <w:top w:val="single" w:sz="4" w:space="0" w:color="auto"/>
              <w:left w:val="nil"/>
              <w:bottom w:val="single" w:sz="4" w:space="0" w:color="auto"/>
              <w:right w:val="single" w:sz="4" w:space="0" w:color="auto"/>
            </w:tcBorders>
            <w:shd w:val="clear" w:color="auto" w:fill="auto"/>
            <w:vAlign w:val="bottom"/>
          </w:tcPr>
          <w:p w14:paraId="591CB93A" w14:textId="16C67F7B"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New Individual Applications completed by Mail During the Period</w:t>
            </w:r>
          </w:p>
        </w:tc>
      </w:tr>
      <w:tr w:rsidR="006C796A" w:rsidRPr="00B8042A" w14:paraId="543B1F85"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5850776D" w14:textId="56EB22F6"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6-19</w:t>
            </w:r>
          </w:p>
        </w:tc>
        <w:tc>
          <w:tcPr>
            <w:tcW w:w="8370" w:type="dxa"/>
            <w:tcBorders>
              <w:top w:val="single" w:sz="4" w:space="0" w:color="auto"/>
              <w:left w:val="nil"/>
              <w:bottom w:val="single" w:sz="4" w:space="0" w:color="auto"/>
              <w:right w:val="single" w:sz="4" w:space="0" w:color="auto"/>
            </w:tcBorders>
            <w:shd w:val="clear" w:color="auto" w:fill="auto"/>
            <w:vAlign w:val="bottom"/>
          </w:tcPr>
          <w:p w14:paraId="22027B26" w14:textId="581549E1"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New Individual Applications initiated by Any Other Method During the Period</w:t>
            </w:r>
          </w:p>
        </w:tc>
      </w:tr>
      <w:tr w:rsidR="006C796A" w:rsidRPr="00B8042A" w14:paraId="293BDF7F"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7B350C6D" w14:textId="4D0A85D2"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6-20</w:t>
            </w:r>
          </w:p>
        </w:tc>
        <w:tc>
          <w:tcPr>
            <w:tcW w:w="8370" w:type="dxa"/>
            <w:tcBorders>
              <w:top w:val="single" w:sz="4" w:space="0" w:color="auto"/>
              <w:left w:val="nil"/>
              <w:bottom w:val="single" w:sz="4" w:space="0" w:color="auto"/>
              <w:right w:val="single" w:sz="4" w:space="0" w:color="auto"/>
            </w:tcBorders>
            <w:shd w:val="clear" w:color="auto" w:fill="auto"/>
            <w:vAlign w:val="bottom"/>
          </w:tcPr>
          <w:p w14:paraId="3D2AAD01" w14:textId="43C01F6B"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Number of New Individual Applications completed by Any Other Method During the Period</w:t>
            </w:r>
          </w:p>
        </w:tc>
      </w:tr>
      <w:tr w:rsidR="006C796A" w:rsidRPr="00B8042A" w14:paraId="70EF6AB8"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78F9E6B2" w14:textId="2620D611" w:rsidR="006C796A" w:rsidRPr="00B8042A" w:rsidRDefault="006C796A"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6-21</w:t>
            </w:r>
          </w:p>
        </w:tc>
        <w:tc>
          <w:tcPr>
            <w:tcW w:w="8370" w:type="dxa"/>
            <w:tcBorders>
              <w:top w:val="single" w:sz="4" w:space="0" w:color="auto"/>
              <w:left w:val="nil"/>
              <w:bottom w:val="single" w:sz="4" w:space="0" w:color="auto"/>
              <w:right w:val="single" w:sz="4" w:space="0" w:color="auto"/>
            </w:tcBorders>
            <w:shd w:val="clear" w:color="auto" w:fill="auto"/>
            <w:vAlign w:val="bottom"/>
          </w:tcPr>
          <w:p w14:paraId="26143985" w14:textId="3C822E2D"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Commissions paid during reporting period (Dollar Amount of Commissions Incurred During the Period)</w:t>
            </w:r>
          </w:p>
        </w:tc>
      </w:tr>
      <w:tr w:rsidR="006C796A" w:rsidRPr="00B8042A" w14:paraId="0144DB81"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2BDE1905" w14:textId="73FFB54B" w:rsidR="006C796A" w:rsidRPr="00B8042A" w:rsidRDefault="00CB5808"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6-22</w:t>
            </w:r>
          </w:p>
        </w:tc>
        <w:tc>
          <w:tcPr>
            <w:tcW w:w="8370" w:type="dxa"/>
            <w:tcBorders>
              <w:top w:val="single" w:sz="4" w:space="0" w:color="auto"/>
              <w:left w:val="nil"/>
              <w:bottom w:val="single" w:sz="4" w:space="0" w:color="auto"/>
              <w:right w:val="single" w:sz="4" w:space="0" w:color="auto"/>
            </w:tcBorders>
            <w:shd w:val="clear" w:color="auto" w:fill="auto"/>
            <w:vAlign w:val="bottom"/>
          </w:tcPr>
          <w:p w14:paraId="0272982E" w14:textId="69325A2C"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Unearned Commissions returned to company on policies/certificates sold during the period?</w:t>
            </w:r>
          </w:p>
        </w:tc>
      </w:tr>
      <w:tr w:rsidR="006C796A" w:rsidRPr="00B8042A" w14:paraId="1E1FDD32" w14:textId="77777777" w:rsidTr="006C796A">
        <w:trPr>
          <w:trHeight w:val="320"/>
        </w:trPr>
        <w:tc>
          <w:tcPr>
            <w:tcW w:w="1412" w:type="dxa"/>
            <w:tcBorders>
              <w:top w:val="single" w:sz="8" w:space="0" w:color="000000"/>
              <w:left w:val="single" w:sz="8" w:space="0" w:color="000000"/>
              <w:bottom w:val="single" w:sz="8" w:space="0" w:color="000000"/>
              <w:right w:val="single" w:sz="8" w:space="0" w:color="000000"/>
            </w:tcBorders>
          </w:tcPr>
          <w:p w14:paraId="0940C242" w14:textId="33FF013E" w:rsidR="006C796A" w:rsidRPr="00B8042A" w:rsidRDefault="00CB5808" w:rsidP="006C796A">
            <w:pPr>
              <w:autoSpaceDE w:val="0"/>
              <w:autoSpaceDN w:val="0"/>
              <w:adjustRightInd w:val="0"/>
              <w:rPr>
                <w:rFonts w:ascii="Tahoma" w:hAnsi="Tahoma" w:cs="Tahoma"/>
                <w:color w:val="000000"/>
                <w:sz w:val="22"/>
                <w:szCs w:val="22"/>
              </w:rPr>
            </w:pPr>
            <w:r w:rsidRPr="00D062A1">
              <w:rPr>
                <w:rFonts w:ascii="Tahoma" w:hAnsi="Tahoma" w:cs="Tahoma"/>
                <w:color w:val="000000"/>
                <w:sz w:val="22"/>
                <w:szCs w:val="22"/>
              </w:rPr>
              <w:t>6-23</w:t>
            </w:r>
          </w:p>
        </w:tc>
        <w:tc>
          <w:tcPr>
            <w:tcW w:w="8370" w:type="dxa"/>
            <w:tcBorders>
              <w:top w:val="single" w:sz="4" w:space="0" w:color="auto"/>
              <w:left w:val="nil"/>
              <w:bottom w:val="single" w:sz="4" w:space="0" w:color="auto"/>
              <w:right w:val="single" w:sz="4" w:space="0" w:color="auto"/>
            </w:tcBorders>
            <w:shd w:val="clear" w:color="auto" w:fill="auto"/>
            <w:vAlign w:val="bottom"/>
          </w:tcPr>
          <w:p w14:paraId="1469138E" w14:textId="4BBA446B" w:rsidR="006C796A" w:rsidRPr="00D062A1" w:rsidRDefault="006C796A" w:rsidP="006C796A">
            <w:pPr>
              <w:autoSpaceDE w:val="0"/>
              <w:autoSpaceDN w:val="0"/>
              <w:adjustRightInd w:val="0"/>
              <w:rPr>
                <w:rFonts w:ascii="Tahoma" w:hAnsi="Tahoma" w:cs="Tahoma"/>
                <w:color w:val="000000"/>
                <w:sz w:val="22"/>
                <w:szCs w:val="22"/>
              </w:rPr>
            </w:pPr>
            <w:r w:rsidRPr="00B8042A">
              <w:rPr>
                <w:rFonts w:ascii="Tahoma" w:hAnsi="Tahoma" w:cs="Tahoma"/>
                <w:sz w:val="22"/>
                <w:szCs w:val="22"/>
              </w:rPr>
              <w:t>Other remunerations collected during the period (Dollar Amount of Fees Charged to Applicants and Policyholders During the Period)</w:t>
            </w:r>
          </w:p>
        </w:tc>
      </w:tr>
    </w:tbl>
    <w:p w14:paraId="5B0DA6BD" w14:textId="77777777" w:rsidR="00B71B07" w:rsidRPr="00D062A1" w:rsidRDefault="00B71B07" w:rsidP="000248B5">
      <w:pPr>
        <w:jc w:val="both"/>
        <w:rPr>
          <w:rFonts w:ascii="Tahoma" w:hAnsi="Tahoma" w:cs="Tahoma"/>
          <w:b/>
          <w:bCs/>
          <w:sz w:val="22"/>
          <w:szCs w:val="22"/>
        </w:rPr>
      </w:pPr>
    </w:p>
    <w:p w14:paraId="36D63593" w14:textId="77777777" w:rsidR="007D59F7" w:rsidRPr="00B8042A" w:rsidRDefault="007D59F7" w:rsidP="000248B5">
      <w:pPr>
        <w:jc w:val="both"/>
        <w:rPr>
          <w:rFonts w:ascii="Tahoma" w:hAnsi="Tahoma" w:cs="Tahoma"/>
          <w:b/>
          <w:bCs/>
          <w:sz w:val="22"/>
          <w:szCs w:val="22"/>
        </w:rPr>
      </w:pPr>
    </w:p>
    <w:p w14:paraId="52D220E5" w14:textId="71CEB6E8" w:rsidR="000248B5" w:rsidRPr="00B8042A" w:rsidRDefault="000248B5" w:rsidP="000248B5">
      <w:pPr>
        <w:jc w:val="both"/>
        <w:rPr>
          <w:rFonts w:ascii="Tahoma" w:hAnsi="Tahoma" w:cs="Tahoma"/>
          <w:sz w:val="22"/>
          <w:szCs w:val="22"/>
        </w:rPr>
      </w:pPr>
      <w:r w:rsidRPr="00B8042A">
        <w:rPr>
          <w:rFonts w:ascii="Tahoma" w:hAnsi="Tahoma" w:cs="Tahoma"/>
          <w:b/>
          <w:bCs/>
          <w:sz w:val="22"/>
          <w:szCs w:val="22"/>
        </w:rPr>
        <w:t xml:space="preserve">Participation Requirements: </w:t>
      </w:r>
      <w:r w:rsidRPr="00D062A1">
        <w:rPr>
          <w:rFonts w:ascii="Tahoma" w:hAnsi="Tahoma" w:cs="Tahoma"/>
          <w:sz w:val="22"/>
          <w:szCs w:val="22"/>
        </w:rPr>
        <w:t xml:space="preserve">All companies </w:t>
      </w:r>
      <w:r w:rsidRPr="00B8042A">
        <w:rPr>
          <w:rFonts w:ascii="Tahoma" w:hAnsi="Tahoma" w:cs="Tahoma"/>
          <w:sz w:val="22"/>
          <w:szCs w:val="22"/>
        </w:rPr>
        <w:t xml:space="preserve">licensed and reporting at least $50,000 of </w:t>
      </w:r>
      <w:r w:rsidR="00CB5808" w:rsidRPr="00B8042A">
        <w:rPr>
          <w:rFonts w:ascii="Tahoma" w:hAnsi="Tahoma" w:cs="Tahoma"/>
          <w:sz w:val="22"/>
          <w:szCs w:val="22"/>
        </w:rPr>
        <w:t>Short-Term Limited Duration Insurance (STLDI)</w:t>
      </w:r>
      <w:r w:rsidRPr="00B8042A">
        <w:rPr>
          <w:rFonts w:ascii="Tahoma" w:hAnsi="Tahoma" w:cs="Tahoma"/>
          <w:sz w:val="22"/>
          <w:szCs w:val="22"/>
        </w:rPr>
        <w:t xml:space="preserve"> premium for all coverages reportable in MCAS within any of the participating MCAS jurisdictions. (This threshold is subject to individual jurisdiction requirements.)</w:t>
      </w:r>
    </w:p>
    <w:p w14:paraId="6244C629" w14:textId="77777777" w:rsidR="000248B5" w:rsidRPr="00B8042A" w:rsidRDefault="000248B5" w:rsidP="000248B5">
      <w:pPr>
        <w:jc w:val="both"/>
        <w:rPr>
          <w:rFonts w:ascii="Tahoma" w:hAnsi="Tahoma" w:cs="Tahoma"/>
          <w:sz w:val="22"/>
          <w:szCs w:val="22"/>
        </w:rPr>
      </w:pPr>
    </w:p>
    <w:p w14:paraId="0AF20AE8" w14:textId="77777777" w:rsidR="00F94B5A" w:rsidRPr="00B8042A" w:rsidRDefault="00F94B5A" w:rsidP="00B046A7">
      <w:pPr>
        <w:jc w:val="both"/>
        <w:rPr>
          <w:rFonts w:ascii="Tahoma" w:hAnsi="Tahoma" w:cs="Tahoma"/>
          <w:sz w:val="22"/>
          <w:szCs w:val="22"/>
        </w:rPr>
      </w:pPr>
    </w:p>
    <w:p w14:paraId="3285EC2F" w14:textId="2A63ADB1" w:rsidR="00C045EC" w:rsidRPr="00B8042A" w:rsidRDefault="00FD599E" w:rsidP="00B046A7">
      <w:pPr>
        <w:jc w:val="both"/>
        <w:rPr>
          <w:rFonts w:ascii="Tahoma" w:hAnsi="Tahoma" w:cs="Tahoma"/>
          <w:sz w:val="22"/>
          <w:szCs w:val="22"/>
        </w:rPr>
      </w:pPr>
      <w:r w:rsidRPr="00B8042A">
        <w:rPr>
          <w:rFonts w:ascii="Tahoma" w:hAnsi="Tahoma" w:cs="Tahoma"/>
          <w:b/>
          <w:bCs/>
          <w:sz w:val="22"/>
          <w:szCs w:val="22"/>
        </w:rPr>
        <w:t>Report by Residency</w:t>
      </w:r>
      <w:r w:rsidR="00C449F7" w:rsidRPr="00B8042A">
        <w:rPr>
          <w:rFonts w:ascii="Tahoma" w:hAnsi="Tahoma" w:cs="Tahoma"/>
          <w:sz w:val="22"/>
          <w:szCs w:val="22"/>
        </w:rPr>
        <w:t xml:space="preserve">:  </w:t>
      </w:r>
      <w:r w:rsidR="00D34869" w:rsidRPr="00B8042A">
        <w:rPr>
          <w:rFonts w:ascii="Tahoma" w:hAnsi="Tahoma" w:cs="Tahoma"/>
          <w:sz w:val="22"/>
          <w:szCs w:val="22"/>
        </w:rPr>
        <w:t>This MCAS blank</w:t>
      </w:r>
      <w:r w:rsidR="00C449F7" w:rsidRPr="00B8042A">
        <w:rPr>
          <w:rFonts w:ascii="Tahoma" w:hAnsi="Tahoma" w:cs="Tahoma"/>
          <w:sz w:val="22"/>
          <w:szCs w:val="22"/>
        </w:rPr>
        <w:t xml:space="preserve"> is designed to collect data from the perspective of </w:t>
      </w:r>
      <w:r w:rsidR="007D556E" w:rsidRPr="00B8042A">
        <w:rPr>
          <w:rFonts w:ascii="Tahoma" w:hAnsi="Tahoma" w:cs="Tahoma"/>
          <w:sz w:val="22"/>
          <w:szCs w:val="22"/>
        </w:rPr>
        <w:t>i</w:t>
      </w:r>
      <w:r w:rsidR="00C449F7" w:rsidRPr="00B8042A">
        <w:rPr>
          <w:rFonts w:ascii="Tahoma" w:hAnsi="Tahoma" w:cs="Tahoma"/>
          <w:sz w:val="22"/>
          <w:szCs w:val="22"/>
        </w:rPr>
        <w:t>ndividual</w:t>
      </w:r>
      <w:r w:rsidR="007D556E" w:rsidRPr="00B8042A">
        <w:rPr>
          <w:rFonts w:ascii="Tahoma" w:hAnsi="Tahoma" w:cs="Tahoma"/>
          <w:sz w:val="22"/>
          <w:szCs w:val="22"/>
        </w:rPr>
        <w:t xml:space="preserve"> </w:t>
      </w:r>
      <w:r w:rsidR="00C449F7" w:rsidRPr="00B8042A">
        <w:rPr>
          <w:rFonts w:ascii="Tahoma" w:hAnsi="Tahoma" w:cs="Tahoma"/>
          <w:sz w:val="22"/>
          <w:szCs w:val="22"/>
        </w:rPr>
        <w:t xml:space="preserve">insureds in each state that the form is marketed in. When reporting for forms issued to discretionary groups, </w:t>
      </w:r>
      <w:r w:rsidR="007D556E" w:rsidRPr="00B8042A">
        <w:rPr>
          <w:rFonts w:ascii="Tahoma" w:hAnsi="Tahoma" w:cs="Tahoma"/>
          <w:sz w:val="22"/>
          <w:szCs w:val="22"/>
        </w:rPr>
        <w:t>associations,</w:t>
      </w:r>
      <w:r w:rsidR="00C449F7" w:rsidRPr="00B8042A">
        <w:rPr>
          <w:rFonts w:ascii="Tahoma" w:hAnsi="Tahoma" w:cs="Tahoma"/>
          <w:sz w:val="22"/>
          <w:szCs w:val="22"/>
        </w:rPr>
        <w:t xml:space="preserve"> or trusts – data should</w:t>
      </w:r>
      <w:r w:rsidR="007D556E" w:rsidRPr="00B8042A">
        <w:rPr>
          <w:rFonts w:ascii="Tahoma" w:hAnsi="Tahoma" w:cs="Tahoma"/>
          <w:sz w:val="22"/>
          <w:szCs w:val="22"/>
        </w:rPr>
        <w:t xml:space="preserve"> </w:t>
      </w:r>
      <w:r w:rsidR="00C449F7" w:rsidRPr="00B8042A">
        <w:rPr>
          <w:rFonts w:ascii="Tahoma" w:hAnsi="Tahoma" w:cs="Tahoma"/>
          <w:sz w:val="22"/>
          <w:szCs w:val="22"/>
        </w:rPr>
        <w:t>be provided on each state of residence of the insureds, rather than</w:t>
      </w:r>
      <w:r w:rsidR="007D556E" w:rsidRPr="00B8042A">
        <w:rPr>
          <w:rFonts w:ascii="Tahoma" w:hAnsi="Tahoma" w:cs="Tahoma"/>
          <w:sz w:val="22"/>
          <w:szCs w:val="22"/>
        </w:rPr>
        <w:t xml:space="preserve"> </w:t>
      </w:r>
      <w:r w:rsidR="00C449F7" w:rsidRPr="00B8042A">
        <w:rPr>
          <w:rFonts w:ascii="Tahoma" w:hAnsi="Tahoma" w:cs="Tahoma"/>
          <w:sz w:val="22"/>
          <w:szCs w:val="22"/>
        </w:rPr>
        <w:t xml:space="preserve">only where the discretionary group, association or </w:t>
      </w:r>
      <w:r w:rsidR="007D556E" w:rsidRPr="00B8042A">
        <w:rPr>
          <w:rFonts w:ascii="Tahoma" w:hAnsi="Tahoma" w:cs="Tahoma"/>
          <w:sz w:val="22"/>
          <w:szCs w:val="22"/>
        </w:rPr>
        <w:t>t</w:t>
      </w:r>
      <w:r w:rsidR="00C449F7" w:rsidRPr="00B8042A">
        <w:rPr>
          <w:rFonts w:ascii="Tahoma" w:hAnsi="Tahoma" w:cs="Tahoma"/>
          <w:sz w:val="22"/>
          <w:szCs w:val="22"/>
        </w:rPr>
        <w:t xml:space="preserve">rust is </w:t>
      </w:r>
      <w:proofErr w:type="spellStart"/>
      <w:r w:rsidR="00C449F7" w:rsidRPr="00B8042A">
        <w:rPr>
          <w:rFonts w:ascii="Tahoma" w:hAnsi="Tahoma" w:cs="Tahoma"/>
          <w:sz w:val="22"/>
          <w:szCs w:val="22"/>
        </w:rPr>
        <w:t>sitused</w:t>
      </w:r>
      <w:proofErr w:type="spellEnd"/>
      <w:r w:rsidR="00C449F7" w:rsidRPr="00B8042A">
        <w:rPr>
          <w:rFonts w:ascii="Tahoma" w:hAnsi="Tahoma" w:cs="Tahoma"/>
          <w:sz w:val="22"/>
          <w:szCs w:val="22"/>
        </w:rPr>
        <w:t xml:space="preserve">.   </w:t>
      </w:r>
    </w:p>
    <w:p w14:paraId="7F3D355F" w14:textId="77777777" w:rsidR="00C045EC" w:rsidRPr="00B8042A" w:rsidRDefault="00C045EC" w:rsidP="00B046A7">
      <w:pPr>
        <w:jc w:val="both"/>
        <w:rPr>
          <w:rFonts w:ascii="Tahoma" w:hAnsi="Tahoma" w:cs="Tahoma"/>
          <w:color w:val="FF0000"/>
          <w:sz w:val="22"/>
          <w:szCs w:val="22"/>
        </w:rPr>
      </w:pPr>
    </w:p>
    <w:p w14:paraId="7170CEFB" w14:textId="77777777" w:rsidR="00C045EC" w:rsidRPr="00B8042A" w:rsidRDefault="00C045EC" w:rsidP="00025090">
      <w:pPr>
        <w:rPr>
          <w:rFonts w:ascii="Tahoma" w:hAnsi="Tahoma" w:cs="Tahoma"/>
          <w:sz w:val="22"/>
          <w:szCs w:val="22"/>
        </w:rPr>
      </w:pPr>
    </w:p>
    <w:p w14:paraId="0372EBFD" w14:textId="56C2838A" w:rsidR="007D59F7" w:rsidRPr="00B8042A" w:rsidRDefault="007D59F7" w:rsidP="00B046A7">
      <w:pPr>
        <w:jc w:val="both"/>
        <w:rPr>
          <w:rFonts w:ascii="Tahoma" w:hAnsi="Tahoma" w:cs="Tahoma"/>
          <w:b/>
          <w:bCs/>
          <w:sz w:val="22"/>
          <w:szCs w:val="22"/>
        </w:rPr>
      </w:pPr>
      <w:r w:rsidRPr="00D062A1">
        <w:rPr>
          <w:rFonts w:ascii="Tahoma" w:hAnsi="Tahoma" w:cs="Tahoma"/>
          <w:b/>
          <w:bCs/>
          <w:sz w:val="22"/>
          <w:szCs w:val="22"/>
        </w:rPr>
        <w:br w:type="page"/>
      </w:r>
    </w:p>
    <w:p w14:paraId="6AD3FB42" w14:textId="77777777" w:rsidR="000248B5" w:rsidRPr="00B8042A" w:rsidRDefault="00204979" w:rsidP="000248B5">
      <w:pPr>
        <w:autoSpaceDE w:val="0"/>
        <w:autoSpaceDN w:val="0"/>
        <w:adjustRightInd w:val="0"/>
        <w:jc w:val="both"/>
        <w:rPr>
          <w:rFonts w:ascii="Tahoma" w:hAnsi="Tahoma" w:cs="Tahoma"/>
          <w:b/>
          <w:bCs/>
          <w:sz w:val="22"/>
          <w:szCs w:val="22"/>
        </w:rPr>
      </w:pPr>
      <w:r w:rsidRPr="00B8042A">
        <w:rPr>
          <w:rFonts w:ascii="Tahoma" w:hAnsi="Tahoma" w:cs="Tahoma"/>
          <w:b/>
          <w:bCs/>
          <w:sz w:val="22"/>
          <w:szCs w:val="22"/>
        </w:rPr>
        <w:lastRenderedPageBreak/>
        <w:t xml:space="preserve">General </w:t>
      </w:r>
      <w:r w:rsidR="000248B5" w:rsidRPr="00B8042A">
        <w:rPr>
          <w:rFonts w:ascii="Tahoma" w:hAnsi="Tahoma" w:cs="Tahoma"/>
          <w:b/>
          <w:bCs/>
          <w:sz w:val="22"/>
          <w:szCs w:val="22"/>
        </w:rPr>
        <w:t xml:space="preserve">Definitions: </w:t>
      </w:r>
    </w:p>
    <w:p w14:paraId="615B1593" w14:textId="77777777" w:rsidR="00263782" w:rsidRPr="00B8042A" w:rsidRDefault="00263782" w:rsidP="00360402">
      <w:pPr>
        <w:autoSpaceDE w:val="0"/>
        <w:autoSpaceDN w:val="0"/>
        <w:adjustRightInd w:val="0"/>
        <w:jc w:val="both"/>
        <w:rPr>
          <w:rFonts w:ascii="Tahoma" w:hAnsi="Tahoma" w:cs="Tahoma"/>
          <w:b/>
          <w:bCs/>
          <w:sz w:val="22"/>
          <w:szCs w:val="22"/>
        </w:rPr>
      </w:pPr>
    </w:p>
    <w:p w14:paraId="167D2F1D" w14:textId="79BE1BEC" w:rsidR="0098495A" w:rsidRPr="00B8042A" w:rsidRDefault="0098495A" w:rsidP="00493C76">
      <w:pPr>
        <w:autoSpaceDE w:val="0"/>
        <w:autoSpaceDN w:val="0"/>
        <w:adjustRightInd w:val="0"/>
        <w:jc w:val="both"/>
        <w:rPr>
          <w:rFonts w:ascii="Tahoma" w:hAnsi="Tahoma" w:cs="Tahoma"/>
          <w:sz w:val="22"/>
          <w:szCs w:val="22"/>
        </w:rPr>
      </w:pPr>
      <w:r w:rsidRPr="00B8042A">
        <w:rPr>
          <w:rFonts w:ascii="Tahoma" w:hAnsi="Tahoma" w:cs="Tahoma"/>
          <w:b/>
          <w:bCs/>
          <w:sz w:val="22"/>
          <w:szCs w:val="22"/>
        </w:rPr>
        <w:t>Short-Term Limited-Duration</w:t>
      </w:r>
      <w:r w:rsidR="00962720" w:rsidRPr="00B8042A">
        <w:rPr>
          <w:rFonts w:ascii="Tahoma" w:hAnsi="Tahoma" w:cs="Tahoma"/>
          <w:b/>
          <w:bCs/>
          <w:sz w:val="22"/>
          <w:szCs w:val="22"/>
        </w:rPr>
        <w:t xml:space="preserve"> Insurance</w:t>
      </w:r>
      <w:r w:rsidRPr="00B8042A">
        <w:rPr>
          <w:rFonts w:ascii="Tahoma" w:hAnsi="Tahoma" w:cs="Tahoma"/>
          <w:sz w:val="22"/>
          <w:szCs w:val="22"/>
        </w:rPr>
        <w:t xml:space="preserve"> </w:t>
      </w:r>
      <w:r w:rsidR="00D738D8" w:rsidRPr="00B8042A">
        <w:rPr>
          <w:rFonts w:ascii="Tahoma" w:hAnsi="Tahoma" w:cs="Tahoma"/>
          <w:sz w:val="22"/>
          <w:szCs w:val="22"/>
        </w:rPr>
        <w:t xml:space="preserve">- </w:t>
      </w:r>
      <w:r w:rsidR="00D738D8" w:rsidRPr="00D062A1">
        <w:rPr>
          <w:rFonts w:ascii="Tahoma" w:hAnsi="Tahoma" w:cs="Tahoma"/>
          <w:sz w:val="22"/>
          <w:szCs w:val="22"/>
        </w:rPr>
        <w:t>H</w:t>
      </w:r>
      <w:r w:rsidRPr="00D062A1">
        <w:rPr>
          <w:rFonts w:ascii="Tahoma" w:hAnsi="Tahoma" w:cs="Tahoma"/>
          <w:sz w:val="22"/>
          <w:szCs w:val="22"/>
        </w:rPr>
        <w:t xml:space="preserve">ealth coverage provided pursuant to a contract with an issuer that has an </w:t>
      </w:r>
      <w:r w:rsidRPr="00B8042A">
        <w:rPr>
          <w:rFonts w:ascii="Tahoma" w:hAnsi="Tahoma" w:cs="Tahoma"/>
          <w:sz w:val="22"/>
          <w:szCs w:val="22"/>
        </w:rPr>
        <w:t>expiration date specified in the contract that is less than 12 months after the original effective date of the contract</w:t>
      </w:r>
      <w:r w:rsidR="006F40D0" w:rsidRPr="00B8042A">
        <w:rPr>
          <w:rFonts w:ascii="Tahoma" w:hAnsi="Tahoma" w:cs="Tahoma"/>
          <w:sz w:val="22"/>
          <w:szCs w:val="22"/>
        </w:rPr>
        <w:t>.</w:t>
      </w:r>
      <w:r w:rsidR="007B133B" w:rsidRPr="00B8042A">
        <w:rPr>
          <w:rFonts w:ascii="Tahoma" w:hAnsi="Tahoma" w:cs="Tahoma"/>
          <w:sz w:val="22"/>
          <w:szCs w:val="22"/>
        </w:rPr>
        <w:t xml:space="preserve"> (</w:t>
      </w:r>
      <w:proofErr w:type="gramStart"/>
      <w:r w:rsidR="00404AA6" w:rsidRPr="00B8042A">
        <w:rPr>
          <w:rFonts w:ascii="Tahoma" w:hAnsi="Tahoma" w:cs="Tahoma"/>
          <w:sz w:val="22"/>
          <w:szCs w:val="22"/>
        </w:rPr>
        <w:t>state</w:t>
      </w:r>
      <w:proofErr w:type="gramEnd"/>
      <w:r w:rsidR="00404AA6" w:rsidRPr="00B8042A">
        <w:rPr>
          <w:rFonts w:ascii="Tahoma" w:hAnsi="Tahoma" w:cs="Tahoma"/>
          <w:sz w:val="22"/>
          <w:szCs w:val="22"/>
        </w:rPr>
        <w:t xml:space="preserve"> </w:t>
      </w:r>
      <w:r w:rsidR="00F9330F" w:rsidRPr="00B8042A">
        <w:rPr>
          <w:rFonts w:ascii="Tahoma" w:hAnsi="Tahoma" w:cs="Tahoma"/>
          <w:sz w:val="22"/>
          <w:szCs w:val="22"/>
        </w:rPr>
        <w:t>and</w:t>
      </w:r>
      <w:r w:rsidR="00257218" w:rsidRPr="00B8042A">
        <w:rPr>
          <w:rFonts w:ascii="Tahoma" w:hAnsi="Tahoma" w:cs="Tahoma"/>
          <w:sz w:val="22"/>
          <w:szCs w:val="22"/>
        </w:rPr>
        <w:t xml:space="preserve"> federal gov</w:t>
      </w:r>
      <w:r w:rsidR="00F9330F" w:rsidRPr="00B8042A">
        <w:rPr>
          <w:rFonts w:ascii="Tahoma" w:hAnsi="Tahoma" w:cs="Tahoma"/>
          <w:sz w:val="22"/>
          <w:szCs w:val="22"/>
        </w:rPr>
        <w:t>ernmen</w:t>
      </w:r>
      <w:r w:rsidR="00257218" w:rsidRPr="00B8042A">
        <w:rPr>
          <w:rFonts w:ascii="Tahoma" w:hAnsi="Tahoma" w:cs="Tahoma"/>
          <w:sz w:val="22"/>
          <w:szCs w:val="22"/>
        </w:rPr>
        <w:t xml:space="preserve">t guidelines </w:t>
      </w:r>
      <w:r w:rsidR="00404AA6" w:rsidRPr="00B8042A">
        <w:rPr>
          <w:rFonts w:ascii="Tahoma" w:hAnsi="Tahoma" w:cs="Tahoma"/>
          <w:sz w:val="22"/>
          <w:szCs w:val="22"/>
        </w:rPr>
        <w:t>may have renewal duration</w:t>
      </w:r>
      <w:r w:rsidR="00257218" w:rsidRPr="00B8042A">
        <w:rPr>
          <w:rFonts w:ascii="Tahoma" w:hAnsi="Tahoma" w:cs="Tahoma"/>
          <w:sz w:val="22"/>
          <w:szCs w:val="22"/>
        </w:rPr>
        <w:t xml:space="preserve"> limitations)</w:t>
      </w:r>
    </w:p>
    <w:p w14:paraId="07B88F5E" w14:textId="71422B82" w:rsidR="007303FA" w:rsidRPr="00B8042A" w:rsidRDefault="007303FA" w:rsidP="00493C76">
      <w:pPr>
        <w:autoSpaceDE w:val="0"/>
        <w:autoSpaceDN w:val="0"/>
        <w:adjustRightInd w:val="0"/>
        <w:jc w:val="both"/>
        <w:rPr>
          <w:rFonts w:ascii="Tahoma" w:hAnsi="Tahoma" w:cs="Tahoma"/>
          <w:color w:val="FF0000"/>
          <w:sz w:val="22"/>
          <w:szCs w:val="22"/>
        </w:rPr>
      </w:pPr>
    </w:p>
    <w:p w14:paraId="1DAAE031" w14:textId="180B3D21" w:rsidR="00196B3A" w:rsidRPr="00B8042A" w:rsidRDefault="00AA2C9B" w:rsidP="7078A758">
      <w:pPr>
        <w:autoSpaceDE w:val="0"/>
        <w:autoSpaceDN w:val="0"/>
        <w:adjustRightInd w:val="0"/>
        <w:jc w:val="both"/>
        <w:rPr>
          <w:rFonts w:ascii="Tahoma" w:hAnsi="Tahoma" w:cs="Tahoma"/>
          <w:sz w:val="22"/>
          <w:szCs w:val="22"/>
        </w:rPr>
      </w:pPr>
      <w:r w:rsidRPr="7078A758">
        <w:rPr>
          <w:rFonts w:ascii="Tahoma" w:hAnsi="Tahoma" w:cs="Tahoma"/>
          <w:b/>
          <w:bCs/>
          <w:sz w:val="22"/>
          <w:szCs w:val="22"/>
        </w:rPr>
        <w:t xml:space="preserve">Association – </w:t>
      </w:r>
      <w:r w:rsidR="00E14698" w:rsidRPr="7078A758">
        <w:rPr>
          <w:rFonts w:ascii="Tahoma" w:hAnsi="Tahoma" w:cs="Tahoma"/>
          <w:sz w:val="22"/>
          <w:szCs w:val="22"/>
        </w:rPr>
        <w:t xml:space="preserve">For purposes of this MCAS </w:t>
      </w:r>
      <w:r w:rsidR="001E6359" w:rsidRPr="7078A758">
        <w:rPr>
          <w:rFonts w:ascii="Tahoma" w:hAnsi="Tahoma" w:cs="Tahoma"/>
          <w:sz w:val="22"/>
          <w:szCs w:val="22"/>
        </w:rPr>
        <w:t>blank,</w:t>
      </w:r>
      <w:r w:rsidR="00D23506" w:rsidRPr="7078A758">
        <w:rPr>
          <w:rFonts w:ascii="Tahoma" w:hAnsi="Tahoma" w:cs="Tahoma"/>
          <w:sz w:val="22"/>
          <w:szCs w:val="22"/>
        </w:rPr>
        <w:t xml:space="preserve"> a</w:t>
      </w:r>
      <w:r w:rsidR="001E6359" w:rsidRPr="7078A758">
        <w:rPr>
          <w:rFonts w:ascii="Tahoma" w:hAnsi="Tahoma" w:cs="Tahoma"/>
          <w:b/>
          <w:bCs/>
          <w:sz w:val="22"/>
          <w:szCs w:val="22"/>
        </w:rPr>
        <w:t xml:space="preserve"> </w:t>
      </w:r>
      <w:r w:rsidR="001E6359" w:rsidRPr="7078A758">
        <w:rPr>
          <w:rFonts w:ascii="Tahoma" w:hAnsi="Tahoma" w:cs="Tahoma"/>
          <w:sz w:val="22"/>
          <w:szCs w:val="22"/>
        </w:rPr>
        <w:t>n</w:t>
      </w:r>
      <w:r w:rsidR="004E1BFC" w:rsidRPr="7078A758">
        <w:rPr>
          <w:rFonts w:ascii="Tahoma" w:hAnsi="Tahoma" w:cs="Tahoma"/>
          <w:sz w:val="22"/>
          <w:szCs w:val="22"/>
        </w:rPr>
        <w:t>on</w:t>
      </w:r>
      <w:r w:rsidR="00752C3B" w:rsidRPr="7078A758">
        <w:rPr>
          <w:rFonts w:ascii="Tahoma" w:hAnsi="Tahoma" w:cs="Tahoma"/>
          <w:sz w:val="22"/>
          <w:szCs w:val="22"/>
        </w:rPr>
        <w:t xml:space="preserve">-employer group </w:t>
      </w:r>
      <w:r w:rsidR="00BC18B5" w:rsidRPr="7078A758">
        <w:rPr>
          <w:rFonts w:ascii="Tahoma" w:hAnsi="Tahoma" w:cs="Tahoma"/>
          <w:sz w:val="22"/>
          <w:szCs w:val="22"/>
        </w:rPr>
        <w:t>that</w:t>
      </w:r>
      <w:r w:rsidR="00B06996" w:rsidRPr="7078A758">
        <w:rPr>
          <w:rFonts w:ascii="Tahoma" w:hAnsi="Tahoma" w:cs="Tahoma"/>
          <w:sz w:val="22"/>
          <w:szCs w:val="22"/>
        </w:rPr>
        <w:t xml:space="preserve"> secur</w:t>
      </w:r>
      <w:r w:rsidR="00BC18B5" w:rsidRPr="7078A758">
        <w:rPr>
          <w:rFonts w:ascii="Tahoma" w:hAnsi="Tahoma" w:cs="Tahoma"/>
          <w:sz w:val="22"/>
          <w:szCs w:val="22"/>
        </w:rPr>
        <w:t>es</w:t>
      </w:r>
      <w:r w:rsidR="006723F7" w:rsidRPr="7078A758">
        <w:rPr>
          <w:rFonts w:ascii="Tahoma" w:hAnsi="Tahoma" w:cs="Tahoma"/>
          <w:sz w:val="22"/>
          <w:szCs w:val="22"/>
        </w:rPr>
        <w:t xml:space="preserve"> </w:t>
      </w:r>
      <w:r w:rsidR="00B06996" w:rsidRPr="7078A758">
        <w:rPr>
          <w:rFonts w:ascii="Tahoma" w:hAnsi="Tahoma" w:cs="Tahoma"/>
          <w:sz w:val="22"/>
          <w:szCs w:val="22"/>
        </w:rPr>
        <w:t>benefits</w:t>
      </w:r>
      <w:r w:rsidR="008A787F" w:rsidRPr="7078A758">
        <w:rPr>
          <w:rFonts w:ascii="Tahoma" w:hAnsi="Tahoma" w:cs="Tahoma"/>
          <w:sz w:val="22"/>
          <w:szCs w:val="22"/>
        </w:rPr>
        <w:t xml:space="preserve"> </w:t>
      </w:r>
      <w:r w:rsidR="006723F7" w:rsidRPr="7078A758">
        <w:rPr>
          <w:rFonts w:ascii="Tahoma" w:hAnsi="Tahoma" w:cs="Tahoma"/>
          <w:sz w:val="22"/>
          <w:szCs w:val="22"/>
        </w:rPr>
        <w:t>for its members</w:t>
      </w:r>
      <w:r w:rsidR="00587BBB" w:rsidRPr="7078A758">
        <w:rPr>
          <w:rFonts w:ascii="Tahoma" w:hAnsi="Tahoma" w:cs="Tahoma"/>
          <w:sz w:val="22"/>
          <w:szCs w:val="22"/>
        </w:rPr>
        <w:t xml:space="preserve">. </w:t>
      </w:r>
    </w:p>
    <w:p w14:paraId="131ED61D" w14:textId="77777777" w:rsidR="00025090" w:rsidRPr="00B8042A" w:rsidRDefault="00025090" w:rsidP="00B373A6">
      <w:pPr>
        <w:autoSpaceDE w:val="0"/>
        <w:autoSpaceDN w:val="0"/>
        <w:adjustRightInd w:val="0"/>
        <w:jc w:val="both"/>
        <w:rPr>
          <w:rFonts w:ascii="Tahoma" w:hAnsi="Tahoma" w:cs="Tahoma"/>
          <w:sz w:val="22"/>
          <w:szCs w:val="22"/>
        </w:rPr>
      </w:pPr>
    </w:p>
    <w:p w14:paraId="2A484FC9" w14:textId="3C76C12B" w:rsidR="007B2527" w:rsidRPr="00B8042A" w:rsidRDefault="007B2527" w:rsidP="001D258F">
      <w:pPr>
        <w:autoSpaceDE w:val="0"/>
        <w:autoSpaceDN w:val="0"/>
        <w:adjustRightInd w:val="0"/>
        <w:jc w:val="both"/>
        <w:rPr>
          <w:rFonts w:ascii="Tahoma" w:hAnsi="Tahoma" w:cs="Tahoma"/>
          <w:sz w:val="22"/>
          <w:szCs w:val="22"/>
        </w:rPr>
      </w:pPr>
      <w:r w:rsidRPr="00B8042A">
        <w:rPr>
          <w:rFonts w:ascii="Tahoma" w:hAnsi="Tahoma" w:cs="Tahoma"/>
          <w:b/>
          <w:bCs/>
          <w:sz w:val="22"/>
          <w:szCs w:val="22"/>
        </w:rPr>
        <w:t xml:space="preserve">Individual STLDI </w:t>
      </w:r>
      <w:r w:rsidR="001D258F" w:rsidRPr="00B8042A">
        <w:rPr>
          <w:rFonts w:ascii="Tahoma" w:hAnsi="Tahoma" w:cs="Tahoma"/>
          <w:b/>
          <w:bCs/>
          <w:sz w:val="22"/>
          <w:szCs w:val="22"/>
        </w:rPr>
        <w:t xml:space="preserve">Product </w:t>
      </w:r>
      <w:r w:rsidR="00CB5B03" w:rsidRPr="00B8042A">
        <w:rPr>
          <w:rFonts w:ascii="Tahoma" w:hAnsi="Tahoma" w:cs="Tahoma"/>
          <w:b/>
          <w:bCs/>
          <w:sz w:val="22"/>
          <w:szCs w:val="22"/>
        </w:rPr>
        <w:t>–</w:t>
      </w:r>
      <w:r w:rsidR="001D258F" w:rsidRPr="00B8042A">
        <w:rPr>
          <w:rFonts w:ascii="Tahoma" w:hAnsi="Tahoma" w:cs="Tahoma"/>
          <w:b/>
          <w:bCs/>
          <w:sz w:val="22"/>
          <w:szCs w:val="22"/>
        </w:rPr>
        <w:t xml:space="preserve"> </w:t>
      </w:r>
      <w:r w:rsidR="001D258F" w:rsidRPr="00B8042A">
        <w:rPr>
          <w:rFonts w:ascii="Tahoma" w:hAnsi="Tahoma" w:cs="Tahoma"/>
          <w:sz w:val="22"/>
          <w:szCs w:val="22"/>
        </w:rPr>
        <w:t>Policies marketed, sold, and issued to individual consumers,</w:t>
      </w:r>
      <w:r w:rsidR="00CB5B03" w:rsidRPr="00B8042A">
        <w:rPr>
          <w:rFonts w:ascii="Tahoma" w:hAnsi="Tahoma" w:cs="Tahoma"/>
          <w:sz w:val="22"/>
          <w:szCs w:val="22"/>
        </w:rPr>
        <w:t xml:space="preserve"> </w:t>
      </w:r>
      <w:r w:rsidR="001D258F" w:rsidRPr="00B8042A">
        <w:rPr>
          <w:rFonts w:ascii="Tahoma" w:hAnsi="Tahoma" w:cs="Tahoma"/>
          <w:sz w:val="22"/>
          <w:szCs w:val="22"/>
        </w:rPr>
        <w:t xml:space="preserve">regardless of </w:t>
      </w:r>
      <w:proofErr w:type="gramStart"/>
      <w:r w:rsidR="001D258F" w:rsidRPr="00B8042A">
        <w:rPr>
          <w:rFonts w:ascii="Tahoma" w:hAnsi="Tahoma" w:cs="Tahoma"/>
          <w:sz w:val="22"/>
          <w:szCs w:val="22"/>
        </w:rPr>
        <w:t>whether or not</w:t>
      </w:r>
      <w:proofErr w:type="gramEnd"/>
      <w:r w:rsidR="001D258F" w:rsidRPr="00B8042A">
        <w:rPr>
          <w:rFonts w:ascii="Tahoma" w:hAnsi="Tahoma" w:cs="Tahoma"/>
          <w:sz w:val="22"/>
          <w:szCs w:val="22"/>
        </w:rPr>
        <w:t xml:space="preserve"> the policy forms have been filed with any State’s department of insurance.</w:t>
      </w:r>
      <w:r w:rsidR="00412067" w:rsidRPr="00B8042A">
        <w:rPr>
          <w:rFonts w:ascii="Tahoma" w:hAnsi="Tahoma" w:cs="Tahoma"/>
          <w:sz w:val="22"/>
          <w:szCs w:val="22"/>
        </w:rPr>
        <w:t xml:space="preserve"> An individual </w:t>
      </w:r>
      <w:r w:rsidR="00E749FA" w:rsidRPr="00B8042A">
        <w:rPr>
          <w:rFonts w:ascii="Tahoma" w:hAnsi="Tahoma" w:cs="Tahoma"/>
          <w:sz w:val="22"/>
          <w:szCs w:val="22"/>
        </w:rPr>
        <w:t>STLDI p</w:t>
      </w:r>
      <w:r w:rsidR="00AB68FF" w:rsidRPr="00B8042A">
        <w:rPr>
          <w:rFonts w:ascii="Tahoma" w:hAnsi="Tahoma" w:cs="Tahoma"/>
          <w:sz w:val="22"/>
          <w:szCs w:val="22"/>
        </w:rPr>
        <w:t>olicy</w:t>
      </w:r>
      <w:r w:rsidR="00E749FA" w:rsidRPr="00B8042A">
        <w:rPr>
          <w:rFonts w:ascii="Tahoma" w:hAnsi="Tahoma" w:cs="Tahoma"/>
          <w:sz w:val="22"/>
          <w:szCs w:val="22"/>
        </w:rPr>
        <w:t xml:space="preserve"> is </w:t>
      </w:r>
      <w:r w:rsidR="00E749FA" w:rsidRPr="00B8042A">
        <w:rPr>
          <w:rFonts w:ascii="Tahoma" w:hAnsi="Tahoma" w:cs="Tahoma"/>
          <w:b/>
          <w:bCs/>
          <w:sz w:val="22"/>
          <w:szCs w:val="22"/>
        </w:rPr>
        <w:t>not</w:t>
      </w:r>
      <w:r w:rsidR="00E749FA" w:rsidRPr="00B8042A">
        <w:rPr>
          <w:rFonts w:ascii="Tahoma" w:hAnsi="Tahoma" w:cs="Tahoma"/>
          <w:sz w:val="22"/>
          <w:szCs w:val="22"/>
        </w:rPr>
        <w:t xml:space="preserve"> issued to a trust, association, or administrator</w:t>
      </w:r>
      <w:r w:rsidR="00AB68FF" w:rsidRPr="00B8042A">
        <w:rPr>
          <w:rFonts w:ascii="Tahoma" w:hAnsi="Tahoma" w:cs="Tahoma"/>
          <w:sz w:val="22"/>
          <w:szCs w:val="22"/>
        </w:rPr>
        <w:t>.</w:t>
      </w:r>
    </w:p>
    <w:p w14:paraId="53C2A7C1" w14:textId="77777777" w:rsidR="001D258F" w:rsidRPr="00B8042A" w:rsidRDefault="001D258F" w:rsidP="001D258F">
      <w:pPr>
        <w:autoSpaceDE w:val="0"/>
        <w:autoSpaceDN w:val="0"/>
        <w:adjustRightInd w:val="0"/>
        <w:jc w:val="both"/>
        <w:rPr>
          <w:rFonts w:ascii="Tahoma" w:hAnsi="Tahoma" w:cs="Tahoma"/>
          <w:sz w:val="22"/>
          <w:szCs w:val="22"/>
        </w:rPr>
      </w:pPr>
    </w:p>
    <w:p w14:paraId="523E6F0F" w14:textId="1BBF58DD" w:rsidR="0072580E" w:rsidRPr="00B8042A" w:rsidRDefault="0072580E" w:rsidP="00D909A6">
      <w:pPr>
        <w:autoSpaceDE w:val="0"/>
        <w:autoSpaceDN w:val="0"/>
        <w:adjustRightInd w:val="0"/>
        <w:jc w:val="both"/>
        <w:rPr>
          <w:rFonts w:ascii="Tahoma" w:hAnsi="Tahoma" w:cs="Tahoma"/>
          <w:sz w:val="22"/>
          <w:szCs w:val="22"/>
        </w:rPr>
      </w:pPr>
      <w:r w:rsidRPr="00B8042A">
        <w:rPr>
          <w:rFonts w:ascii="Tahoma" w:hAnsi="Tahoma" w:cs="Tahoma"/>
          <w:b/>
          <w:bCs/>
          <w:sz w:val="22"/>
          <w:szCs w:val="22"/>
        </w:rPr>
        <w:t>Group STLDI Product</w:t>
      </w:r>
      <w:r w:rsidR="00D909A6" w:rsidRPr="00B8042A">
        <w:rPr>
          <w:rFonts w:ascii="Tahoma" w:hAnsi="Tahoma" w:cs="Tahoma"/>
          <w:b/>
          <w:bCs/>
          <w:sz w:val="22"/>
          <w:szCs w:val="22"/>
        </w:rPr>
        <w:t xml:space="preserve">/Coverage - </w:t>
      </w:r>
      <w:r w:rsidR="00D909A6" w:rsidRPr="00B8042A">
        <w:rPr>
          <w:rFonts w:ascii="Tahoma" w:hAnsi="Tahoma" w:cs="Tahoma"/>
          <w:sz w:val="22"/>
          <w:szCs w:val="22"/>
        </w:rPr>
        <w:t xml:space="preserve">Policies issued to a trust, association, or administrator for the purpose of marketing, selling, and issuing certificates to individual consumers, regardless of </w:t>
      </w:r>
      <w:proofErr w:type="gramStart"/>
      <w:r w:rsidR="00D909A6" w:rsidRPr="00B8042A">
        <w:rPr>
          <w:rFonts w:ascii="Tahoma" w:hAnsi="Tahoma" w:cs="Tahoma"/>
          <w:sz w:val="22"/>
          <w:szCs w:val="22"/>
        </w:rPr>
        <w:t>whether or not</w:t>
      </w:r>
      <w:proofErr w:type="gramEnd"/>
      <w:r w:rsidR="00D909A6" w:rsidRPr="00B8042A">
        <w:rPr>
          <w:rFonts w:ascii="Tahoma" w:hAnsi="Tahoma" w:cs="Tahoma"/>
          <w:sz w:val="22"/>
          <w:szCs w:val="22"/>
        </w:rPr>
        <w:t xml:space="preserve"> the policy forms have been filed with any State’s department of insurance and regardless of where the association, trust, or administrator is </w:t>
      </w:r>
      <w:proofErr w:type="spellStart"/>
      <w:r w:rsidR="00D909A6" w:rsidRPr="00B8042A">
        <w:rPr>
          <w:rFonts w:ascii="Tahoma" w:hAnsi="Tahoma" w:cs="Tahoma"/>
          <w:sz w:val="22"/>
          <w:szCs w:val="22"/>
        </w:rPr>
        <w:t>sitused</w:t>
      </w:r>
      <w:proofErr w:type="spellEnd"/>
      <w:r w:rsidR="00D909A6" w:rsidRPr="00B8042A">
        <w:rPr>
          <w:rFonts w:ascii="Tahoma" w:hAnsi="Tahoma" w:cs="Tahoma"/>
          <w:sz w:val="22"/>
          <w:szCs w:val="22"/>
        </w:rPr>
        <w:t>.</w:t>
      </w:r>
      <w:r w:rsidR="00EC3DC5" w:rsidRPr="00B8042A">
        <w:rPr>
          <w:rFonts w:ascii="Tahoma" w:hAnsi="Tahoma" w:cs="Tahoma"/>
          <w:sz w:val="22"/>
          <w:szCs w:val="22"/>
        </w:rPr>
        <w:t xml:space="preserve"> </w:t>
      </w:r>
    </w:p>
    <w:p w14:paraId="7107AF65" w14:textId="77777777" w:rsidR="000248B5" w:rsidRPr="00B8042A" w:rsidRDefault="000248B5" w:rsidP="00360402">
      <w:pPr>
        <w:autoSpaceDE w:val="0"/>
        <w:autoSpaceDN w:val="0"/>
        <w:adjustRightInd w:val="0"/>
        <w:jc w:val="both"/>
        <w:rPr>
          <w:rFonts w:ascii="Tahoma" w:hAnsi="Tahoma" w:cs="Tahoma"/>
          <w:sz w:val="22"/>
          <w:szCs w:val="22"/>
        </w:rPr>
      </w:pPr>
    </w:p>
    <w:p w14:paraId="7058C552" w14:textId="1C99EFF4" w:rsidR="008E22F4" w:rsidRPr="00B8042A" w:rsidRDefault="00200D0B" w:rsidP="008E22F4">
      <w:pPr>
        <w:autoSpaceDE w:val="0"/>
        <w:autoSpaceDN w:val="0"/>
        <w:adjustRightInd w:val="0"/>
        <w:jc w:val="both"/>
        <w:rPr>
          <w:rFonts w:ascii="Tahoma" w:hAnsi="Tahoma" w:cs="Tahoma"/>
          <w:sz w:val="22"/>
          <w:szCs w:val="22"/>
        </w:rPr>
      </w:pPr>
      <w:r w:rsidRPr="00B8042A">
        <w:rPr>
          <w:rFonts w:ascii="Tahoma" w:hAnsi="Tahoma" w:cs="Tahoma"/>
          <w:b/>
          <w:bCs/>
          <w:sz w:val="22"/>
          <w:szCs w:val="22"/>
        </w:rPr>
        <w:t>New Policies</w:t>
      </w:r>
      <w:r w:rsidR="00DF3EB7" w:rsidRPr="00B8042A">
        <w:rPr>
          <w:rFonts w:ascii="Tahoma" w:hAnsi="Tahoma" w:cs="Tahoma"/>
          <w:b/>
          <w:bCs/>
          <w:sz w:val="22"/>
          <w:szCs w:val="22"/>
        </w:rPr>
        <w:t xml:space="preserve">/Certificates </w:t>
      </w:r>
      <w:r w:rsidR="008E22F4" w:rsidRPr="00B8042A">
        <w:rPr>
          <w:rFonts w:ascii="Tahoma" w:hAnsi="Tahoma" w:cs="Tahoma"/>
          <w:b/>
          <w:bCs/>
          <w:sz w:val="22"/>
          <w:szCs w:val="22"/>
        </w:rPr>
        <w:t xml:space="preserve">Issued - </w:t>
      </w:r>
      <w:r w:rsidR="008E22F4" w:rsidRPr="00B8042A">
        <w:rPr>
          <w:rFonts w:ascii="Tahoma" w:hAnsi="Tahoma" w:cs="Tahoma"/>
          <w:sz w:val="22"/>
          <w:szCs w:val="22"/>
        </w:rPr>
        <w:t xml:space="preserve">STLDI policy/certificate issued to an individual or family for whom no prior short-term coverage has been placed with the same insurer within the </w:t>
      </w:r>
      <w:r w:rsidR="006E085C" w:rsidRPr="00B8042A">
        <w:rPr>
          <w:rFonts w:ascii="Tahoma" w:hAnsi="Tahoma" w:cs="Tahoma"/>
          <w:sz w:val="22"/>
          <w:szCs w:val="22"/>
        </w:rPr>
        <w:t xml:space="preserve">previous </w:t>
      </w:r>
      <w:r w:rsidR="008E22F4" w:rsidRPr="00B8042A">
        <w:rPr>
          <w:rFonts w:ascii="Tahoma" w:hAnsi="Tahoma" w:cs="Tahoma"/>
          <w:sz w:val="22"/>
          <w:szCs w:val="22"/>
        </w:rPr>
        <w:t xml:space="preserve">63 </w:t>
      </w:r>
      <w:proofErr w:type="gramStart"/>
      <w:r w:rsidR="008E22F4" w:rsidRPr="00B8042A">
        <w:rPr>
          <w:rFonts w:ascii="Tahoma" w:hAnsi="Tahoma" w:cs="Tahoma"/>
          <w:sz w:val="22"/>
          <w:szCs w:val="22"/>
        </w:rPr>
        <w:t>days</w:t>
      </w:r>
      <w:proofErr w:type="gramEnd"/>
    </w:p>
    <w:p w14:paraId="312CD602" w14:textId="77777777" w:rsidR="00FC392F" w:rsidRPr="00B8042A" w:rsidRDefault="00FC392F" w:rsidP="00F70228">
      <w:pPr>
        <w:autoSpaceDE w:val="0"/>
        <w:autoSpaceDN w:val="0"/>
        <w:adjustRightInd w:val="0"/>
        <w:jc w:val="both"/>
        <w:rPr>
          <w:rFonts w:ascii="Tahoma" w:hAnsi="Tahoma" w:cs="Tahoma"/>
          <w:b/>
          <w:bCs/>
          <w:sz w:val="22"/>
          <w:szCs w:val="22"/>
        </w:rPr>
      </w:pPr>
    </w:p>
    <w:p w14:paraId="6DFD609E" w14:textId="63362A7C" w:rsidR="004C6447" w:rsidRPr="00B8042A" w:rsidRDefault="004C6447" w:rsidP="004C6447">
      <w:pPr>
        <w:autoSpaceDE w:val="0"/>
        <w:autoSpaceDN w:val="0"/>
        <w:adjustRightInd w:val="0"/>
        <w:jc w:val="both"/>
        <w:rPr>
          <w:rFonts w:ascii="Tahoma" w:hAnsi="Tahoma" w:cs="Tahoma"/>
          <w:sz w:val="22"/>
          <w:szCs w:val="22"/>
        </w:rPr>
      </w:pPr>
      <w:r w:rsidRPr="00B8042A">
        <w:rPr>
          <w:rFonts w:ascii="Tahoma" w:hAnsi="Tahoma" w:cs="Tahoma"/>
          <w:b/>
          <w:bCs/>
          <w:sz w:val="22"/>
          <w:szCs w:val="22"/>
        </w:rPr>
        <w:t>Policies / Certificates</w:t>
      </w:r>
      <w:r w:rsidRPr="00B8042A">
        <w:rPr>
          <w:rFonts w:ascii="Tahoma" w:hAnsi="Tahoma" w:cs="Tahoma"/>
          <w:sz w:val="22"/>
          <w:szCs w:val="22"/>
        </w:rPr>
        <w:t xml:space="preserve"> - Refers to the coverage documents provided to individuals or families (i.e., state residents) who are enrolled in coverage (not the association)</w:t>
      </w:r>
    </w:p>
    <w:p w14:paraId="246D29E1" w14:textId="346423B4" w:rsidR="001D1C6A" w:rsidRPr="00B8042A" w:rsidRDefault="001D1C6A" w:rsidP="00F70228">
      <w:pPr>
        <w:autoSpaceDE w:val="0"/>
        <w:autoSpaceDN w:val="0"/>
        <w:adjustRightInd w:val="0"/>
        <w:jc w:val="both"/>
        <w:rPr>
          <w:rFonts w:ascii="Tahoma" w:hAnsi="Tahoma" w:cs="Tahoma"/>
          <w:b/>
          <w:bCs/>
          <w:sz w:val="22"/>
          <w:szCs w:val="22"/>
        </w:rPr>
      </w:pPr>
    </w:p>
    <w:p w14:paraId="58ECD41C" w14:textId="385331A7" w:rsidR="00704732" w:rsidRPr="00B8042A" w:rsidRDefault="007D6AEC" w:rsidP="00704732">
      <w:pPr>
        <w:autoSpaceDE w:val="0"/>
        <w:autoSpaceDN w:val="0"/>
        <w:adjustRightInd w:val="0"/>
        <w:jc w:val="both"/>
        <w:rPr>
          <w:rFonts w:ascii="Tahoma" w:hAnsi="Tahoma" w:cs="Tahoma"/>
          <w:b/>
          <w:bCs/>
          <w:sz w:val="22"/>
          <w:szCs w:val="22"/>
        </w:rPr>
      </w:pPr>
      <w:r w:rsidRPr="00B8042A">
        <w:rPr>
          <w:rFonts w:ascii="Tahoma" w:hAnsi="Tahoma" w:cs="Tahoma"/>
          <w:b/>
          <w:bCs/>
          <w:sz w:val="22"/>
          <w:szCs w:val="22"/>
        </w:rPr>
        <w:t xml:space="preserve">Policyholder / </w:t>
      </w:r>
      <w:proofErr w:type="spellStart"/>
      <w:r w:rsidRPr="00B8042A">
        <w:rPr>
          <w:rFonts w:ascii="Tahoma" w:hAnsi="Tahoma" w:cs="Tahoma"/>
          <w:b/>
          <w:bCs/>
          <w:sz w:val="22"/>
          <w:szCs w:val="22"/>
        </w:rPr>
        <w:t>Certificateholder</w:t>
      </w:r>
      <w:proofErr w:type="spellEnd"/>
      <w:r w:rsidRPr="00B8042A">
        <w:rPr>
          <w:rFonts w:ascii="Tahoma" w:hAnsi="Tahoma" w:cs="Tahoma"/>
          <w:b/>
          <w:bCs/>
          <w:sz w:val="22"/>
          <w:szCs w:val="22"/>
        </w:rPr>
        <w:t xml:space="preserve"> – </w:t>
      </w:r>
      <w:r w:rsidR="00704732" w:rsidRPr="00B8042A">
        <w:rPr>
          <w:rFonts w:ascii="Tahoma" w:hAnsi="Tahoma" w:cs="Tahoma"/>
          <w:sz w:val="22"/>
          <w:szCs w:val="22"/>
        </w:rPr>
        <w:t>Refers to the individual who is afforded benefits of the coverage according to the laws of the state in which they reside (i.e., not the association)</w:t>
      </w:r>
      <w:r w:rsidR="00D55E3A" w:rsidRPr="00B8042A">
        <w:rPr>
          <w:rFonts w:ascii="Tahoma" w:hAnsi="Tahoma" w:cs="Tahoma"/>
          <w:sz w:val="22"/>
          <w:szCs w:val="22"/>
        </w:rPr>
        <w:t>. Policy</w:t>
      </w:r>
      <w:r w:rsidR="00526AD2" w:rsidRPr="00B8042A">
        <w:rPr>
          <w:rFonts w:ascii="Tahoma" w:hAnsi="Tahoma" w:cs="Tahoma"/>
          <w:sz w:val="22"/>
          <w:szCs w:val="22"/>
        </w:rPr>
        <w:t xml:space="preserve">holder </w:t>
      </w:r>
      <w:r w:rsidR="005D0053" w:rsidRPr="00B8042A">
        <w:rPr>
          <w:rFonts w:ascii="Tahoma" w:hAnsi="Tahoma" w:cs="Tahoma"/>
          <w:sz w:val="22"/>
          <w:szCs w:val="22"/>
        </w:rPr>
        <w:t xml:space="preserve">is the individual </w:t>
      </w:r>
      <w:r w:rsidR="00F53FA8" w:rsidRPr="00B8042A">
        <w:rPr>
          <w:rFonts w:ascii="Tahoma" w:hAnsi="Tahoma" w:cs="Tahoma"/>
          <w:sz w:val="22"/>
          <w:szCs w:val="22"/>
        </w:rPr>
        <w:t xml:space="preserve">when purchased </w:t>
      </w:r>
      <w:r w:rsidR="004E7502" w:rsidRPr="00B8042A">
        <w:rPr>
          <w:rFonts w:ascii="Tahoma" w:hAnsi="Tahoma" w:cs="Tahoma"/>
          <w:sz w:val="22"/>
          <w:szCs w:val="22"/>
        </w:rPr>
        <w:t>in the individual market</w:t>
      </w:r>
      <w:r w:rsidR="005D0053" w:rsidRPr="00B8042A">
        <w:rPr>
          <w:rFonts w:ascii="Tahoma" w:hAnsi="Tahoma" w:cs="Tahoma"/>
          <w:sz w:val="22"/>
          <w:szCs w:val="22"/>
        </w:rPr>
        <w:t xml:space="preserve">. </w:t>
      </w:r>
      <w:proofErr w:type="spellStart"/>
      <w:r w:rsidR="005D0053" w:rsidRPr="00B8042A">
        <w:rPr>
          <w:rFonts w:ascii="Tahoma" w:hAnsi="Tahoma" w:cs="Tahoma"/>
          <w:sz w:val="22"/>
          <w:szCs w:val="22"/>
        </w:rPr>
        <w:t>Certificateholder</w:t>
      </w:r>
      <w:proofErr w:type="spellEnd"/>
      <w:r w:rsidR="005D0053" w:rsidRPr="00B8042A">
        <w:rPr>
          <w:rFonts w:ascii="Tahoma" w:hAnsi="Tahoma" w:cs="Tahoma"/>
          <w:sz w:val="22"/>
          <w:szCs w:val="22"/>
        </w:rPr>
        <w:t xml:space="preserve"> is the individual </w:t>
      </w:r>
      <w:r w:rsidR="004E7502" w:rsidRPr="00B8042A">
        <w:rPr>
          <w:rFonts w:ascii="Tahoma" w:hAnsi="Tahoma" w:cs="Tahoma"/>
          <w:sz w:val="22"/>
          <w:szCs w:val="22"/>
        </w:rPr>
        <w:t>when purchased through an Association</w:t>
      </w:r>
      <w:r w:rsidR="006A5686" w:rsidRPr="00B8042A">
        <w:rPr>
          <w:rFonts w:ascii="Tahoma" w:hAnsi="Tahoma" w:cs="Tahoma"/>
          <w:sz w:val="22"/>
          <w:szCs w:val="22"/>
        </w:rPr>
        <w:t>,</w:t>
      </w:r>
      <w:r w:rsidR="004E7502" w:rsidRPr="00B8042A">
        <w:rPr>
          <w:rFonts w:ascii="Tahoma" w:hAnsi="Tahoma" w:cs="Tahoma"/>
          <w:sz w:val="22"/>
          <w:szCs w:val="22"/>
        </w:rPr>
        <w:t xml:space="preserve"> </w:t>
      </w:r>
      <w:r w:rsidR="006A5686" w:rsidRPr="00B8042A">
        <w:rPr>
          <w:rFonts w:ascii="Tahoma" w:hAnsi="Tahoma" w:cs="Tahoma"/>
          <w:sz w:val="22"/>
          <w:szCs w:val="22"/>
        </w:rPr>
        <w:t>which is the policyholder.</w:t>
      </w:r>
    </w:p>
    <w:p w14:paraId="2B2C4D59" w14:textId="04F6AF41" w:rsidR="001D1C6A" w:rsidRPr="00B8042A" w:rsidRDefault="001D1C6A" w:rsidP="00F70228">
      <w:pPr>
        <w:autoSpaceDE w:val="0"/>
        <w:autoSpaceDN w:val="0"/>
        <w:adjustRightInd w:val="0"/>
        <w:jc w:val="both"/>
        <w:rPr>
          <w:rFonts w:ascii="Tahoma" w:hAnsi="Tahoma" w:cs="Tahoma"/>
          <w:b/>
          <w:bCs/>
          <w:color w:val="FF0000"/>
          <w:sz w:val="22"/>
          <w:szCs w:val="22"/>
        </w:rPr>
      </w:pPr>
    </w:p>
    <w:p w14:paraId="7D7327C6" w14:textId="57214005" w:rsidR="00F70228" w:rsidRPr="00B8042A" w:rsidRDefault="006D5D28" w:rsidP="00F70228">
      <w:pPr>
        <w:autoSpaceDE w:val="0"/>
        <w:autoSpaceDN w:val="0"/>
        <w:adjustRightInd w:val="0"/>
        <w:jc w:val="both"/>
        <w:rPr>
          <w:rFonts w:ascii="Tahoma" w:hAnsi="Tahoma" w:cs="Tahoma"/>
          <w:sz w:val="22"/>
          <w:szCs w:val="22"/>
        </w:rPr>
      </w:pPr>
      <w:r w:rsidRPr="00B8042A">
        <w:rPr>
          <w:rFonts w:ascii="Tahoma" w:hAnsi="Tahoma" w:cs="Tahoma"/>
          <w:b/>
          <w:bCs/>
          <w:sz w:val="22"/>
          <w:szCs w:val="22"/>
        </w:rPr>
        <w:t xml:space="preserve">Renewal / </w:t>
      </w:r>
      <w:r w:rsidR="00286E81" w:rsidRPr="00B8042A">
        <w:rPr>
          <w:rFonts w:ascii="Tahoma" w:hAnsi="Tahoma" w:cs="Tahoma"/>
          <w:b/>
          <w:bCs/>
          <w:sz w:val="22"/>
          <w:szCs w:val="22"/>
        </w:rPr>
        <w:t xml:space="preserve">Reissue - </w:t>
      </w:r>
      <w:r w:rsidR="00F70228" w:rsidRPr="00B8042A">
        <w:rPr>
          <w:rFonts w:ascii="Tahoma" w:hAnsi="Tahoma" w:cs="Tahoma"/>
          <w:sz w:val="22"/>
          <w:szCs w:val="22"/>
        </w:rPr>
        <w:t>STLDI policy/certificate issued to an individual or family for whom prior short-term coverage has been placed with the same insurer within 63 days</w:t>
      </w:r>
      <w:r w:rsidR="00D02D5B" w:rsidRPr="00B8042A">
        <w:rPr>
          <w:rFonts w:ascii="Tahoma" w:hAnsi="Tahoma" w:cs="Tahoma"/>
          <w:sz w:val="22"/>
          <w:szCs w:val="22"/>
        </w:rPr>
        <w:t xml:space="preserve"> of the prior coverage.</w:t>
      </w:r>
      <w:r w:rsidR="00E7694C" w:rsidRPr="00B8042A">
        <w:rPr>
          <w:rFonts w:ascii="Tahoma" w:hAnsi="Tahoma" w:cs="Tahoma"/>
          <w:sz w:val="22"/>
          <w:szCs w:val="22"/>
        </w:rPr>
        <w:t xml:space="preserve"> If a policy is re-underwritten</w:t>
      </w:r>
      <w:r w:rsidR="000E3936" w:rsidRPr="00B8042A">
        <w:rPr>
          <w:rFonts w:ascii="Tahoma" w:hAnsi="Tahoma" w:cs="Tahoma"/>
          <w:sz w:val="22"/>
          <w:szCs w:val="22"/>
        </w:rPr>
        <w:t xml:space="preserve"> based on health factors</w:t>
      </w:r>
      <w:r w:rsidR="00E7694C" w:rsidRPr="00B8042A">
        <w:rPr>
          <w:rFonts w:ascii="Tahoma" w:hAnsi="Tahoma" w:cs="Tahoma"/>
          <w:sz w:val="22"/>
          <w:szCs w:val="22"/>
        </w:rPr>
        <w:t xml:space="preserve"> or provides different benefits</w:t>
      </w:r>
      <w:r w:rsidR="006267C9" w:rsidRPr="00B8042A">
        <w:rPr>
          <w:rFonts w:ascii="Tahoma" w:hAnsi="Tahoma" w:cs="Tahoma"/>
          <w:sz w:val="22"/>
          <w:szCs w:val="22"/>
        </w:rPr>
        <w:t>, it should be reported as a new</w:t>
      </w:r>
      <w:r w:rsidR="00E60500" w:rsidRPr="00B8042A">
        <w:rPr>
          <w:rFonts w:ascii="Tahoma" w:hAnsi="Tahoma" w:cs="Tahoma"/>
          <w:sz w:val="22"/>
          <w:szCs w:val="22"/>
        </w:rPr>
        <w:t xml:space="preserve"> policy/certificate issued.</w:t>
      </w:r>
    </w:p>
    <w:p w14:paraId="76EE7B68" w14:textId="360146B5" w:rsidR="00E60500" w:rsidRPr="00B8042A" w:rsidRDefault="00E60500" w:rsidP="00F70228">
      <w:pPr>
        <w:autoSpaceDE w:val="0"/>
        <w:autoSpaceDN w:val="0"/>
        <w:adjustRightInd w:val="0"/>
        <w:jc w:val="both"/>
        <w:rPr>
          <w:rFonts w:ascii="Tahoma" w:hAnsi="Tahoma" w:cs="Tahoma"/>
          <w:color w:val="FF0000"/>
          <w:sz w:val="22"/>
          <w:szCs w:val="22"/>
        </w:rPr>
      </w:pPr>
    </w:p>
    <w:p w14:paraId="56D31ECD" w14:textId="3F557121" w:rsidR="0038094C" w:rsidRPr="00B8042A" w:rsidRDefault="0038094C" w:rsidP="7078A758">
      <w:pPr>
        <w:autoSpaceDE w:val="0"/>
        <w:autoSpaceDN w:val="0"/>
        <w:adjustRightInd w:val="0"/>
        <w:jc w:val="both"/>
        <w:rPr>
          <w:rFonts w:ascii="Tahoma" w:hAnsi="Tahoma" w:cs="Tahoma"/>
          <w:b/>
          <w:bCs/>
          <w:sz w:val="22"/>
          <w:szCs w:val="22"/>
          <w:u w:val="single"/>
        </w:rPr>
      </w:pPr>
      <w:r w:rsidRPr="7078A758">
        <w:rPr>
          <w:rFonts w:ascii="Tahoma" w:hAnsi="Tahoma" w:cs="Tahoma"/>
          <w:b/>
          <w:bCs/>
          <w:sz w:val="22"/>
          <w:szCs w:val="22"/>
          <w:u w:val="single"/>
        </w:rPr>
        <w:t xml:space="preserve">Schedule </w:t>
      </w:r>
      <w:r w:rsidR="003F30D9" w:rsidRPr="7078A758">
        <w:rPr>
          <w:rFonts w:ascii="Tahoma" w:hAnsi="Tahoma" w:cs="Tahoma"/>
          <w:b/>
          <w:bCs/>
          <w:sz w:val="22"/>
          <w:szCs w:val="22"/>
          <w:u w:val="single"/>
        </w:rPr>
        <w:t>2</w:t>
      </w:r>
      <w:r w:rsidRPr="7078A758">
        <w:rPr>
          <w:rFonts w:ascii="Tahoma" w:hAnsi="Tahoma" w:cs="Tahoma"/>
          <w:b/>
          <w:bCs/>
          <w:sz w:val="22"/>
          <w:szCs w:val="22"/>
          <w:u w:val="single"/>
        </w:rPr>
        <w:t xml:space="preserve"> Definitions</w:t>
      </w:r>
      <w:r w:rsidR="00FB0777" w:rsidRPr="7078A758">
        <w:rPr>
          <w:rFonts w:ascii="Tahoma" w:hAnsi="Tahoma" w:cs="Tahoma"/>
          <w:b/>
          <w:bCs/>
          <w:sz w:val="22"/>
          <w:szCs w:val="22"/>
          <w:u w:val="single"/>
        </w:rPr>
        <w:t xml:space="preserve"> (</w:t>
      </w:r>
      <w:r w:rsidR="00153CCE" w:rsidRPr="7078A758">
        <w:rPr>
          <w:rFonts w:ascii="Tahoma" w:hAnsi="Tahoma" w:cs="Tahoma"/>
          <w:b/>
          <w:bCs/>
          <w:sz w:val="22"/>
          <w:szCs w:val="22"/>
          <w:u w:val="single"/>
        </w:rPr>
        <w:t>Policy</w:t>
      </w:r>
      <w:r w:rsidR="00805DE6" w:rsidRPr="7078A758">
        <w:rPr>
          <w:rFonts w:ascii="Tahoma" w:hAnsi="Tahoma" w:cs="Tahoma"/>
          <w:b/>
          <w:bCs/>
          <w:sz w:val="22"/>
          <w:szCs w:val="22"/>
          <w:u w:val="single"/>
        </w:rPr>
        <w:t>/Certificate</w:t>
      </w:r>
      <w:r w:rsidR="009358EA" w:rsidRPr="7078A758">
        <w:rPr>
          <w:rFonts w:ascii="Tahoma" w:hAnsi="Tahoma" w:cs="Tahoma"/>
          <w:b/>
          <w:bCs/>
          <w:sz w:val="22"/>
          <w:szCs w:val="22"/>
          <w:u w:val="single"/>
        </w:rPr>
        <w:t xml:space="preserve"> Administration)</w:t>
      </w:r>
      <w:r w:rsidRPr="7078A758">
        <w:rPr>
          <w:rFonts w:ascii="Tahoma" w:hAnsi="Tahoma" w:cs="Tahoma"/>
          <w:b/>
          <w:bCs/>
          <w:sz w:val="22"/>
          <w:szCs w:val="22"/>
          <w:u w:val="single"/>
        </w:rPr>
        <w:t>:</w:t>
      </w:r>
    </w:p>
    <w:p w14:paraId="7C517217" w14:textId="77777777" w:rsidR="0038094C" w:rsidRPr="00B8042A" w:rsidRDefault="0038094C" w:rsidP="00360402">
      <w:pPr>
        <w:autoSpaceDE w:val="0"/>
        <w:autoSpaceDN w:val="0"/>
        <w:adjustRightInd w:val="0"/>
        <w:jc w:val="both"/>
        <w:rPr>
          <w:rFonts w:ascii="Tahoma" w:hAnsi="Tahoma" w:cs="Tahoma"/>
          <w:b/>
          <w:sz w:val="22"/>
          <w:szCs w:val="22"/>
        </w:rPr>
      </w:pPr>
    </w:p>
    <w:p w14:paraId="5B92D178" w14:textId="10E7A345" w:rsidR="0038094C" w:rsidRPr="00B8042A" w:rsidRDefault="0038094C" w:rsidP="0038094C">
      <w:pPr>
        <w:rPr>
          <w:rFonts w:ascii="Tahoma" w:hAnsi="Tahoma" w:cs="Tahoma"/>
          <w:sz w:val="22"/>
          <w:szCs w:val="22"/>
        </w:rPr>
      </w:pPr>
      <w:r w:rsidRPr="00B8042A">
        <w:rPr>
          <w:rFonts w:ascii="Tahoma" w:hAnsi="Tahoma" w:cs="Tahoma"/>
          <w:b/>
          <w:bCs/>
          <w:sz w:val="22"/>
          <w:szCs w:val="22"/>
        </w:rPr>
        <w:t xml:space="preserve">Rescission – </w:t>
      </w:r>
      <w:r w:rsidRPr="00B8042A">
        <w:rPr>
          <w:rFonts w:ascii="Tahoma" w:hAnsi="Tahoma" w:cs="Tahoma"/>
          <w:sz w:val="22"/>
          <w:szCs w:val="22"/>
        </w:rPr>
        <w:t xml:space="preserve">A rescission is a cancellation or discontinuance of coverage that </w:t>
      </w:r>
      <w:r w:rsidR="005476CE" w:rsidRPr="00B8042A">
        <w:rPr>
          <w:rFonts w:ascii="Tahoma" w:hAnsi="Tahoma" w:cs="Tahoma"/>
          <w:sz w:val="22"/>
          <w:szCs w:val="22"/>
        </w:rPr>
        <w:t xml:space="preserve">is </w:t>
      </w:r>
      <w:r w:rsidRPr="00B8042A">
        <w:rPr>
          <w:rFonts w:ascii="Tahoma" w:hAnsi="Tahoma" w:cs="Tahoma"/>
          <w:sz w:val="22"/>
          <w:szCs w:val="22"/>
        </w:rPr>
        <w:t xml:space="preserve">retroactive </w:t>
      </w:r>
      <w:r w:rsidR="007F39E8" w:rsidRPr="00B8042A">
        <w:rPr>
          <w:rFonts w:ascii="Tahoma" w:hAnsi="Tahoma" w:cs="Tahoma"/>
          <w:sz w:val="22"/>
          <w:szCs w:val="22"/>
        </w:rPr>
        <w:t>to the issue date.</w:t>
      </w:r>
      <w:r w:rsidRPr="00B8042A">
        <w:rPr>
          <w:rFonts w:ascii="Tahoma" w:hAnsi="Tahoma" w:cs="Tahoma"/>
          <w:sz w:val="22"/>
          <w:szCs w:val="22"/>
        </w:rPr>
        <w:t xml:space="preserve"> (Does not include cancellations for non-payment.)</w:t>
      </w:r>
    </w:p>
    <w:p w14:paraId="2A7ABED6" w14:textId="77777777" w:rsidR="0038094C" w:rsidRPr="00B8042A" w:rsidRDefault="0038094C" w:rsidP="00360402">
      <w:pPr>
        <w:autoSpaceDE w:val="0"/>
        <w:autoSpaceDN w:val="0"/>
        <w:adjustRightInd w:val="0"/>
        <w:jc w:val="both"/>
        <w:rPr>
          <w:rFonts w:ascii="Tahoma" w:hAnsi="Tahoma" w:cs="Tahoma"/>
          <w:b/>
          <w:sz w:val="22"/>
          <w:szCs w:val="22"/>
        </w:rPr>
      </w:pPr>
    </w:p>
    <w:p w14:paraId="3ACDAA34" w14:textId="0805AA25" w:rsidR="009B3ABA" w:rsidRPr="00B8042A" w:rsidRDefault="003B7430" w:rsidP="009B3ABA">
      <w:pPr>
        <w:autoSpaceDE w:val="0"/>
        <w:autoSpaceDN w:val="0"/>
        <w:adjustRightInd w:val="0"/>
        <w:jc w:val="both"/>
        <w:rPr>
          <w:rFonts w:ascii="Tahoma" w:hAnsi="Tahoma" w:cs="Tahoma"/>
          <w:sz w:val="22"/>
          <w:szCs w:val="22"/>
        </w:rPr>
      </w:pPr>
      <w:r w:rsidRPr="00B8042A">
        <w:rPr>
          <w:rFonts w:ascii="Tahoma" w:hAnsi="Tahoma" w:cs="Tahoma"/>
          <w:b/>
          <w:bCs/>
          <w:sz w:val="22"/>
          <w:szCs w:val="22"/>
        </w:rPr>
        <w:t xml:space="preserve">Written </w:t>
      </w:r>
      <w:r w:rsidR="002A139F" w:rsidRPr="00B8042A">
        <w:rPr>
          <w:rFonts w:ascii="Tahoma" w:hAnsi="Tahoma" w:cs="Tahoma"/>
          <w:b/>
          <w:bCs/>
          <w:sz w:val="22"/>
          <w:szCs w:val="22"/>
        </w:rPr>
        <w:t xml:space="preserve">Premium </w:t>
      </w:r>
      <w:r w:rsidR="002A139F" w:rsidRPr="00B8042A">
        <w:rPr>
          <w:rFonts w:ascii="Tahoma" w:hAnsi="Tahoma" w:cs="Tahoma"/>
          <w:sz w:val="22"/>
          <w:szCs w:val="22"/>
        </w:rPr>
        <w:t xml:space="preserve">- </w:t>
      </w:r>
      <w:r w:rsidR="009B3ABA" w:rsidRPr="00B8042A">
        <w:rPr>
          <w:rFonts w:ascii="Tahoma" w:hAnsi="Tahoma" w:cs="Tahoma"/>
          <w:sz w:val="22"/>
          <w:szCs w:val="22"/>
        </w:rPr>
        <w:t xml:space="preserve">Provide the total annual written premium for all policies and/or certificates issued to insureds residing in the state for which reporting is being </w:t>
      </w:r>
      <w:proofErr w:type="gramStart"/>
      <w:r w:rsidR="009B3ABA" w:rsidRPr="00B8042A">
        <w:rPr>
          <w:rFonts w:ascii="Tahoma" w:hAnsi="Tahoma" w:cs="Tahoma"/>
          <w:sz w:val="22"/>
          <w:szCs w:val="22"/>
        </w:rPr>
        <w:t>completed</w:t>
      </w:r>
      <w:proofErr w:type="gramEnd"/>
    </w:p>
    <w:p w14:paraId="65943017" w14:textId="77777777" w:rsidR="002F1E58" w:rsidRPr="00B8042A" w:rsidRDefault="002F1E58" w:rsidP="009B3ABA">
      <w:pPr>
        <w:autoSpaceDE w:val="0"/>
        <w:autoSpaceDN w:val="0"/>
        <w:adjustRightInd w:val="0"/>
        <w:jc w:val="both"/>
        <w:rPr>
          <w:rFonts w:ascii="Tahoma" w:hAnsi="Tahoma" w:cs="Tahoma"/>
          <w:color w:val="FF0000"/>
          <w:sz w:val="22"/>
          <w:szCs w:val="22"/>
        </w:rPr>
      </w:pPr>
    </w:p>
    <w:p w14:paraId="7D9BC74B" w14:textId="563FA543" w:rsidR="009B3ABA" w:rsidRPr="00B8042A" w:rsidRDefault="0038094C" w:rsidP="00360402">
      <w:pPr>
        <w:autoSpaceDE w:val="0"/>
        <w:autoSpaceDN w:val="0"/>
        <w:adjustRightInd w:val="0"/>
        <w:jc w:val="both"/>
        <w:rPr>
          <w:rFonts w:ascii="Tahoma" w:hAnsi="Tahoma" w:cs="Tahoma"/>
          <w:sz w:val="22"/>
          <w:szCs w:val="22"/>
        </w:rPr>
      </w:pPr>
      <w:r w:rsidRPr="00B8042A">
        <w:rPr>
          <w:rFonts w:ascii="Tahoma" w:hAnsi="Tahoma" w:cs="Tahoma"/>
          <w:b/>
          <w:bCs/>
          <w:sz w:val="22"/>
          <w:szCs w:val="22"/>
        </w:rPr>
        <w:lastRenderedPageBreak/>
        <w:t xml:space="preserve">Earned Premium – </w:t>
      </w:r>
      <w:r w:rsidRPr="00B8042A">
        <w:rPr>
          <w:rFonts w:ascii="Tahoma" w:hAnsi="Tahoma" w:cs="Tahoma"/>
          <w:sz w:val="22"/>
          <w:szCs w:val="22"/>
        </w:rPr>
        <w:t>Total premium earned from all policies</w:t>
      </w:r>
      <w:r w:rsidR="000471FA" w:rsidRPr="00B8042A">
        <w:rPr>
          <w:rFonts w:ascii="Tahoma" w:hAnsi="Tahoma" w:cs="Tahoma"/>
          <w:sz w:val="22"/>
          <w:szCs w:val="22"/>
        </w:rPr>
        <w:t>/certificates</w:t>
      </w:r>
      <w:r w:rsidRPr="00B8042A">
        <w:rPr>
          <w:rFonts w:ascii="Tahoma" w:hAnsi="Tahoma" w:cs="Tahoma"/>
          <w:sz w:val="22"/>
          <w:szCs w:val="22"/>
        </w:rPr>
        <w:t xml:space="preserve"> written by the insurer during the specified period.</w:t>
      </w:r>
    </w:p>
    <w:p w14:paraId="4CDC5FE3" w14:textId="3D65BF29" w:rsidR="1C9C949A" w:rsidRPr="00B8042A" w:rsidRDefault="1C9C949A" w:rsidP="1C9C949A">
      <w:pPr>
        <w:jc w:val="both"/>
        <w:rPr>
          <w:rFonts w:ascii="Tahoma" w:hAnsi="Tahoma" w:cs="Tahoma"/>
          <w:sz w:val="22"/>
          <w:szCs w:val="22"/>
        </w:rPr>
      </w:pPr>
    </w:p>
    <w:p w14:paraId="6F4FC52C" w14:textId="0376EB90" w:rsidR="009B3ABA" w:rsidRPr="00D062A1" w:rsidRDefault="239597AA" w:rsidP="7078A758">
      <w:pPr>
        <w:autoSpaceDE w:val="0"/>
        <w:autoSpaceDN w:val="0"/>
        <w:adjustRightInd w:val="0"/>
        <w:jc w:val="both"/>
        <w:rPr>
          <w:rFonts w:ascii="Tahoma" w:eastAsia="Tahoma" w:hAnsi="Tahoma" w:cs="Tahoma"/>
          <w:sz w:val="22"/>
          <w:szCs w:val="22"/>
        </w:rPr>
      </w:pPr>
      <w:r w:rsidRPr="7078A758">
        <w:rPr>
          <w:rFonts w:ascii="Tahoma" w:eastAsia="Tahoma" w:hAnsi="Tahoma" w:cs="Tahoma"/>
          <w:b/>
          <w:bCs/>
          <w:sz w:val="22"/>
          <w:szCs w:val="22"/>
        </w:rPr>
        <w:t>Free Look</w:t>
      </w:r>
      <w:r w:rsidRPr="7078A758">
        <w:rPr>
          <w:rFonts w:ascii="Tahoma" w:eastAsia="Tahoma" w:hAnsi="Tahoma" w:cs="Tahoma"/>
          <w:sz w:val="22"/>
          <w:szCs w:val="22"/>
        </w:rPr>
        <w:t xml:space="preserve"> – A set number of days provided in an insurance policy</w:t>
      </w:r>
      <w:r w:rsidR="00AB4A69" w:rsidRPr="7078A758">
        <w:rPr>
          <w:rFonts w:ascii="Tahoma" w:eastAsia="Tahoma" w:hAnsi="Tahoma" w:cs="Tahoma"/>
          <w:sz w:val="22"/>
          <w:szCs w:val="22"/>
        </w:rPr>
        <w:t>/certificate</w:t>
      </w:r>
      <w:r w:rsidRPr="7078A758">
        <w:rPr>
          <w:rFonts w:ascii="Tahoma" w:eastAsia="Tahoma" w:hAnsi="Tahoma" w:cs="Tahoma"/>
          <w:sz w:val="22"/>
          <w:szCs w:val="22"/>
        </w:rPr>
        <w:t xml:space="preserve"> that allows time for the purchaser to review the contract provisions with the right to return the </w:t>
      </w:r>
      <w:r w:rsidR="00FE78D4" w:rsidRPr="7078A758">
        <w:rPr>
          <w:rFonts w:ascii="Tahoma" w:eastAsia="Tahoma" w:hAnsi="Tahoma" w:cs="Tahoma"/>
          <w:sz w:val="22"/>
          <w:szCs w:val="22"/>
        </w:rPr>
        <w:t>policy/certificate</w:t>
      </w:r>
      <w:r w:rsidRPr="7078A758">
        <w:rPr>
          <w:rFonts w:ascii="Tahoma" w:eastAsia="Tahoma" w:hAnsi="Tahoma" w:cs="Tahoma"/>
          <w:sz w:val="22"/>
          <w:szCs w:val="22"/>
        </w:rPr>
        <w:t xml:space="preserve"> for a full refund of all </w:t>
      </w:r>
      <w:r w:rsidR="00AB4A69" w:rsidRPr="7078A758">
        <w:rPr>
          <w:rFonts w:ascii="Tahoma" w:eastAsia="Tahoma" w:hAnsi="Tahoma" w:cs="Tahoma"/>
          <w:sz w:val="22"/>
          <w:szCs w:val="22"/>
        </w:rPr>
        <w:t>premium</w:t>
      </w:r>
      <w:r w:rsidRPr="7078A758">
        <w:rPr>
          <w:rFonts w:ascii="Tahoma" w:eastAsia="Tahoma" w:hAnsi="Tahoma" w:cs="Tahoma"/>
          <w:sz w:val="22"/>
          <w:szCs w:val="22"/>
        </w:rPr>
        <w:t xml:space="preserve"> paid. Report the number of policies</w:t>
      </w:r>
      <w:r w:rsidR="00FE78D4" w:rsidRPr="7078A758">
        <w:rPr>
          <w:rFonts w:ascii="Tahoma" w:eastAsia="Tahoma" w:hAnsi="Tahoma" w:cs="Tahoma"/>
          <w:sz w:val="22"/>
          <w:szCs w:val="22"/>
        </w:rPr>
        <w:t>/certificates</w:t>
      </w:r>
      <w:r w:rsidRPr="7078A758">
        <w:rPr>
          <w:rFonts w:ascii="Tahoma" w:eastAsia="Tahoma" w:hAnsi="Tahoma" w:cs="Tahoma"/>
          <w:sz w:val="22"/>
          <w:szCs w:val="22"/>
        </w:rPr>
        <w:t xml:space="preserve"> that were returned by the </w:t>
      </w:r>
      <w:r w:rsidR="467C58EA" w:rsidRPr="7078A758">
        <w:rPr>
          <w:rFonts w:ascii="Tahoma" w:eastAsia="Tahoma" w:hAnsi="Tahoma" w:cs="Tahoma"/>
          <w:sz w:val="22"/>
          <w:szCs w:val="22"/>
        </w:rPr>
        <w:t>insured</w:t>
      </w:r>
      <w:r w:rsidRPr="7078A758">
        <w:rPr>
          <w:rFonts w:ascii="Tahoma" w:eastAsia="Tahoma" w:hAnsi="Tahoma" w:cs="Tahoma"/>
          <w:sz w:val="22"/>
          <w:szCs w:val="22"/>
        </w:rPr>
        <w:t xml:space="preserve"> under the free look provision during the period, regardless of the original issuance date. </w:t>
      </w:r>
    </w:p>
    <w:p w14:paraId="73912DAB" w14:textId="77777777" w:rsidR="0038094C" w:rsidRPr="00B8042A" w:rsidRDefault="0038094C" w:rsidP="00360402">
      <w:pPr>
        <w:autoSpaceDE w:val="0"/>
        <w:autoSpaceDN w:val="0"/>
        <w:adjustRightInd w:val="0"/>
        <w:jc w:val="both"/>
        <w:rPr>
          <w:rFonts w:ascii="Tahoma" w:hAnsi="Tahoma" w:cs="Tahoma"/>
          <w:sz w:val="22"/>
          <w:szCs w:val="22"/>
        </w:rPr>
      </w:pPr>
    </w:p>
    <w:p w14:paraId="7CBFF1FB" w14:textId="499B0037" w:rsidR="0038094C" w:rsidRPr="00B8042A" w:rsidRDefault="0038094C" w:rsidP="00360402">
      <w:pPr>
        <w:autoSpaceDE w:val="0"/>
        <w:autoSpaceDN w:val="0"/>
        <w:adjustRightInd w:val="0"/>
        <w:jc w:val="both"/>
        <w:rPr>
          <w:rFonts w:ascii="Tahoma" w:hAnsi="Tahoma" w:cs="Tahoma"/>
          <w:sz w:val="22"/>
          <w:szCs w:val="22"/>
        </w:rPr>
      </w:pPr>
      <w:r w:rsidRPr="00D062A1">
        <w:rPr>
          <w:rFonts w:ascii="Tahoma" w:hAnsi="Tahoma" w:cs="Tahoma"/>
          <w:b/>
          <w:bCs/>
          <w:sz w:val="22"/>
          <w:szCs w:val="22"/>
        </w:rPr>
        <w:t>Member months</w:t>
      </w:r>
      <w:r w:rsidRPr="00B8042A">
        <w:rPr>
          <w:rFonts w:ascii="Tahoma" w:hAnsi="Tahoma" w:cs="Tahoma"/>
          <w:b/>
          <w:bCs/>
          <w:sz w:val="22"/>
          <w:szCs w:val="22"/>
        </w:rPr>
        <w:t xml:space="preserve">– </w:t>
      </w:r>
      <w:r w:rsidRPr="00B8042A">
        <w:rPr>
          <w:rFonts w:ascii="Tahoma" w:hAnsi="Tahoma" w:cs="Tahoma"/>
          <w:sz w:val="22"/>
          <w:szCs w:val="22"/>
        </w:rPr>
        <w:t xml:space="preserve">The </w:t>
      </w:r>
      <w:r w:rsidRPr="00B8042A">
        <w:rPr>
          <w:rFonts w:ascii="Tahoma" w:hAnsi="Tahoma" w:cs="Tahoma"/>
          <w:i/>
          <w:sz w:val="22"/>
          <w:szCs w:val="22"/>
        </w:rPr>
        <w:t>sum</w:t>
      </w:r>
      <w:r w:rsidRPr="00B8042A">
        <w:rPr>
          <w:rFonts w:ascii="Tahoma" w:hAnsi="Tahoma" w:cs="Tahoma"/>
          <w:sz w:val="22"/>
          <w:szCs w:val="22"/>
        </w:rPr>
        <w:t xml:space="preserve"> of total number of lives insured on policies</w:t>
      </w:r>
      <w:r w:rsidR="001A6854" w:rsidRPr="00B8042A">
        <w:rPr>
          <w:rFonts w:ascii="Tahoma" w:hAnsi="Tahoma" w:cs="Tahoma"/>
          <w:sz w:val="22"/>
          <w:szCs w:val="22"/>
        </w:rPr>
        <w:t>/certificates</w:t>
      </w:r>
      <w:r w:rsidRPr="00B8042A">
        <w:rPr>
          <w:rFonts w:ascii="Tahoma" w:hAnsi="Tahoma" w:cs="Tahoma"/>
          <w:sz w:val="22"/>
          <w:szCs w:val="22"/>
        </w:rPr>
        <w:t xml:space="preserve"> issued on a pre-specified day of each month of the reported year. Reasonable approximations are allowed when exact information is not administratively available to the reporting entity.</w:t>
      </w:r>
    </w:p>
    <w:p w14:paraId="6AB318DA" w14:textId="77777777" w:rsidR="0038094C" w:rsidRPr="00B8042A" w:rsidRDefault="0038094C" w:rsidP="00360402">
      <w:pPr>
        <w:autoSpaceDE w:val="0"/>
        <w:autoSpaceDN w:val="0"/>
        <w:adjustRightInd w:val="0"/>
        <w:jc w:val="both"/>
        <w:rPr>
          <w:rFonts w:ascii="Tahoma" w:hAnsi="Tahoma" w:cs="Tahoma"/>
          <w:sz w:val="22"/>
          <w:szCs w:val="22"/>
        </w:rPr>
      </w:pPr>
    </w:p>
    <w:p w14:paraId="7F646DAB" w14:textId="22032232" w:rsidR="00000B5C" w:rsidRPr="00B8042A" w:rsidRDefault="00000B5C" w:rsidP="7078A758">
      <w:pPr>
        <w:autoSpaceDE w:val="0"/>
        <w:autoSpaceDN w:val="0"/>
        <w:adjustRightInd w:val="0"/>
        <w:jc w:val="both"/>
        <w:rPr>
          <w:rFonts w:ascii="Tahoma" w:hAnsi="Tahoma" w:cs="Tahoma"/>
          <w:b/>
          <w:bCs/>
          <w:sz w:val="22"/>
          <w:szCs w:val="22"/>
          <w:u w:val="single"/>
        </w:rPr>
      </w:pPr>
      <w:r w:rsidRPr="7078A758">
        <w:rPr>
          <w:rFonts w:ascii="Tahoma" w:hAnsi="Tahoma" w:cs="Tahoma"/>
          <w:b/>
          <w:bCs/>
          <w:sz w:val="22"/>
          <w:szCs w:val="22"/>
          <w:u w:val="single"/>
        </w:rPr>
        <w:t xml:space="preserve">Schedule </w:t>
      </w:r>
      <w:r w:rsidR="00C9159C" w:rsidRPr="7078A758">
        <w:rPr>
          <w:rFonts w:ascii="Tahoma" w:hAnsi="Tahoma" w:cs="Tahoma"/>
          <w:b/>
          <w:bCs/>
          <w:sz w:val="22"/>
          <w:szCs w:val="22"/>
          <w:u w:val="single"/>
        </w:rPr>
        <w:t>3 an</w:t>
      </w:r>
      <w:r w:rsidR="00726840" w:rsidRPr="7078A758">
        <w:rPr>
          <w:rFonts w:ascii="Tahoma" w:hAnsi="Tahoma" w:cs="Tahoma"/>
          <w:b/>
          <w:bCs/>
          <w:sz w:val="22"/>
          <w:szCs w:val="22"/>
          <w:u w:val="single"/>
        </w:rPr>
        <w:t>d</w:t>
      </w:r>
      <w:r w:rsidR="00C9159C" w:rsidRPr="7078A758">
        <w:rPr>
          <w:rFonts w:ascii="Tahoma" w:hAnsi="Tahoma" w:cs="Tahoma"/>
          <w:b/>
          <w:bCs/>
          <w:sz w:val="22"/>
          <w:szCs w:val="22"/>
          <w:u w:val="single"/>
        </w:rPr>
        <w:t xml:space="preserve"> 4</w:t>
      </w:r>
      <w:r w:rsidRPr="7078A758">
        <w:rPr>
          <w:rFonts w:ascii="Tahoma" w:hAnsi="Tahoma" w:cs="Tahoma"/>
          <w:b/>
          <w:bCs/>
          <w:sz w:val="22"/>
          <w:szCs w:val="22"/>
          <w:u w:val="single"/>
        </w:rPr>
        <w:t xml:space="preserve"> Definitions</w:t>
      </w:r>
      <w:r w:rsidR="00726840" w:rsidRPr="7078A758">
        <w:rPr>
          <w:rFonts w:ascii="Tahoma" w:hAnsi="Tahoma" w:cs="Tahoma"/>
          <w:b/>
          <w:bCs/>
          <w:sz w:val="22"/>
          <w:szCs w:val="22"/>
          <w:u w:val="single"/>
        </w:rPr>
        <w:t xml:space="preserve"> (Prior Authorization and Claims Administration)</w:t>
      </w:r>
      <w:r w:rsidRPr="7078A758">
        <w:rPr>
          <w:rFonts w:ascii="Tahoma" w:hAnsi="Tahoma" w:cs="Tahoma"/>
          <w:b/>
          <w:bCs/>
          <w:sz w:val="22"/>
          <w:szCs w:val="22"/>
          <w:u w:val="single"/>
        </w:rPr>
        <w:t>:</w:t>
      </w:r>
    </w:p>
    <w:p w14:paraId="4AD02ED5" w14:textId="77777777" w:rsidR="00000B5C" w:rsidRPr="00B8042A" w:rsidRDefault="00000B5C" w:rsidP="00360402">
      <w:pPr>
        <w:autoSpaceDE w:val="0"/>
        <w:autoSpaceDN w:val="0"/>
        <w:adjustRightInd w:val="0"/>
        <w:jc w:val="both"/>
        <w:rPr>
          <w:rFonts w:ascii="Tahoma" w:hAnsi="Tahoma" w:cs="Tahoma"/>
          <w:b/>
          <w:bCs/>
          <w:sz w:val="22"/>
          <w:szCs w:val="22"/>
        </w:rPr>
      </w:pPr>
    </w:p>
    <w:p w14:paraId="2FA18902" w14:textId="5AEE30A6" w:rsidR="0038094C" w:rsidRPr="00D062A1" w:rsidRDefault="0038094C" w:rsidP="00360402">
      <w:pPr>
        <w:autoSpaceDE w:val="0"/>
        <w:autoSpaceDN w:val="0"/>
        <w:adjustRightInd w:val="0"/>
        <w:jc w:val="both"/>
        <w:rPr>
          <w:rFonts w:ascii="Tahoma" w:hAnsi="Tahoma" w:cs="Tahoma"/>
          <w:sz w:val="22"/>
          <w:szCs w:val="22"/>
        </w:rPr>
      </w:pPr>
      <w:r w:rsidRPr="7078A758">
        <w:rPr>
          <w:rFonts w:ascii="Tahoma" w:hAnsi="Tahoma" w:cs="Tahoma"/>
          <w:b/>
          <w:bCs/>
          <w:sz w:val="22"/>
          <w:szCs w:val="22"/>
        </w:rPr>
        <w:t>Prior Authorization –</w:t>
      </w:r>
      <w:r w:rsidR="00000B5C" w:rsidRPr="7078A758">
        <w:rPr>
          <w:rFonts w:ascii="Tahoma" w:hAnsi="Tahoma" w:cs="Tahoma"/>
          <w:sz w:val="22"/>
          <w:szCs w:val="22"/>
        </w:rPr>
        <w:t xml:space="preserve"> A decision by a carrier</w:t>
      </w:r>
      <w:r w:rsidR="00285938" w:rsidRPr="7078A758">
        <w:rPr>
          <w:rFonts w:ascii="Tahoma" w:hAnsi="Tahoma" w:cs="Tahoma"/>
          <w:sz w:val="22"/>
          <w:szCs w:val="22"/>
        </w:rPr>
        <w:t xml:space="preserve"> or its designee</w:t>
      </w:r>
      <w:r w:rsidR="00000B5C" w:rsidRPr="7078A758">
        <w:rPr>
          <w:rFonts w:ascii="Tahoma" w:hAnsi="Tahoma" w:cs="Tahoma"/>
          <w:sz w:val="22"/>
          <w:szCs w:val="22"/>
        </w:rPr>
        <w:t xml:space="preserve"> in advance of the provision of a health care service that the service (including specialist care, habilitation and rehabilitation services, and mental health and substance use disorder services), treatment plan, or medical device and equipment is medically necessary or a covered service. Sometimes called preauthorization, prior </w:t>
      </w:r>
      <w:proofErr w:type="gramStart"/>
      <w:r w:rsidR="00000B5C" w:rsidRPr="7078A758">
        <w:rPr>
          <w:rFonts w:ascii="Tahoma" w:hAnsi="Tahoma" w:cs="Tahoma"/>
          <w:sz w:val="22"/>
          <w:szCs w:val="22"/>
        </w:rPr>
        <w:t>approval</w:t>
      </w:r>
      <w:proofErr w:type="gramEnd"/>
      <w:r w:rsidR="00000B5C" w:rsidRPr="7078A758">
        <w:rPr>
          <w:rFonts w:ascii="Tahoma" w:hAnsi="Tahoma" w:cs="Tahoma"/>
          <w:sz w:val="22"/>
          <w:szCs w:val="22"/>
        </w:rPr>
        <w:t xml:space="preserve"> or precertification</w:t>
      </w:r>
      <w:r w:rsidR="006B0657" w:rsidRPr="7078A758">
        <w:rPr>
          <w:rFonts w:ascii="Tahoma" w:hAnsi="Tahoma" w:cs="Tahoma"/>
          <w:sz w:val="22"/>
          <w:szCs w:val="22"/>
        </w:rPr>
        <w:t xml:space="preserve">, this includes any provision requiring the insured to notify the company prior to </w:t>
      </w:r>
      <w:r w:rsidR="002E749D" w:rsidRPr="7078A758">
        <w:rPr>
          <w:rFonts w:ascii="Tahoma" w:hAnsi="Tahoma" w:cs="Tahoma"/>
          <w:sz w:val="22"/>
          <w:szCs w:val="22"/>
        </w:rPr>
        <w:t>treatment.</w:t>
      </w:r>
    </w:p>
    <w:p w14:paraId="3AA8C1B1" w14:textId="77777777" w:rsidR="00285938" w:rsidRPr="00B8042A" w:rsidRDefault="00285938" w:rsidP="00360402">
      <w:pPr>
        <w:autoSpaceDE w:val="0"/>
        <w:autoSpaceDN w:val="0"/>
        <w:adjustRightInd w:val="0"/>
        <w:jc w:val="both"/>
        <w:rPr>
          <w:rFonts w:ascii="Tahoma" w:hAnsi="Tahoma" w:cs="Tahoma"/>
          <w:sz w:val="22"/>
          <w:szCs w:val="22"/>
        </w:rPr>
      </w:pPr>
    </w:p>
    <w:p w14:paraId="5F47ADE1" w14:textId="77777777" w:rsidR="0038094C" w:rsidRPr="00B8042A" w:rsidRDefault="00000B5C" w:rsidP="00360402">
      <w:pPr>
        <w:autoSpaceDE w:val="0"/>
        <w:autoSpaceDN w:val="0"/>
        <w:adjustRightInd w:val="0"/>
        <w:jc w:val="both"/>
        <w:rPr>
          <w:rFonts w:ascii="Tahoma" w:hAnsi="Tahoma" w:cs="Tahoma"/>
          <w:sz w:val="22"/>
          <w:szCs w:val="22"/>
        </w:rPr>
      </w:pPr>
      <w:r w:rsidRPr="00D062A1">
        <w:rPr>
          <w:rFonts w:ascii="Tahoma" w:hAnsi="Tahoma" w:cs="Tahoma"/>
          <w:b/>
          <w:bCs/>
          <w:sz w:val="22"/>
          <w:szCs w:val="22"/>
        </w:rPr>
        <w:t>Claim</w:t>
      </w:r>
      <w:r w:rsidRPr="00B8042A">
        <w:rPr>
          <w:rFonts w:ascii="Tahoma" w:hAnsi="Tahoma" w:cs="Tahoma"/>
          <w:b/>
          <w:bCs/>
          <w:sz w:val="22"/>
          <w:szCs w:val="22"/>
        </w:rPr>
        <w:t xml:space="preserve"> </w:t>
      </w:r>
      <w:r w:rsidR="0038094C" w:rsidRPr="00D062A1">
        <w:rPr>
          <w:rFonts w:ascii="Tahoma" w:hAnsi="Tahoma" w:cs="Tahoma"/>
          <w:sz w:val="22"/>
          <w:szCs w:val="22"/>
        </w:rPr>
        <w:t>–</w:t>
      </w:r>
      <w:r w:rsidRPr="00B8042A">
        <w:rPr>
          <w:rFonts w:ascii="Tahoma" w:hAnsi="Tahoma" w:cs="Tahoma"/>
          <w:sz w:val="22"/>
          <w:szCs w:val="22"/>
        </w:rPr>
        <w:t xml:space="preserve"> For the purposes of this data call a claim means any individual line of service within a bill for services.</w:t>
      </w:r>
    </w:p>
    <w:p w14:paraId="5BE683E7" w14:textId="77777777" w:rsidR="00BB3A62" w:rsidRPr="00B8042A" w:rsidRDefault="00BB3A62" w:rsidP="00360402">
      <w:pPr>
        <w:autoSpaceDE w:val="0"/>
        <w:autoSpaceDN w:val="0"/>
        <w:adjustRightInd w:val="0"/>
        <w:jc w:val="both"/>
        <w:rPr>
          <w:rFonts w:ascii="Tahoma" w:hAnsi="Tahoma" w:cs="Tahoma"/>
          <w:sz w:val="22"/>
          <w:szCs w:val="22"/>
        </w:rPr>
      </w:pPr>
    </w:p>
    <w:p w14:paraId="355F15BA" w14:textId="77777777" w:rsidR="00BB3A62" w:rsidRPr="00B8042A" w:rsidRDefault="00BB3A62" w:rsidP="00360402">
      <w:pPr>
        <w:autoSpaceDE w:val="0"/>
        <w:autoSpaceDN w:val="0"/>
        <w:adjustRightInd w:val="0"/>
        <w:jc w:val="both"/>
        <w:rPr>
          <w:rFonts w:ascii="Tahoma" w:hAnsi="Tahoma" w:cs="Tahoma"/>
          <w:sz w:val="22"/>
          <w:szCs w:val="22"/>
        </w:rPr>
      </w:pPr>
      <w:r w:rsidRPr="00B8042A">
        <w:rPr>
          <w:rFonts w:ascii="Tahoma" w:hAnsi="Tahoma" w:cs="Tahoma"/>
          <w:sz w:val="22"/>
          <w:szCs w:val="22"/>
        </w:rPr>
        <w:t>Claim Clarifications:</w:t>
      </w:r>
    </w:p>
    <w:p w14:paraId="1BD14E20" w14:textId="77777777" w:rsidR="00BB3A62" w:rsidRPr="00B8042A" w:rsidRDefault="00BB3A62" w:rsidP="00BB3A62">
      <w:pPr>
        <w:pStyle w:val="ListParagraph"/>
        <w:numPr>
          <w:ilvl w:val="0"/>
          <w:numId w:val="25"/>
        </w:numPr>
        <w:autoSpaceDE w:val="0"/>
        <w:autoSpaceDN w:val="0"/>
        <w:adjustRightInd w:val="0"/>
        <w:jc w:val="both"/>
        <w:rPr>
          <w:rFonts w:ascii="Tahoma" w:hAnsi="Tahoma" w:cs="Tahoma"/>
          <w:sz w:val="22"/>
          <w:szCs w:val="22"/>
        </w:rPr>
      </w:pPr>
      <w:r w:rsidRPr="00B8042A">
        <w:rPr>
          <w:rFonts w:ascii="Tahoma" w:hAnsi="Tahoma" w:cs="Tahoma"/>
          <w:sz w:val="22"/>
          <w:szCs w:val="22"/>
        </w:rPr>
        <w:t xml:space="preserve">Claims received, </w:t>
      </w:r>
      <w:proofErr w:type="gramStart"/>
      <w:r w:rsidRPr="00B8042A">
        <w:rPr>
          <w:rFonts w:ascii="Tahoma" w:hAnsi="Tahoma" w:cs="Tahoma"/>
          <w:sz w:val="22"/>
          <w:szCs w:val="22"/>
        </w:rPr>
        <w:t>paid</w:t>
      </w:r>
      <w:proofErr w:type="gramEnd"/>
      <w:r w:rsidRPr="00B8042A">
        <w:rPr>
          <w:rFonts w:ascii="Tahoma" w:hAnsi="Tahoma" w:cs="Tahoma"/>
          <w:sz w:val="22"/>
          <w:szCs w:val="22"/>
        </w:rPr>
        <w:t xml:space="preserve"> and denied should be reported according to the data year of the receipt, payment or denial.</w:t>
      </w:r>
    </w:p>
    <w:p w14:paraId="47AED507" w14:textId="77777777" w:rsidR="007F4A5E" w:rsidRPr="00B8042A" w:rsidRDefault="007F4A5E" w:rsidP="00BB3A62">
      <w:pPr>
        <w:pStyle w:val="ListParagraph"/>
        <w:numPr>
          <w:ilvl w:val="0"/>
          <w:numId w:val="25"/>
        </w:numPr>
        <w:autoSpaceDE w:val="0"/>
        <w:autoSpaceDN w:val="0"/>
        <w:adjustRightInd w:val="0"/>
        <w:jc w:val="both"/>
        <w:rPr>
          <w:rFonts w:ascii="Tahoma" w:hAnsi="Tahoma" w:cs="Tahoma"/>
          <w:sz w:val="22"/>
          <w:szCs w:val="22"/>
        </w:rPr>
      </w:pPr>
      <w:r w:rsidRPr="00B8042A">
        <w:rPr>
          <w:rFonts w:ascii="Tahoma" w:hAnsi="Tahoma" w:cs="Tahoma"/>
          <w:sz w:val="22"/>
          <w:szCs w:val="22"/>
        </w:rPr>
        <w:t>Claims are to be reported at the service line level.</w:t>
      </w:r>
    </w:p>
    <w:p w14:paraId="192F3840" w14:textId="77777777" w:rsidR="008A2C80" w:rsidRPr="00B8042A" w:rsidRDefault="008A2C80" w:rsidP="00BB3A62">
      <w:pPr>
        <w:pStyle w:val="ListParagraph"/>
        <w:numPr>
          <w:ilvl w:val="0"/>
          <w:numId w:val="25"/>
        </w:numPr>
        <w:autoSpaceDE w:val="0"/>
        <w:autoSpaceDN w:val="0"/>
        <w:adjustRightInd w:val="0"/>
        <w:jc w:val="both"/>
        <w:rPr>
          <w:rFonts w:ascii="Tahoma" w:hAnsi="Tahoma" w:cs="Tahoma"/>
          <w:sz w:val="22"/>
          <w:szCs w:val="22"/>
        </w:rPr>
      </w:pPr>
      <w:r w:rsidRPr="00B8042A">
        <w:rPr>
          <w:rFonts w:ascii="Tahoma" w:hAnsi="Tahoma" w:cs="Tahoma"/>
          <w:sz w:val="22"/>
          <w:szCs w:val="22"/>
        </w:rPr>
        <w:t>Capitated claims are to be reported if an Explanation of Benefits (EOB) is generated.</w:t>
      </w:r>
    </w:p>
    <w:p w14:paraId="2C3564E8" w14:textId="77777777" w:rsidR="00DB2E29" w:rsidRPr="00B8042A" w:rsidRDefault="00DB2E29" w:rsidP="00C66A9B">
      <w:pPr>
        <w:pStyle w:val="ListParagraph"/>
        <w:numPr>
          <w:ilvl w:val="0"/>
          <w:numId w:val="25"/>
        </w:numPr>
        <w:autoSpaceDE w:val="0"/>
        <w:autoSpaceDN w:val="0"/>
        <w:adjustRightInd w:val="0"/>
        <w:jc w:val="both"/>
        <w:rPr>
          <w:rFonts w:ascii="Tahoma" w:hAnsi="Tahoma" w:cs="Tahoma"/>
          <w:sz w:val="22"/>
          <w:szCs w:val="22"/>
        </w:rPr>
      </w:pPr>
      <w:bookmarkStart w:id="0" w:name="_Hlk1045019"/>
      <w:r w:rsidRPr="00B8042A">
        <w:rPr>
          <w:rFonts w:ascii="Tahoma" w:hAnsi="Tahoma" w:cs="Tahoma"/>
          <w:sz w:val="22"/>
          <w:szCs w:val="22"/>
        </w:rPr>
        <w:t>Duplicate claims should not be reported.</w:t>
      </w:r>
    </w:p>
    <w:bookmarkEnd w:id="0"/>
    <w:p w14:paraId="176CE78F" w14:textId="77777777" w:rsidR="0038094C" w:rsidRPr="00B8042A" w:rsidRDefault="0038094C" w:rsidP="00360402">
      <w:pPr>
        <w:autoSpaceDE w:val="0"/>
        <w:autoSpaceDN w:val="0"/>
        <w:adjustRightInd w:val="0"/>
        <w:jc w:val="both"/>
        <w:rPr>
          <w:rFonts w:ascii="Tahoma" w:hAnsi="Tahoma" w:cs="Tahoma"/>
          <w:b/>
          <w:bCs/>
          <w:sz w:val="22"/>
          <w:szCs w:val="22"/>
        </w:rPr>
      </w:pPr>
    </w:p>
    <w:p w14:paraId="0EC1F317" w14:textId="41977380" w:rsidR="00B75CCD" w:rsidRPr="00B8042A" w:rsidRDefault="00B75CCD" w:rsidP="00360402">
      <w:pPr>
        <w:autoSpaceDE w:val="0"/>
        <w:autoSpaceDN w:val="0"/>
        <w:adjustRightInd w:val="0"/>
        <w:jc w:val="both"/>
        <w:rPr>
          <w:rFonts w:ascii="Tahoma" w:hAnsi="Tahoma" w:cs="Tahoma"/>
          <w:sz w:val="22"/>
          <w:szCs w:val="22"/>
        </w:rPr>
      </w:pPr>
    </w:p>
    <w:p w14:paraId="0FE505D4" w14:textId="48D0DCEA" w:rsidR="003E74A0" w:rsidRPr="00B8042A" w:rsidRDefault="00B75CCD" w:rsidP="003E74A0">
      <w:pPr>
        <w:autoSpaceDE w:val="0"/>
        <w:autoSpaceDN w:val="0"/>
        <w:adjustRightInd w:val="0"/>
        <w:jc w:val="both"/>
        <w:rPr>
          <w:rFonts w:ascii="Tahoma" w:hAnsi="Tahoma" w:cs="Tahoma"/>
          <w:sz w:val="22"/>
          <w:szCs w:val="22"/>
        </w:rPr>
      </w:pPr>
      <w:r w:rsidRPr="00B8042A">
        <w:rPr>
          <w:rFonts w:ascii="Tahoma" w:hAnsi="Tahoma" w:cs="Tahoma"/>
          <w:b/>
          <w:bCs/>
          <w:sz w:val="22"/>
          <w:szCs w:val="22"/>
        </w:rPr>
        <w:t>Claims Received</w:t>
      </w:r>
      <w:r w:rsidRPr="00B8042A">
        <w:rPr>
          <w:rFonts w:ascii="Tahoma" w:hAnsi="Tahoma" w:cs="Tahoma"/>
          <w:sz w:val="22"/>
          <w:szCs w:val="22"/>
        </w:rPr>
        <w:t xml:space="preserve"> - </w:t>
      </w:r>
      <w:r w:rsidR="003E74A0" w:rsidRPr="00B8042A">
        <w:rPr>
          <w:rFonts w:ascii="Tahoma" w:hAnsi="Tahoma" w:cs="Tahoma"/>
          <w:sz w:val="22"/>
          <w:szCs w:val="22"/>
        </w:rPr>
        <w:t xml:space="preserve">provide the total number of claims received during the reporting period for individual policyholders and/or group certificate holders residing in the state for which reporting is being </w:t>
      </w:r>
      <w:proofErr w:type="gramStart"/>
      <w:r w:rsidR="003E74A0" w:rsidRPr="00B8042A">
        <w:rPr>
          <w:rFonts w:ascii="Tahoma" w:hAnsi="Tahoma" w:cs="Tahoma"/>
          <w:sz w:val="22"/>
          <w:szCs w:val="22"/>
        </w:rPr>
        <w:t>completed</w:t>
      </w:r>
      <w:proofErr w:type="gramEnd"/>
    </w:p>
    <w:p w14:paraId="2C7837A2" w14:textId="77777777" w:rsidR="00170558" w:rsidRPr="00B8042A" w:rsidRDefault="00170558" w:rsidP="00360402">
      <w:pPr>
        <w:autoSpaceDE w:val="0"/>
        <w:autoSpaceDN w:val="0"/>
        <w:adjustRightInd w:val="0"/>
        <w:jc w:val="both"/>
        <w:rPr>
          <w:rFonts w:ascii="Tahoma" w:hAnsi="Tahoma" w:cs="Tahoma"/>
          <w:sz w:val="22"/>
          <w:szCs w:val="22"/>
        </w:rPr>
      </w:pPr>
    </w:p>
    <w:p w14:paraId="1136A294" w14:textId="419C7737" w:rsidR="00382282" w:rsidRPr="00B8042A" w:rsidRDefault="00825254" w:rsidP="00382282">
      <w:pPr>
        <w:autoSpaceDE w:val="0"/>
        <w:autoSpaceDN w:val="0"/>
        <w:adjustRightInd w:val="0"/>
        <w:jc w:val="both"/>
        <w:rPr>
          <w:rFonts w:ascii="Tahoma" w:hAnsi="Tahoma" w:cs="Tahoma"/>
          <w:bCs/>
          <w:sz w:val="22"/>
          <w:szCs w:val="22"/>
        </w:rPr>
      </w:pPr>
      <w:r w:rsidRPr="00B8042A">
        <w:rPr>
          <w:rFonts w:ascii="Tahoma" w:hAnsi="Tahoma" w:cs="Tahoma"/>
          <w:b/>
          <w:sz w:val="22"/>
          <w:szCs w:val="22"/>
        </w:rPr>
        <w:t xml:space="preserve">Claims Denied - </w:t>
      </w:r>
      <w:r w:rsidR="00382282" w:rsidRPr="00B8042A">
        <w:rPr>
          <w:rFonts w:ascii="Tahoma" w:hAnsi="Tahoma" w:cs="Tahoma"/>
          <w:bCs/>
          <w:sz w:val="22"/>
          <w:szCs w:val="22"/>
        </w:rPr>
        <w:t>provide the total number of claims denied during the reporting period for individual policyholders and/or group certificate holders residing in the state for which reporting is being completed; includes rejected and returned claims, whether in whole or in part</w:t>
      </w:r>
    </w:p>
    <w:p w14:paraId="2A79D3FB" w14:textId="18C0B094" w:rsidR="0038094C" w:rsidRPr="00B8042A" w:rsidRDefault="0038094C" w:rsidP="00360402">
      <w:pPr>
        <w:autoSpaceDE w:val="0"/>
        <w:autoSpaceDN w:val="0"/>
        <w:adjustRightInd w:val="0"/>
        <w:jc w:val="both"/>
        <w:rPr>
          <w:rFonts w:ascii="Tahoma" w:hAnsi="Tahoma" w:cs="Tahoma"/>
          <w:b/>
          <w:bCs/>
          <w:sz w:val="22"/>
          <w:szCs w:val="22"/>
        </w:rPr>
      </w:pPr>
    </w:p>
    <w:p w14:paraId="3342DD02" w14:textId="650BB9FF" w:rsidR="00782CEB" w:rsidRPr="00B8042A" w:rsidRDefault="00782CEB" w:rsidP="00360402">
      <w:pPr>
        <w:autoSpaceDE w:val="0"/>
        <w:autoSpaceDN w:val="0"/>
        <w:adjustRightInd w:val="0"/>
        <w:jc w:val="both"/>
        <w:rPr>
          <w:rFonts w:ascii="Tahoma" w:hAnsi="Tahoma" w:cs="Tahoma"/>
          <w:bCs/>
          <w:sz w:val="22"/>
          <w:szCs w:val="22"/>
        </w:rPr>
      </w:pPr>
      <w:r w:rsidRPr="00B8042A">
        <w:rPr>
          <w:rFonts w:ascii="Tahoma" w:hAnsi="Tahoma" w:cs="Tahoma"/>
          <w:bCs/>
          <w:sz w:val="22"/>
          <w:szCs w:val="22"/>
        </w:rPr>
        <w:t>Clarification</w:t>
      </w:r>
      <w:r w:rsidR="003557A7" w:rsidRPr="00B8042A">
        <w:rPr>
          <w:rFonts w:ascii="Tahoma" w:hAnsi="Tahoma" w:cs="Tahoma"/>
          <w:bCs/>
          <w:sz w:val="22"/>
          <w:szCs w:val="22"/>
        </w:rPr>
        <w:t>:</w:t>
      </w:r>
    </w:p>
    <w:p w14:paraId="51084BB4" w14:textId="2113A48C" w:rsidR="00782CEB" w:rsidRPr="00B8042A" w:rsidRDefault="00782CEB" w:rsidP="00782CEB">
      <w:pPr>
        <w:pStyle w:val="ListParagraph"/>
        <w:numPr>
          <w:ilvl w:val="0"/>
          <w:numId w:val="25"/>
        </w:numPr>
        <w:autoSpaceDE w:val="0"/>
        <w:autoSpaceDN w:val="0"/>
        <w:adjustRightInd w:val="0"/>
        <w:jc w:val="both"/>
        <w:rPr>
          <w:rFonts w:ascii="Tahoma" w:hAnsi="Tahoma" w:cs="Tahoma"/>
          <w:sz w:val="22"/>
          <w:szCs w:val="22"/>
        </w:rPr>
      </w:pPr>
      <w:r w:rsidRPr="00B8042A">
        <w:rPr>
          <w:rFonts w:ascii="Tahoma" w:hAnsi="Tahoma" w:cs="Tahoma"/>
          <w:sz w:val="22"/>
          <w:szCs w:val="22"/>
        </w:rPr>
        <w:t xml:space="preserve">The </w:t>
      </w:r>
      <w:r w:rsidR="00520EE4" w:rsidRPr="00B8042A">
        <w:rPr>
          <w:rFonts w:ascii="Tahoma" w:hAnsi="Tahoma" w:cs="Tahoma"/>
          <w:sz w:val="22"/>
          <w:szCs w:val="22"/>
        </w:rPr>
        <w:t xml:space="preserve">nine </w:t>
      </w:r>
      <w:r w:rsidRPr="00B8042A">
        <w:rPr>
          <w:rFonts w:ascii="Tahoma" w:hAnsi="Tahoma" w:cs="Tahoma"/>
          <w:sz w:val="22"/>
          <w:szCs w:val="22"/>
        </w:rPr>
        <w:t>claim denial reporting categories are not exhaustive. Claim denials reported in the categories should be a subset of the reported total denials</w:t>
      </w:r>
      <w:r w:rsidR="003557A7" w:rsidRPr="00B8042A">
        <w:rPr>
          <w:rFonts w:ascii="Tahoma" w:hAnsi="Tahoma" w:cs="Tahoma"/>
          <w:sz w:val="22"/>
          <w:szCs w:val="22"/>
        </w:rPr>
        <w:t>.</w:t>
      </w:r>
    </w:p>
    <w:p w14:paraId="7F822F67" w14:textId="77777777" w:rsidR="00770827" w:rsidRPr="00B8042A" w:rsidRDefault="00770827" w:rsidP="00360402">
      <w:pPr>
        <w:autoSpaceDE w:val="0"/>
        <w:autoSpaceDN w:val="0"/>
        <w:adjustRightInd w:val="0"/>
        <w:jc w:val="both"/>
        <w:rPr>
          <w:rFonts w:ascii="Tahoma" w:hAnsi="Tahoma" w:cs="Tahoma"/>
          <w:b/>
          <w:bCs/>
          <w:sz w:val="22"/>
          <w:szCs w:val="22"/>
        </w:rPr>
      </w:pPr>
    </w:p>
    <w:p w14:paraId="7E827EF8" w14:textId="4B9E3511" w:rsidR="008F50CC" w:rsidRPr="00B8042A" w:rsidRDefault="008F50CC" w:rsidP="008F50CC">
      <w:pPr>
        <w:autoSpaceDE w:val="0"/>
        <w:autoSpaceDN w:val="0"/>
        <w:adjustRightInd w:val="0"/>
        <w:jc w:val="both"/>
        <w:rPr>
          <w:rFonts w:ascii="Tahoma" w:hAnsi="Tahoma" w:cs="Tahoma"/>
          <w:bCs/>
          <w:sz w:val="22"/>
          <w:szCs w:val="22"/>
        </w:rPr>
      </w:pPr>
      <w:r w:rsidRPr="00B8042A">
        <w:rPr>
          <w:rFonts w:ascii="Tahoma" w:hAnsi="Tahoma" w:cs="Tahoma"/>
          <w:b/>
          <w:sz w:val="22"/>
          <w:szCs w:val="22"/>
        </w:rPr>
        <w:lastRenderedPageBreak/>
        <w:t xml:space="preserve">Claims Paid - </w:t>
      </w:r>
      <w:r w:rsidRPr="00B8042A">
        <w:rPr>
          <w:rFonts w:ascii="Tahoma" w:hAnsi="Tahoma" w:cs="Tahoma"/>
          <w:bCs/>
          <w:sz w:val="22"/>
          <w:szCs w:val="22"/>
        </w:rPr>
        <w:t xml:space="preserve">provide the total number of claims paid during the reporting period for individual policyholders and/or group </w:t>
      </w:r>
      <w:proofErr w:type="spellStart"/>
      <w:r w:rsidRPr="00B8042A">
        <w:rPr>
          <w:rFonts w:ascii="Tahoma" w:hAnsi="Tahoma" w:cs="Tahoma"/>
          <w:bCs/>
          <w:sz w:val="22"/>
          <w:szCs w:val="22"/>
        </w:rPr>
        <w:t>certificateholders</w:t>
      </w:r>
      <w:proofErr w:type="spellEnd"/>
      <w:r w:rsidRPr="00B8042A">
        <w:rPr>
          <w:rFonts w:ascii="Tahoma" w:hAnsi="Tahoma" w:cs="Tahoma"/>
          <w:bCs/>
          <w:sz w:val="22"/>
          <w:szCs w:val="22"/>
        </w:rPr>
        <w:t xml:space="preserve"> residing in the state for which reporting is being completed</w:t>
      </w:r>
      <w:r w:rsidR="008E2ABE" w:rsidRPr="00B8042A">
        <w:rPr>
          <w:rFonts w:ascii="Tahoma" w:hAnsi="Tahoma" w:cs="Tahoma"/>
          <w:bCs/>
          <w:sz w:val="22"/>
          <w:szCs w:val="22"/>
        </w:rPr>
        <w:t>.</w:t>
      </w:r>
    </w:p>
    <w:p w14:paraId="00DC11D2" w14:textId="15A45492" w:rsidR="006F7D98" w:rsidRPr="00B8042A" w:rsidRDefault="006F7D98" w:rsidP="008F50CC">
      <w:pPr>
        <w:autoSpaceDE w:val="0"/>
        <w:autoSpaceDN w:val="0"/>
        <w:adjustRightInd w:val="0"/>
        <w:jc w:val="both"/>
        <w:rPr>
          <w:rFonts w:ascii="Tahoma" w:hAnsi="Tahoma" w:cs="Tahoma"/>
          <w:bCs/>
          <w:color w:val="FF0000"/>
          <w:sz w:val="22"/>
          <w:szCs w:val="22"/>
        </w:rPr>
      </w:pPr>
    </w:p>
    <w:p w14:paraId="183BD464" w14:textId="1646DCC6" w:rsidR="006F7D98" w:rsidRPr="00B8042A" w:rsidRDefault="006F7D98" w:rsidP="006F7D98">
      <w:pPr>
        <w:rPr>
          <w:rFonts w:ascii="Tahoma" w:hAnsi="Tahoma" w:cs="Tahoma"/>
          <w:sz w:val="22"/>
          <w:szCs w:val="22"/>
        </w:rPr>
      </w:pPr>
      <w:r w:rsidRPr="7078A758">
        <w:rPr>
          <w:rFonts w:ascii="Tahoma" w:hAnsi="Tahoma" w:cs="Tahoma"/>
          <w:b/>
          <w:bCs/>
          <w:sz w:val="22"/>
          <w:szCs w:val="22"/>
        </w:rPr>
        <w:t>Waiting Period</w:t>
      </w:r>
      <w:r w:rsidRPr="7078A758">
        <w:rPr>
          <w:rFonts w:ascii="Tahoma" w:hAnsi="Tahoma" w:cs="Tahoma"/>
          <w:sz w:val="22"/>
          <w:szCs w:val="22"/>
        </w:rPr>
        <w:t xml:space="preserve">: </w:t>
      </w:r>
      <w:proofErr w:type="gramStart"/>
      <w:r w:rsidR="002D01E6" w:rsidRPr="7078A758">
        <w:rPr>
          <w:rFonts w:ascii="Tahoma" w:hAnsi="Tahoma" w:cs="Tahoma"/>
          <w:sz w:val="22"/>
          <w:szCs w:val="22"/>
        </w:rPr>
        <w:t>Period of time</w:t>
      </w:r>
      <w:proofErr w:type="gramEnd"/>
      <w:r w:rsidR="002D01E6" w:rsidRPr="7078A758">
        <w:rPr>
          <w:rFonts w:ascii="Tahoma" w:hAnsi="Tahoma" w:cs="Tahoma"/>
          <w:sz w:val="22"/>
          <w:szCs w:val="22"/>
        </w:rPr>
        <w:t xml:space="preserve"> a </w:t>
      </w:r>
      <w:r w:rsidR="00966E1E" w:rsidRPr="7078A758">
        <w:rPr>
          <w:rFonts w:ascii="Tahoma" w:hAnsi="Tahoma" w:cs="Tahoma"/>
          <w:sz w:val="22"/>
          <w:szCs w:val="22"/>
        </w:rPr>
        <w:t>c</w:t>
      </w:r>
      <w:r w:rsidRPr="7078A758">
        <w:rPr>
          <w:rFonts w:ascii="Tahoma" w:hAnsi="Tahoma" w:cs="Tahoma"/>
          <w:sz w:val="22"/>
          <w:szCs w:val="22"/>
        </w:rPr>
        <w:t xml:space="preserve">overed </w:t>
      </w:r>
      <w:r w:rsidR="00BE72C8" w:rsidRPr="7078A758">
        <w:rPr>
          <w:rFonts w:ascii="Tahoma" w:hAnsi="Tahoma" w:cs="Tahoma"/>
          <w:sz w:val="22"/>
          <w:szCs w:val="22"/>
        </w:rPr>
        <w:t>p</w:t>
      </w:r>
      <w:r w:rsidRPr="7078A758">
        <w:rPr>
          <w:rFonts w:ascii="Tahoma" w:hAnsi="Tahoma" w:cs="Tahoma"/>
          <w:sz w:val="22"/>
          <w:szCs w:val="22"/>
        </w:rPr>
        <w:t>erson</w:t>
      </w:r>
      <w:r w:rsidR="002D01E6" w:rsidRPr="7078A758">
        <w:rPr>
          <w:rFonts w:ascii="Tahoma" w:hAnsi="Tahoma" w:cs="Tahoma"/>
          <w:sz w:val="22"/>
          <w:szCs w:val="22"/>
        </w:rPr>
        <w:t xml:space="preserve"> who</w:t>
      </w:r>
      <w:r w:rsidRPr="7078A758">
        <w:rPr>
          <w:rFonts w:ascii="Tahoma" w:hAnsi="Tahoma" w:cs="Tahoma"/>
          <w:sz w:val="22"/>
          <w:szCs w:val="22"/>
        </w:rPr>
        <w:t xml:space="preserve"> </w:t>
      </w:r>
      <w:r w:rsidR="00A32FD0" w:rsidRPr="7078A758">
        <w:rPr>
          <w:rFonts w:ascii="Tahoma" w:hAnsi="Tahoma" w:cs="Tahoma"/>
          <w:sz w:val="22"/>
          <w:szCs w:val="22"/>
        </w:rPr>
        <w:t xml:space="preserve">is </w:t>
      </w:r>
      <w:r w:rsidRPr="7078A758">
        <w:rPr>
          <w:rFonts w:ascii="Tahoma" w:hAnsi="Tahoma" w:cs="Tahoma"/>
          <w:sz w:val="22"/>
          <w:szCs w:val="22"/>
        </w:rPr>
        <w:t xml:space="preserve">entitled to receive benefits for </w:t>
      </w:r>
      <w:r w:rsidR="00BE72C8" w:rsidRPr="7078A758">
        <w:rPr>
          <w:rFonts w:ascii="Tahoma" w:hAnsi="Tahoma" w:cs="Tahoma"/>
          <w:sz w:val="22"/>
          <w:szCs w:val="22"/>
        </w:rPr>
        <w:t>s</w:t>
      </w:r>
      <w:r w:rsidRPr="7078A758">
        <w:rPr>
          <w:rFonts w:ascii="Tahoma" w:hAnsi="Tahoma" w:cs="Tahoma"/>
          <w:sz w:val="22"/>
          <w:szCs w:val="22"/>
        </w:rPr>
        <w:t xml:space="preserve">icknesses </w:t>
      </w:r>
      <w:r w:rsidR="002D01E6" w:rsidRPr="7078A758">
        <w:rPr>
          <w:rFonts w:ascii="Tahoma" w:hAnsi="Tahoma" w:cs="Tahoma"/>
          <w:sz w:val="22"/>
          <w:szCs w:val="22"/>
        </w:rPr>
        <w:t xml:space="preserve">must wait </w:t>
      </w:r>
      <w:r w:rsidR="00A32FD0" w:rsidRPr="7078A758">
        <w:rPr>
          <w:rFonts w:ascii="Tahoma" w:hAnsi="Tahoma" w:cs="Tahoma"/>
          <w:sz w:val="22"/>
          <w:szCs w:val="22"/>
        </w:rPr>
        <w:t xml:space="preserve">before coverage is provided. </w:t>
      </w:r>
      <w:r w:rsidR="00CD156A" w:rsidRPr="7078A758">
        <w:rPr>
          <w:rFonts w:ascii="Tahoma" w:hAnsi="Tahoma" w:cs="Tahoma"/>
          <w:sz w:val="22"/>
          <w:szCs w:val="22"/>
        </w:rPr>
        <w:t xml:space="preserve">This applies to </w:t>
      </w:r>
      <w:r w:rsidR="00C81536" w:rsidRPr="7078A758">
        <w:rPr>
          <w:rFonts w:ascii="Tahoma" w:hAnsi="Tahoma" w:cs="Tahoma"/>
          <w:sz w:val="22"/>
          <w:szCs w:val="22"/>
        </w:rPr>
        <w:t>waiting periods that are per policy or per condition.</w:t>
      </w:r>
    </w:p>
    <w:p w14:paraId="1739CC64" w14:textId="77777777" w:rsidR="0029212F" w:rsidRPr="00D062A1" w:rsidRDefault="0029212F" w:rsidP="00360402">
      <w:pPr>
        <w:autoSpaceDE w:val="0"/>
        <w:autoSpaceDN w:val="0"/>
        <w:adjustRightInd w:val="0"/>
        <w:jc w:val="both"/>
        <w:rPr>
          <w:rFonts w:ascii="Tahoma" w:hAnsi="Tahoma" w:cs="Tahoma"/>
          <w:sz w:val="22"/>
          <w:szCs w:val="22"/>
        </w:rPr>
      </w:pPr>
    </w:p>
    <w:p w14:paraId="118B234A" w14:textId="1E6F45A7" w:rsidR="00D36550" w:rsidRPr="00D062A1" w:rsidRDefault="00D36550" w:rsidP="7078A758">
      <w:pPr>
        <w:autoSpaceDE w:val="0"/>
        <w:autoSpaceDN w:val="0"/>
        <w:adjustRightInd w:val="0"/>
        <w:jc w:val="both"/>
        <w:rPr>
          <w:rFonts w:ascii="Tahoma" w:hAnsi="Tahoma" w:cs="Tahoma"/>
          <w:b/>
          <w:bCs/>
          <w:sz w:val="22"/>
          <w:szCs w:val="22"/>
          <w:u w:val="single"/>
        </w:rPr>
      </w:pPr>
      <w:r w:rsidRPr="7078A758">
        <w:rPr>
          <w:rFonts w:ascii="Tahoma" w:hAnsi="Tahoma" w:cs="Tahoma"/>
          <w:b/>
          <w:bCs/>
          <w:sz w:val="22"/>
          <w:szCs w:val="22"/>
          <w:u w:val="single"/>
        </w:rPr>
        <w:t>Schedules 5 Definitions</w:t>
      </w:r>
      <w:r w:rsidR="00726840" w:rsidRPr="7078A758">
        <w:rPr>
          <w:rFonts w:ascii="Tahoma" w:hAnsi="Tahoma" w:cs="Tahoma"/>
          <w:b/>
          <w:bCs/>
          <w:sz w:val="22"/>
          <w:szCs w:val="22"/>
          <w:u w:val="single"/>
        </w:rPr>
        <w:t xml:space="preserve"> (Consumer Requested Reviews/Grievance/Complaints)</w:t>
      </w:r>
      <w:r w:rsidRPr="7078A758">
        <w:rPr>
          <w:rFonts w:ascii="Tahoma" w:hAnsi="Tahoma" w:cs="Tahoma"/>
          <w:b/>
          <w:bCs/>
          <w:sz w:val="22"/>
          <w:szCs w:val="22"/>
          <w:u w:val="single"/>
        </w:rPr>
        <w:t>:</w:t>
      </w:r>
    </w:p>
    <w:p w14:paraId="21D59A63" w14:textId="77777777" w:rsidR="00D36550" w:rsidRPr="00D062A1" w:rsidRDefault="00D36550" w:rsidP="00D36550">
      <w:pPr>
        <w:autoSpaceDE w:val="0"/>
        <w:autoSpaceDN w:val="0"/>
        <w:adjustRightInd w:val="0"/>
        <w:jc w:val="both"/>
        <w:rPr>
          <w:rFonts w:ascii="Tahoma" w:hAnsi="Tahoma" w:cs="Tahoma"/>
          <w:b/>
          <w:bCs/>
          <w:sz w:val="22"/>
          <w:szCs w:val="22"/>
        </w:rPr>
      </w:pPr>
    </w:p>
    <w:p w14:paraId="4F95CBB7" w14:textId="77777777" w:rsidR="00C34845" w:rsidRDefault="00A84772" w:rsidP="00A84772">
      <w:pPr>
        <w:pStyle w:val="Default"/>
        <w:rPr>
          <w:rFonts w:ascii="Tahoma" w:hAnsi="Tahoma" w:cs="Tahoma"/>
          <w:sz w:val="22"/>
          <w:szCs w:val="22"/>
        </w:rPr>
      </w:pPr>
      <w:r w:rsidRPr="00B8042A">
        <w:rPr>
          <w:rFonts w:ascii="Tahoma" w:hAnsi="Tahoma" w:cs="Tahoma"/>
          <w:b/>
          <w:bCs/>
          <w:sz w:val="22"/>
          <w:szCs w:val="22"/>
        </w:rPr>
        <w:t>Lawsuit</w:t>
      </w:r>
      <w:r w:rsidRPr="00B8042A">
        <w:rPr>
          <w:rFonts w:ascii="Tahoma" w:hAnsi="Tahoma" w:cs="Tahoma"/>
          <w:sz w:val="22"/>
          <w:szCs w:val="22"/>
        </w:rPr>
        <w:t xml:space="preserve">—An action brought in a court of law in which one party, the plaintiff, claims to have incurred a loss </w:t>
      </w:r>
      <w:proofErr w:type="gramStart"/>
      <w:r w:rsidRPr="00B8042A">
        <w:rPr>
          <w:rFonts w:ascii="Tahoma" w:hAnsi="Tahoma" w:cs="Tahoma"/>
          <w:sz w:val="22"/>
          <w:szCs w:val="22"/>
        </w:rPr>
        <w:t>as a result of</w:t>
      </w:r>
      <w:proofErr w:type="gramEnd"/>
      <w:r w:rsidRPr="00B8042A">
        <w:rPr>
          <w:rFonts w:ascii="Tahoma" w:hAnsi="Tahoma" w:cs="Tahoma"/>
          <w:sz w:val="22"/>
          <w:szCs w:val="22"/>
        </w:rPr>
        <w:t xml:space="preserve"> the action of another party, the defendant. </w:t>
      </w:r>
    </w:p>
    <w:p w14:paraId="7DB65425" w14:textId="77777777" w:rsidR="00C34845" w:rsidRDefault="00C34845" w:rsidP="00A84772">
      <w:pPr>
        <w:pStyle w:val="Default"/>
        <w:rPr>
          <w:rFonts w:ascii="Tahoma" w:hAnsi="Tahoma" w:cs="Tahoma"/>
          <w:sz w:val="22"/>
          <w:szCs w:val="22"/>
        </w:rPr>
      </w:pPr>
    </w:p>
    <w:p w14:paraId="5938253E" w14:textId="58E06DA6" w:rsidR="00A84772" w:rsidRPr="00B8042A" w:rsidRDefault="00A84772" w:rsidP="00A84772">
      <w:pPr>
        <w:pStyle w:val="Default"/>
        <w:rPr>
          <w:rFonts w:ascii="Tahoma" w:hAnsi="Tahoma" w:cs="Tahoma"/>
          <w:sz w:val="22"/>
          <w:szCs w:val="22"/>
        </w:rPr>
      </w:pPr>
      <w:r w:rsidRPr="00B8042A">
        <w:rPr>
          <w:rFonts w:ascii="Tahoma" w:hAnsi="Tahoma" w:cs="Tahoma"/>
          <w:sz w:val="22"/>
          <w:szCs w:val="22"/>
        </w:rPr>
        <w:t xml:space="preserve">For purposes of reporting lawsuits for </w:t>
      </w:r>
      <w:r w:rsidR="00F10D45">
        <w:rPr>
          <w:rFonts w:ascii="Tahoma" w:hAnsi="Tahoma" w:cs="Tahoma"/>
          <w:sz w:val="22"/>
          <w:szCs w:val="22"/>
        </w:rPr>
        <w:t>Short-Term Limited Duration Insurance products:</w:t>
      </w:r>
    </w:p>
    <w:p w14:paraId="56096C49" w14:textId="662A0995" w:rsidR="00A84772" w:rsidRPr="00B8042A" w:rsidRDefault="00A84772" w:rsidP="00A84772">
      <w:pPr>
        <w:pStyle w:val="Default"/>
        <w:rPr>
          <w:rFonts w:ascii="Tahoma" w:hAnsi="Tahoma" w:cs="Tahoma"/>
          <w:sz w:val="22"/>
          <w:szCs w:val="22"/>
        </w:rPr>
      </w:pPr>
    </w:p>
    <w:p w14:paraId="11BCFF02" w14:textId="6874E3B9" w:rsidR="00A84772" w:rsidRPr="00B8042A" w:rsidRDefault="00A84772" w:rsidP="00430C72">
      <w:pPr>
        <w:pStyle w:val="Default"/>
        <w:numPr>
          <w:ilvl w:val="0"/>
          <w:numId w:val="31"/>
        </w:numPr>
        <w:rPr>
          <w:rFonts w:ascii="Tahoma" w:hAnsi="Tahoma" w:cs="Tahoma"/>
          <w:sz w:val="22"/>
          <w:szCs w:val="22"/>
        </w:rPr>
      </w:pPr>
      <w:r w:rsidRPr="00B8042A">
        <w:rPr>
          <w:rFonts w:ascii="Tahoma" w:hAnsi="Tahoma" w:cs="Tahoma"/>
          <w:sz w:val="22"/>
          <w:szCs w:val="22"/>
        </w:rPr>
        <w:t>Include only lawsuits brought by an applicant for insurance, a policyholder or a claimant/beneficiary as a plaintiff against the reporting insurer or its agent</w:t>
      </w:r>
      <w:r w:rsidR="00430C72">
        <w:rPr>
          <w:rFonts w:ascii="Tahoma" w:hAnsi="Tahoma" w:cs="Tahoma"/>
          <w:sz w:val="22"/>
          <w:szCs w:val="22"/>
        </w:rPr>
        <w:t xml:space="preserve"> </w:t>
      </w:r>
      <w:r w:rsidRPr="00B8042A">
        <w:rPr>
          <w:rFonts w:ascii="Tahoma" w:hAnsi="Tahoma" w:cs="Tahoma"/>
          <w:sz w:val="22"/>
          <w:szCs w:val="22"/>
        </w:rPr>
        <w:t xml:space="preserve">as a </w:t>
      </w:r>
      <w:proofErr w:type="gramStart"/>
      <w:r w:rsidRPr="00B8042A">
        <w:rPr>
          <w:rFonts w:ascii="Tahoma" w:hAnsi="Tahoma" w:cs="Tahoma"/>
          <w:sz w:val="22"/>
          <w:szCs w:val="22"/>
        </w:rPr>
        <w:t>defendant;</w:t>
      </w:r>
      <w:proofErr w:type="gramEnd"/>
      <w:r w:rsidRPr="00B8042A">
        <w:rPr>
          <w:rFonts w:ascii="Tahoma" w:hAnsi="Tahoma" w:cs="Tahoma"/>
          <w:sz w:val="22"/>
          <w:szCs w:val="22"/>
        </w:rPr>
        <w:t xml:space="preserve"> </w:t>
      </w:r>
    </w:p>
    <w:p w14:paraId="69B62296" w14:textId="77777777" w:rsidR="00A84772" w:rsidRPr="00B8042A" w:rsidRDefault="00A84772" w:rsidP="00A84772">
      <w:pPr>
        <w:pStyle w:val="Default"/>
        <w:numPr>
          <w:ilvl w:val="0"/>
          <w:numId w:val="29"/>
        </w:numPr>
        <w:rPr>
          <w:rFonts w:ascii="Tahoma" w:hAnsi="Tahoma" w:cs="Tahoma"/>
          <w:sz w:val="22"/>
          <w:szCs w:val="22"/>
        </w:rPr>
      </w:pPr>
      <w:r w:rsidRPr="00B8042A">
        <w:rPr>
          <w:rFonts w:ascii="Tahoma" w:hAnsi="Tahoma" w:cs="Tahoma"/>
          <w:sz w:val="22"/>
          <w:szCs w:val="22"/>
        </w:rPr>
        <w:t xml:space="preserve">Include all lawsuits, whether or not a hearing or proceeding before the court </w:t>
      </w:r>
      <w:proofErr w:type="gramStart"/>
      <w:r w:rsidRPr="00B8042A">
        <w:rPr>
          <w:rFonts w:ascii="Tahoma" w:hAnsi="Tahoma" w:cs="Tahoma"/>
          <w:sz w:val="22"/>
          <w:szCs w:val="22"/>
        </w:rPr>
        <w:t>occurred;</w:t>
      </w:r>
      <w:proofErr w:type="gramEnd"/>
      <w:r w:rsidRPr="00B8042A">
        <w:rPr>
          <w:rFonts w:ascii="Tahoma" w:hAnsi="Tahoma" w:cs="Tahoma"/>
          <w:sz w:val="22"/>
          <w:szCs w:val="22"/>
        </w:rPr>
        <w:t xml:space="preserve"> </w:t>
      </w:r>
    </w:p>
    <w:p w14:paraId="0B59CAE2" w14:textId="77777777" w:rsidR="00A84772" w:rsidRPr="00B8042A" w:rsidRDefault="00A84772" w:rsidP="00A84772">
      <w:pPr>
        <w:pStyle w:val="Default"/>
        <w:numPr>
          <w:ilvl w:val="0"/>
          <w:numId w:val="29"/>
        </w:numPr>
        <w:rPr>
          <w:rFonts w:ascii="Tahoma" w:hAnsi="Tahoma" w:cs="Tahoma"/>
          <w:sz w:val="22"/>
          <w:szCs w:val="22"/>
        </w:rPr>
      </w:pPr>
      <w:r w:rsidRPr="00B8042A">
        <w:rPr>
          <w:rFonts w:ascii="Tahoma" w:hAnsi="Tahoma" w:cs="Tahoma"/>
          <w:sz w:val="22"/>
          <w:szCs w:val="22"/>
        </w:rPr>
        <w:t xml:space="preserve">Do not include arbitrations of any </w:t>
      </w:r>
      <w:proofErr w:type="gramStart"/>
      <w:r w:rsidRPr="00B8042A">
        <w:rPr>
          <w:rFonts w:ascii="Tahoma" w:hAnsi="Tahoma" w:cs="Tahoma"/>
          <w:sz w:val="22"/>
          <w:szCs w:val="22"/>
        </w:rPr>
        <w:t>sort;</w:t>
      </w:r>
      <w:proofErr w:type="gramEnd"/>
      <w:r w:rsidRPr="00B8042A">
        <w:rPr>
          <w:rFonts w:ascii="Tahoma" w:hAnsi="Tahoma" w:cs="Tahoma"/>
          <w:sz w:val="22"/>
          <w:szCs w:val="22"/>
        </w:rPr>
        <w:t xml:space="preserve"> </w:t>
      </w:r>
    </w:p>
    <w:p w14:paraId="0EC8F348" w14:textId="77777777" w:rsidR="00A84772" w:rsidRPr="00B8042A" w:rsidRDefault="00A84772" w:rsidP="00A84772">
      <w:pPr>
        <w:pStyle w:val="Default"/>
        <w:numPr>
          <w:ilvl w:val="0"/>
          <w:numId w:val="29"/>
        </w:numPr>
        <w:rPr>
          <w:rFonts w:ascii="Tahoma" w:hAnsi="Tahoma" w:cs="Tahoma"/>
          <w:sz w:val="22"/>
          <w:szCs w:val="22"/>
        </w:rPr>
      </w:pPr>
      <w:r w:rsidRPr="00B8042A">
        <w:rPr>
          <w:rFonts w:ascii="Tahoma" w:hAnsi="Tahoma" w:cs="Tahoma"/>
          <w:sz w:val="22"/>
          <w:szCs w:val="22"/>
        </w:rPr>
        <w:t xml:space="preserve">If one lawsuit seeks damages under two or more policies or contracts, count the number of policies or contracts involved as the number of lawsuits. For example, if one lawsuit seeks damages under three policies or contracts, count the action as three </w:t>
      </w:r>
      <w:proofErr w:type="gramStart"/>
      <w:r w:rsidRPr="00B8042A">
        <w:rPr>
          <w:rFonts w:ascii="Tahoma" w:hAnsi="Tahoma" w:cs="Tahoma"/>
          <w:sz w:val="22"/>
          <w:szCs w:val="22"/>
        </w:rPr>
        <w:t>lawsuits;</w:t>
      </w:r>
      <w:proofErr w:type="gramEnd"/>
      <w:r w:rsidRPr="00B8042A">
        <w:rPr>
          <w:rFonts w:ascii="Tahoma" w:hAnsi="Tahoma" w:cs="Tahoma"/>
          <w:sz w:val="22"/>
          <w:szCs w:val="22"/>
        </w:rPr>
        <w:t xml:space="preserve"> </w:t>
      </w:r>
    </w:p>
    <w:p w14:paraId="4E29C6F4" w14:textId="2D72B364" w:rsidR="00A84772" w:rsidRPr="00B8042A" w:rsidRDefault="00A84772" w:rsidP="00A84772">
      <w:pPr>
        <w:pStyle w:val="Default"/>
        <w:numPr>
          <w:ilvl w:val="0"/>
          <w:numId w:val="29"/>
        </w:numPr>
        <w:rPr>
          <w:rFonts w:ascii="Tahoma" w:hAnsi="Tahoma" w:cs="Tahoma"/>
          <w:sz w:val="22"/>
          <w:szCs w:val="22"/>
        </w:rPr>
      </w:pPr>
      <w:r w:rsidRPr="00B8042A">
        <w:rPr>
          <w:rFonts w:ascii="Tahoma" w:hAnsi="Tahoma" w:cs="Tahoma"/>
          <w:sz w:val="22"/>
          <w:szCs w:val="22"/>
        </w:rPr>
        <w:t xml:space="preserve">If one lawsuit has two or more complainants, report the number of complainants as the number of lawsuits. For example, if one lawsuit has two complainants, report two lawsuits. If the lawsuit is a class action, see instructions for treatment of class action </w:t>
      </w:r>
      <w:proofErr w:type="gramStart"/>
      <w:r w:rsidRPr="00B8042A">
        <w:rPr>
          <w:rFonts w:ascii="Tahoma" w:hAnsi="Tahoma" w:cs="Tahoma"/>
          <w:sz w:val="22"/>
          <w:szCs w:val="22"/>
        </w:rPr>
        <w:t>lawsuits;</w:t>
      </w:r>
      <w:proofErr w:type="gramEnd"/>
      <w:r w:rsidRPr="00B8042A">
        <w:rPr>
          <w:rFonts w:ascii="Tahoma" w:hAnsi="Tahoma" w:cs="Tahoma"/>
          <w:sz w:val="22"/>
          <w:szCs w:val="22"/>
        </w:rPr>
        <w:t xml:space="preserve"> </w:t>
      </w:r>
    </w:p>
    <w:p w14:paraId="33C26884" w14:textId="006E8931" w:rsidR="00A84772" w:rsidRPr="00B8042A" w:rsidRDefault="00A84772" w:rsidP="00A84772">
      <w:pPr>
        <w:pStyle w:val="Default"/>
        <w:numPr>
          <w:ilvl w:val="0"/>
          <w:numId w:val="29"/>
        </w:numPr>
        <w:rPr>
          <w:rFonts w:ascii="Tahoma" w:hAnsi="Tahoma" w:cs="Tahoma"/>
          <w:sz w:val="22"/>
          <w:szCs w:val="22"/>
        </w:rPr>
      </w:pPr>
      <w:r w:rsidRPr="00B8042A">
        <w:rPr>
          <w:rFonts w:ascii="Tahoma" w:hAnsi="Tahoma" w:cs="Tahoma"/>
          <w:sz w:val="22"/>
          <w:szCs w:val="22"/>
        </w:rPr>
        <w:t xml:space="preserve">Report a lawsuit in the jurisdiction in which the policy was issued with the exception of class action </w:t>
      </w:r>
      <w:proofErr w:type="gramStart"/>
      <w:r w:rsidRPr="00B8042A">
        <w:rPr>
          <w:rFonts w:ascii="Tahoma" w:hAnsi="Tahoma" w:cs="Tahoma"/>
          <w:sz w:val="22"/>
          <w:szCs w:val="22"/>
        </w:rPr>
        <w:t>lawsuits;</w:t>
      </w:r>
      <w:proofErr w:type="gramEnd"/>
      <w:r w:rsidRPr="00B8042A">
        <w:rPr>
          <w:rFonts w:ascii="Tahoma" w:hAnsi="Tahoma" w:cs="Tahoma"/>
          <w:sz w:val="22"/>
          <w:szCs w:val="22"/>
        </w:rPr>
        <w:t xml:space="preserve"> </w:t>
      </w:r>
    </w:p>
    <w:p w14:paraId="0CA61DD2" w14:textId="10553B8C" w:rsidR="0029212F" w:rsidRPr="00D062A1" w:rsidRDefault="00A84772" w:rsidP="00B8042A">
      <w:pPr>
        <w:pStyle w:val="Default"/>
        <w:numPr>
          <w:ilvl w:val="0"/>
          <w:numId w:val="29"/>
        </w:numPr>
        <w:jc w:val="both"/>
        <w:rPr>
          <w:rFonts w:ascii="Tahoma" w:hAnsi="Tahoma" w:cs="Tahoma"/>
          <w:b/>
          <w:bCs/>
          <w:sz w:val="22"/>
          <w:szCs w:val="22"/>
        </w:rPr>
      </w:pPr>
      <w:r w:rsidRPr="00B8042A">
        <w:rPr>
          <w:rFonts w:ascii="Tahoma" w:hAnsi="Tahoma" w:cs="Tahoma"/>
          <w:sz w:val="22"/>
          <w:szCs w:val="22"/>
        </w:rPr>
        <w:t>Treatment of class action lawsuits: Report the opening and closing of a class action lawsuit once in each state in which a potential class member resides. Include an explanatory note with your submission stating the number of class action lawsuits included in the data and the general cause of action.</w:t>
      </w:r>
    </w:p>
    <w:p w14:paraId="40A68FC2" w14:textId="1A58C8ED" w:rsidR="0029212F" w:rsidRDefault="0029212F" w:rsidP="00360402">
      <w:pPr>
        <w:autoSpaceDE w:val="0"/>
        <w:autoSpaceDN w:val="0"/>
        <w:adjustRightInd w:val="0"/>
        <w:jc w:val="both"/>
        <w:rPr>
          <w:rFonts w:ascii="Tahoma" w:hAnsi="Tahoma" w:cs="Tahoma"/>
          <w:b/>
          <w:bCs/>
          <w:sz w:val="22"/>
          <w:szCs w:val="22"/>
        </w:rPr>
      </w:pPr>
    </w:p>
    <w:p w14:paraId="5B20F36E" w14:textId="1A6DD8CD" w:rsidR="006730CB" w:rsidRPr="006730CB" w:rsidRDefault="006730CB" w:rsidP="00B826D8">
      <w:pPr>
        <w:autoSpaceDE w:val="0"/>
        <w:autoSpaceDN w:val="0"/>
        <w:adjustRightInd w:val="0"/>
        <w:rPr>
          <w:rFonts w:ascii="Tahoma" w:hAnsi="Tahoma" w:cs="Tahoma"/>
          <w:b/>
          <w:bCs/>
          <w:sz w:val="22"/>
          <w:szCs w:val="22"/>
        </w:rPr>
      </w:pPr>
      <w:r w:rsidRPr="00B826D8">
        <w:rPr>
          <w:rFonts w:ascii="Tahoma" w:hAnsi="Tahoma" w:cs="Tahoma"/>
          <w:b/>
          <w:bCs/>
          <w:sz w:val="22"/>
          <w:szCs w:val="22"/>
        </w:rPr>
        <w:t>Lawsuits Closed During the Period with Consideration for the Consumer</w:t>
      </w:r>
      <w:r w:rsidRPr="00B826D8">
        <w:rPr>
          <w:rFonts w:ascii="Tahoma" w:hAnsi="Tahoma" w:cs="Tahoma"/>
          <w:sz w:val="22"/>
          <w:szCs w:val="22"/>
        </w:rPr>
        <w:t>—A lawsuit closed during the</w:t>
      </w:r>
      <w:r>
        <w:rPr>
          <w:rFonts w:ascii="Tahoma" w:hAnsi="Tahoma" w:cs="Tahoma"/>
          <w:sz w:val="22"/>
          <w:szCs w:val="22"/>
        </w:rPr>
        <w:t xml:space="preserve"> </w:t>
      </w:r>
      <w:r w:rsidRPr="00B826D8">
        <w:rPr>
          <w:rFonts w:ascii="Tahoma" w:hAnsi="Tahoma" w:cs="Tahoma"/>
          <w:sz w:val="22"/>
          <w:szCs w:val="22"/>
        </w:rPr>
        <w:t>reporting period in which a court order, jury verdict, or settlement resulted in payment, benefits, or</w:t>
      </w:r>
      <w:r>
        <w:rPr>
          <w:rFonts w:ascii="Tahoma" w:hAnsi="Tahoma" w:cs="Tahoma"/>
          <w:sz w:val="22"/>
          <w:szCs w:val="22"/>
        </w:rPr>
        <w:t xml:space="preserve"> </w:t>
      </w:r>
      <w:r w:rsidRPr="00B826D8">
        <w:rPr>
          <w:rFonts w:ascii="Tahoma" w:hAnsi="Tahoma" w:cs="Tahoma"/>
          <w:sz w:val="22"/>
          <w:szCs w:val="22"/>
        </w:rPr>
        <w:t>other thing of value, i.e., consideration, to the applicant, policyholder, or beneficiary in an amou</w:t>
      </w:r>
      <w:r>
        <w:rPr>
          <w:rFonts w:ascii="Tahoma" w:hAnsi="Tahoma" w:cs="Tahoma"/>
          <w:sz w:val="22"/>
          <w:szCs w:val="22"/>
        </w:rPr>
        <w:t>n</w:t>
      </w:r>
      <w:r w:rsidRPr="00B826D8">
        <w:rPr>
          <w:rFonts w:ascii="Tahoma" w:hAnsi="Tahoma" w:cs="Tahoma"/>
          <w:sz w:val="22"/>
          <w:szCs w:val="22"/>
        </w:rPr>
        <w:t>t</w:t>
      </w:r>
      <w:r>
        <w:rPr>
          <w:rFonts w:ascii="Tahoma" w:hAnsi="Tahoma" w:cs="Tahoma"/>
          <w:sz w:val="22"/>
          <w:szCs w:val="22"/>
        </w:rPr>
        <w:t xml:space="preserve"> </w:t>
      </w:r>
      <w:r w:rsidRPr="00B826D8">
        <w:rPr>
          <w:rFonts w:ascii="Tahoma" w:hAnsi="Tahoma" w:cs="Tahoma"/>
          <w:sz w:val="22"/>
          <w:szCs w:val="22"/>
        </w:rPr>
        <w:t>greater than offered by the reporting insurer before the lawsuit was brought.</w:t>
      </w:r>
    </w:p>
    <w:p w14:paraId="7C443B50" w14:textId="77777777" w:rsidR="006730CB" w:rsidRPr="00B8042A" w:rsidRDefault="006730CB" w:rsidP="00360402">
      <w:pPr>
        <w:autoSpaceDE w:val="0"/>
        <w:autoSpaceDN w:val="0"/>
        <w:adjustRightInd w:val="0"/>
        <w:jc w:val="both"/>
        <w:rPr>
          <w:rFonts w:ascii="Tahoma" w:hAnsi="Tahoma" w:cs="Tahoma"/>
          <w:b/>
          <w:bCs/>
          <w:sz w:val="22"/>
          <w:szCs w:val="22"/>
        </w:rPr>
      </w:pPr>
    </w:p>
    <w:p w14:paraId="5D5DA478" w14:textId="00967EFD" w:rsidR="00A00EBA" w:rsidRPr="00D062A1" w:rsidRDefault="00A00EBA" w:rsidP="00360402">
      <w:pPr>
        <w:autoSpaceDE w:val="0"/>
        <w:autoSpaceDN w:val="0"/>
        <w:adjustRightInd w:val="0"/>
        <w:jc w:val="both"/>
        <w:rPr>
          <w:rFonts w:ascii="Tahoma" w:hAnsi="Tahoma" w:cs="Tahoma"/>
          <w:b/>
          <w:bCs/>
          <w:sz w:val="22"/>
          <w:szCs w:val="22"/>
          <w:u w:val="single"/>
        </w:rPr>
      </w:pPr>
      <w:r w:rsidRPr="7078A758">
        <w:rPr>
          <w:rFonts w:ascii="Tahoma" w:hAnsi="Tahoma" w:cs="Tahoma"/>
          <w:b/>
          <w:bCs/>
          <w:sz w:val="22"/>
          <w:szCs w:val="22"/>
          <w:u w:val="single"/>
        </w:rPr>
        <w:t xml:space="preserve">Schedule </w:t>
      </w:r>
      <w:r w:rsidR="00C20F91" w:rsidRPr="7078A758">
        <w:rPr>
          <w:rFonts w:ascii="Tahoma" w:hAnsi="Tahoma" w:cs="Tahoma"/>
          <w:b/>
          <w:bCs/>
          <w:sz w:val="22"/>
          <w:szCs w:val="22"/>
          <w:u w:val="single"/>
        </w:rPr>
        <w:t>6</w:t>
      </w:r>
      <w:r w:rsidR="006642CA" w:rsidRPr="7078A758">
        <w:rPr>
          <w:rFonts w:ascii="Tahoma" w:hAnsi="Tahoma" w:cs="Tahoma"/>
          <w:b/>
          <w:bCs/>
          <w:sz w:val="22"/>
          <w:szCs w:val="22"/>
          <w:u w:val="single"/>
        </w:rPr>
        <w:t xml:space="preserve"> Definitions</w:t>
      </w:r>
      <w:r w:rsidR="00932AD6" w:rsidRPr="7078A758">
        <w:rPr>
          <w:rFonts w:ascii="Tahoma" w:hAnsi="Tahoma" w:cs="Tahoma"/>
          <w:b/>
          <w:bCs/>
          <w:sz w:val="22"/>
          <w:szCs w:val="22"/>
          <w:u w:val="single"/>
        </w:rPr>
        <w:t xml:space="preserve"> (Marketing and Sales)</w:t>
      </w:r>
    </w:p>
    <w:p w14:paraId="67972D6C" w14:textId="2DB683F1" w:rsidR="009F4742" w:rsidRPr="00D062A1" w:rsidRDefault="009F4742" w:rsidP="00360402">
      <w:pPr>
        <w:autoSpaceDE w:val="0"/>
        <w:autoSpaceDN w:val="0"/>
        <w:adjustRightInd w:val="0"/>
        <w:jc w:val="both"/>
        <w:rPr>
          <w:rFonts w:ascii="Tahoma" w:hAnsi="Tahoma" w:cs="Tahoma"/>
          <w:b/>
          <w:bCs/>
          <w:sz w:val="22"/>
          <w:szCs w:val="22"/>
          <w:u w:val="single"/>
        </w:rPr>
      </w:pPr>
    </w:p>
    <w:p w14:paraId="19841B54" w14:textId="765B038E" w:rsidR="009F4742" w:rsidRPr="00D062A1" w:rsidRDefault="009F4742" w:rsidP="009F4742">
      <w:pPr>
        <w:autoSpaceDE w:val="0"/>
        <w:autoSpaceDN w:val="0"/>
        <w:adjustRightInd w:val="0"/>
        <w:jc w:val="both"/>
        <w:rPr>
          <w:rFonts w:ascii="Tahoma" w:hAnsi="Tahoma" w:cs="Tahoma"/>
          <w:strike/>
          <w:sz w:val="22"/>
          <w:szCs w:val="22"/>
        </w:rPr>
      </w:pPr>
      <w:r w:rsidRPr="00D062A1">
        <w:rPr>
          <w:rFonts w:ascii="Tahoma" w:hAnsi="Tahoma" w:cs="Tahoma"/>
          <w:b/>
          <w:bCs/>
          <w:sz w:val="22"/>
          <w:szCs w:val="22"/>
        </w:rPr>
        <w:t xml:space="preserve">Commissions </w:t>
      </w:r>
      <w:r w:rsidRPr="00D062A1">
        <w:rPr>
          <w:rFonts w:ascii="Tahoma" w:hAnsi="Tahoma" w:cs="Tahoma"/>
          <w:sz w:val="22"/>
          <w:szCs w:val="22"/>
        </w:rPr>
        <w:t xml:space="preserve">- The total amount of compensation paid to any individual or entity for their consideration in marketing, selling, and attracting potential insureds, by whatever means this compensation is provided. Do not include monetary valuables paid to any individual or entity that </w:t>
      </w:r>
      <w:r w:rsidRPr="00D062A1">
        <w:rPr>
          <w:rFonts w:ascii="Tahoma" w:hAnsi="Tahoma" w:cs="Tahoma"/>
          <w:sz w:val="22"/>
          <w:szCs w:val="22"/>
        </w:rPr>
        <w:lastRenderedPageBreak/>
        <w:t xml:space="preserve">is generally not able to be converted into actual money. NOTE: For products </w:t>
      </w:r>
      <w:r w:rsidRPr="00D062A1">
        <w:rPr>
          <w:rFonts w:ascii="Tahoma" w:hAnsi="Tahoma" w:cs="Tahoma"/>
          <w:i/>
          <w:iCs/>
          <w:sz w:val="22"/>
          <w:szCs w:val="22"/>
        </w:rPr>
        <w:t xml:space="preserve">not </w:t>
      </w:r>
      <w:r w:rsidRPr="00D062A1">
        <w:rPr>
          <w:rFonts w:ascii="Tahoma" w:hAnsi="Tahoma" w:cs="Tahoma"/>
          <w:sz w:val="22"/>
          <w:szCs w:val="22"/>
        </w:rPr>
        <w:t xml:space="preserve">related to the actual sale of a contract, do not include any amounts paid for the specific purpose of marketing, </w:t>
      </w:r>
      <w:proofErr w:type="gramStart"/>
      <w:r w:rsidRPr="00D062A1">
        <w:rPr>
          <w:rFonts w:ascii="Tahoma" w:hAnsi="Tahoma" w:cs="Tahoma"/>
          <w:sz w:val="22"/>
          <w:szCs w:val="22"/>
        </w:rPr>
        <w:t>encouraging</w:t>
      </w:r>
      <w:proofErr w:type="gramEnd"/>
      <w:r w:rsidRPr="00D062A1">
        <w:rPr>
          <w:rFonts w:ascii="Tahoma" w:hAnsi="Tahoma" w:cs="Tahoma"/>
          <w:sz w:val="22"/>
          <w:szCs w:val="22"/>
        </w:rPr>
        <w:t xml:space="preserve"> or promoting. </w:t>
      </w:r>
    </w:p>
    <w:p w14:paraId="4DF08A1E" w14:textId="32694E91" w:rsidR="009F4742" w:rsidRPr="00D062A1" w:rsidRDefault="009F4742" w:rsidP="00360402">
      <w:pPr>
        <w:autoSpaceDE w:val="0"/>
        <w:autoSpaceDN w:val="0"/>
        <w:adjustRightInd w:val="0"/>
        <w:jc w:val="both"/>
        <w:rPr>
          <w:rFonts w:ascii="Tahoma" w:hAnsi="Tahoma" w:cs="Tahoma"/>
          <w:b/>
          <w:bCs/>
          <w:sz w:val="22"/>
          <w:szCs w:val="22"/>
          <w:u w:val="single"/>
        </w:rPr>
      </w:pPr>
    </w:p>
    <w:p w14:paraId="5D095032" w14:textId="26671FDD" w:rsidR="00300F3C" w:rsidRPr="00D062A1" w:rsidRDefault="009F4742" w:rsidP="00300F3C">
      <w:pPr>
        <w:autoSpaceDE w:val="0"/>
        <w:autoSpaceDN w:val="0"/>
        <w:adjustRightInd w:val="0"/>
        <w:jc w:val="both"/>
        <w:rPr>
          <w:rFonts w:ascii="Tahoma" w:hAnsi="Tahoma" w:cs="Tahoma"/>
          <w:strike/>
          <w:sz w:val="22"/>
          <w:szCs w:val="22"/>
        </w:rPr>
      </w:pPr>
      <w:r w:rsidRPr="00D062A1">
        <w:rPr>
          <w:rFonts w:ascii="Tahoma" w:hAnsi="Tahoma" w:cs="Tahoma"/>
          <w:b/>
          <w:bCs/>
          <w:sz w:val="22"/>
          <w:szCs w:val="22"/>
        </w:rPr>
        <w:t>Other Remuneration</w:t>
      </w:r>
      <w:r w:rsidRPr="00D062A1">
        <w:rPr>
          <w:rFonts w:ascii="Tahoma" w:hAnsi="Tahoma" w:cs="Tahoma"/>
          <w:sz w:val="22"/>
          <w:szCs w:val="22"/>
        </w:rPr>
        <w:t xml:space="preserve"> - </w:t>
      </w:r>
      <w:r w:rsidR="00300F3C" w:rsidRPr="00D062A1">
        <w:rPr>
          <w:rFonts w:ascii="Tahoma" w:hAnsi="Tahoma" w:cs="Tahoma"/>
          <w:sz w:val="22"/>
          <w:szCs w:val="22"/>
        </w:rPr>
        <w:t xml:space="preserve">Any monetary consideration provided by the insurer through the course of the insurance transaction. This is not commissions and are separate amounts paid for </w:t>
      </w:r>
      <w:proofErr w:type="gramStart"/>
      <w:r w:rsidR="00300F3C" w:rsidRPr="00D062A1">
        <w:rPr>
          <w:rFonts w:ascii="Tahoma" w:hAnsi="Tahoma" w:cs="Tahoma"/>
          <w:sz w:val="22"/>
          <w:szCs w:val="22"/>
        </w:rPr>
        <w:t>as a result of</w:t>
      </w:r>
      <w:proofErr w:type="gramEnd"/>
      <w:r w:rsidR="00300F3C" w:rsidRPr="00D062A1">
        <w:rPr>
          <w:rFonts w:ascii="Tahoma" w:hAnsi="Tahoma" w:cs="Tahoma"/>
          <w:sz w:val="22"/>
          <w:szCs w:val="22"/>
        </w:rPr>
        <w:t xml:space="preserve"> the insurance transaction. </w:t>
      </w:r>
    </w:p>
    <w:p w14:paraId="0CF7D191" w14:textId="521EDD3B" w:rsidR="009F4742" w:rsidRPr="00D062A1" w:rsidRDefault="009F4742" w:rsidP="00360402">
      <w:pPr>
        <w:autoSpaceDE w:val="0"/>
        <w:autoSpaceDN w:val="0"/>
        <w:adjustRightInd w:val="0"/>
        <w:jc w:val="both"/>
        <w:rPr>
          <w:rFonts w:ascii="Tahoma" w:hAnsi="Tahoma" w:cs="Tahoma"/>
          <w:b/>
          <w:bCs/>
          <w:sz w:val="22"/>
          <w:szCs w:val="22"/>
        </w:rPr>
      </w:pPr>
    </w:p>
    <w:sectPr w:rsidR="009F4742" w:rsidRPr="00D062A1" w:rsidSect="002348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A4BE" w14:textId="77777777" w:rsidR="00B56CF8" w:rsidRDefault="00B56CF8" w:rsidP="00D53F1D">
      <w:r>
        <w:separator/>
      </w:r>
    </w:p>
  </w:endnote>
  <w:endnote w:type="continuationSeparator" w:id="0">
    <w:p w14:paraId="4165B8FD" w14:textId="77777777" w:rsidR="00B56CF8" w:rsidRDefault="00B56CF8" w:rsidP="00D53F1D">
      <w:r>
        <w:continuationSeparator/>
      </w:r>
    </w:p>
  </w:endnote>
  <w:endnote w:type="continuationNotice" w:id="1">
    <w:p w14:paraId="3C0BCB69" w14:textId="77777777" w:rsidR="00B56CF8" w:rsidRDefault="00B56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6B28" w14:textId="77777777" w:rsidR="008956DB" w:rsidRPr="00C229FB" w:rsidRDefault="009015F6" w:rsidP="00C229FB">
    <w:pPr>
      <w:pStyle w:val="Footer"/>
      <w:rPr>
        <w:rFonts w:ascii="Tahoma" w:hAnsi="Tahoma" w:cs="Tahoma"/>
        <w:sz w:val="20"/>
        <w:szCs w:val="20"/>
      </w:rPr>
    </w:pPr>
    <w:r w:rsidRPr="00C229FB">
      <w:rPr>
        <w:rFonts w:ascii="Tahoma" w:hAnsi="Tahoma" w:cs="Tahoma"/>
        <w:sz w:val="20"/>
        <w:szCs w:val="20"/>
      </w:rPr>
      <w:t>© 2020-2021 National Association of Insurance Commissioners</w:t>
    </w:r>
  </w:p>
  <w:p w14:paraId="75348824" w14:textId="4BD3797D" w:rsidR="000B532E" w:rsidRPr="00C229FB" w:rsidRDefault="008956DB" w:rsidP="00C229FB">
    <w:pPr>
      <w:pStyle w:val="Footer"/>
      <w:rPr>
        <w:rFonts w:ascii="Tahoma" w:hAnsi="Tahoma" w:cs="Tahoma"/>
      </w:rPr>
    </w:pPr>
    <w:r w:rsidRPr="00C229FB">
      <w:rPr>
        <w:rFonts w:ascii="Tahoma" w:hAnsi="Tahoma" w:cs="Tahoma"/>
        <w:sz w:val="20"/>
        <w:szCs w:val="20"/>
      </w:rPr>
      <w:t>Version 2021.0.0</w:t>
    </w:r>
    <w:r w:rsidRPr="00C229FB">
      <w:rPr>
        <w:rFonts w:ascii="Tahoma" w:hAnsi="Tahoma" w:cs="Tahoma"/>
        <w:color w:val="4F81BD" w:themeColor="accent1"/>
      </w:rPr>
      <w:tab/>
    </w:r>
    <w:r w:rsidRPr="00C229FB">
      <w:rPr>
        <w:rFonts w:ascii="Tahoma" w:hAnsi="Tahoma" w:cs="Tahoma"/>
        <w:color w:val="4F81BD" w:themeColor="accent1"/>
      </w:rPr>
      <w:tab/>
    </w:r>
    <w:r w:rsidR="000B532E" w:rsidRPr="00C229FB">
      <w:rPr>
        <w:rFonts w:ascii="Tahoma" w:hAnsi="Tahoma" w:cs="Tahoma"/>
        <w:sz w:val="20"/>
        <w:szCs w:val="20"/>
      </w:rPr>
      <w:t xml:space="preserve">Page </w:t>
    </w:r>
    <w:r w:rsidR="000B532E" w:rsidRPr="00C229FB">
      <w:rPr>
        <w:rFonts w:ascii="Tahoma" w:hAnsi="Tahoma" w:cs="Tahoma"/>
        <w:sz w:val="20"/>
        <w:szCs w:val="20"/>
      </w:rPr>
      <w:fldChar w:fldCharType="begin"/>
    </w:r>
    <w:r w:rsidR="000B532E" w:rsidRPr="00C229FB">
      <w:rPr>
        <w:rFonts w:ascii="Tahoma" w:hAnsi="Tahoma" w:cs="Tahoma"/>
        <w:sz w:val="20"/>
        <w:szCs w:val="20"/>
      </w:rPr>
      <w:instrText xml:space="preserve"> PAGE  \* Arabic  \* MERGEFORMAT </w:instrText>
    </w:r>
    <w:r w:rsidR="000B532E" w:rsidRPr="00C229FB">
      <w:rPr>
        <w:rFonts w:ascii="Tahoma" w:hAnsi="Tahoma" w:cs="Tahoma"/>
        <w:sz w:val="20"/>
        <w:szCs w:val="20"/>
      </w:rPr>
      <w:fldChar w:fldCharType="separate"/>
    </w:r>
    <w:r w:rsidR="000B532E" w:rsidRPr="00C229FB">
      <w:rPr>
        <w:rFonts w:ascii="Tahoma" w:hAnsi="Tahoma" w:cs="Tahoma"/>
        <w:noProof/>
        <w:sz w:val="20"/>
        <w:szCs w:val="20"/>
      </w:rPr>
      <w:t>2</w:t>
    </w:r>
    <w:r w:rsidR="000B532E" w:rsidRPr="00C229FB">
      <w:rPr>
        <w:rFonts w:ascii="Tahoma" w:hAnsi="Tahoma" w:cs="Tahoma"/>
        <w:sz w:val="20"/>
        <w:szCs w:val="20"/>
      </w:rPr>
      <w:fldChar w:fldCharType="end"/>
    </w:r>
    <w:r w:rsidR="000B532E" w:rsidRPr="00C229FB">
      <w:rPr>
        <w:rFonts w:ascii="Tahoma" w:hAnsi="Tahoma" w:cs="Tahoma"/>
        <w:sz w:val="20"/>
        <w:szCs w:val="20"/>
      </w:rPr>
      <w:t xml:space="preserve"> of </w:t>
    </w:r>
    <w:r w:rsidR="000B532E" w:rsidRPr="00C229FB">
      <w:rPr>
        <w:rFonts w:ascii="Tahoma" w:hAnsi="Tahoma" w:cs="Tahoma"/>
        <w:sz w:val="20"/>
        <w:szCs w:val="20"/>
      </w:rPr>
      <w:fldChar w:fldCharType="begin"/>
    </w:r>
    <w:r w:rsidR="000B532E" w:rsidRPr="00C229FB">
      <w:rPr>
        <w:rFonts w:ascii="Tahoma" w:hAnsi="Tahoma" w:cs="Tahoma"/>
        <w:sz w:val="20"/>
        <w:szCs w:val="20"/>
      </w:rPr>
      <w:instrText xml:space="preserve"> NUMPAGES  \* Arabic  \* MERGEFORMAT </w:instrText>
    </w:r>
    <w:r w:rsidR="000B532E" w:rsidRPr="00C229FB">
      <w:rPr>
        <w:rFonts w:ascii="Tahoma" w:hAnsi="Tahoma" w:cs="Tahoma"/>
        <w:sz w:val="20"/>
        <w:szCs w:val="20"/>
      </w:rPr>
      <w:fldChar w:fldCharType="separate"/>
    </w:r>
    <w:r w:rsidR="000B532E" w:rsidRPr="00C229FB">
      <w:rPr>
        <w:rFonts w:ascii="Tahoma" w:hAnsi="Tahoma" w:cs="Tahoma"/>
        <w:noProof/>
        <w:sz w:val="20"/>
        <w:szCs w:val="20"/>
      </w:rPr>
      <w:t>2</w:t>
    </w:r>
    <w:r w:rsidR="000B532E" w:rsidRPr="00C229FB">
      <w:rPr>
        <w:rFonts w:ascii="Tahoma" w:hAnsi="Tahoma" w:cs="Tahoma"/>
        <w:sz w:val="20"/>
        <w:szCs w:val="20"/>
      </w:rPr>
      <w:fldChar w:fldCharType="end"/>
    </w:r>
  </w:p>
  <w:p w14:paraId="7DE5C575" w14:textId="1B28543E" w:rsidR="001B226B" w:rsidRPr="00C229FB" w:rsidRDefault="001B226B">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49AE" w14:textId="77777777" w:rsidR="00B56CF8" w:rsidRDefault="00B56CF8" w:rsidP="00D53F1D">
      <w:r>
        <w:separator/>
      </w:r>
    </w:p>
  </w:footnote>
  <w:footnote w:type="continuationSeparator" w:id="0">
    <w:p w14:paraId="73F5DA5D" w14:textId="77777777" w:rsidR="00B56CF8" w:rsidRDefault="00B56CF8" w:rsidP="00D53F1D">
      <w:r>
        <w:continuationSeparator/>
      </w:r>
    </w:p>
  </w:footnote>
  <w:footnote w:type="continuationNotice" w:id="1">
    <w:p w14:paraId="24A118FE" w14:textId="77777777" w:rsidR="00B56CF8" w:rsidRDefault="00B56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B440" w14:textId="436B55A8" w:rsidR="001B226B" w:rsidRPr="00666EB4" w:rsidRDefault="00B176E5" w:rsidP="00D53F1D">
    <w:pPr>
      <w:autoSpaceDE w:val="0"/>
      <w:autoSpaceDN w:val="0"/>
      <w:adjustRightInd w:val="0"/>
      <w:spacing w:after="120"/>
      <w:jc w:val="center"/>
      <w:rPr>
        <w:rFonts w:ascii="Tahoma" w:hAnsi="Tahoma" w:cs="Tahoma"/>
        <w:b/>
        <w:sz w:val="22"/>
        <w:szCs w:val="22"/>
      </w:rPr>
    </w:pPr>
    <w:r w:rsidRPr="00666EB4">
      <w:rPr>
        <w:rFonts w:ascii="Tahoma" w:hAnsi="Tahoma" w:cs="Tahoma"/>
        <w:b/>
        <w:sz w:val="22"/>
        <w:szCs w:val="22"/>
      </w:rPr>
      <w:t>Short</w:t>
    </w:r>
    <w:r w:rsidR="003A4A2D" w:rsidRPr="00666EB4">
      <w:rPr>
        <w:rFonts w:ascii="Tahoma" w:hAnsi="Tahoma" w:cs="Tahoma"/>
        <w:b/>
        <w:sz w:val="22"/>
        <w:szCs w:val="22"/>
      </w:rPr>
      <w:t>-</w:t>
    </w:r>
    <w:r w:rsidRPr="00666EB4">
      <w:rPr>
        <w:rFonts w:ascii="Tahoma" w:hAnsi="Tahoma" w:cs="Tahoma"/>
        <w:b/>
        <w:sz w:val="22"/>
        <w:szCs w:val="22"/>
      </w:rPr>
      <w:t xml:space="preserve">Term Limited Duration Insurance </w:t>
    </w:r>
    <w:r w:rsidR="001B226B" w:rsidRPr="00666EB4">
      <w:rPr>
        <w:rFonts w:ascii="Tahoma" w:hAnsi="Tahoma" w:cs="Tahoma"/>
        <w:b/>
        <w:sz w:val="22"/>
        <w:szCs w:val="22"/>
      </w:rPr>
      <w:t>Market Conduct Annual Statement</w:t>
    </w:r>
  </w:p>
  <w:p w14:paraId="6738FD40" w14:textId="5F956F42" w:rsidR="001B226B" w:rsidRDefault="001B226B" w:rsidP="00D53F1D">
    <w:pPr>
      <w:autoSpaceDE w:val="0"/>
      <w:autoSpaceDN w:val="0"/>
      <w:adjustRightInd w:val="0"/>
      <w:spacing w:after="120"/>
      <w:jc w:val="center"/>
      <w:rPr>
        <w:rFonts w:ascii="Tahoma" w:hAnsi="Tahoma" w:cs="Tahoma"/>
        <w:b/>
        <w:bCs/>
      </w:rPr>
    </w:pPr>
    <w:r w:rsidRPr="00666EB4">
      <w:rPr>
        <w:rFonts w:ascii="Tahoma" w:hAnsi="Tahoma" w:cs="Tahoma"/>
        <w:b/>
        <w:bCs/>
        <w:sz w:val="22"/>
        <w:szCs w:val="22"/>
      </w:rPr>
      <w:t>Data Call &amp; Definitions</w:t>
    </w:r>
  </w:p>
  <w:p w14:paraId="02DA1E15" w14:textId="614F13A8" w:rsidR="00C3688E" w:rsidRPr="00666EB4" w:rsidRDefault="00C3688E" w:rsidP="00D53F1D">
    <w:pPr>
      <w:autoSpaceDE w:val="0"/>
      <w:autoSpaceDN w:val="0"/>
      <w:adjustRightInd w:val="0"/>
      <w:spacing w:after="120"/>
      <w:jc w:val="center"/>
      <w:rPr>
        <w:rFonts w:ascii="Tahoma" w:hAnsi="Tahoma" w:cs="Tahoma"/>
        <w:b/>
        <w:bCs/>
        <w:sz w:val="18"/>
        <w:szCs w:val="18"/>
      </w:rPr>
    </w:pPr>
    <w:r w:rsidRPr="00666EB4">
      <w:rPr>
        <w:rFonts w:ascii="Tahoma" w:hAnsi="Tahoma" w:cs="Tahoma"/>
        <w:b/>
        <w:bCs/>
        <w:sz w:val="18"/>
        <w:szCs w:val="18"/>
      </w:rPr>
      <w:t>(Adopted by the MCAS Blanks (D) Working Group 5/26/21)</w:t>
    </w:r>
  </w:p>
  <w:p w14:paraId="10585FC9" w14:textId="77777777" w:rsidR="001B226B" w:rsidRPr="00C553CA" w:rsidRDefault="001B226B" w:rsidP="00553F68">
    <w:pPr>
      <w:autoSpaceDE w:val="0"/>
      <w:autoSpaceDN w:val="0"/>
      <w:adjustRightInd w:val="0"/>
      <w:spacing w:after="120"/>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283"/>
    <w:multiLevelType w:val="hybridMultilevel"/>
    <w:tmpl w:val="3AB83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4FD7"/>
    <w:multiLevelType w:val="hybridMultilevel"/>
    <w:tmpl w:val="405A0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E5651"/>
    <w:multiLevelType w:val="hybridMultilevel"/>
    <w:tmpl w:val="5718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DE42"/>
    <w:multiLevelType w:val="hybridMultilevel"/>
    <w:tmpl w:val="8EBEAF9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A33AE2"/>
    <w:multiLevelType w:val="hybridMultilevel"/>
    <w:tmpl w:val="4BA4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A4036"/>
    <w:multiLevelType w:val="hybridMultilevel"/>
    <w:tmpl w:val="3AB83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572DB"/>
    <w:multiLevelType w:val="hybridMultilevel"/>
    <w:tmpl w:val="25D4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C4BD9"/>
    <w:multiLevelType w:val="hybridMultilevel"/>
    <w:tmpl w:val="365CB7E4"/>
    <w:lvl w:ilvl="0" w:tplc="4B7C31E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D5917"/>
    <w:multiLevelType w:val="hybridMultilevel"/>
    <w:tmpl w:val="5982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05406B"/>
    <w:multiLevelType w:val="hybridMultilevel"/>
    <w:tmpl w:val="24D45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17B3B"/>
    <w:multiLevelType w:val="hybridMultilevel"/>
    <w:tmpl w:val="7AAA408E"/>
    <w:lvl w:ilvl="0" w:tplc="CD4EB43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D5094"/>
    <w:multiLevelType w:val="hybridMultilevel"/>
    <w:tmpl w:val="D12CFD32"/>
    <w:lvl w:ilvl="0" w:tplc="04090015">
      <w:start w:val="1"/>
      <w:numFmt w:val="upperLetter"/>
      <w:lvlText w:val="%1."/>
      <w:lvlJc w:val="left"/>
      <w:pPr>
        <w:ind w:left="765" w:hanging="360"/>
      </w:pPr>
      <w:rPr>
        <w:rFonts w:hint="default"/>
      </w:rPr>
    </w:lvl>
    <w:lvl w:ilvl="1" w:tplc="0409000B">
      <w:start w:val="1"/>
      <w:numFmt w:val="bullet"/>
      <w:lvlText w:val=""/>
      <w:lvlJc w:val="left"/>
      <w:pPr>
        <w:ind w:left="1485" w:hanging="360"/>
      </w:pPr>
      <w:rPr>
        <w:rFonts w:ascii="Wingdings" w:hAnsi="Wingdings"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4C77DA8"/>
    <w:multiLevelType w:val="hybridMultilevel"/>
    <w:tmpl w:val="ED0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C3246"/>
    <w:multiLevelType w:val="hybridMultilevel"/>
    <w:tmpl w:val="2B1C2A96"/>
    <w:lvl w:ilvl="0" w:tplc="04090001">
      <w:start w:val="1"/>
      <w:numFmt w:val="bullet"/>
      <w:lvlText w:val=""/>
      <w:lvlJc w:val="left"/>
      <w:pPr>
        <w:ind w:left="360" w:hanging="360"/>
      </w:pPr>
      <w:rPr>
        <w:rFonts w:ascii="Symbol" w:hAnsi="Symbol" w:hint="default"/>
      </w:rPr>
    </w:lvl>
    <w:lvl w:ilvl="1" w:tplc="C0589BE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711CF"/>
    <w:multiLevelType w:val="hybridMultilevel"/>
    <w:tmpl w:val="1098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E15DB"/>
    <w:multiLevelType w:val="hybridMultilevel"/>
    <w:tmpl w:val="D52EE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75D62"/>
    <w:multiLevelType w:val="hybridMultilevel"/>
    <w:tmpl w:val="C61E09FA"/>
    <w:lvl w:ilvl="0" w:tplc="02E2FF1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E4ECE"/>
    <w:multiLevelType w:val="hybridMultilevel"/>
    <w:tmpl w:val="E92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D695E"/>
    <w:multiLevelType w:val="hybridMultilevel"/>
    <w:tmpl w:val="E82E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20291"/>
    <w:multiLevelType w:val="hybridMultilevel"/>
    <w:tmpl w:val="264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30FD3"/>
    <w:multiLevelType w:val="hybridMultilevel"/>
    <w:tmpl w:val="889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55709"/>
    <w:multiLevelType w:val="hybridMultilevel"/>
    <w:tmpl w:val="437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56B95"/>
    <w:multiLevelType w:val="hybridMultilevel"/>
    <w:tmpl w:val="095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87E7F"/>
    <w:multiLevelType w:val="hybridMultilevel"/>
    <w:tmpl w:val="D0B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C1EF4"/>
    <w:multiLevelType w:val="hybridMultilevel"/>
    <w:tmpl w:val="76761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75659"/>
    <w:multiLevelType w:val="hybridMultilevel"/>
    <w:tmpl w:val="C7C8C3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1BC2398"/>
    <w:multiLevelType w:val="hybridMultilevel"/>
    <w:tmpl w:val="6A7818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977F3C"/>
    <w:multiLevelType w:val="hybridMultilevel"/>
    <w:tmpl w:val="01C4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40800"/>
    <w:multiLevelType w:val="hybridMultilevel"/>
    <w:tmpl w:val="7E5CE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D90A9C"/>
    <w:multiLevelType w:val="hybridMultilevel"/>
    <w:tmpl w:val="5C1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56E64"/>
    <w:multiLevelType w:val="hybridMultilevel"/>
    <w:tmpl w:val="CCE4C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8"/>
  </w:num>
  <w:num w:numId="3">
    <w:abstractNumId w:val="13"/>
  </w:num>
  <w:num w:numId="4">
    <w:abstractNumId w:val="17"/>
  </w:num>
  <w:num w:numId="5">
    <w:abstractNumId w:val="1"/>
  </w:num>
  <w:num w:numId="6">
    <w:abstractNumId w:val="24"/>
  </w:num>
  <w:num w:numId="7">
    <w:abstractNumId w:val="9"/>
  </w:num>
  <w:num w:numId="8">
    <w:abstractNumId w:val="6"/>
  </w:num>
  <w:num w:numId="9">
    <w:abstractNumId w:val="30"/>
  </w:num>
  <w:num w:numId="10">
    <w:abstractNumId w:val="15"/>
  </w:num>
  <w:num w:numId="11">
    <w:abstractNumId w:val="18"/>
  </w:num>
  <w:num w:numId="12">
    <w:abstractNumId w:val="29"/>
  </w:num>
  <w:num w:numId="13">
    <w:abstractNumId w:val="21"/>
  </w:num>
  <w:num w:numId="14">
    <w:abstractNumId w:val="26"/>
  </w:num>
  <w:num w:numId="15">
    <w:abstractNumId w:val="19"/>
  </w:num>
  <w:num w:numId="16">
    <w:abstractNumId w:val="7"/>
  </w:num>
  <w:num w:numId="17">
    <w:abstractNumId w:val="25"/>
  </w:num>
  <w:num w:numId="18">
    <w:abstractNumId w:val="22"/>
  </w:num>
  <w:num w:numId="19">
    <w:abstractNumId w:val="27"/>
  </w:num>
  <w:num w:numId="20">
    <w:abstractNumId w:val="0"/>
  </w:num>
  <w:num w:numId="21">
    <w:abstractNumId w:val="5"/>
  </w:num>
  <w:num w:numId="22">
    <w:abstractNumId w:val="10"/>
  </w:num>
  <w:num w:numId="23">
    <w:abstractNumId w:val="16"/>
  </w:num>
  <w:num w:numId="24">
    <w:abstractNumId w:val="23"/>
  </w:num>
  <w:num w:numId="25">
    <w:abstractNumId w:val="2"/>
  </w:num>
  <w:num w:numId="26">
    <w:abstractNumId w:val="12"/>
  </w:num>
  <w:num w:numId="27">
    <w:abstractNumId w:val="14"/>
  </w:num>
  <w:num w:numId="28">
    <w:abstractNumId w:val="11"/>
  </w:num>
  <w:num w:numId="29">
    <w:abstractNumId w:val="4"/>
  </w:num>
  <w:num w:numId="30">
    <w:abstractNumId w:val="8"/>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6E"/>
    <w:rsid w:val="00000B5C"/>
    <w:rsid w:val="000107E3"/>
    <w:rsid w:val="00015CAC"/>
    <w:rsid w:val="00022EB2"/>
    <w:rsid w:val="000248B5"/>
    <w:rsid w:val="00025090"/>
    <w:rsid w:val="00025687"/>
    <w:rsid w:val="00045253"/>
    <w:rsid w:val="000471FA"/>
    <w:rsid w:val="00050B34"/>
    <w:rsid w:val="0005195E"/>
    <w:rsid w:val="00057A58"/>
    <w:rsid w:val="000630F4"/>
    <w:rsid w:val="00063901"/>
    <w:rsid w:val="00066B5D"/>
    <w:rsid w:val="00067A75"/>
    <w:rsid w:val="0006C036"/>
    <w:rsid w:val="0007491C"/>
    <w:rsid w:val="00080148"/>
    <w:rsid w:val="00083B9E"/>
    <w:rsid w:val="0008718C"/>
    <w:rsid w:val="00096E05"/>
    <w:rsid w:val="000A0DF9"/>
    <w:rsid w:val="000A399B"/>
    <w:rsid w:val="000A4462"/>
    <w:rsid w:val="000A7B2B"/>
    <w:rsid w:val="000B2545"/>
    <w:rsid w:val="000B532E"/>
    <w:rsid w:val="000B551E"/>
    <w:rsid w:val="000B707E"/>
    <w:rsid w:val="000B7B7D"/>
    <w:rsid w:val="000B7C61"/>
    <w:rsid w:val="000C5708"/>
    <w:rsid w:val="000D0974"/>
    <w:rsid w:val="000D6217"/>
    <w:rsid w:val="000E3936"/>
    <w:rsid w:val="000E7B7C"/>
    <w:rsid w:val="000F4D03"/>
    <w:rsid w:val="000F6229"/>
    <w:rsid w:val="00101544"/>
    <w:rsid w:val="0010543D"/>
    <w:rsid w:val="00106D11"/>
    <w:rsid w:val="001071DB"/>
    <w:rsid w:val="00110A00"/>
    <w:rsid w:val="001123E4"/>
    <w:rsid w:val="001161E3"/>
    <w:rsid w:val="00117DC5"/>
    <w:rsid w:val="0012142C"/>
    <w:rsid w:val="00121529"/>
    <w:rsid w:val="00124601"/>
    <w:rsid w:val="001264DF"/>
    <w:rsid w:val="0013223B"/>
    <w:rsid w:val="00141B89"/>
    <w:rsid w:val="00142983"/>
    <w:rsid w:val="001464CA"/>
    <w:rsid w:val="00146F01"/>
    <w:rsid w:val="001476CD"/>
    <w:rsid w:val="00150D43"/>
    <w:rsid w:val="00153CCE"/>
    <w:rsid w:val="0016509C"/>
    <w:rsid w:val="00170088"/>
    <w:rsid w:val="00170558"/>
    <w:rsid w:val="00170CC0"/>
    <w:rsid w:val="00181164"/>
    <w:rsid w:val="00182DAA"/>
    <w:rsid w:val="0018640B"/>
    <w:rsid w:val="00186597"/>
    <w:rsid w:val="00194E85"/>
    <w:rsid w:val="00196B3A"/>
    <w:rsid w:val="001A447A"/>
    <w:rsid w:val="001A5DE0"/>
    <w:rsid w:val="001A6854"/>
    <w:rsid w:val="001B01E7"/>
    <w:rsid w:val="001B226B"/>
    <w:rsid w:val="001B40BA"/>
    <w:rsid w:val="001B4471"/>
    <w:rsid w:val="001D1C6A"/>
    <w:rsid w:val="001D258F"/>
    <w:rsid w:val="001D6B70"/>
    <w:rsid w:val="001E145B"/>
    <w:rsid w:val="001E6359"/>
    <w:rsid w:val="001F166E"/>
    <w:rsid w:val="001F43F4"/>
    <w:rsid w:val="00200D0B"/>
    <w:rsid w:val="00204979"/>
    <w:rsid w:val="00205E67"/>
    <w:rsid w:val="002064A0"/>
    <w:rsid w:val="002077E9"/>
    <w:rsid w:val="00215029"/>
    <w:rsid w:val="00227F8D"/>
    <w:rsid w:val="002348E6"/>
    <w:rsid w:val="00234FE4"/>
    <w:rsid w:val="00250257"/>
    <w:rsid w:val="00251D87"/>
    <w:rsid w:val="00252B6E"/>
    <w:rsid w:val="00254850"/>
    <w:rsid w:val="00257218"/>
    <w:rsid w:val="00257CB0"/>
    <w:rsid w:val="002621C2"/>
    <w:rsid w:val="00262FB1"/>
    <w:rsid w:val="00263782"/>
    <w:rsid w:val="00270530"/>
    <w:rsid w:val="00272681"/>
    <w:rsid w:val="002727C2"/>
    <w:rsid w:val="00275611"/>
    <w:rsid w:val="00284094"/>
    <w:rsid w:val="00285938"/>
    <w:rsid w:val="00286E81"/>
    <w:rsid w:val="00291097"/>
    <w:rsid w:val="0029212F"/>
    <w:rsid w:val="00292900"/>
    <w:rsid w:val="00296779"/>
    <w:rsid w:val="002977A3"/>
    <w:rsid w:val="002A1370"/>
    <w:rsid w:val="002A139F"/>
    <w:rsid w:val="002A58EB"/>
    <w:rsid w:val="002A73D2"/>
    <w:rsid w:val="002B0828"/>
    <w:rsid w:val="002B14BF"/>
    <w:rsid w:val="002B16A6"/>
    <w:rsid w:val="002B1A4C"/>
    <w:rsid w:val="002B21EC"/>
    <w:rsid w:val="002B2C4A"/>
    <w:rsid w:val="002B63C5"/>
    <w:rsid w:val="002B7919"/>
    <w:rsid w:val="002C221C"/>
    <w:rsid w:val="002D01E6"/>
    <w:rsid w:val="002D5EB1"/>
    <w:rsid w:val="002D7969"/>
    <w:rsid w:val="002E0901"/>
    <w:rsid w:val="002E09AF"/>
    <w:rsid w:val="002E1948"/>
    <w:rsid w:val="002E3138"/>
    <w:rsid w:val="002E521E"/>
    <w:rsid w:val="002E749D"/>
    <w:rsid w:val="002F006C"/>
    <w:rsid w:val="002F13BB"/>
    <w:rsid w:val="002F1E58"/>
    <w:rsid w:val="002F2C54"/>
    <w:rsid w:val="002F31E3"/>
    <w:rsid w:val="002F7E55"/>
    <w:rsid w:val="003007D7"/>
    <w:rsid w:val="00300F3C"/>
    <w:rsid w:val="0031168C"/>
    <w:rsid w:val="0031796B"/>
    <w:rsid w:val="0032069D"/>
    <w:rsid w:val="00322D54"/>
    <w:rsid w:val="0033471E"/>
    <w:rsid w:val="0033555C"/>
    <w:rsid w:val="00337FD3"/>
    <w:rsid w:val="00344BCA"/>
    <w:rsid w:val="00351125"/>
    <w:rsid w:val="003557A7"/>
    <w:rsid w:val="00360388"/>
    <w:rsid w:val="00360402"/>
    <w:rsid w:val="0036282D"/>
    <w:rsid w:val="00370A41"/>
    <w:rsid w:val="00370B3B"/>
    <w:rsid w:val="00372E4F"/>
    <w:rsid w:val="0038094C"/>
    <w:rsid w:val="00382282"/>
    <w:rsid w:val="003854F7"/>
    <w:rsid w:val="00392E87"/>
    <w:rsid w:val="00396F1E"/>
    <w:rsid w:val="003A1FF8"/>
    <w:rsid w:val="003A32FE"/>
    <w:rsid w:val="003A4A2D"/>
    <w:rsid w:val="003A60EF"/>
    <w:rsid w:val="003A6479"/>
    <w:rsid w:val="003B0CEE"/>
    <w:rsid w:val="003B1D9A"/>
    <w:rsid w:val="003B2393"/>
    <w:rsid w:val="003B5F0C"/>
    <w:rsid w:val="003B7430"/>
    <w:rsid w:val="003C2F1D"/>
    <w:rsid w:val="003C6399"/>
    <w:rsid w:val="003D2E19"/>
    <w:rsid w:val="003D62B9"/>
    <w:rsid w:val="003E0E39"/>
    <w:rsid w:val="003E74A0"/>
    <w:rsid w:val="003F0B71"/>
    <w:rsid w:val="003F30D9"/>
    <w:rsid w:val="003F7877"/>
    <w:rsid w:val="00404AA6"/>
    <w:rsid w:val="00406707"/>
    <w:rsid w:val="004111F5"/>
    <w:rsid w:val="00412067"/>
    <w:rsid w:val="00413A6C"/>
    <w:rsid w:val="00413ABC"/>
    <w:rsid w:val="004145F3"/>
    <w:rsid w:val="00415859"/>
    <w:rsid w:val="00430C72"/>
    <w:rsid w:val="0043113F"/>
    <w:rsid w:val="0043416F"/>
    <w:rsid w:val="004374EC"/>
    <w:rsid w:val="0044145F"/>
    <w:rsid w:val="00447B08"/>
    <w:rsid w:val="004503D3"/>
    <w:rsid w:val="00451A7E"/>
    <w:rsid w:val="004534A8"/>
    <w:rsid w:val="00457309"/>
    <w:rsid w:val="00457A43"/>
    <w:rsid w:val="00461045"/>
    <w:rsid w:val="00462FC0"/>
    <w:rsid w:val="004637A3"/>
    <w:rsid w:val="00465001"/>
    <w:rsid w:val="00465080"/>
    <w:rsid w:val="004673DA"/>
    <w:rsid w:val="00471DD9"/>
    <w:rsid w:val="00473740"/>
    <w:rsid w:val="004800C8"/>
    <w:rsid w:val="00480A6B"/>
    <w:rsid w:val="00485540"/>
    <w:rsid w:val="00486F90"/>
    <w:rsid w:val="00490449"/>
    <w:rsid w:val="00490CA6"/>
    <w:rsid w:val="00493A17"/>
    <w:rsid w:val="00493C76"/>
    <w:rsid w:val="00497912"/>
    <w:rsid w:val="004A3D2D"/>
    <w:rsid w:val="004C1AFF"/>
    <w:rsid w:val="004C2068"/>
    <w:rsid w:val="004C2173"/>
    <w:rsid w:val="004C2BE1"/>
    <w:rsid w:val="004C6447"/>
    <w:rsid w:val="004D474A"/>
    <w:rsid w:val="004D70A0"/>
    <w:rsid w:val="004E0446"/>
    <w:rsid w:val="004E0866"/>
    <w:rsid w:val="004E09AA"/>
    <w:rsid w:val="004E1BFC"/>
    <w:rsid w:val="004E1EEE"/>
    <w:rsid w:val="004E7502"/>
    <w:rsid w:val="004F08D1"/>
    <w:rsid w:val="004F1A09"/>
    <w:rsid w:val="004F1BD3"/>
    <w:rsid w:val="004F20DD"/>
    <w:rsid w:val="004F61EE"/>
    <w:rsid w:val="004F7CE9"/>
    <w:rsid w:val="005002A3"/>
    <w:rsid w:val="00502063"/>
    <w:rsid w:val="005021A9"/>
    <w:rsid w:val="005106EC"/>
    <w:rsid w:val="0051377F"/>
    <w:rsid w:val="0051479B"/>
    <w:rsid w:val="005151D6"/>
    <w:rsid w:val="00515F18"/>
    <w:rsid w:val="005170CB"/>
    <w:rsid w:val="00520EE4"/>
    <w:rsid w:val="005211E6"/>
    <w:rsid w:val="00525003"/>
    <w:rsid w:val="00526AD2"/>
    <w:rsid w:val="0052737A"/>
    <w:rsid w:val="00532760"/>
    <w:rsid w:val="005370F9"/>
    <w:rsid w:val="00543475"/>
    <w:rsid w:val="005476CE"/>
    <w:rsid w:val="00553607"/>
    <w:rsid w:val="00553F68"/>
    <w:rsid w:val="00565D14"/>
    <w:rsid w:val="00566196"/>
    <w:rsid w:val="00574A5A"/>
    <w:rsid w:val="00575BF7"/>
    <w:rsid w:val="00580F4C"/>
    <w:rsid w:val="00581911"/>
    <w:rsid w:val="005823F3"/>
    <w:rsid w:val="005832BE"/>
    <w:rsid w:val="00584105"/>
    <w:rsid w:val="00587BBB"/>
    <w:rsid w:val="00596150"/>
    <w:rsid w:val="00597C89"/>
    <w:rsid w:val="005A33F3"/>
    <w:rsid w:val="005B0DC1"/>
    <w:rsid w:val="005B3F88"/>
    <w:rsid w:val="005B5867"/>
    <w:rsid w:val="005B7829"/>
    <w:rsid w:val="005C148A"/>
    <w:rsid w:val="005C77F7"/>
    <w:rsid w:val="005D0053"/>
    <w:rsid w:val="005D09B4"/>
    <w:rsid w:val="005D41C9"/>
    <w:rsid w:val="005D6C8A"/>
    <w:rsid w:val="005E22F0"/>
    <w:rsid w:val="005F45D0"/>
    <w:rsid w:val="005F4EFA"/>
    <w:rsid w:val="005F4F4C"/>
    <w:rsid w:val="005F6015"/>
    <w:rsid w:val="005F68FE"/>
    <w:rsid w:val="00604026"/>
    <w:rsid w:val="006172F9"/>
    <w:rsid w:val="00621EE2"/>
    <w:rsid w:val="006221C7"/>
    <w:rsid w:val="006267C9"/>
    <w:rsid w:val="006303A2"/>
    <w:rsid w:val="00634D3C"/>
    <w:rsid w:val="0064100A"/>
    <w:rsid w:val="00642DDA"/>
    <w:rsid w:val="00646A20"/>
    <w:rsid w:val="00650FCA"/>
    <w:rsid w:val="00654B7F"/>
    <w:rsid w:val="00655946"/>
    <w:rsid w:val="0066092E"/>
    <w:rsid w:val="00660D83"/>
    <w:rsid w:val="00662EC1"/>
    <w:rsid w:val="006642CA"/>
    <w:rsid w:val="00666EB4"/>
    <w:rsid w:val="00667335"/>
    <w:rsid w:val="006723F7"/>
    <w:rsid w:val="006730CB"/>
    <w:rsid w:val="0067573A"/>
    <w:rsid w:val="00676930"/>
    <w:rsid w:val="00682F85"/>
    <w:rsid w:val="00691E6A"/>
    <w:rsid w:val="00694545"/>
    <w:rsid w:val="006A168B"/>
    <w:rsid w:val="006A2B25"/>
    <w:rsid w:val="006A3815"/>
    <w:rsid w:val="006A42B7"/>
    <w:rsid w:val="006A4763"/>
    <w:rsid w:val="006A53D0"/>
    <w:rsid w:val="006A5686"/>
    <w:rsid w:val="006A61E3"/>
    <w:rsid w:val="006A7493"/>
    <w:rsid w:val="006B0657"/>
    <w:rsid w:val="006B529A"/>
    <w:rsid w:val="006C227E"/>
    <w:rsid w:val="006C4761"/>
    <w:rsid w:val="006C57F0"/>
    <w:rsid w:val="006C796A"/>
    <w:rsid w:val="006D1D78"/>
    <w:rsid w:val="006D5D28"/>
    <w:rsid w:val="006E085C"/>
    <w:rsid w:val="006E2109"/>
    <w:rsid w:val="006E55B4"/>
    <w:rsid w:val="006E5D11"/>
    <w:rsid w:val="006E695A"/>
    <w:rsid w:val="006F1071"/>
    <w:rsid w:val="006F27DD"/>
    <w:rsid w:val="006F40D0"/>
    <w:rsid w:val="006F7D98"/>
    <w:rsid w:val="007000EB"/>
    <w:rsid w:val="00702B50"/>
    <w:rsid w:val="00702D3C"/>
    <w:rsid w:val="00702FE8"/>
    <w:rsid w:val="00704732"/>
    <w:rsid w:val="00705C71"/>
    <w:rsid w:val="007132F1"/>
    <w:rsid w:val="00715C04"/>
    <w:rsid w:val="00717B80"/>
    <w:rsid w:val="007210C0"/>
    <w:rsid w:val="0072196E"/>
    <w:rsid w:val="00723782"/>
    <w:rsid w:val="0072580E"/>
    <w:rsid w:val="00725828"/>
    <w:rsid w:val="00725FFA"/>
    <w:rsid w:val="00726840"/>
    <w:rsid w:val="00727785"/>
    <w:rsid w:val="007303FA"/>
    <w:rsid w:val="00730FFB"/>
    <w:rsid w:val="00744E0A"/>
    <w:rsid w:val="00746B0B"/>
    <w:rsid w:val="0074769C"/>
    <w:rsid w:val="007478E7"/>
    <w:rsid w:val="00752C3B"/>
    <w:rsid w:val="007559F4"/>
    <w:rsid w:val="0075706E"/>
    <w:rsid w:val="00757097"/>
    <w:rsid w:val="00762BE8"/>
    <w:rsid w:val="0076427A"/>
    <w:rsid w:val="00767F9F"/>
    <w:rsid w:val="00770827"/>
    <w:rsid w:val="0077261D"/>
    <w:rsid w:val="0077483A"/>
    <w:rsid w:val="00775972"/>
    <w:rsid w:val="00777D6C"/>
    <w:rsid w:val="00780A7B"/>
    <w:rsid w:val="00781516"/>
    <w:rsid w:val="007822AA"/>
    <w:rsid w:val="00782CEB"/>
    <w:rsid w:val="007833FE"/>
    <w:rsid w:val="0079000C"/>
    <w:rsid w:val="00795512"/>
    <w:rsid w:val="007B133B"/>
    <w:rsid w:val="007B2527"/>
    <w:rsid w:val="007B4615"/>
    <w:rsid w:val="007B73B2"/>
    <w:rsid w:val="007C0E8E"/>
    <w:rsid w:val="007C355E"/>
    <w:rsid w:val="007D1753"/>
    <w:rsid w:val="007D556E"/>
    <w:rsid w:val="007D59F7"/>
    <w:rsid w:val="007D5E1E"/>
    <w:rsid w:val="007D6AEC"/>
    <w:rsid w:val="007E47D3"/>
    <w:rsid w:val="007E67CD"/>
    <w:rsid w:val="007F11FE"/>
    <w:rsid w:val="007F39E8"/>
    <w:rsid w:val="007F440E"/>
    <w:rsid w:val="007F4A5E"/>
    <w:rsid w:val="007F51D6"/>
    <w:rsid w:val="00800FC7"/>
    <w:rsid w:val="00805DE6"/>
    <w:rsid w:val="00812CF1"/>
    <w:rsid w:val="00812F79"/>
    <w:rsid w:val="008131AA"/>
    <w:rsid w:val="00824AA1"/>
    <w:rsid w:val="00825254"/>
    <w:rsid w:val="00825B4E"/>
    <w:rsid w:val="0083058A"/>
    <w:rsid w:val="0083103C"/>
    <w:rsid w:val="0083611F"/>
    <w:rsid w:val="00841016"/>
    <w:rsid w:val="008437DD"/>
    <w:rsid w:val="0085072F"/>
    <w:rsid w:val="0085163B"/>
    <w:rsid w:val="0085489A"/>
    <w:rsid w:val="00866EEF"/>
    <w:rsid w:val="008705B8"/>
    <w:rsid w:val="00873B44"/>
    <w:rsid w:val="0087410C"/>
    <w:rsid w:val="00886C8E"/>
    <w:rsid w:val="008900F1"/>
    <w:rsid w:val="00891491"/>
    <w:rsid w:val="008956DB"/>
    <w:rsid w:val="008A2C80"/>
    <w:rsid w:val="008A3824"/>
    <w:rsid w:val="008A3B02"/>
    <w:rsid w:val="008A787F"/>
    <w:rsid w:val="008B15AB"/>
    <w:rsid w:val="008B3C38"/>
    <w:rsid w:val="008B3F26"/>
    <w:rsid w:val="008B4C0D"/>
    <w:rsid w:val="008B70EC"/>
    <w:rsid w:val="008C1DCB"/>
    <w:rsid w:val="008C3253"/>
    <w:rsid w:val="008C3787"/>
    <w:rsid w:val="008C4B61"/>
    <w:rsid w:val="008C59A1"/>
    <w:rsid w:val="008D1339"/>
    <w:rsid w:val="008D1542"/>
    <w:rsid w:val="008D46D6"/>
    <w:rsid w:val="008E1B0A"/>
    <w:rsid w:val="008E22F4"/>
    <w:rsid w:val="008E2ABE"/>
    <w:rsid w:val="008F33AD"/>
    <w:rsid w:val="008F3570"/>
    <w:rsid w:val="008F4573"/>
    <w:rsid w:val="008F4A0B"/>
    <w:rsid w:val="008F50CC"/>
    <w:rsid w:val="009015F6"/>
    <w:rsid w:val="00902F15"/>
    <w:rsid w:val="00907BF7"/>
    <w:rsid w:val="009153CF"/>
    <w:rsid w:val="009159D0"/>
    <w:rsid w:val="00926927"/>
    <w:rsid w:val="00932AD6"/>
    <w:rsid w:val="009358EA"/>
    <w:rsid w:val="009457CE"/>
    <w:rsid w:val="00947AD1"/>
    <w:rsid w:val="0095274A"/>
    <w:rsid w:val="009539BF"/>
    <w:rsid w:val="00957CAB"/>
    <w:rsid w:val="00957E0A"/>
    <w:rsid w:val="00962676"/>
    <w:rsid w:val="00962720"/>
    <w:rsid w:val="00963F7E"/>
    <w:rsid w:val="0096689F"/>
    <w:rsid w:val="00966E1E"/>
    <w:rsid w:val="009723C3"/>
    <w:rsid w:val="00975D9B"/>
    <w:rsid w:val="00980751"/>
    <w:rsid w:val="0098495A"/>
    <w:rsid w:val="00985E1E"/>
    <w:rsid w:val="0098696A"/>
    <w:rsid w:val="009908BC"/>
    <w:rsid w:val="00992490"/>
    <w:rsid w:val="009974E7"/>
    <w:rsid w:val="009A0A10"/>
    <w:rsid w:val="009A0A5B"/>
    <w:rsid w:val="009A4C1E"/>
    <w:rsid w:val="009A6C03"/>
    <w:rsid w:val="009B0C5C"/>
    <w:rsid w:val="009B3ABA"/>
    <w:rsid w:val="009B5066"/>
    <w:rsid w:val="009C22F2"/>
    <w:rsid w:val="009D3D10"/>
    <w:rsid w:val="009D4F04"/>
    <w:rsid w:val="009D502D"/>
    <w:rsid w:val="009D5909"/>
    <w:rsid w:val="009D6DEB"/>
    <w:rsid w:val="009E2B0A"/>
    <w:rsid w:val="009E6715"/>
    <w:rsid w:val="009E7AC2"/>
    <w:rsid w:val="009F44AE"/>
    <w:rsid w:val="009F4742"/>
    <w:rsid w:val="00A00EBA"/>
    <w:rsid w:val="00A01651"/>
    <w:rsid w:val="00A01A64"/>
    <w:rsid w:val="00A025CC"/>
    <w:rsid w:val="00A03105"/>
    <w:rsid w:val="00A074D8"/>
    <w:rsid w:val="00A168A0"/>
    <w:rsid w:val="00A23346"/>
    <w:rsid w:val="00A3197A"/>
    <w:rsid w:val="00A3198F"/>
    <w:rsid w:val="00A32FD0"/>
    <w:rsid w:val="00A45F62"/>
    <w:rsid w:val="00A52F6B"/>
    <w:rsid w:val="00A55596"/>
    <w:rsid w:val="00A568A1"/>
    <w:rsid w:val="00A56D00"/>
    <w:rsid w:val="00A60044"/>
    <w:rsid w:val="00A606EE"/>
    <w:rsid w:val="00A6522C"/>
    <w:rsid w:val="00A672C4"/>
    <w:rsid w:val="00A67927"/>
    <w:rsid w:val="00A72FFE"/>
    <w:rsid w:val="00A816D6"/>
    <w:rsid w:val="00A84772"/>
    <w:rsid w:val="00A86AC2"/>
    <w:rsid w:val="00A9150E"/>
    <w:rsid w:val="00A94740"/>
    <w:rsid w:val="00A94B70"/>
    <w:rsid w:val="00A94F06"/>
    <w:rsid w:val="00A963F0"/>
    <w:rsid w:val="00AA0883"/>
    <w:rsid w:val="00AA0D2A"/>
    <w:rsid w:val="00AA2C9B"/>
    <w:rsid w:val="00AA693E"/>
    <w:rsid w:val="00AB4A69"/>
    <w:rsid w:val="00AB61E8"/>
    <w:rsid w:val="00AB68FF"/>
    <w:rsid w:val="00AC28DC"/>
    <w:rsid w:val="00AC2C99"/>
    <w:rsid w:val="00AC402F"/>
    <w:rsid w:val="00AC4D1F"/>
    <w:rsid w:val="00AC56C5"/>
    <w:rsid w:val="00AC582E"/>
    <w:rsid w:val="00AC61AB"/>
    <w:rsid w:val="00AC6D84"/>
    <w:rsid w:val="00AD184B"/>
    <w:rsid w:val="00AD1FC6"/>
    <w:rsid w:val="00AD3147"/>
    <w:rsid w:val="00AE08BF"/>
    <w:rsid w:val="00AE233E"/>
    <w:rsid w:val="00AE3BE6"/>
    <w:rsid w:val="00AE56C2"/>
    <w:rsid w:val="00AF38DC"/>
    <w:rsid w:val="00B046A7"/>
    <w:rsid w:val="00B06996"/>
    <w:rsid w:val="00B10365"/>
    <w:rsid w:val="00B1192B"/>
    <w:rsid w:val="00B13E8D"/>
    <w:rsid w:val="00B176E5"/>
    <w:rsid w:val="00B20EC6"/>
    <w:rsid w:val="00B243EB"/>
    <w:rsid w:val="00B27001"/>
    <w:rsid w:val="00B36444"/>
    <w:rsid w:val="00B373A6"/>
    <w:rsid w:val="00B374A6"/>
    <w:rsid w:val="00B41233"/>
    <w:rsid w:val="00B416E7"/>
    <w:rsid w:val="00B460F1"/>
    <w:rsid w:val="00B52438"/>
    <w:rsid w:val="00B54A03"/>
    <w:rsid w:val="00B56CF8"/>
    <w:rsid w:val="00B6210C"/>
    <w:rsid w:val="00B70772"/>
    <w:rsid w:val="00B71A64"/>
    <w:rsid w:val="00B71B07"/>
    <w:rsid w:val="00B73216"/>
    <w:rsid w:val="00B75CCD"/>
    <w:rsid w:val="00B8042A"/>
    <w:rsid w:val="00B826D8"/>
    <w:rsid w:val="00B84E0D"/>
    <w:rsid w:val="00B877E0"/>
    <w:rsid w:val="00BB2180"/>
    <w:rsid w:val="00BB2234"/>
    <w:rsid w:val="00BB2714"/>
    <w:rsid w:val="00BB3118"/>
    <w:rsid w:val="00BB3A62"/>
    <w:rsid w:val="00BB73A0"/>
    <w:rsid w:val="00BB7693"/>
    <w:rsid w:val="00BC18B5"/>
    <w:rsid w:val="00BC51EF"/>
    <w:rsid w:val="00BC5446"/>
    <w:rsid w:val="00BC58B2"/>
    <w:rsid w:val="00BC5B3B"/>
    <w:rsid w:val="00BD0B58"/>
    <w:rsid w:val="00BD6992"/>
    <w:rsid w:val="00BD7106"/>
    <w:rsid w:val="00BD747B"/>
    <w:rsid w:val="00BE1891"/>
    <w:rsid w:val="00BE4EFD"/>
    <w:rsid w:val="00BE72C8"/>
    <w:rsid w:val="00BF0760"/>
    <w:rsid w:val="00BF52C6"/>
    <w:rsid w:val="00C02BEA"/>
    <w:rsid w:val="00C045EC"/>
    <w:rsid w:val="00C04AC0"/>
    <w:rsid w:val="00C07715"/>
    <w:rsid w:val="00C1432E"/>
    <w:rsid w:val="00C145B9"/>
    <w:rsid w:val="00C14AE0"/>
    <w:rsid w:val="00C15CF9"/>
    <w:rsid w:val="00C202EF"/>
    <w:rsid w:val="00C20F91"/>
    <w:rsid w:val="00C229FB"/>
    <w:rsid w:val="00C25427"/>
    <w:rsid w:val="00C30B6B"/>
    <w:rsid w:val="00C34845"/>
    <w:rsid w:val="00C361CE"/>
    <w:rsid w:val="00C3688E"/>
    <w:rsid w:val="00C42412"/>
    <w:rsid w:val="00C43178"/>
    <w:rsid w:val="00C43F13"/>
    <w:rsid w:val="00C449F7"/>
    <w:rsid w:val="00C5186C"/>
    <w:rsid w:val="00C52FAB"/>
    <w:rsid w:val="00C542A5"/>
    <w:rsid w:val="00C54A10"/>
    <w:rsid w:val="00C553CA"/>
    <w:rsid w:val="00C56F13"/>
    <w:rsid w:val="00C661F7"/>
    <w:rsid w:val="00C66A9B"/>
    <w:rsid w:val="00C764FE"/>
    <w:rsid w:val="00C76FBF"/>
    <w:rsid w:val="00C81154"/>
    <w:rsid w:val="00C81536"/>
    <w:rsid w:val="00C87264"/>
    <w:rsid w:val="00C87C2C"/>
    <w:rsid w:val="00C9159C"/>
    <w:rsid w:val="00C92658"/>
    <w:rsid w:val="00C9296A"/>
    <w:rsid w:val="00CA1D38"/>
    <w:rsid w:val="00CA5637"/>
    <w:rsid w:val="00CB1087"/>
    <w:rsid w:val="00CB544C"/>
    <w:rsid w:val="00CB5808"/>
    <w:rsid w:val="00CB5B03"/>
    <w:rsid w:val="00CC3DC3"/>
    <w:rsid w:val="00CC46D3"/>
    <w:rsid w:val="00CC48EE"/>
    <w:rsid w:val="00CC7363"/>
    <w:rsid w:val="00CD156A"/>
    <w:rsid w:val="00CD2F20"/>
    <w:rsid w:val="00CD3E0A"/>
    <w:rsid w:val="00CD4AE1"/>
    <w:rsid w:val="00CD5508"/>
    <w:rsid w:val="00CD7EF5"/>
    <w:rsid w:val="00CE1C77"/>
    <w:rsid w:val="00CE7CBF"/>
    <w:rsid w:val="00D00A60"/>
    <w:rsid w:val="00D02D5B"/>
    <w:rsid w:val="00D062A1"/>
    <w:rsid w:val="00D166C4"/>
    <w:rsid w:val="00D22295"/>
    <w:rsid w:val="00D23506"/>
    <w:rsid w:val="00D2430A"/>
    <w:rsid w:val="00D278A7"/>
    <w:rsid w:val="00D32897"/>
    <w:rsid w:val="00D34869"/>
    <w:rsid w:val="00D36550"/>
    <w:rsid w:val="00D40934"/>
    <w:rsid w:val="00D41849"/>
    <w:rsid w:val="00D424CB"/>
    <w:rsid w:val="00D4501C"/>
    <w:rsid w:val="00D45CC7"/>
    <w:rsid w:val="00D50833"/>
    <w:rsid w:val="00D51FAD"/>
    <w:rsid w:val="00D53997"/>
    <w:rsid w:val="00D539D9"/>
    <w:rsid w:val="00D53F1D"/>
    <w:rsid w:val="00D55E3A"/>
    <w:rsid w:val="00D56BDE"/>
    <w:rsid w:val="00D5711F"/>
    <w:rsid w:val="00D60EE6"/>
    <w:rsid w:val="00D64FEC"/>
    <w:rsid w:val="00D6556B"/>
    <w:rsid w:val="00D66B6A"/>
    <w:rsid w:val="00D738D8"/>
    <w:rsid w:val="00D74BF0"/>
    <w:rsid w:val="00D75286"/>
    <w:rsid w:val="00D84137"/>
    <w:rsid w:val="00D85769"/>
    <w:rsid w:val="00D869B9"/>
    <w:rsid w:val="00D909A6"/>
    <w:rsid w:val="00D923B9"/>
    <w:rsid w:val="00D927EC"/>
    <w:rsid w:val="00D94DFE"/>
    <w:rsid w:val="00D96056"/>
    <w:rsid w:val="00D969D8"/>
    <w:rsid w:val="00DA7697"/>
    <w:rsid w:val="00DB0FB9"/>
    <w:rsid w:val="00DB17AA"/>
    <w:rsid w:val="00DB2E29"/>
    <w:rsid w:val="00DB3253"/>
    <w:rsid w:val="00DB42C9"/>
    <w:rsid w:val="00DB4F9D"/>
    <w:rsid w:val="00DB596E"/>
    <w:rsid w:val="00DB72F8"/>
    <w:rsid w:val="00DC1086"/>
    <w:rsid w:val="00DC180F"/>
    <w:rsid w:val="00DC20D5"/>
    <w:rsid w:val="00DC49AA"/>
    <w:rsid w:val="00DC4C9C"/>
    <w:rsid w:val="00DC7AEC"/>
    <w:rsid w:val="00DD183E"/>
    <w:rsid w:val="00DD1D66"/>
    <w:rsid w:val="00DD59C4"/>
    <w:rsid w:val="00DD7241"/>
    <w:rsid w:val="00DE077A"/>
    <w:rsid w:val="00DE4EC3"/>
    <w:rsid w:val="00DE53CC"/>
    <w:rsid w:val="00DF242E"/>
    <w:rsid w:val="00DF278E"/>
    <w:rsid w:val="00DF3EB7"/>
    <w:rsid w:val="00E07BE2"/>
    <w:rsid w:val="00E14698"/>
    <w:rsid w:val="00E15501"/>
    <w:rsid w:val="00E20932"/>
    <w:rsid w:val="00E20F11"/>
    <w:rsid w:val="00E262E8"/>
    <w:rsid w:val="00E36535"/>
    <w:rsid w:val="00E4768E"/>
    <w:rsid w:val="00E52F97"/>
    <w:rsid w:val="00E556B2"/>
    <w:rsid w:val="00E56BC5"/>
    <w:rsid w:val="00E60500"/>
    <w:rsid w:val="00E64ADD"/>
    <w:rsid w:val="00E650D8"/>
    <w:rsid w:val="00E73EBF"/>
    <w:rsid w:val="00E749FA"/>
    <w:rsid w:val="00E7585F"/>
    <w:rsid w:val="00E7694C"/>
    <w:rsid w:val="00E77653"/>
    <w:rsid w:val="00E87546"/>
    <w:rsid w:val="00EA6084"/>
    <w:rsid w:val="00EB3522"/>
    <w:rsid w:val="00EC0687"/>
    <w:rsid w:val="00EC19E0"/>
    <w:rsid w:val="00EC3DC5"/>
    <w:rsid w:val="00ED1D35"/>
    <w:rsid w:val="00ED5D5E"/>
    <w:rsid w:val="00EE1AAF"/>
    <w:rsid w:val="00EF0E06"/>
    <w:rsid w:val="00EF18FC"/>
    <w:rsid w:val="00EF2545"/>
    <w:rsid w:val="00F010E7"/>
    <w:rsid w:val="00F017CE"/>
    <w:rsid w:val="00F02BB5"/>
    <w:rsid w:val="00F1031D"/>
    <w:rsid w:val="00F10D45"/>
    <w:rsid w:val="00F1407E"/>
    <w:rsid w:val="00F17793"/>
    <w:rsid w:val="00F17A76"/>
    <w:rsid w:val="00F20366"/>
    <w:rsid w:val="00F220AA"/>
    <w:rsid w:val="00F233C7"/>
    <w:rsid w:val="00F31288"/>
    <w:rsid w:val="00F42DBC"/>
    <w:rsid w:val="00F431D5"/>
    <w:rsid w:val="00F44838"/>
    <w:rsid w:val="00F449BE"/>
    <w:rsid w:val="00F454DC"/>
    <w:rsid w:val="00F4599B"/>
    <w:rsid w:val="00F4694E"/>
    <w:rsid w:val="00F46D91"/>
    <w:rsid w:val="00F5108A"/>
    <w:rsid w:val="00F53FA8"/>
    <w:rsid w:val="00F55C76"/>
    <w:rsid w:val="00F61681"/>
    <w:rsid w:val="00F63D6F"/>
    <w:rsid w:val="00F70228"/>
    <w:rsid w:val="00F7169A"/>
    <w:rsid w:val="00F72402"/>
    <w:rsid w:val="00F72D65"/>
    <w:rsid w:val="00F73178"/>
    <w:rsid w:val="00F82814"/>
    <w:rsid w:val="00F9330F"/>
    <w:rsid w:val="00F94B5A"/>
    <w:rsid w:val="00F95447"/>
    <w:rsid w:val="00F971ED"/>
    <w:rsid w:val="00F97AE6"/>
    <w:rsid w:val="00FB02B5"/>
    <w:rsid w:val="00FB0777"/>
    <w:rsid w:val="00FB2951"/>
    <w:rsid w:val="00FB35A0"/>
    <w:rsid w:val="00FB651E"/>
    <w:rsid w:val="00FC392F"/>
    <w:rsid w:val="00FC3F38"/>
    <w:rsid w:val="00FC45D9"/>
    <w:rsid w:val="00FC4B91"/>
    <w:rsid w:val="00FD2D7A"/>
    <w:rsid w:val="00FD599E"/>
    <w:rsid w:val="00FD72C6"/>
    <w:rsid w:val="00FE1FC4"/>
    <w:rsid w:val="00FE2D49"/>
    <w:rsid w:val="00FE78D4"/>
    <w:rsid w:val="00FF4B83"/>
    <w:rsid w:val="00FF5FD6"/>
    <w:rsid w:val="0169BCFA"/>
    <w:rsid w:val="04334D96"/>
    <w:rsid w:val="0680F61C"/>
    <w:rsid w:val="06A909D1"/>
    <w:rsid w:val="07121DAF"/>
    <w:rsid w:val="07BFD621"/>
    <w:rsid w:val="0DD44BB9"/>
    <w:rsid w:val="0EDDD746"/>
    <w:rsid w:val="0F40383E"/>
    <w:rsid w:val="103D07FC"/>
    <w:rsid w:val="118962EC"/>
    <w:rsid w:val="11DC9FC7"/>
    <w:rsid w:val="136E647C"/>
    <w:rsid w:val="17061423"/>
    <w:rsid w:val="1B19AA9F"/>
    <w:rsid w:val="1C9C949A"/>
    <w:rsid w:val="1CEBD1A8"/>
    <w:rsid w:val="225F73D1"/>
    <w:rsid w:val="239597AA"/>
    <w:rsid w:val="264667EC"/>
    <w:rsid w:val="27EAC69A"/>
    <w:rsid w:val="28C3C79B"/>
    <w:rsid w:val="2E4798D8"/>
    <w:rsid w:val="2F44F20C"/>
    <w:rsid w:val="301AD47E"/>
    <w:rsid w:val="34D599AC"/>
    <w:rsid w:val="35CA7E7C"/>
    <w:rsid w:val="37977624"/>
    <w:rsid w:val="39F06436"/>
    <w:rsid w:val="3A3F72A7"/>
    <w:rsid w:val="412B5152"/>
    <w:rsid w:val="4234A4DE"/>
    <w:rsid w:val="444BF5D1"/>
    <w:rsid w:val="467C58EA"/>
    <w:rsid w:val="49258D07"/>
    <w:rsid w:val="4FEF2E92"/>
    <w:rsid w:val="51616B63"/>
    <w:rsid w:val="561A2C0C"/>
    <w:rsid w:val="56B9B1DA"/>
    <w:rsid w:val="5741783E"/>
    <w:rsid w:val="5CA352CE"/>
    <w:rsid w:val="5D46469B"/>
    <w:rsid w:val="5DF308E7"/>
    <w:rsid w:val="5FFDBD76"/>
    <w:rsid w:val="61419350"/>
    <w:rsid w:val="618B4166"/>
    <w:rsid w:val="61CEEC5B"/>
    <w:rsid w:val="637674FE"/>
    <w:rsid w:val="6681EAAA"/>
    <w:rsid w:val="66943DAD"/>
    <w:rsid w:val="6856E086"/>
    <w:rsid w:val="6B1B4785"/>
    <w:rsid w:val="6BD047D9"/>
    <w:rsid w:val="7078A758"/>
    <w:rsid w:val="7533475F"/>
    <w:rsid w:val="75496089"/>
    <w:rsid w:val="76D04E45"/>
    <w:rsid w:val="7707B755"/>
    <w:rsid w:val="773AF374"/>
    <w:rsid w:val="793E55A7"/>
    <w:rsid w:val="7ADBF643"/>
    <w:rsid w:val="7AE19CC7"/>
    <w:rsid w:val="7E4F71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F1C38"/>
  <w15:docId w15:val="{D26CE5B7-55D0-4B57-A23E-1875CA33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06E"/>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75706E"/>
    <w:pPr>
      <w:spacing w:after="340"/>
    </w:pPr>
    <w:rPr>
      <w:color w:val="auto"/>
    </w:rPr>
  </w:style>
  <w:style w:type="paragraph" w:customStyle="1" w:styleId="Default1">
    <w:name w:val="Default1"/>
    <w:basedOn w:val="Default"/>
    <w:next w:val="Default"/>
    <w:uiPriority w:val="99"/>
    <w:rsid w:val="0075706E"/>
    <w:rPr>
      <w:color w:val="auto"/>
    </w:rPr>
  </w:style>
  <w:style w:type="paragraph" w:customStyle="1" w:styleId="CM5">
    <w:name w:val="CM5"/>
    <w:basedOn w:val="Default"/>
    <w:next w:val="Default"/>
    <w:uiPriority w:val="99"/>
    <w:rsid w:val="0075706E"/>
    <w:pPr>
      <w:spacing w:after="100"/>
    </w:pPr>
    <w:rPr>
      <w:color w:val="auto"/>
    </w:rPr>
  </w:style>
  <w:style w:type="paragraph" w:customStyle="1" w:styleId="CM4">
    <w:name w:val="CM4"/>
    <w:basedOn w:val="Default"/>
    <w:next w:val="Default"/>
    <w:uiPriority w:val="99"/>
    <w:rsid w:val="0075706E"/>
    <w:rPr>
      <w:color w:val="auto"/>
    </w:rPr>
  </w:style>
  <w:style w:type="paragraph" w:styleId="Header">
    <w:name w:val="header"/>
    <w:basedOn w:val="Normal"/>
    <w:link w:val="HeaderChar"/>
    <w:uiPriority w:val="99"/>
    <w:unhideWhenUsed/>
    <w:rsid w:val="00D53F1D"/>
    <w:pPr>
      <w:tabs>
        <w:tab w:val="center" w:pos="4680"/>
        <w:tab w:val="right" w:pos="9360"/>
      </w:tabs>
    </w:pPr>
  </w:style>
  <w:style w:type="character" w:customStyle="1" w:styleId="HeaderChar">
    <w:name w:val="Header Char"/>
    <w:link w:val="Header"/>
    <w:uiPriority w:val="99"/>
    <w:rsid w:val="00D53F1D"/>
    <w:rPr>
      <w:sz w:val="24"/>
      <w:szCs w:val="24"/>
    </w:rPr>
  </w:style>
  <w:style w:type="paragraph" w:styleId="Footer">
    <w:name w:val="footer"/>
    <w:basedOn w:val="Normal"/>
    <w:link w:val="FooterChar"/>
    <w:uiPriority w:val="99"/>
    <w:unhideWhenUsed/>
    <w:rsid w:val="00D53F1D"/>
    <w:pPr>
      <w:tabs>
        <w:tab w:val="center" w:pos="4680"/>
        <w:tab w:val="right" w:pos="9360"/>
      </w:tabs>
    </w:pPr>
  </w:style>
  <w:style w:type="character" w:customStyle="1" w:styleId="FooterChar">
    <w:name w:val="Footer Char"/>
    <w:link w:val="Footer"/>
    <w:uiPriority w:val="99"/>
    <w:rsid w:val="00D53F1D"/>
    <w:rPr>
      <w:sz w:val="24"/>
      <w:szCs w:val="24"/>
    </w:rPr>
  </w:style>
  <w:style w:type="paragraph" w:styleId="BalloonText">
    <w:name w:val="Balloon Text"/>
    <w:basedOn w:val="Normal"/>
    <w:link w:val="BalloonTextChar"/>
    <w:uiPriority w:val="99"/>
    <w:semiHidden/>
    <w:unhideWhenUsed/>
    <w:rsid w:val="00947AD1"/>
    <w:rPr>
      <w:rFonts w:ascii="Tahoma" w:hAnsi="Tahoma" w:cs="Tahoma"/>
      <w:sz w:val="16"/>
      <w:szCs w:val="16"/>
    </w:rPr>
  </w:style>
  <w:style w:type="character" w:customStyle="1" w:styleId="BalloonTextChar">
    <w:name w:val="Balloon Text Char"/>
    <w:link w:val="BalloonText"/>
    <w:uiPriority w:val="99"/>
    <w:semiHidden/>
    <w:rsid w:val="00947AD1"/>
    <w:rPr>
      <w:rFonts w:ascii="Tahoma" w:hAnsi="Tahoma" w:cs="Tahoma"/>
      <w:sz w:val="16"/>
      <w:szCs w:val="16"/>
    </w:rPr>
  </w:style>
  <w:style w:type="paragraph" w:styleId="ListParagraph">
    <w:name w:val="List Paragraph"/>
    <w:basedOn w:val="Normal"/>
    <w:qFormat/>
    <w:rsid w:val="002977A3"/>
    <w:pPr>
      <w:ind w:left="720"/>
      <w:contextualSpacing/>
    </w:pPr>
    <w:rPr>
      <w:rFonts w:eastAsia="Calibri"/>
    </w:rPr>
  </w:style>
  <w:style w:type="table" w:styleId="TableGrid">
    <w:name w:val="Table Grid"/>
    <w:basedOn w:val="TableNormal"/>
    <w:uiPriority w:val="59"/>
    <w:rsid w:val="00B41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2069D"/>
    <w:rPr>
      <w:sz w:val="16"/>
      <w:szCs w:val="16"/>
    </w:rPr>
  </w:style>
  <w:style w:type="paragraph" w:styleId="CommentText">
    <w:name w:val="annotation text"/>
    <w:basedOn w:val="Normal"/>
    <w:link w:val="CommentTextChar"/>
    <w:uiPriority w:val="99"/>
    <w:unhideWhenUsed/>
    <w:rsid w:val="0032069D"/>
    <w:rPr>
      <w:sz w:val="20"/>
      <w:szCs w:val="20"/>
    </w:rPr>
  </w:style>
  <w:style w:type="character" w:customStyle="1" w:styleId="CommentTextChar">
    <w:name w:val="Comment Text Char"/>
    <w:basedOn w:val="DefaultParagraphFont"/>
    <w:link w:val="CommentText"/>
    <w:uiPriority w:val="99"/>
    <w:rsid w:val="0032069D"/>
  </w:style>
  <w:style w:type="paragraph" w:styleId="CommentSubject">
    <w:name w:val="annotation subject"/>
    <w:basedOn w:val="CommentText"/>
    <w:next w:val="CommentText"/>
    <w:link w:val="CommentSubjectChar"/>
    <w:uiPriority w:val="99"/>
    <w:semiHidden/>
    <w:unhideWhenUsed/>
    <w:rsid w:val="0032069D"/>
    <w:rPr>
      <w:b/>
      <w:bCs/>
    </w:rPr>
  </w:style>
  <w:style w:type="character" w:customStyle="1" w:styleId="CommentSubjectChar">
    <w:name w:val="Comment Subject Char"/>
    <w:basedOn w:val="CommentTextChar"/>
    <w:link w:val="CommentSubject"/>
    <w:uiPriority w:val="99"/>
    <w:semiHidden/>
    <w:rsid w:val="0032069D"/>
    <w:rPr>
      <w:b/>
      <w:bCs/>
    </w:rPr>
  </w:style>
  <w:style w:type="character" w:customStyle="1" w:styleId="normaltextrun">
    <w:name w:val="normaltextrun"/>
    <w:basedOn w:val="DefaultParagraphFont"/>
    <w:rsid w:val="0098495A"/>
  </w:style>
  <w:style w:type="character" w:customStyle="1" w:styleId="eop">
    <w:name w:val="eop"/>
    <w:basedOn w:val="DefaultParagraphFont"/>
    <w:rsid w:val="0098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2615">
      <w:bodyDiv w:val="1"/>
      <w:marLeft w:val="0"/>
      <w:marRight w:val="0"/>
      <w:marTop w:val="0"/>
      <w:marBottom w:val="0"/>
      <w:divBdr>
        <w:top w:val="none" w:sz="0" w:space="0" w:color="auto"/>
        <w:left w:val="none" w:sz="0" w:space="0" w:color="auto"/>
        <w:bottom w:val="none" w:sz="0" w:space="0" w:color="auto"/>
        <w:right w:val="none" w:sz="0" w:space="0" w:color="auto"/>
      </w:divBdr>
    </w:div>
    <w:div w:id="430904982">
      <w:bodyDiv w:val="1"/>
      <w:marLeft w:val="0"/>
      <w:marRight w:val="0"/>
      <w:marTop w:val="0"/>
      <w:marBottom w:val="0"/>
      <w:divBdr>
        <w:top w:val="none" w:sz="0" w:space="0" w:color="auto"/>
        <w:left w:val="none" w:sz="0" w:space="0" w:color="auto"/>
        <w:bottom w:val="none" w:sz="0" w:space="0" w:color="auto"/>
        <w:right w:val="none" w:sz="0" w:space="0" w:color="auto"/>
      </w:divBdr>
    </w:div>
    <w:div w:id="494343510">
      <w:bodyDiv w:val="1"/>
      <w:marLeft w:val="0"/>
      <w:marRight w:val="0"/>
      <w:marTop w:val="0"/>
      <w:marBottom w:val="0"/>
      <w:divBdr>
        <w:top w:val="none" w:sz="0" w:space="0" w:color="auto"/>
        <w:left w:val="none" w:sz="0" w:space="0" w:color="auto"/>
        <w:bottom w:val="none" w:sz="0" w:space="0" w:color="auto"/>
        <w:right w:val="none" w:sz="0" w:space="0" w:color="auto"/>
      </w:divBdr>
    </w:div>
    <w:div w:id="537668993">
      <w:bodyDiv w:val="1"/>
      <w:marLeft w:val="0"/>
      <w:marRight w:val="0"/>
      <w:marTop w:val="0"/>
      <w:marBottom w:val="0"/>
      <w:divBdr>
        <w:top w:val="none" w:sz="0" w:space="0" w:color="auto"/>
        <w:left w:val="none" w:sz="0" w:space="0" w:color="auto"/>
        <w:bottom w:val="none" w:sz="0" w:space="0" w:color="auto"/>
        <w:right w:val="none" w:sz="0" w:space="0" w:color="auto"/>
      </w:divBdr>
    </w:div>
    <w:div w:id="546189898">
      <w:bodyDiv w:val="1"/>
      <w:marLeft w:val="0"/>
      <w:marRight w:val="0"/>
      <w:marTop w:val="0"/>
      <w:marBottom w:val="0"/>
      <w:divBdr>
        <w:top w:val="none" w:sz="0" w:space="0" w:color="auto"/>
        <w:left w:val="none" w:sz="0" w:space="0" w:color="auto"/>
        <w:bottom w:val="none" w:sz="0" w:space="0" w:color="auto"/>
        <w:right w:val="none" w:sz="0" w:space="0" w:color="auto"/>
      </w:divBdr>
    </w:div>
    <w:div w:id="577832830">
      <w:bodyDiv w:val="1"/>
      <w:marLeft w:val="0"/>
      <w:marRight w:val="0"/>
      <w:marTop w:val="0"/>
      <w:marBottom w:val="0"/>
      <w:divBdr>
        <w:top w:val="none" w:sz="0" w:space="0" w:color="auto"/>
        <w:left w:val="none" w:sz="0" w:space="0" w:color="auto"/>
        <w:bottom w:val="none" w:sz="0" w:space="0" w:color="auto"/>
        <w:right w:val="none" w:sz="0" w:space="0" w:color="auto"/>
      </w:divBdr>
    </w:div>
    <w:div w:id="578907850">
      <w:bodyDiv w:val="1"/>
      <w:marLeft w:val="0"/>
      <w:marRight w:val="0"/>
      <w:marTop w:val="0"/>
      <w:marBottom w:val="0"/>
      <w:divBdr>
        <w:top w:val="none" w:sz="0" w:space="0" w:color="auto"/>
        <w:left w:val="none" w:sz="0" w:space="0" w:color="auto"/>
        <w:bottom w:val="none" w:sz="0" w:space="0" w:color="auto"/>
        <w:right w:val="none" w:sz="0" w:space="0" w:color="auto"/>
      </w:divBdr>
    </w:div>
    <w:div w:id="579489702">
      <w:bodyDiv w:val="1"/>
      <w:marLeft w:val="0"/>
      <w:marRight w:val="0"/>
      <w:marTop w:val="0"/>
      <w:marBottom w:val="0"/>
      <w:divBdr>
        <w:top w:val="none" w:sz="0" w:space="0" w:color="auto"/>
        <w:left w:val="none" w:sz="0" w:space="0" w:color="auto"/>
        <w:bottom w:val="none" w:sz="0" w:space="0" w:color="auto"/>
        <w:right w:val="none" w:sz="0" w:space="0" w:color="auto"/>
      </w:divBdr>
    </w:div>
    <w:div w:id="641887594">
      <w:bodyDiv w:val="1"/>
      <w:marLeft w:val="0"/>
      <w:marRight w:val="0"/>
      <w:marTop w:val="0"/>
      <w:marBottom w:val="0"/>
      <w:divBdr>
        <w:top w:val="none" w:sz="0" w:space="0" w:color="auto"/>
        <w:left w:val="none" w:sz="0" w:space="0" w:color="auto"/>
        <w:bottom w:val="none" w:sz="0" w:space="0" w:color="auto"/>
        <w:right w:val="none" w:sz="0" w:space="0" w:color="auto"/>
      </w:divBdr>
    </w:div>
    <w:div w:id="661544507">
      <w:bodyDiv w:val="1"/>
      <w:marLeft w:val="0"/>
      <w:marRight w:val="0"/>
      <w:marTop w:val="0"/>
      <w:marBottom w:val="0"/>
      <w:divBdr>
        <w:top w:val="none" w:sz="0" w:space="0" w:color="auto"/>
        <w:left w:val="none" w:sz="0" w:space="0" w:color="auto"/>
        <w:bottom w:val="none" w:sz="0" w:space="0" w:color="auto"/>
        <w:right w:val="none" w:sz="0" w:space="0" w:color="auto"/>
      </w:divBdr>
    </w:div>
    <w:div w:id="663053552">
      <w:bodyDiv w:val="1"/>
      <w:marLeft w:val="0"/>
      <w:marRight w:val="0"/>
      <w:marTop w:val="0"/>
      <w:marBottom w:val="0"/>
      <w:divBdr>
        <w:top w:val="none" w:sz="0" w:space="0" w:color="auto"/>
        <w:left w:val="none" w:sz="0" w:space="0" w:color="auto"/>
        <w:bottom w:val="none" w:sz="0" w:space="0" w:color="auto"/>
        <w:right w:val="none" w:sz="0" w:space="0" w:color="auto"/>
      </w:divBdr>
    </w:div>
    <w:div w:id="822042829">
      <w:bodyDiv w:val="1"/>
      <w:marLeft w:val="0"/>
      <w:marRight w:val="0"/>
      <w:marTop w:val="0"/>
      <w:marBottom w:val="0"/>
      <w:divBdr>
        <w:top w:val="none" w:sz="0" w:space="0" w:color="auto"/>
        <w:left w:val="none" w:sz="0" w:space="0" w:color="auto"/>
        <w:bottom w:val="none" w:sz="0" w:space="0" w:color="auto"/>
        <w:right w:val="none" w:sz="0" w:space="0" w:color="auto"/>
      </w:divBdr>
    </w:div>
    <w:div w:id="845554284">
      <w:bodyDiv w:val="1"/>
      <w:marLeft w:val="0"/>
      <w:marRight w:val="0"/>
      <w:marTop w:val="0"/>
      <w:marBottom w:val="0"/>
      <w:divBdr>
        <w:top w:val="none" w:sz="0" w:space="0" w:color="auto"/>
        <w:left w:val="none" w:sz="0" w:space="0" w:color="auto"/>
        <w:bottom w:val="none" w:sz="0" w:space="0" w:color="auto"/>
        <w:right w:val="none" w:sz="0" w:space="0" w:color="auto"/>
      </w:divBdr>
    </w:div>
    <w:div w:id="858280106">
      <w:bodyDiv w:val="1"/>
      <w:marLeft w:val="0"/>
      <w:marRight w:val="0"/>
      <w:marTop w:val="0"/>
      <w:marBottom w:val="0"/>
      <w:divBdr>
        <w:top w:val="none" w:sz="0" w:space="0" w:color="auto"/>
        <w:left w:val="none" w:sz="0" w:space="0" w:color="auto"/>
        <w:bottom w:val="none" w:sz="0" w:space="0" w:color="auto"/>
        <w:right w:val="none" w:sz="0" w:space="0" w:color="auto"/>
      </w:divBdr>
    </w:div>
    <w:div w:id="1074165490">
      <w:bodyDiv w:val="1"/>
      <w:marLeft w:val="0"/>
      <w:marRight w:val="0"/>
      <w:marTop w:val="0"/>
      <w:marBottom w:val="0"/>
      <w:divBdr>
        <w:top w:val="none" w:sz="0" w:space="0" w:color="auto"/>
        <w:left w:val="none" w:sz="0" w:space="0" w:color="auto"/>
        <w:bottom w:val="none" w:sz="0" w:space="0" w:color="auto"/>
        <w:right w:val="none" w:sz="0" w:space="0" w:color="auto"/>
      </w:divBdr>
    </w:div>
    <w:div w:id="1084377552">
      <w:bodyDiv w:val="1"/>
      <w:marLeft w:val="0"/>
      <w:marRight w:val="0"/>
      <w:marTop w:val="0"/>
      <w:marBottom w:val="0"/>
      <w:divBdr>
        <w:top w:val="none" w:sz="0" w:space="0" w:color="auto"/>
        <w:left w:val="none" w:sz="0" w:space="0" w:color="auto"/>
        <w:bottom w:val="none" w:sz="0" w:space="0" w:color="auto"/>
        <w:right w:val="none" w:sz="0" w:space="0" w:color="auto"/>
      </w:divBdr>
    </w:div>
    <w:div w:id="1268195144">
      <w:bodyDiv w:val="1"/>
      <w:marLeft w:val="0"/>
      <w:marRight w:val="0"/>
      <w:marTop w:val="0"/>
      <w:marBottom w:val="0"/>
      <w:divBdr>
        <w:top w:val="none" w:sz="0" w:space="0" w:color="auto"/>
        <w:left w:val="none" w:sz="0" w:space="0" w:color="auto"/>
        <w:bottom w:val="none" w:sz="0" w:space="0" w:color="auto"/>
        <w:right w:val="none" w:sz="0" w:space="0" w:color="auto"/>
      </w:divBdr>
    </w:div>
    <w:div w:id="1302538371">
      <w:bodyDiv w:val="1"/>
      <w:marLeft w:val="0"/>
      <w:marRight w:val="0"/>
      <w:marTop w:val="0"/>
      <w:marBottom w:val="0"/>
      <w:divBdr>
        <w:top w:val="none" w:sz="0" w:space="0" w:color="auto"/>
        <w:left w:val="none" w:sz="0" w:space="0" w:color="auto"/>
        <w:bottom w:val="none" w:sz="0" w:space="0" w:color="auto"/>
        <w:right w:val="none" w:sz="0" w:space="0" w:color="auto"/>
      </w:divBdr>
    </w:div>
    <w:div w:id="1354722556">
      <w:bodyDiv w:val="1"/>
      <w:marLeft w:val="0"/>
      <w:marRight w:val="0"/>
      <w:marTop w:val="0"/>
      <w:marBottom w:val="0"/>
      <w:divBdr>
        <w:top w:val="none" w:sz="0" w:space="0" w:color="auto"/>
        <w:left w:val="none" w:sz="0" w:space="0" w:color="auto"/>
        <w:bottom w:val="none" w:sz="0" w:space="0" w:color="auto"/>
        <w:right w:val="none" w:sz="0" w:space="0" w:color="auto"/>
      </w:divBdr>
    </w:div>
    <w:div w:id="1381048949">
      <w:bodyDiv w:val="1"/>
      <w:marLeft w:val="0"/>
      <w:marRight w:val="0"/>
      <w:marTop w:val="0"/>
      <w:marBottom w:val="0"/>
      <w:divBdr>
        <w:top w:val="none" w:sz="0" w:space="0" w:color="auto"/>
        <w:left w:val="none" w:sz="0" w:space="0" w:color="auto"/>
        <w:bottom w:val="none" w:sz="0" w:space="0" w:color="auto"/>
        <w:right w:val="none" w:sz="0" w:space="0" w:color="auto"/>
      </w:divBdr>
    </w:div>
    <w:div w:id="1407534901">
      <w:bodyDiv w:val="1"/>
      <w:marLeft w:val="0"/>
      <w:marRight w:val="0"/>
      <w:marTop w:val="0"/>
      <w:marBottom w:val="0"/>
      <w:divBdr>
        <w:top w:val="none" w:sz="0" w:space="0" w:color="auto"/>
        <w:left w:val="none" w:sz="0" w:space="0" w:color="auto"/>
        <w:bottom w:val="none" w:sz="0" w:space="0" w:color="auto"/>
        <w:right w:val="none" w:sz="0" w:space="0" w:color="auto"/>
      </w:divBdr>
    </w:div>
    <w:div w:id="1419402987">
      <w:bodyDiv w:val="1"/>
      <w:marLeft w:val="0"/>
      <w:marRight w:val="0"/>
      <w:marTop w:val="0"/>
      <w:marBottom w:val="0"/>
      <w:divBdr>
        <w:top w:val="none" w:sz="0" w:space="0" w:color="auto"/>
        <w:left w:val="none" w:sz="0" w:space="0" w:color="auto"/>
        <w:bottom w:val="none" w:sz="0" w:space="0" w:color="auto"/>
        <w:right w:val="none" w:sz="0" w:space="0" w:color="auto"/>
      </w:divBdr>
    </w:div>
    <w:div w:id="1489205163">
      <w:bodyDiv w:val="1"/>
      <w:marLeft w:val="0"/>
      <w:marRight w:val="0"/>
      <w:marTop w:val="0"/>
      <w:marBottom w:val="0"/>
      <w:divBdr>
        <w:top w:val="none" w:sz="0" w:space="0" w:color="auto"/>
        <w:left w:val="none" w:sz="0" w:space="0" w:color="auto"/>
        <w:bottom w:val="none" w:sz="0" w:space="0" w:color="auto"/>
        <w:right w:val="none" w:sz="0" w:space="0" w:color="auto"/>
      </w:divBdr>
    </w:div>
    <w:div w:id="1489901819">
      <w:bodyDiv w:val="1"/>
      <w:marLeft w:val="0"/>
      <w:marRight w:val="0"/>
      <w:marTop w:val="0"/>
      <w:marBottom w:val="0"/>
      <w:divBdr>
        <w:top w:val="none" w:sz="0" w:space="0" w:color="auto"/>
        <w:left w:val="none" w:sz="0" w:space="0" w:color="auto"/>
        <w:bottom w:val="none" w:sz="0" w:space="0" w:color="auto"/>
        <w:right w:val="none" w:sz="0" w:space="0" w:color="auto"/>
      </w:divBdr>
    </w:div>
    <w:div w:id="1542471203">
      <w:bodyDiv w:val="1"/>
      <w:marLeft w:val="0"/>
      <w:marRight w:val="0"/>
      <w:marTop w:val="0"/>
      <w:marBottom w:val="0"/>
      <w:divBdr>
        <w:top w:val="none" w:sz="0" w:space="0" w:color="auto"/>
        <w:left w:val="none" w:sz="0" w:space="0" w:color="auto"/>
        <w:bottom w:val="none" w:sz="0" w:space="0" w:color="auto"/>
        <w:right w:val="none" w:sz="0" w:space="0" w:color="auto"/>
      </w:divBdr>
    </w:div>
    <w:div w:id="1688020492">
      <w:bodyDiv w:val="1"/>
      <w:marLeft w:val="0"/>
      <w:marRight w:val="0"/>
      <w:marTop w:val="0"/>
      <w:marBottom w:val="0"/>
      <w:divBdr>
        <w:top w:val="none" w:sz="0" w:space="0" w:color="auto"/>
        <w:left w:val="none" w:sz="0" w:space="0" w:color="auto"/>
        <w:bottom w:val="none" w:sz="0" w:space="0" w:color="auto"/>
        <w:right w:val="none" w:sz="0" w:space="0" w:color="auto"/>
      </w:divBdr>
    </w:div>
    <w:div w:id="1818565934">
      <w:bodyDiv w:val="1"/>
      <w:marLeft w:val="0"/>
      <w:marRight w:val="0"/>
      <w:marTop w:val="0"/>
      <w:marBottom w:val="0"/>
      <w:divBdr>
        <w:top w:val="none" w:sz="0" w:space="0" w:color="auto"/>
        <w:left w:val="none" w:sz="0" w:space="0" w:color="auto"/>
        <w:bottom w:val="none" w:sz="0" w:space="0" w:color="auto"/>
        <w:right w:val="none" w:sz="0" w:space="0" w:color="auto"/>
      </w:divBdr>
    </w:div>
    <w:div w:id="1848212521">
      <w:bodyDiv w:val="1"/>
      <w:marLeft w:val="0"/>
      <w:marRight w:val="0"/>
      <w:marTop w:val="0"/>
      <w:marBottom w:val="0"/>
      <w:divBdr>
        <w:top w:val="none" w:sz="0" w:space="0" w:color="auto"/>
        <w:left w:val="none" w:sz="0" w:space="0" w:color="auto"/>
        <w:bottom w:val="none" w:sz="0" w:space="0" w:color="auto"/>
        <w:right w:val="none" w:sz="0" w:space="0" w:color="auto"/>
      </w:divBdr>
    </w:div>
    <w:div w:id="20665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ad4dea6-cc71-417b-b11c-faac011a0c5d">
      <UserInfo>
        <DisplayName>Cooper, Teresa</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0" ma:contentTypeDescription="Create a new document." ma:contentTypeScope="" ma:versionID="4c6f555543c67990a5822021bbb9faab">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32f2ce1ee912fbb46ad3b2a4d5190693"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3472E-293C-4569-93E7-BA73B49E033C}">
  <ds:schemaRefs>
    <ds:schemaRef ds:uri="http://schemas.openxmlformats.org/officeDocument/2006/bibliography"/>
  </ds:schemaRefs>
</ds:datastoreItem>
</file>

<file path=customXml/itemProps2.xml><?xml version="1.0" encoding="utf-8"?>
<ds:datastoreItem xmlns:ds="http://schemas.openxmlformats.org/officeDocument/2006/customXml" ds:itemID="{973F8137-0138-4637-9A4C-F146598673A1}">
  <ds:schemaRefs>
    <ds:schemaRef ds:uri="http://schemas.microsoft.com/office/2006/metadata/properties"/>
    <ds:schemaRef ds:uri="http://schemas.microsoft.com/office/infopath/2007/PartnerControls"/>
    <ds:schemaRef ds:uri="4ad4dea6-cc71-417b-b11c-faac011a0c5d"/>
  </ds:schemaRefs>
</ds:datastoreItem>
</file>

<file path=customXml/itemProps3.xml><?xml version="1.0" encoding="utf-8"?>
<ds:datastoreItem xmlns:ds="http://schemas.openxmlformats.org/officeDocument/2006/customXml" ds:itemID="{31569BC5-4F47-4E06-BDDB-B6992A446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8599B-F7D8-4231-A179-8AF347A24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3436</Words>
  <Characters>19591</Characters>
  <Application>Microsoft Office Word</Application>
  <DocSecurity>0</DocSecurity>
  <Lines>163</Lines>
  <Paragraphs>45</Paragraphs>
  <ScaleCrop>false</ScaleCrop>
  <Company>Ohio Department Of Insurance</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 Homeowners</dc:title>
  <dc:subject/>
  <dc:creator>labaker</dc:creator>
  <cp:keywords/>
  <cp:lastModifiedBy>Cooper, Teresa</cp:lastModifiedBy>
  <cp:revision>33</cp:revision>
  <cp:lastPrinted>2020-01-27T14:04:00Z</cp:lastPrinted>
  <dcterms:created xsi:type="dcterms:W3CDTF">2021-05-28T13:28:00Z</dcterms:created>
  <dcterms:modified xsi:type="dcterms:W3CDTF">2021-06-03T12:46:00Z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ies>
</file>