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086749" w:rsidR="00550A49" w:rsidP="0045369C" w:rsidRDefault="00D97147" w14:paraId="70A5B3F1" w14:textId="22B1F813">
      <w:pPr>
        <w:pStyle w:val="Heading1"/>
        <w:keepNext w:val="0"/>
        <w:keepLines w:val="0"/>
        <w:tabs>
          <w:tab w:val="left" w:pos="1495"/>
          <w:tab w:val="center" w:pos="5040"/>
        </w:tabs>
        <w:spacing w:before="0"/>
        <w:jc w:val="center"/>
        <w:rPr>
          <w:rFonts w:ascii="Times New Roman" w:hAnsi="Times New Roman" w:cs="Times New Roman"/>
          <w:color w:val="auto"/>
        </w:rPr>
      </w:pPr>
      <w:r>
        <w:rPr>
          <w:rFonts w:ascii="Times New Roman" w:hAnsi="Times New Roman" w:cs="Times New Roman"/>
          <w:color w:val="auto"/>
          <w:sz w:val="22"/>
          <w:szCs w:val="22"/>
        </w:rPr>
        <w:t xml:space="preserve"> </w:t>
      </w:r>
      <w:r w:rsidRPr="00086749" w:rsidR="003C59C7">
        <w:rPr>
          <w:rFonts w:ascii="Times New Roman" w:hAnsi="Times New Roman" w:cs="Times New Roman"/>
          <w:color w:val="auto"/>
        </w:rPr>
        <w:t>Interpretation of the</w:t>
      </w:r>
    </w:p>
    <w:p w:rsidRPr="00086749" w:rsidR="003C59C7" w:rsidP="0045369C" w:rsidRDefault="595A5117" w14:paraId="1FF51E9C" w14:textId="77777777">
      <w:pPr>
        <w:pStyle w:val="Heading1"/>
        <w:keepNext w:val="0"/>
        <w:keepLines w:val="0"/>
        <w:tabs>
          <w:tab w:val="left" w:pos="1495"/>
          <w:tab w:val="center" w:pos="5040"/>
        </w:tabs>
        <w:spacing w:before="0" w:after="280"/>
        <w:jc w:val="center"/>
        <w:rPr>
          <w:rFonts w:ascii="Times New Roman" w:hAnsi="Times New Roman" w:cs="Times New Roman"/>
          <w:color w:val="auto"/>
        </w:rPr>
      </w:pPr>
      <w:r w:rsidRPr="00086749">
        <w:rPr>
          <w:rFonts w:ascii="Times New Roman" w:hAnsi="Times New Roman" w:cs="Times New Roman"/>
          <w:color w:val="auto"/>
        </w:rPr>
        <w:t>Statutory Accounting Principles (E) Working Group</w:t>
      </w:r>
    </w:p>
    <w:p w:rsidRPr="00086749" w:rsidR="003C59C7" w:rsidP="0045369C" w:rsidRDefault="7D052446" w14:paraId="19A41C78" w14:textId="3A3FBA74">
      <w:pPr>
        <w:pStyle w:val="Heading3"/>
        <w:keepNext w:val="0"/>
        <w:spacing w:before="0" w:after="280"/>
        <w:jc w:val="center"/>
        <w:rPr>
          <w:rFonts w:ascii="Times New Roman" w:hAnsi="Times New Roman" w:cs="Times New Roman"/>
          <w:sz w:val="28"/>
          <w:szCs w:val="28"/>
        </w:rPr>
      </w:pPr>
      <w:bookmarkStart w:name="_Hlk148620911" w:id="0"/>
      <w:r w:rsidRPr="00086749">
        <w:rPr>
          <w:rFonts w:ascii="Times New Roman" w:hAnsi="Times New Roman" w:cs="Times New Roman"/>
          <w:sz w:val="28"/>
          <w:szCs w:val="28"/>
        </w:rPr>
        <w:t xml:space="preserve">INT </w:t>
      </w:r>
      <w:r w:rsidR="008001E5">
        <w:rPr>
          <w:rFonts w:ascii="Times New Roman" w:hAnsi="Times New Roman" w:cs="Times New Roman"/>
          <w:sz w:val="28"/>
          <w:szCs w:val="28"/>
        </w:rPr>
        <w:t>23-0</w:t>
      </w:r>
      <w:r w:rsidR="007F446D">
        <w:rPr>
          <w:rFonts w:ascii="Times New Roman" w:hAnsi="Times New Roman" w:cs="Times New Roman"/>
          <w:sz w:val="28"/>
          <w:szCs w:val="28"/>
        </w:rPr>
        <w:t>4</w:t>
      </w:r>
      <w:r w:rsidR="008001E5">
        <w:rPr>
          <w:rFonts w:ascii="Times New Roman" w:hAnsi="Times New Roman" w:cs="Times New Roman"/>
          <w:sz w:val="28"/>
          <w:szCs w:val="28"/>
        </w:rPr>
        <w:t>T</w:t>
      </w:r>
      <w:r w:rsidRPr="00086749" w:rsidR="595A5117">
        <w:rPr>
          <w:rFonts w:ascii="Times New Roman" w:hAnsi="Times New Roman" w:cs="Times New Roman"/>
          <w:sz w:val="28"/>
          <w:szCs w:val="28"/>
        </w:rPr>
        <w:t>:</w:t>
      </w:r>
      <w:r w:rsidRPr="00086749" w:rsidR="43C73830">
        <w:rPr>
          <w:rFonts w:ascii="Times New Roman" w:hAnsi="Times New Roman" w:cs="Times New Roman"/>
          <w:sz w:val="28"/>
          <w:szCs w:val="28"/>
        </w:rPr>
        <w:t xml:space="preserve"> </w:t>
      </w:r>
      <w:r w:rsidRPr="00086749" w:rsidR="61827703">
        <w:rPr>
          <w:rFonts w:ascii="Times New Roman" w:hAnsi="Times New Roman" w:cs="Times New Roman"/>
          <w:sz w:val="28"/>
          <w:szCs w:val="28"/>
        </w:rPr>
        <w:t xml:space="preserve"> </w:t>
      </w:r>
      <w:r w:rsidR="007F446D">
        <w:rPr>
          <w:rFonts w:ascii="Times New Roman" w:hAnsi="Times New Roman" w:cs="Times New Roman"/>
          <w:sz w:val="28"/>
          <w:szCs w:val="28"/>
        </w:rPr>
        <w:t xml:space="preserve">Life Reinsurance Liquidation Questions </w:t>
      </w:r>
    </w:p>
    <w:bookmarkEnd w:id="0"/>
    <w:p w:rsidRPr="00B13D9B" w:rsidR="003C59C7" w:rsidP="0045369C" w:rsidRDefault="003C59C7" w14:paraId="319574A2" w14:textId="1EC3D7B0">
      <w:pPr>
        <w:pStyle w:val="Heading2"/>
        <w:keepNext w:val="0"/>
        <w:rPr>
          <w:b/>
          <w:sz w:val="22"/>
          <w:szCs w:val="22"/>
        </w:rPr>
      </w:pPr>
      <w:r w:rsidRPr="00B13D9B">
        <w:rPr>
          <w:b/>
          <w:sz w:val="22"/>
          <w:szCs w:val="22"/>
        </w:rPr>
        <w:t xml:space="preserve">INT </w:t>
      </w:r>
      <w:r w:rsidRPr="00B13D9B" w:rsidR="008001E5">
        <w:rPr>
          <w:b/>
          <w:sz w:val="22"/>
          <w:szCs w:val="22"/>
        </w:rPr>
        <w:t>23-</w:t>
      </w:r>
      <w:r w:rsidRPr="00B13D9B" w:rsidR="00435185">
        <w:rPr>
          <w:b/>
          <w:sz w:val="22"/>
          <w:szCs w:val="22"/>
        </w:rPr>
        <w:t>04</w:t>
      </w:r>
      <w:r w:rsidRPr="00B13D9B" w:rsidR="008001E5">
        <w:rPr>
          <w:b/>
          <w:sz w:val="22"/>
          <w:szCs w:val="22"/>
        </w:rPr>
        <w:t>T</w:t>
      </w:r>
      <w:r w:rsidRPr="00B13D9B" w:rsidR="00F441DF">
        <w:rPr>
          <w:b/>
          <w:sz w:val="22"/>
          <w:szCs w:val="22"/>
        </w:rPr>
        <w:t xml:space="preserve"> </w:t>
      </w:r>
      <w:r w:rsidRPr="00B13D9B">
        <w:rPr>
          <w:b/>
          <w:sz w:val="22"/>
          <w:szCs w:val="22"/>
        </w:rPr>
        <w:t>Dates Discussed</w:t>
      </w:r>
    </w:p>
    <w:p w:rsidRPr="00B13D9B" w:rsidR="003C59C7" w:rsidP="0045369C" w:rsidRDefault="007F446D" w14:paraId="38A62556" w14:textId="00AAF9E3">
      <w:pPr>
        <w:rPr>
          <w:sz w:val="22"/>
          <w:szCs w:val="22"/>
        </w:rPr>
      </w:pPr>
      <w:r w:rsidRPr="00B13D9B">
        <w:rPr>
          <w:sz w:val="22"/>
          <w:szCs w:val="22"/>
        </w:rPr>
        <w:t>October 23,</w:t>
      </w:r>
      <w:r w:rsidRPr="00B13D9B" w:rsidR="008F44DD">
        <w:rPr>
          <w:sz w:val="22"/>
          <w:szCs w:val="22"/>
        </w:rPr>
        <w:t xml:space="preserve"> 2023</w:t>
      </w:r>
      <w:r w:rsidR="00DE3634">
        <w:rPr>
          <w:sz w:val="22"/>
          <w:szCs w:val="22"/>
        </w:rPr>
        <w:t>;</w:t>
      </w:r>
      <w:r w:rsidR="00D461FA">
        <w:rPr>
          <w:sz w:val="22"/>
          <w:szCs w:val="22"/>
        </w:rPr>
        <w:t xml:space="preserve"> October 24, 2023</w:t>
      </w:r>
    </w:p>
    <w:p w:rsidRPr="00B13D9B" w:rsidR="008F44DD" w:rsidP="0045369C" w:rsidRDefault="008F44DD" w14:paraId="670EBCDF" w14:textId="77777777">
      <w:pPr>
        <w:rPr>
          <w:sz w:val="22"/>
          <w:szCs w:val="22"/>
        </w:rPr>
      </w:pPr>
    </w:p>
    <w:p w:rsidRPr="00B13D9B" w:rsidR="003C59C7" w:rsidP="0045369C" w:rsidRDefault="003C59C7" w14:paraId="58F31CB2" w14:textId="5FAC3AE0">
      <w:pPr>
        <w:pStyle w:val="Heading2"/>
        <w:keepNext w:val="0"/>
        <w:spacing w:after="220"/>
        <w:rPr>
          <w:b/>
          <w:sz w:val="22"/>
          <w:szCs w:val="22"/>
        </w:rPr>
      </w:pPr>
      <w:r w:rsidRPr="00B13D9B">
        <w:rPr>
          <w:b/>
          <w:sz w:val="22"/>
          <w:szCs w:val="22"/>
        </w:rPr>
        <w:t xml:space="preserve">INT </w:t>
      </w:r>
      <w:r w:rsidRPr="00B13D9B" w:rsidR="008001E5">
        <w:rPr>
          <w:b/>
          <w:sz w:val="22"/>
          <w:szCs w:val="22"/>
        </w:rPr>
        <w:t>23-</w:t>
      </w:r>
      <w:r w:rsidRPr="00B13D9B" w:rsidR="00435185">
        <w:rPr>
          <w:b/>
          <w:sz w:val="22"/>
          <w:szCs w:val="22"/>
        </w:rPr>
        <w:t>04</w:t>
      </w:r>
      <w:r w:rsidRPr="00B13D9B" w:rsidR="008001E5">
        <w:rPr>
          <w:b/>
          <w:sz w:val="22"/>
          <w:szCs w:val="22"/>
        </w:rPr>
        <w:t>T</w:t>
      </w:r>
      <w:r w:rsidRPr="00B13D9B">
        <w:rPr>
          <w:b/>
          <w:sz w:val="22"/>
          <w:szCs w:val="22"/>
        </w:rPr>
        <w:t xml:space="preserve"> References</w:t>
      </w:r>
    </w:p>
    <w:p w:rsidRPr="00B13D9B" w:rsidR="00550A49" w:rsidP="0045369C" w:rsidRDefault="00550A49" w14:paraId="01A0CB4F" w14:textId="77777777">
      <w:pPr>
        <w:rPr>
          <w:b/>
          <w:sz w:val="22"/>
          <w:szCs w:val="22"/>
        </w:rPr>
      </w:pPr>
      <w:r w:rsidRPr="00B13D9B">
        <w:rPr>
          <w:b/>
          <w:sz w:val="22"/>
          <w:szCs w:val="22"/>
        </w:rPr>
        <w:t>Current:</w:t>
      </w:r>
    </w:p>
    <w:p w:rsidRPr="00B13D9B" w:rsidR="00435185" w:rsidP="0045369C" w:rsidRDefault="00FA21F2" w14:paraId="41DD893C" w14:textId="01C52748">
      <w:pPr>
        <w:rPr>
          <w:sz w:val="22"/>
          <w:szCs w:val="22"/>
        </w:rPr>
      </w:pPr>
      <w:r w:rsidRPr="00B13D9B">
        <w:rPr>
          <w:i/>
          <w:iCs/>
          <w:sz w:val="22"/>
          <w:szCs w:val="22"/>
        </w:rPr>
        <w:t>SSAP No. 61R—Life, Deposit-Type and Accident and Health Reinsurance</w:t>
      </w:r>
      <w:r w:rsidRPr="00B13D9B">
        <w:rPr>
          <w:sz w:val="22"/>
          <w:szCs w:val="22"/>
        </w:rPr>
        <w:t xml:space="preserve"> </w:t>
      </w:r>
      <w:r w:rsidRPr="00B13D9B">
        <w:rPr>
          <w:i/>
          <w:iCs/>
          <w:sz w:val="22"/>
          <w:szCs w:val="22"/>
        </w:rPr>
        <w:br/>
      </w:r>
    </w:p>
    <w:p w:rsidRPr="00B13D9B" w:rsidR="003C59C7" w:rsidP="0045369C" w:rsidRDefault="003C59C7" w14:paraId="58A7A44D" w14:textId="6AF92BFA">
      <w:pPr>
        <w:pStyle w:val="Heading2"/>
        <w:keepNext w:val="0"/>
        <w:spacing w:after="220"/>
        <w:rPr>
          <w:b/>
          <w:sz w:val="22"/>
          <w:szCs w:val="22"/>
        </w:rPr>
      </w:pPr>
      <w:r w:rsidRPr="00B13D9B">
        <w:rPr>
          <w:b/>
          <w:sz w:val="22"/>
          <w:szCs w:val="22"/>
        </w:rPr>
        <w:t xml:space="preserve">INT </w:t>
      </w:r>
      <w:r w:rsidRPr="00B13D9B" w:rsidR="008001E5">
        <w:rPr>
          <w:b/>
          <w:sz w:val="22"/>
          <w:szCs w:val="22"/>
        </w:rPr>
        <w:t>23-</w:t>
      </w:r>
      <w:r w:rsidRPr="00B13D9B" w:rsidR="00435185">
        <w:rPr>
          <w:b/>
          <w:sz w:val="22"/>
          <w:szCs w:val="22"/>
        </w:rPr>
        <w:t>04</w:t>
      </w:r>
      <w:r w:rsidRPr="00B13D9B" w:rsidR="008001E5">
        <w:rPr>
          <w:b/>
          <w:sz w:val="22"/>
          <w:szCs w:val="22"/>
        </w:rPr>
        <w:t>T</w:t>
      </w:r>
      <w:r w:rsidRPr="00B13D9B" w:rsidR="00500824">
        <w:rPr>
          <w:b/>
          <w:sz w:val="22"/>
          <w:szCs w:val="22"/>
        </w:rPr>
        <w:t xml:space="preserve"> Issue</w:t>
      </w:r>
    </w:p>
    <w:p w:rsidRPr="00B13D9B" w:rsidR="0044735C" w:rsidP="0044735C" w:rsidRDefault="0044735C" w14:paraId="4CB65E13" w14:textId="77777777">
      <w:pPr>
        <w:rPr>
          <w:b/>
          <w:bCs/>
          <w:sz w:val="22"/>
          <w:szCs w:val="22"/>
        </w:rPr>
      </w:pPr>
      <w:r w:rsidRPr="00B13D9B">
        <w:rPr>
          <w:b/>
          <w:bCs/>
          <w:sz w:val="22"/>
          <w:szCs w:val="22"/>
        </w:rPr>
        <w:t>Background:</w:t>
      </w:r>
    </w:p>
    <w:p w:rsidRPr="00B13D9B" w:rsidR="008B14BB" w:rsidP="003F6F09" w:rsidRDefault="008B14BB" w14:paraId="04D6AFD0" w14:textId="77777777">
      <w:pPr>
        <w:rPr>
          <w:sz w:val="22"/>
          <w:szCs w:val="22"/>
        </w:rPr>
      </w:pPr>
    </w:p>
    <w:p w:rsidRPr="00B13D9B" w:rsidR="00454FD7" w:rsidP="00264C3E" w:rsidRDefault="00187785" w14:paraId="13580B6C" w14:textId="53267742">
      <w:pPr>
        <w:pStyle w:val="ListNumber"/>
        <w:tabs>
          <w:tab w:val="clear" w:pos="360"/>
        </w:tabs>
        <w:ind w:left="0" w:firstLine="0"/>
        <w:jc w:val="both"/>
        <w:rPr>
          <w:sz w:val="22"/>
          <w:szCs w:val="22"/>
        </w:rPr>
      </w:pPr>
      <w:r w:rsidRPr="00B13D9B">
        <w:rPr>
          <w:sz w:val="22"/>
          <w:szCs w:val="22"/>
        </w:rPr>
        <w:t xml:space="preserve">Liquidations of </w:t>
      </w:r>
      <w:r w:rsidRPr="00B13D9B" w:rsidR="00997C6F">
        <w:rPr>
          <w:sz w:val="22"/>
          <w:szCs w:val="22"/>
        </w:rPr>
        <w:t>U.S. licen</w:t>
      </w:r>
      <w:r w:rsidRPr="00B13D9B">
        <w:rPr>
          <w:sz w:val="22"/>
          <w:szCs w:val="22"/>
        </w:rPr>
        <w:t>sed reinsurers are uncommon</w:t>
      </w:r>
      <w:r w:rsidRPr="00B13D9B" w:rsidR="003365CD">
        <w:rPr>
          <w:sz w:val="22"/>
          <w:szCs w:val="22"/>
        </w:rPr>
        <w:t xml:space="preserve">. </w:t>
      </w:r>
      <w:r w:rsidRPr="00B13D9B" w:rsidR="00FA24DA">
        <w:rPr>
          <w:sz w:val="22"/>
          <w:szCs w:val="22"/>
        </w:rPr>
        <w:t xml:space="preserve">Due to a </w:t>
      </w:r>
      <w:r w:rsidRPr="00B13D9B" w:rsidR="00A574E5">
        <w:rPr>
          <w:sz w:val="22"/>
          <w:szCs w:val="22"/>
        </w:rPr>
        <w:t xml:space="preserve">2023 </w:t>
      </w:r>
      <w:r w:rsidRPr="00B13D9B" w:rsidR="00D36E30">
        <w:rPr>
          <w:sz w:val="22"/>
          <w:szCs w:val="22"/>
        </w:rPr>
        <w:t>liquidation order of a U.S.</w:t>
      </w:r>
      <w:r w:rsidR="00DE3634">
        <w:rPr>
          <w:sz w:val="22"/>
          <w:szCs w:val="22"/>
        </w:rPr>
        <w:t>-</w:t>
      </w:r>
      <w:r w:rsidRPr="00B13D9B" w:rsidR="00D36E30">
        <w:rPr>
          <w:sz w:val="22"/>
          <w:szCs w:val="22"/>
        </w:rPr>
        <w:t>based life reinsurer</w:t>
      </w:r>
      <w:r w:rsidRPr="00B13D9B" w:rsidR="00077EF6">
        <w:rPr>
          <w:sz w:val="22"/>
          <w:szCs w:val="22"/>
        </w:rPr>
        <w:t xml:space="preserve">, </w:t>
      </w:r>
      <w:r w:rsidRPr="00B13D9B">
        <w:rPr>
          <w:sz w:val="22"/>
          <w:szCs w:val="22"/>
        </w:rPr>
        <w:t xml:space="preserve">life industry cedents have </w:t>
      </w:r>
      <w:r w:rsidRPr="00B13D9B" w:rsidR="00B67020">
        <w:rPr>
          <w:sz w:val="22"/>
          <w:szCs w:val="22"/>
        </w:rPr>
        <w:t>requested an interpretation</w:t>
      </w:r>
      <w:r w:rsidRPr="00B13D9B">
        <w:rPr>
          <w:sz w:val="22"/>
          <w:szCs w:val="22"/>
        </w:rPr>
        <w:t xml:space="preserve"> to address the accounting and reporting for reinsurance receivables</w:t>
      </w:r>
      <w:r w:rsidRPr="00B13D9B" w:rsidR="00FA24DA">
        <w:rPr>
          <w:sz w:val="22"/>
          <w:szCs w:val="22"/>
        </w:rPr>
        <w:t xml:space="preserve"> fr</w:t>
      </w:r>
      <w:r w:rsidRPr="00B13D9B" w:rsidR="00077EF6">
        <w:rPr>
          <w:sz w:val="22"/>
          <w:szCs w:val="22"/>
        </w:rPr>
        <w:t>o</w:t>
      </w:r>
      <w:r w:rsidRPr="00B13D9B" w:rsidR="00FA24DA">
        <w:rPr>
          <w:sz w:val="22"/>
          <w:szCs w:val="22"/>
        </w:rPr>
        <w:t xml:space="preserve">m the </w:t>
      </w:r>
      <w:r w:rsidRPr="00B13D9B" w:rsidR="001D5325">
        <w:rPr>
          <w:sz w:val="22"/>
          <w:szCs w:val="22"/>
        </w:rPr>
        <w:t xml:space="preserve">reinsurer’s estate. </w:t>
      </w:r>
      <w:r w:rsidRPr="00B13D9B" w:rsidR="00251F7B">
        <w:rPr>
          <w:sz w:val="22"/>
          <w:szCs w:val="22"/>
        </w:rPr>
        <w:t xml:space="preserve">This </w:t>
      </w:r>
      <w:r w:rsidRPr="00B13D9B" w:rsidR="00A90B56">
        <w:rPr>
          <w:sz w:val="22"/>
          <w:szCs w:val="22"/>
        </w:rPr>
        <w:t xml:space="preserve">interpretation is intended to be applied </w:t>
      </w:r>
      <w:r w:rsidRPr="00B13D9B" w:rsidR="00077EF6">
        <w:rPr>
          <w:sz w:val="22"/>
          <w:szCs w:val="22"/>
        </w:rPr>
        <w:t>generically;</w:t>
      </w:r>
      <w:r w:rsidRPr="00B13D9B" w:rsidR="00251F7B">
        <w:rPr>
          <w:sz w:val="22"/>
          <w:szCs w:val="22"/>
        </w:rPr>
        <w:t xml:space="preserve"> </w:t>
      </w:r>
      <w:r w:rsidRPr="00B13D9B" w:rsidR="00077EF6">
        <w:rPr>
          <w:sz w:val="22"/>
          <w:szCs w:val="22"/>
        </w:rPr>
        <w:t>however,</w:t>
      </w:r>
      <w:r w:rsidRPr="00B13D9B" w:rsidR="00251F7B">
        <w:rPr>
          <w:sz w:val="22"/>
          <w:szCs w:val="22"/>
        </w:rPr>
        <w:t xml:space="preserve"> the following </w:t>
      </w:r>
      <w:r w:rsidRPr="00B13D9B" w:rsidR="002104D7">
        <w:rPr>
          <w:sz w:val="22"/>
          <w:szCs w:val="22"/>
        </w:rPr>
        <w:t xml:space="preserve">circumstances are relevant </w:t>
      </w:r>
      <w:r w:rsidRPr="00B13D9B" w:rsidR="00EC6066">
        <w:rPr>
          <w:sz w:val="22"/>
          <w:szCs w:val="22"/>
        </w:rPr>
        <w:t xml:space="preserve">to </w:t>
      </w:r>
      <w:r w:rsidRPr="00B13D9B" w:rsidR="002104D7">
        <w:rPr>
          <w:sz w:val="22"/>
          <w:szCs w:val="22"/>
        </w:rPr>
        <w:t>the accounting issues</w:t>
      </w:r>
      <w:r w:rsidRPr="00B13D9B" w:rsidR="00077EF6">
        <w:rPr>
          <w:sz w:val="22"/>
          <w:szCs w:val="22"/>
        </w:rPr>
        <w:t xml:space="preserve"> identified.</w:t>
      </w:r>
    </w:p>
    <w:p w:rsidRPr="00B13D9B" w:rsidR="00A90B56" w:rsidP="001D464A" w:rsidRDefault="00A90B56" w14:paraId="446B5A98" w14:textId="163A312A">
      <w:pPr>
        <w:pStyle w:val="ListNumber"/>
        <w:numPr>
          <w:ilvl w:val="0"/>
          <w:numId w:val="0"/>
        </w:numPr>
        <w:ind w:left="360"/>
        <w:jc w:val="both"/>
        <w:rPr>
          <w:sz w:val="22"/>
          <w:szCs w:val="22"/>
        </w:rPr>
      </w:pPr>
    </w:p>
    <w:p w:rsidRPr="00B13D9B" w:rsidR="00EA6352" w:rsidP="00555A3A" w:rsidRDefault="007A2829" w14:paraId="79A82230" w14:textId="6BC8A18F">
      <w:pPr>
        <w:pStyle w:val="ListNumber"/>
        <w:numPr>
          <w:ilvl w:val="0"/>
          <w:numId w:val="5"/>
        </w:numPr>
        <w:ind w:left="1440" w:hanging="720"/>
        <w:jc w:val="both"/>
        <w:rPr>
          <w:sz w:val="22"/>
          <w:szCs w:val="22"/>
        </w:rPr>
      </w:pPr>
      <w:r w:rsidRPr="00B13D9B">
        <w:rPr>
          <w:sz w:val="22"/>
          <w:szCs w:val="22"/>
        </w:rPr>
        <w:t xml:space="preserve">The </w:t>
      </w:r>
      <w:r w:rsidRPr="00B13D9B" w:rsidR="00EA707F">
        <w:rPr>
          <w:sz w:val="22"/>
          <w:szCs w:val="22"/>
        </w:rPr>
        <w:t>recent liquidation</w:t>
      </w:r>
      <w:r w:rsidRPr="00B13D9B" w:rsidR="0043060B">
        <w:rPr>
          <w:sz w:val="22"/>
          <w:szCs w:val="22"/>
        </w:rPr>
        <w:t xml:space="preserve"> order was for </w:t>
      </w:r>
      <w:r w:rsidRPr="00B13D9B" w:rsidR="00EB656B">
        <w:rPr>
          <w:sz w:val="22"/>
          <w:szCs w:val="22"/>
        </w:rPr>
        <w:t xml:space="preserve">a </w:t>
      </w:r>
      <w:r w:rsidRPr="00B13D9B" w:rsidR="00414A29">
        <w:rPr>
          <w:sz w:val="22"/>
          <w:szCs w:val="22"/>
        </w:rPr>
        <w:t>U.S.</w:t>
      </w:r>
      <w:r w:rsidRPr="00B13D9B" w:rsidR="00A574E5">
        <w:rPr>
          <w:sz w:val="22"/>
          <w:szCs w:val="22"/>
        </w:rPr>
        <w:t xml:space="preserve"> </w:t>
      </w:r>
      <w:r w:rsidRPr="00B13D9B" w:rsidR="0043060B">
        <w:rPr>
          <w:sz w:val="22"/>
          <w:szCs w:val="22"/>
        </w:rPr>
        <w:t xml:space="preserve">life </w:t>
      </w:r>
      <w:r w:rsidRPr="00B13D9B" w:rsidR="00A574E5">
        <w:rPr>
          <w:sz w:val="22"/>
          <w:szCs w:val="22"/>
        </w:rPr>
        <w:t xml:space="preserve">reinsurance </w:t>
      </w:r>
      <w:r w:rsidRPr="00B13D9B" w:rsidR="00414A29">
        <w:rPr>
          <w:sz w:val="22"/>
          <w:szCs w:val="22"/>
        </w:rPr>
        <w:t>entity</w:t>
      </w:r>
      <w:r w:rsidRPr="00B13D9B" w:rsidR="00A574E5">
        <w:rPr>
          <w:sz w:val="22"/>
          <w:szCs w:val="22"/>
        </w:rPr>
        <w:t xml:space="preserve"> which </w:t>
      </w:r>
      <w:r w:rsidRPr="00B13D9B" w:rsidR="00414A29">
        <w:rPr>
          <w:sz w:val="22"/>
          <w:szCs w:val="22"/>
        </w:rPr>
        <w:t xml:space="preserve">was in regulatory </w:t>
      </w:r>
      <w:r w:rsidRPr="00B13D9B" w:rsidR="001D5325">
        <w:rPr>
          <w:sz w:val="22"/>
          <w:szCs w:val="22"/>
        </w:rPr>
        <w:t>supervision</w:t>
      </w:r>
      <w:r w:rsidRPr="00B13D9B" w:rsidR="00414A29">
        <w:rPr>
          <w:sz w:val="22"/>
          <w:szCs w:val="22"/>
        </w:rPr>
        <w:t xml:space="preserve"> for </w:t>
      </w:r>
      <w:r w:rsidRPr="00B13D9B" w:rsidR="005C204F">
        <w:rPr>
          <w:sz w:val="22"/>
          <w:szCs w:val="22"/>
        </w:rPr>
        <w:t>several</w:t>
      </w:r>
      <w:r w:rsidRPr="00B13D9B" w:rsidR="00414A29">
        <w:rPr>
          <w:sz w:val="22"/>
          <w:szCs w:val="22"/>
        </w:rPr>
        <w:t xml:space="preserve"> years. </w:t>
      </w:r>
    </w:p>
    <w:p w:rsidRPr="00B13D9B" w:rsidR="003365CD" w:rsidP="001D464A" w:rsidRDefault="003365CD" w14:paraId="2C6F279C" w14:textId="77777777">
      <w:pPr>
        <w:pStyle w:val="ListNumber"/>
        <w:numPr>
          <w:ilvl w:val="0"/>
          <w:numId w:val="0"/>
        </w:numPr>
        <w:ind w:left="1440"/>
        <w:jc w:val="both"/>
        <w:rPr>
          <w:sz w:val="22"/>
          <w:szCs w:val="22"/>
        </w:rPr>
      </w:pPr>
    </w:p>
    <w:p w:rsidRPr="00B13D9B" w:rsidR="002104D7" w:rsidP="00555A3A" w:rsidRDefault="00414A29" w14:paraId="5867F183" w14:textId="6BD59769">
      <w:pPr>
        <w:pStyle w:val="ListNumber"/>
        <w:numPr>
          <w:ilvl w:val="0"/>
          <w:numId w:val="5"/>
        </w:numPr>
        <w:ind w:left="1440" w:hanging="720"/>
        <w:jc w:val="both"/>
        <w:rPr>
          <w:sz w:val="22"/>
          <w:szCs w:val="22"/>
        </w:rPr>
      </w:pPr>
      <w:r w:rsidRPr="00B13D9B">
        <w:rPr>
          <w:sz w:val="22"/>
          <w:szCs w:val="22"/>
        </w:rPr>
        <w:t xml:space="preserve">The </w:t>
      </w:r>
      <w:r w:rsidRPr="00B13D9B" w:rsidR="00A574E5">
        <w:rPr>
          <w:sz w:val="22"/>
          <w:szCs w:val="22"/>
        </w:rPr>
        <w:t xml:space="preserve">life </w:t>
      </w:r>
      <w:r w:rsidRPr="00B13D9B" w:rsidR="002104D7">
        <w:rPr>
          <w:sz w:val="22"/>
          <w:szCs w:val="22"/>
        </w:rPr>
        <w:t xml:space="preserve">reinsurer </w:t>
      </w:r>
      <w:r w:rsidRPr="00B13D9B">
        <w:rPr>
          <w:sz w:val="22"/>
          <w:szCs w:val="22"/>
        </w:rPr>
        <w:t xml:space="preserve">was not </w:t>
      </w:r>
      <w:r w:rsidRPr="00B13D9B" w:rsidR="002104D7">
        <w:rPr>
          <w:sz w:val="22"/>
          <w:szCs w:val="22"/>
        </w:rPr>
        <w:t xml:space="preserve">assuming </w:t>
      </w:r>
      <w:r w:rsidRPr="00B13D9B" w:rsidR="0043462B">
        <w:rPr>
          <w:sz w:val="22"/>
          <w:szCs w:val="22"/>
        </w:rPr>
        <w:t>new</w:t>
      </w:r>
      <w:r w:rsidRPr="00B13D9B" w:rsidR="009539A4">
        <w:rPr>
          <w:sz w:val="22"/>
          <w:szCs w:val="22"/>
        </w:rPr>
        <w:t xml:space="preserve"> </w:t>
      </w:r>
      <w:r w:rsidRPr="00B13D9B" w:rsidR="0043060B">
        <w:rPr>
          <w:sz w:val="22"/>
          <w:szCs w:val="22"/>
        </w:rPr>
        <w:t>business but</w:t>
      </w:r>
      <w:r w:rsidRPr="00B13D9B" w:rsidR="009539A4">
        <w:rPr>
          <w:sz w:val="22"/>
          <w:szCs w:val="22"/>
        </w:rPr>
        <w:t xml:space="preserve"> was </w:t>
      </w:r>
      <w:r w:rsidRPr="00B13D9B" w:rsidR="003365CD">
        <w:rPr>
          <w:sz w:val="22"/>
          <w:szCs w:val="22"/>
        </w:rPr>
        <w:t>receiving</w:t>
      </w:r>
      <w:r w:rsidRPr="00B13D9B" w:rsidR="009539A4">
        <w:rPr>
          <w:sz w:val="22"/>
          <w:szCs w:val="22"/>
        </w:rPr>
        <w:t xml:space="preserve"> </w:t>
      </w:r>
      <w:r w:rsidRPr="00B13D9B" w:rsidR="003365CD">
        <w:rPr>
          <w:sz w:val="22"/>
          <w:szCs w:val="22"/>
        </w:rPr>
        <w:t>ongoing</w:t>
      </w:r>
      <w:r w:rsidRPr="00B13D9B" w:rsidR="009539A4">
        <w:rPr>
          <w:sz w:val="22"/>
          <w:szCs w:val="22"/>
        </w:rPr>
        <w:t xml:space="preserve"> premium on yearly </w:t>
      </w:r>
      <w:r w:rsidRPr="00B13D9B" w:rsidR="003365CD">
        <w:rPr>
          <w:sz w:val="22"/>
          <w:szCs w:val="22"/>
        </w:rPr>
        <w:t>renewable</w:t>
      </w:r>
      <w:r w:rsidRPr="00B13D9B" w:rsidR="009539A4">
        <w:rPr>
          <w:sz w:val="22"/>
          <w:szCs w:val="22"/>
        </w:rPr>
        <w:t xml:space="preserve"> contracts. </w:t>
      </w:r>
    </w:p>
    <w:p w:rsidRPr="00B13D9B" w:rsidR="002104D7" w:rsidP="002104D7" w:rsidRDefault="002104D7" w14:paraId="26A91B9D" w14:textId="77777777">
      <w:pPr>
        <w:pStyle w:val="ListParagraph"/>
        <w:rPr>
          <w:rFonts w:ascii="Times New Roman" w:hAnsi="Times New Roman"/>
        </w:rPr>
      </w:pPr>
    </w:p>
    <w:p w:rsidRPr="00B13D9B" w:rsidR="00414A29" w:rsidP="00555A3A" w:rsidRDefault="006F4352" w14:paraId="1832956E" w14:textId="6D3B98D6">
      <w:pPr>
        <w:pStyle w:val="ListNumber"/>
        <w:numPr>
          <w:ilvl w:val="0"/>
          <w:numId w:val="5"/>
        </w:numPr>
        <w:ind w:left="1440" w:hanging="720"/>
        <w:jc w:val="both"/>
        <w:rPr>
          <w:sz w:val="22"/>
          <w:szCs w:val="22"/>
        </w:rPr>
      </w:pPr>
      <w:r w:rsidRPr="00B13D9B">
        <w:rPr>
          <w:sz w:val="22"/>
          <w:szCs w:val="22"/>
        </w:rPr>
        <w:t>The 2023</w:t>
      </w:r>
      <w:r w:rsidRPr="00B13D9B" w:rsidR="00251F7B">
        <w:rPr>
          <w:sz w:val="22"/>
          <w:szCs w:val="22"/>
        </w:rPr>
        <w:t xml:space="preserve"> liquidation order cancelled reinsurance </w:t>
      </w:r>
      <w:r w:rsidRPr="00B13D9B" w:rsidR="0043462B">
        <w:rPr>
          <w:sz w:val="22"/>
          <w:szCs w:val="22"/>
        </w:rPr>
        <w:t>contracts on</w:t>
      </w:r>
      <w:r w:rsidRPr="00B13D9B">
        <w:rPr>
          <w:sz w:val="22"/>
          <w:szCs w:val="22"/>
        </w:rPr>
        <w:t xml:space="preserve"> a cut-off basis</w:t>
      </w:r>
      <w:r w:rsidR="00DE3634">
        <w:rPr>
          <w:sz w:val="22"/>
          <w:szCs w:val="22"/>
        </w:rPr>
        <w:t>,</w:t>
      </w:r>
      <w:r w:rsidRPr="00B13D9B">
        <w:rPr>
          <w:sz w:val="22"/>
          <w:szCs w:val="22"/>
        </w:rPr>
        <w:t xml:space="preserve"> </w:t>
      </w:r>
      <w:r w:rsidRPr="00B13D9B" w:rsidR="00251F7B">
        <w:rPr>
          <w:sz w:val="22"/>
          <w:szCs w:val="22"/>
        </w:rPr>
        <w:t>effective September 30, 2023</w:t>
      </w:r>
      <w:r w:rsidRPr="00B13D9B">
        <w:rPr>
          <w:sz w:val="22"/>
          <w:szCs w:val="22"/>
        </w:rPr>
        <w:t xml:space="preserve">. </w:t>
      </w:r>
    </w:p>
    <w:p w:rsidRPr="00B13D9B" w:rsidR="006F4352" w:rsidP="006F4352" w:rsidRDefault="006F4352" w14:paraId="4E11DE70" w14:textId="77777777">
      <w:pPr>
        <w:pStyle w:val="ListParagraph"/>
        <w:rPr>
          <w:rFonts w:ascii="Times New Roman" w:hAnsi="Times New Roman"/>
        </w:rPr>
      </w:pPr>
    </w:p>
    <w:p w:rsidRPr="00B13D9B" w:rsidR="006F4352" w:rsidP="00555A3A" w:rsidRDefault="006F4352" w14:paraId="13375DB0" w14:textId="1DE2B7DB">
      <w:pPr>
        <w:pStyle w:val="ListNumber"/>
        <w:numPr>
          <w:ilvl w:val="0"/>
          <w:numId w:val="5"/>
        </w:numPr>
        <w:ind w:left="1440" w:hanging="720"/>
        <w:jc w:val="both"/>
        <w:rPr>
          <w:sz w:val="22"/>
          <w:szCs w:val="22"/>
        </w:rPr>
      </w:pPr>
      <w:r w:rsidRPr="00B13D9B">
        <w:rPr>
          <w:sz w:val="22"/>
          <w:szCs w:val="22"/>
        </w:rPr>
        <w:t xml:space="preserve">Settlement </w:t>
      </w:r>
      <w:r w:rsidRPr="00B13D9B" w:rsidR="00A574E5">
        <w:rPr>
          <w:sz w:val="22"/>
          <w:szCs w:val="22"/>
        </w:rPr>
        <w:t>from</w:t>
      </w:r>
      <w:r w:rsidRPr="00B13D9B">
        <w:rPr>
          <w:sz w:val="22"/>
          <w:szCs w:val="22"/>
        </w:rPr>
        <w:t xml:space="preserve"> the reinsurer’s estate is </w:t>
      </w:r>
      <w:r w:rsidRPr="00B13D9B" w:rsidR="00CB2122">
        <w:rPr>
          <w:sz w:val="22"/>
          <w:szCs w:val="22"/>
        </w:rPr>
        <w:t>expected to</w:t>
      </w:r>
      <w:r w:rsidRPr="00B13D9B" w:rsidR="00C834D6">
        <w:rPr>
          <w:sz w:val="22"/>
          <w:szCs w:val="22"/>
        </w:rPr>
        <w:t xml:space="preserve"> exceed one year</w:t>
      </w:r>
      <w:r w:rsidRPr="00B13D9B">
        <w:rPr>
          <w:sz w:val="22"/>
          <w:szCs w:val="22"/>
        </w:rPr>
        <w:t xml:space="preserve">. </w:t>
      </w:r>
    </w:p>
    <w:p w:rsidRPr="00B13D9B" w:rsidR="006F4352" w:rsidP="006F4352" w:rsidRDefault="006F4352" w14:paraId="507D9AF5" w14:textId="77777777">
      <w:pPr>
        <w:pStyle w:val="ListParagraph"/>
        <w:rPr>
          <w:rFonts w:ascii="Times New Roman" w:hAnsi="Times New Roman"/>
        </w:rPr>
      </w:pPr>
    </w:p>
    <w:p w:rsidRPr="00B13D9B" w:rsidR="006F4352" w:rsidP="00555A3A" w:rsidRDefault="006F4352" w14:paraId="2E8C1E92" w14:textId="6EE362D3">
      <w:pPr>
        <w:pStyle w:val="ListNumber"/>
        <w:numPr>
          <w:ilvl w:val="0"/>
          <w:numId w:val="5"/>
        </w:numPr>
        <w:ind w:left="1440" w:hanging="720"/>
        <w:jc w:val="both"/>
        <w:rPr>
          <w:sz w:val="22"/>
          <w:szCs w:val="22"/>
        </w:rPr>
      </w:pPr>
      <w:r w:rsidRPr="00B13D9B">
        <w:rPr>
          <w:sz w:val="22"/>
          <w:szCs w:val="22"/>
        </w:rPr>
        <w:t xml:space="preserve">Settlement </w:t>
      </w:r>
      <w:r w:rsidRPr="00B13D9B" w:rsidR="0043462B">
        <w:rPr>
          <w:sz w:val="22"/>
          <w:szCs w:val="22"/>
        </w:rPr>
        <w:t>from</w:t>
      </w:r>
      <w:r w:rsidRPr="00B13D9B">
        <w:rPr>
          <w:sz w:val="22"/>
          <w:szCs w:val="22"/>
        </w:rPr>
        <w:t xml:space="preserve"> the </w:t>
      </w:r>
      <w:r w:rsidRPr="00B13D9B" w:rsidR="0043462B">
        <w:rPr>
          <w:sz w:val="22"/>
          <w:szCs w:val="22"/>
        </w:rPr>
        <w:t>reinsurer’s</w:t>
      </w:r>
      <w:r w:rsidRPr="00B13D9B">
        <w:rPr>
          <w:sz w:val="22"/>
          <w:szCs w:val="22"/>
        </w:rPr>
        <w:t xml:space="preserve"> estate to the ceding entities is expected to be less </w:t>
      </w:r>
      <w:r w:rsidRPr="00B13D9B" w:rsidR="00A574E5">
        <w:rPr>
          <w:sz w:val="22"/>
          <w:szCs w:val="22"/>
        </w:rPr>
        <w:t>than</w:t>
      </w:r>
      <w:r w:rsidRPr="00B13D9B">
        <w:rPr>
          <w:sz w:val="22"/>
          <w:szCs w:val="22"/>
        </w:rPr>
        <w:t xml:space="preserve"> 100%. That </w:t>
      </w:r>
      <w:r w:rsidRPr="00B13D9B" w:rsidR="00475661">
        <w:rPr>
          <w:sz w:val="22"/>
          <w:szCs w:val="22"/>
        </w:rPr>
        <w:t>is,</w:t>
      </w:r>
      <w:r w:rsidRPr="00B13D9B">
        <w:rPr>
          <w:sz w:val="22"/>
          <w:szCs w:val="22"/>
        </w:rPr>
        <w:t xml:space="preserve"> </w:t>
      </w:r>
      <w:r w:rsidRPr="00B13D9B" w:rsidR="0043462B">
        <w:rPr>
          <w:sz w:val="22"/>
          <w:szCs w:val="22"/>
        </w:rPr>
        <w:t>ced</w:t>
      </w:r>
      <w:r w:rsidRPr="00B13D9B" w:rsidR="00A574E5">
        <w:rPr>
          <w:sz w:val="22"/>
          <w:szCs w:val="22"/>
        </w:rPr>
        <w:t>e</w:t>
      </w:r>
      <w:r w:rsidRPr="00B13D9B" w:rsidR="0043462B">
        <w:rPr>
          <w:sz w:val="22"/>
          <w:szCs w:val="22"/>
        </w:rPr>
        <w:t xml:space="preserve">nts are expected to receive </w:t>
      </w:r>
      <w:r w:rsidRPr="00B13D9B" w:rsidR="00DE0D5F">
        <w:rPr>
          <w:sz w:val="22"/>
          <w:szCs w:val="22"/>
        </w:rPr>
        <w:t>a portion</w:t>
      </w:r>
      <w:r w:rsidRPr="00B13D9B" w:rsidR="0043462B">
        <w:rPr>
          <w:sz w:val="22"/>
          <w:szCs w:val="22"/>
        </w:rPr>
        <w:t xml:space="preserve"> of what they are owed. </w:t>
      </w:r>
    </w:p>
    <w:p w:rsidRPr="00B13D9B" w:rsidR="0043462B" w:rsidP="0043462B" w:rsidRDefault="0043462B" w14:paraId="5C6B770D" w14:textId="77777777">
      <w:pPr>
        <w:pStyle w:val="ListParagraph"/>
        <w:rPr>
          <w:rFonts w:ascii="Times New Roman" w:hAnsi="Times New Roman"/>
        </w:rPr>
      </w:pPr>
    </w:p>
    <w:p w:rsidRPr="00B13D9B" w:rsidR="0043462B" w:rsidP="00555A3A" w:rsidRDefault="00077EF6" w14:paraId="2EB477FA" w14:textId="54A55FB5">
      <w:pPr>
        <w:pStyle w:val="ListNumber"/>
        <w:numPr>
          <w:ilvl w:val="0"/>
          <w:numId w:val="5"/>
        </w:numPr>
        <w:ind w:left="1440" w:hanging="720"/>
        <w:jc w:val="both"/>
        <w:rPr>
          <w:sz w:val="22"/>
          <w:szCs w:val="22"/>
        </w:rPr>
      </w:pPr>
      <w:r w:rsidRPr="00B13D9B">
        <w:rPr>
          <w:sz w:val="22"/>
          <w:szCs w:val="22"/>
        </w:rPr>
        <w:t>Some ceding insurers established trust</w:t>
      </w:r>
      <w:r w:rsidRPr="00B13D9B" w:rsidR="00381DFD">
        <w:rPr>
          <w:sz w:val="22"/>
          <w:szCs w:val="22"/>
        </w:rPr>
        <w:t>s</w:t>
      </w:r>
      <w:r w:rsidRPr="00B13D9B">
        <w:rPr>
          <w:sz w:val="22"/>
          <w:szCs w:val="22"/>
        </w:rPr>
        <w:t xml:space="preserve"> to hold assets backing the reserves under the reinsurance agreements. The </w:t>
      </w:r>
      <w:r w:rsidRPr="00B13D9B" w:rsidR="00A574E5">
        <w:rPr>
          <w:sz w:val="22"/>
          <w:szCs w:val="22"/>
        </w:rPr>
        <w:t>l</w:t>
      </w:r>
      <w:r w:rsidRPr="00B13D9B">
        <w:rPr>
          <w:sz w:val="22"/>
          <w:szCs w:val="22"/>
        </w:rPr>
        <w:t xml:space="preserve">iquidation </w:t>
      </w:r>
      <w:r w:rsidRPr="00B13D9B" w:rsidR="00A574E5">
        <w:rPr>
          <w:sz w:val="22"/>
          <w:szCs w:val="22"/>
        </w:rPr>
        <w:t>o</w:t>
      </w:r>
      <w:r w:rsidRPr="00B13D9B">
        <w:rPr>
          <w:sz w:val="22"/>
          <w:szCs w:val="22"/>
        </w:rPr>
        <w:t>rder prevents enforcing default clauses within the trust agreements, delaying liquidation of assets held within any trusts.</w:t>
      </w:r>
    </w:p>
    <w:p w:rsidRPr="00B13D9B" w:rsidR="00EB5BBC" w:rsidP="001D464A" w:rsidRDefault="00EB5BBC" w14:paraId="6E536198" w14:textId="77777777">
      <w:pPr>
        <w:pStyle w:val="ListNumber"/>
        <w:numPr>
          <w:ilvl w:val="0"/>
          <w:numId w:val="0"/>
        </w:numPr>
        <w:ind w:left="360"/>
        <w:jc w:val="both"/>
        <w:rPr>
          <w:b/>
          <w:bCs/>
          <w:sz w:val="22"/>
          <w:szCs w:val="22"/>
        </w:rPr>
      </w:pPr>
    </w:p>
    <w:p w:rsidRPr="00B13D9B" w:rsidR="00EB5BBC" w:rsidP="001D464A" w:rsidRDefault="00EB5BBC" w14:paraId="4E3EA9AF" w14:textId="6DA0C148">
      <w:pPr>
        <w:pStyle w:val="ListNumber"/>
        <w:numPr>
          <w:ilvl w:val="0"/>
          <w:numId w:val="0"/>
        </w:numPr>
        <w:ind w:left="360" w:hanging="360"/>
        <w:jc w:val="both"/>
        <w:rPr>
          <w:b/>
          <w:bCs/>
          <w:sz w:val="22"/>
          <w:szCs w:val="22"/>
        </w:rPr>
      </w:pPr>
      <w:r w:rsidRPr="00B13D9B">
        <w:rPr>
          <w:b/>
          <w:bCs/>
          <w:sz w:val="22"/>
          <w:szCs w:val="22"/>
        </w:rPr>
        <w:t xml:space="preserve">Interpretation </w:t>
      </w:r>
      <w:r w:rsidRPr="00B13D9B" w:rsidR="00CD1A30">
        <w:rPr>
          <w:b/>
          <w:bCs/>
          <w:sz w:val="22"/>
          <w:szCs w:val="22"/>
        </w:rPr>
        <w:t>Discussion</w:t>
      </w:r>
    </w:p>
    <w:p w:rsidRPr="00B13D9B" w:rsidR="00EB5BBC" w:rsidP="001D464A" w:rsidRDefault="00EB5BBC" w14:paraId="72524897" w14:textId="77777777">
      <w:pPr>
        <w:pStyle w:val="ListNumber"/>
        <w:numPr>
          <w:ilvl w:val="0"/>
          <w:numId w:val="0"/>
        </w:numPr>
        <w:ind w:left="360"/>
        <w:rPr>
          <w:sz w:val="22"/>
          <w:szCs w:val="22"/>
        </w:rPr>
      </w:pPr>
    </w:p>
    <w:p w:rsidRPr="00B13D9B" w:rsidR="00B67020" w:rsidP="00264C3E" w:rsidRDefault="001769A1" w14:paraId="490414FC" w14:textId="773BC8D3">
      <w:pPr>
        <w:pStyle w:val="ListNumber"/>
        <w:tabs>
          <w:tab w:val="clear" w:pos="360"/>
        </w:tabs>
        <w:ind w:left="0" w:firstLine="0"/>
        <w:jc w:val="both"/>
        <w:rPr>
          <w:sz w:val="22"/>
          <w:szCs w:val="22"/>
        </w:rPr>
      </w:pPr>
      <w:r w:rsidRPr="00B13D9B">
        <w:rPr>
          <w:sz w:val="22"/>
          <w:szCs w:val="22"/>
        </w:rPr>
        <w:t>This interpretation is focused on the accounting and reporting of</w:t>
      </w:r>
      <w:r w:rsidRPr="00B13D9B" w:rsidR="0014114E">
        <w:rPr>
          <w:sz w:val="22"/>
          <w:szCs w:val="22"/>
        </w:rPr>
        <w:t xml:space="preserve"> reinsurance </w:t>
      </w:r>
      <w:r w:rsidRPr="00B13D9B" w:rsidR="003365CD">
        <w:rPr>
          <w:sz w:val="22"/>
          <w:szCs w:val="22"/>
        </w:rPr>
        <w:t>recoverable</w:t>
      </w:r>
      <w:r w:rsidRPr="00B13D9B" w:rsidR="0014114E">
        <w:rPr>
          <w:sz w:val="22"/>
          <w:szCs w:val="22"/>
        </w:rPr>
        <w:t>s</w:t>
      </w:r>
      <w:r w:rsidRPr="00B13D9B">
        <w:rPr>
          <w:sz w:val="22"/>
          <w:szCs w:val="22"/>
        </w:rPr>
        <w:t xml:space="preserve"> from a U.S</w:t>
      </w:r>
      <w:r w:rsidRPr="00B13D9B" w:rsidR="00CD1A30">
        <w:rPr>
          <w:sz w:val="22"/>
          <w:szCs w:val="22"/>
        </w:rPr>
        <w:t>.</w:t>
      </w:r>
      <w:r w:rsidR="00DE3634">
        <w:rPr>
          <w:sz w:val="22"/>
          <w:szCs w:val="22"/>
        </w:rPr>
        <w:t>-</w:t>
      </w:r>
      <w:r w:rsidRPr="00B13D9B">
        <w:rPr>
          <w:sz w:val="22"/>
          <w:szCs w:val="22"/>
        </w:rPr>
        <w:t>based reinsurer in liquidation</w:t>
      </w:r>
      <w:r w:rsidRPr="00B13D9B" w:rsidR="0014114E">
        <w:rPr>
          <w:sz w:val="22"/>
          <w:szCs w:val="22"/>
        </w:rPr>
        <w:t>.</w:t>
      </w:r>
      <w:r w:rsidRPr="00B13D9B" w:rsidR="003365CD">
        <w:rPr>
          <w:sz w:val="22"/>
          <w:szCs w:val="22"/>
        </w:rPr>
        <w:t xml:space="preserve"> </w:t>
      </w:r>
      <w:r w:rsidRPr="00B13D9B" w:rsidR="00B67020">
        <w:rPr>
          <w:sz w:val="22"/>
          <w:szCs w:val="22"/>
        </w:rPr>
        <w:t>The Statutory Accounting Principles (E) Working Group tentative consensuses to the noted issues are included below.</w:t>
      </w:r>
    </w:p>
    <w:p w:rsidRPr="00B13D9B" w:rsidR="00EB5BBC" w:rsidP="001D464A" w:rsidRDefault="00EB5BBC" w14:paraId="68D3CBBA" w14:textId="77777777">
      <w:pPr>
        <w:pStyle w:val="ListNumber"/>
        <w:numPr>
          <w:ilvl w:val="0"/>
          <w:numId w:val="0"/>
        </w:numPr>
        <w:ind w:left="360"/>
        <w:rPr>
          <w:sz w:val="22"/>
          <w:szCs w:val="22"/>
        </w:rPr>
      </w:pPr>
    </w:p>
    <w:p w:rsidRPr="00B13D9B" w:rsidR="008B5F8B" w:rsidP="001D464A" w:rsidRDefault="00EB5BBC" w14:paraId="56DF71FB" w14:textId="320972B7">
      <w:pPr>
        <w:pStyle w:val="ListNumber"/>
        <w:numPr>
          <w:ilvl w:val="0"/>
          <w:numId w:val="0"/>
        </w:numPr>
        <w:tabs>
          <w:tab w:val="left" w:pos="6030"/>
        </w:tabs>
        <w:ind w:left="360" w:hanging="360"/>
        <w:rPr>
          <w:b/>
          <w:bCs/>
          <w:sz w:val="22"/>
          <w:szCs w:val="22"/>
        </w:rPr>
      </w:pPr>
      <w:r w:rsidRPr="00B13D9B">
        <w:rPr>
          <w:b/>
          <w:sz w:val="22"/>
          <w:szCs w:val="22"/>
        </w:rPr>
        <w:t>I</w:t>
      </w:r>
      <w:r w:rsidRPr="00B13D9B">
        <w:rPr>
          <w:b/>
          <w:bCs/>
          <w:sz w:val="22"/>
          <w:szCs w:val="22"/>
        </w:rPr>
        <w:t xml:space="preserve">ssue 1 – </w:t>
      </w:r>
      <w:r w:rsidRPr="00B13D9B" w:rsidR="008B5F8B">
        <w:rPr>
          <w:b/>
          <w:bCs/>
          <w:sz w:val="22"/>
          <w:szCs w:val="22"/>
        </w:rPr>
        <w:t>Commutation</w:t>
      </w:r>
      <w:r w:rsidRPr="00B13D9B" w:rsidR="003B4F54">
        <w:rPr>
          <w:b/>
          <w:bCs/>
          <w:sz w:val="22"/>
          <w:szCs w:val="22"/>
        </w:rPr>
        <w:t xml:space="preserve"> or Recapture of</w:t>
      </w:r>
      <w:r w:rsidRPr="00B13D9B" w:rsidR="008B5F8B">
        <w:rPr>
          <w:b/>
          <w:bCs/>
          <w:sz w:val="22"/>
          <w:szCs w:val="22"/>
        </w:rPr>
        <w:t xml:space="preserve"> </w:t>
      </w:r>
      <w:r w:rsidRPr="00B13D9B" w:rsidR="003B4F54">
        <w:rPr>
          <w:b/>
          <w:bCs/>
          <w:sz w:val="22"/>
          <w:szCs w:val="22"/>
        </w:rPr>
        <w:t xml:space="preserve">a Life </w:t>
      </w:r>
      <w:r w:rsidRPr="00B13D9B" w:rsidR="00AA70A7">
        <w:rPr>
          <w:b/>
          <w:bCs/>
          <w:sz w:val="22"/>
          <w:szCs w:val="22"/>
        </w:rPr>
        <w:t>R</w:t>
      </w:r>
      <w:r w:rsidRPr="00B13D9B" w:rsidR="008B5F8B">
        <w:rPr>
          <w:b/>
          <w:bCs/>
          <w:sz w:val="22"/>
          <w:szCs w:val="22"/>
        </w:rPr>
        <w:t xml:space="preserve">einsurance Contract  </w:t>
      </w:r>
    </w:p>
    <w:p w:rsidRPr="00B13D9B" w:rsidR="008B5F8B" w:rsidP="001D464A" w:rsidRDefault="008B5F8B" w14:paraId="2E0F3D09" w14:textId="3E2D4D40">
      <w:pPr>
        <w:pStyle w:val="ListNumber"/>
        <w:numPr>
          <w:ilvl w:val="0"/>
          <w:numId w:val="0"/>
        </w:numPr>
        <w:tabs>
          <w:tab w:val="left" w:pos="6030"/>
        </w:tabs>
        <w:ind w:left="360"/>
        <w:rPr>
          <w:b/>
          <w:bCs/>
          <w:sz w:val="22"/>
          <w:szCs w:val="22"/>
        </w:rPr>
      </w:pPr>
    </w:p>
    <w:p w:rsidRPr="00B13D9B" w:rsidR="008220E5" w:rsidP="00264C3E" w:rsidRDefault="00585435" w14:paraId="1F49E76A" w14:textId="05274CFA">
      <w:pPr>
        <w:pStyle w:val="ListNumber"/>
        <w:tabs>
          <w:tab w:val="clear" w:pos="360"/>
        </w:tabs>
        <w:ind w:left="0" w:firstLine="0"/>
        <w:jc w:val="both"/>
        <w:rPr>
          <w:sz w:val="22"/>
          <w:szCs w:val="22"/>
        </w:rPr>
      </w:pPr>
      <w:r w:rsidRPr="00B13D9B">
        <w:rPr>
          <w:sz w:val="22"/>
          <w:szCs w:val="22"/>
        </w:rPr>
        <w:t>If a</w:t>
      </w:r>
      <w:r w:rsidRPr="00B13D9B" w:rsidR="00F662E5">
        <w:rPr>
          <w:sz w:val="22"/>
          <w:szCs w:val="22"/>
        </w:rPr>
        <w:t xml:space="preserve"> liquidation order cancels a life reinsurance </w:t>
      </w:r>
      <w:r w:rsidRPr="00B13D9B" w:rsidR="00B9014D">
        <w:rPr>
          <w:sz w:val="22"/>
          <w:szCs w:val="22"/>
        </w:rPr>
        <w:t xml:space="preserve">contract </w:t>
      </w:r>
      <w:r w:rsidRPr="00B13D9B" w:rsidR="00F662E5">
        <w:rPr>
          <w:sz w:val="22"/>
          <w:szCs w:val="22"/>
        </w:rPr>
        <w:t>on a</w:t>
      </w:r>
      <w:r w:rsidRPr="00B13D9B">
        <w:rPr>
          <w:sz w:val="22"/>
          <w:szCs w:val="22"/>
        </w:rPr>
        <w:t xml:space="preserve"> cut</w:t>
      </w:r>
      <w:r w:rsidR="00DE3634">
        <w:rPr>
          <w:sz w:val="22"/>
          <w:szCs w:val="22"/>
        </w:rPr>
        <w:t>-</w:t>
      </w:r>
      <w:r w:rsidRPr="00B13D9B">
        <w:rPr>
          <w:sz w:val="22"/>
          <w:szCs w:val="22"/>
        </w:rPr>
        <w:t xml:space="preserve">off basis, should the life reinsurance commutation guidance in </w:t>
      </w:r>
      <w:r w:rsidR="004E1241">
        <w:rPr>
          <w:sz w:val="22"/>
          <w:szCs w:val="22"/>
        </w:rPr>
        <w:t>S</w:t>
      </w:r>
      <w:r w:rsidRPr="001325D5" w:rsidR="004E1241">
        <w:rPr>
          <w:i/>
          <w:iCs/>
          <w:sz w:val="22"/>
          <w:szCs w:val="22"/>
        </w:rPr>
        <w:t>tatement of Statutory Accounting Principle</w:t>
      </w:r>
      <w:r w:rsidR="001325D5">
        <w:rPr>
          <w:sz w:val="22"/>
          <w:szCs w:val="22"/>
        </w:rPr>
        <w:t>s</w:t>
      </w:r>
      <w:r w:rsidRPr="001325D5" w:rsidR="004E1241">
        <w:rPr>
          <w:sz w:val="22"/>
          <w:szCs w:val="22"/>
        </w:rPr>
        <w:t xml:space="preserve"> </w:t>
      </w:r>
      <w:r w:rsidR="004E1241">
        <w:rPr>
          <w:sz w:val="22"/>
          <w:szCs w:val="22"/>
        </w:rPr>
        <w:t>(</w:t>
      </w:r>
      <w:r w:rsidRPr="00B13D9B">
        <w:rPr>
          <w:i/>
          <w:iCs/>
          <w:sz w:val="22"/>
          <w:szCs w:val="22"/>
        </w:rPr>
        <w:t>SSAP</w:t>
      </w:r>
      <w:r w:rsidR="004E1241">
        <w:rPr>
          <w:i/>
          <w:iCs/>
          <w:sz w:val="22"/>
          <w:szCs w:val="22"/>
        </w:rPr>
        <w:t>)</w:t>
      </w:r>
      <w:r w:rsidRPr="00B13D9B">
        <w:rPr>
          <w:i/>
          <w:iCs/>
          <w:sz w:val="22"/>
          <w:szCs w:val="22"/>
        </w:rPr>
        <w:t xml:space="preserve"> No. 61R</w:t>
      </w:r>
      <w:r w:rsidRPr="00B13D9B" w:rsidR="008220E5">
        <w:rPr>
          <w:i/>
          <w:iCs/>
          <w:sz w:val="22"/>
          <w:szCs w:val="22"/>
        </w:rPr>
        <w:t>—Life</w:t>
      </w:r>
      <w:r w:rsidRPr="00B13D9B" w:rsidR="00E00D3B">
        <w:rPr>
          <w:i/>
          <w:iCs/>
          <w:sz w:val="22"/>
          <w:szCs w:val="22"/>
        </w:rPr>
        <w:t>, Deposit-Type</w:t>
      </w:r>
      <w:r w:rsidRPr="00B13D9B" w:rsidR="00A96F0C">
        <w:rPr>
          <w:i/>
          <w:iCs/>
          <w:sz w:val="22"/>
          <w:szCs w:val="22"/>
        </w:rPr>
        <w:t xml:space="preserve"> and Accident and Health</w:t>
      </w:r>
      <w:r w:rsidRPr="00B13D9B" w:rsidR="008220E5">
        <w:rPr>
          <w:i/>
          <w:iCs/>
          <w:sz w:val="22"/>
          <w:szCs w:val="22"/>
        </w:rPr>
        <w:t xml:space="preserve"> Reinsurance</w:t>
      </w:r>
      <w:r w:rsidRPr="00B13D9B" w:rsidR="008220E5">
        <w:rPr>
          <w:sz w:val="22"/>
          <w:szCs w:val="22"/>
        </w:rPr>
        <w:t xml:space="preserve"> </w:t>
      </w:r>
      <w:r w:rsidRPr="00B13D9B" w:rsidR="00EE33BF">
        <w:rPr>
          <w:sz w:val="22"/>
          <w:szCs w:val="22"/>
        </w:rPr>
        <w:t>be used a</w:t>
      </w:r>
      <w:r w:rsidR="00D60337">
        <w:rPr>
          <w:sz w:val="22"/>
          <w:szCs w:val="22"/>
        </w:rPr>
        <w:t>s</w:t>
      </w:r>
      <w:r w:rsidRPr="00B13D9B" w:rsidR="00EE33BF">
        <w:rPr>
          <w:sz w:val="22"/>
          <w:szCs w:val="22"/>
        </w:rPr>
        <w:t xml:space="preserve"> the primary accounting guidance for the commutation?</w:t>
      </w:r>
    </w:p>
    <w:p w:rsidRPr="00B13D9B" w:rsidR="00EE33BF" w:rsidP="001D464A" w:rsidRDefault="00EE33BF" w14:paraId="656C36A7" w14:textId="65845FAA">
      <w:pPr>
        <w:pStyle w:val="ListNumber"/>
        <w:numPr>
          <w:ilvl w:val="0"/>
          <w:numId w:val="0"/>
        </w:numPr>
        <w:tabs>
          <w:tab w:val="left" w:pos="6030"/>
        </w:tabs>
        <w:ind w:left="360"/>
        <w:rPr>
          <w:sz w:val="22"/>
          <w:szCs w:val="22"/>
        </w:rPr>
      </w:pPr>
    </w:p>
    <w:p w:rsidRPr="00B13D9B" w:rsidR="008220E5" w:rsidP="00264C3E" w:rsidRDefault="002B0E3A" w14:paraId="1DEC3A50" w14:textId="786A607E">
      <w:pPr>
        <w:pStyle w:val="ListNumber"/>
        <w:tabs>
          <w:tab w:val="clear" w:pos="360"/>
        </w:tabs>
        <w:ind w:left="0" w:firstLine="0"/>
        <w:jc w:val="both"/>
        <w:rPr>
          <w:sz w:val="22"/>
          <w:szCs w:val="22"/>
        </w:rPr>
      </w:pPr>
      <w:r w:rsidRPr="00B13D9B">
        <w:rPr>
          <w:sz w:val="22"/>
          <w:szCs w:val="22"/>
        </w:rPr>
        <w:t>Yes</w:t>
      </w:r>
      <w:r w:rsidR="00DE3634">
        <w:rPr>
          <w:sz w:val="22"/>
          <w:szCs w:val="22"/>
        </w:rPr>
        <w:t>.</w:t>
      </w:r>
      <w:r w:rsidRPr="00B13D9B">
        <w:rPr>
          <w:sz w:val="22"/>
          <w:szCs w:val="22"/>
        </w:rPr>
        <w:t xml:space="preserve"> SSAP No. 61R</w:t>
      </w:r>
      <w:r w:rsidRPr="00B13D9B" w:rsidR="00505162">
        <w:rPr>
          <w:sz w:val="22"/>
          <w:szCs w:val="22"/>
        </w:rPr>
        <w:t>, paragraph 58</w:t>
      </w:r>
      <w:r w:rsidR="00DE3634">
        <w:rPr>
          <w:sz w:val="22"/>
          <w:szCs w:val="22"/>
        </w:rPr>
        <w:t>,</w:t>
      </w:r>
      <w:r w:rsidRPr="00B13D9B" w:rsidR="00505162">
        <w:rPr>
          <w:sz w:val="22"/>
          <w:szCs w:val="22"/>
        </w:rPr>
        <w:t xml:space="preserve"> </w:t>
      </w:r>
      <w:r w:rsidRPr="00B13D9B">
        <w:rPr>
          <w:sz w:val="22"/>
          <w:szCs w:val="22"/>
        </w:rPr>
        <w:t>provides the primary guidance for a life reinsurance commutation</w:t>
      </w:r>
      <w:r w:rsidRPr="00B13D9B" w:rsidR="004D4934">
        <w:rPr>
          <w:sz w:val="22"/>
          <w:szCs w:val="22"/>
        </w:rPr>
        <w:t xml:space="preserve">. </w:t>
      </w:r>
      <w:r w:rsidRPr="00B13D9B" w:rsidR="00D249C6">
        <w:rPr>
          <w:sz w:val="22"/>
          <w:szCs w:val="22"/>
        </w:rPr>
        <w:t xml:space="preserve">The guidance </w:t>
      </w:r>
      <w:r w:rsidRPr="00B13D9B" w:rsidR="00E02A81">
        <w:rPr>
          <w:sz w:val="22"/>
          <w:szCs w:val="22"/>
        </w:rPr>
        <w:t xml:space="preserve">provides </w:t>
      </w:r>
      <w:r w:rsidRPr="00B13D9B" w:rsidR="00D249C6">
        <w:rPr>
          <w:sz w:val="22"/>
          <w:szCs w:val="22"/>
        </w:rPr>
        <w:t>that</w:t>
      </w:r>
      <w:r w:rsidRPr="00B13D9B" w:rsidR="008C667E">
        <w:rPr>
          <w:sz w:val="22"/>
          <w:szCs w:val="22"/>
        </w:rPr>
        <w:t xml:space="preserve">: </w:t>
      </w:r>
    </w:p>
    <w:p w:rsidRPr="00B13D9B" w:rsidR="00D249C6" w:rsidP="001D464A" w:rsidRDefault="00D249C6" w14:paraId="1427C5A2" w14:textId="77777777">
      <w:pPr>
        <w:pStyle w:val="ListNumber"/>
        <w:numPr>
          <w:ilvl w:val="0"/>
          <w:numId w:val="0"/>
        </w:numPr>
        <w:ind w:left="360"/>
        <w:jc w:val="both"/>
        <w:rPr>
          <w:sz w:val="22"/>
          <w:szCs w:val="22"/>
        </w:rPr>
      </w:pPr>
    </w:p>
    <w:p w:rsidRPr="00B13D9B" w:rsidR="00505162" w:rsidP="00505162" w:rsidRDefault="00505162" w14:paraId="4FE493D5" w14:textId="77777777">
      <w:pPr>
        <w:keepNext/>
        <w:spacing w:after="220"/>
        <w:ind w:left="720"/>
        <w:jc w:val="both"/>
        <w:outlineLvl w:val="2"/>
        <w:rPr>
          <w:rFonts w:ascii="Arial" w:hAnsi="Arial" w:cs="Arial"/>
          <w:b/>
          <w:sz w:val="20"/>
          <w:szCs w:val="20"/>
          <w:u w:val="single"/>
        </w:rPr>
      </w:pPr>
      <w:bookmarkStart w:name="_Toc384785158" w:id="1"/>
      <w:bookmarkStart w:name="_Toc385146555" w:id="2"/>
      <w:bookmarkStart w:name="_Toc337214567" w:id="3"/>
      <w:bookmarkStart w:name="_Toc124427966" w:id="4"/>
      <w:r w:rsidRPr="00B13D9B">
        <w:rPr>
          <w:rFonts w:ascii="Arial" w:hAnsi="Arial" w:cs="Arial"/>
          <w:b/>
          <w:sz w:val="20"/>
          <w:szCs w:val="20"/>
        </w:rPr>
        <w:t>Recaptures and Commutations</w:t>
      </w:r>
      <w:bookmarkEnd w:id="1"/>
      <w:bookmarkEnd w:id="2"/>
      <w:bookmarkEnd w:id="3"/>
      <w:bookmarkEnd w:id="4"/>
    </w:p>
    <w:p w:rsidRPr="00B13D9B" w:rsidR="00505162" w:rsidP="00505162" w:rsidRDefault="00505162" w14:paraId="0F081F69" w14:textId="21D533A7">
      <w:pPr>
        <w:tabs>
          <w:tab w:val="num" w:pos="720"/>
        </w:tabs>
        <w:spacing w:after="220"/>
        <w:ind w:left="720"/>
        <w:jc w:val="both"/>
        <w:rPr>
          <w:rFonts w:ascii="Arial" w:hAnsi="Arial" w:cs="Arial"/>
          <w:sz w:val="20"/>
          <w:szCs w:val="20"/>
        </w:rPr>
      </w:pPr>
      <w:r w:rsidRPr="00B13D9B">
        <w:rPr>
          <w:rFonts w:ascii="Arial" w:hAnsi="Arial" w:cs="Arial"/>
          <w:sz w:val="20"/>
          <w:szCs w:val="20"/>
        </w:rPr>
        <w:t>58.</w:t>
      </w:r>
      <w:r w:rsidRPr="00B13D9B">
        <w:rPr>
          <w:rFonts w:ascii="Arial" w:hAnsi="Arial" w:cs="Arial"/>
          <w:sz w:val="20"/>
          <w:szCs w:val="20"/>
        </w:rPr>
        <w:tab/>
      </w:r>
      <w:r w:rsidRPr="00B13D9B">
        <w:rPr>
          <w:rFonts w:ascii="Arial" w:hAnsi="Arial" w:cs="Arial"/>
          <w:sz w:val="20"/>
          <w:szCs w:val="20"/>
        </w:rPr>
        <w:t>A recapture or a commutation of a reinsurance agreement is a transaction which results in the complete and final settlement and discharge of all present and future obligations between the parties arising out of the agreement or a portion of the agreement. Commuted and recaptured balances shall be accounted for by writing them off through the accounts, exhibits and schedules in which they were originally recorded. The assumed reserves and reserve credits taken are eliminated by the reinsurer and ceding entity, respectively. The reinsurer and ceding entity must also make any required IMR liability adjustment changes. Any net gain or loss is reported in the summary of operations.</w:t>
      </w:r>
    </w:p>
    <w:p w:rsidRPr="00B13D9B" w:rsidR="00EB5BBC" w:rsidP="00773BB9" w:rsidRDefault="00EB5BBC" w14:paraId="555C4722" w14:textId="709F3342">
      <w:pPr>
        <w:pStyle w:val="ListNumber"/>
        <w:numPr>
          <w:ilvl w:val="0"/>
          <w:numId w:val="0"/>
        </w:numPr>
        <w:rPr>
          <w:b/>
          <w:bCs/>
          <w:sz w:val="22"/>
          <w:szCs w:val="22"/>
        </w:rPr>
      </w:pPr>
      <w:r w:rsidRPr="00B13D9B">
        <w:rPr>
          <w:b/>
          <w:bCs/>
          <w:sz w:val="22"/>
          <w:szCs w:val="22"/>
        </w:rPr>
        <w:t>Issue 2</w:t>
      </w:r>
      <w:r w:rsidRPr="00B13D9B" w:rsidR="00B754EB">
        <w:rPr>
          <w:b/>
          <w:bCs/>
          <w:sz w:val="22"/>
          <w:szCs w:val="22"/>
        </w:rPr>
        <w:t xml:space="preserve"> </w:t>
      </w:r>
      <w:r w:rsidRPr="00B13D9B" w:rsidR="00AA70A7">
        <w:rPr>
          <w:b/>
          <w:bCs/>
          <w:sz w:val="22"/>
          <w:szCs w:val="22"/>
        </w:rPr>
        <w:softHyphen/>
      </w:r>
      <w:r w:rsidRPr="00B13D9B" w:rsidR="00AA70A7">
        <w:rPr>
          <w:b/>
          <w:bCs/>
          <w:sz w:val="22"/>
          <w:szCs w:val="22"/>
        </w:rPr>
        <w:softHyphen/>
        <w:t xml:space="preserve">– </w:t>
      </w:r>
      <w:r w:rsidRPr="00B13D9B" w:rsidR="008B5F8B">
        <w:rPr>
          <w:b/>
          <w:bCs/>
          <w:sz w:val="22"/>
          <w:szCs w:val="22"/>
        </w:rPr>
        <w:t>Impairment of Reinsurance Recoverables</w:t>
      </w:r>
    </w:p>
    <w:p w:rsidRPr="00B13D9B" w:rsidR="001D4FE3" w:rsidP="001D464A" w:rsidRDefault="001D4FE3" w14:paraId="7AB38C80" w14:textId="77777777">
      <w:pPr>
        <w:pStyle w:val="ListNumber"/>
        <w:numPr>
          <w:ilvl w:val="0"/>
          <w:numId w:val="0"/>
        </w:numPr>
        <w:ind w:left="360"/>
        <w:rPr>
          <w:b/>
          <w:bCs/>
          <w:sz w:val="22"/>
          <w:szCs w:val="22"/>
        </w:rPr>
      </w:pPr>
    </w:p>
    <w:p w:rsidRPr="00B13D9B" w:rsidR="008368F7" w:rsidP="002D3E8A" w:rsidRDefault="001B7A00" w14:paraId="041F271E" w14:textId="22F96765">
      <w:pPr>
        <w:pStyle w:val="ListNumber"/>
        <w:tabs>
          <w:tab w:val="clear" w:pos="360"/>
        </w:tabs>
        <w:ind w:left="0" w:firstLine="0"/>
        <w:jc w:val="both"/>
        <w:rPr>
          <w:sz w:val="22"/>
          <w:szCs w:val="22"/>
        </w:rPr>
      </w:pPr>
      <w:r w:rsidRPr="00B13D9B">
        <w:rPr>
          <w:sz w:val="22"/>
          <w:szCs w:val="22"/>
        </w:rPr>
        <w:t>The reinsurer that was</w:t>
      </w:r>
      <w:r w:rsidRPr="00B13D9B" w:rsidR="00C61147">
        <w:rPr>
          <w:sz w:val="22"/>
          <w:szCs w:val="22"/>
        </w:rPr>
        <w:t xml:space="preserve"> previously in regulatory supervision and is now in liquidation was known to have </w:t>
      </w:r>
      <w:r w:rsidRPr="00B13D9B" w:rsidR="00244064">
        <w:rPr>
          <w:sz w:val="22"/>
          <w:szCs w:val="22"/>
        </w:rPr>
        <w:t>financial</w:t>
      </w:r>
      <w:r w:rsidRPr="00B13D9B" w:rsidR="00C61147">
        <w:rPr>
          <w:sz w:val="22"/>
          <w:szCs w:val="22"/>
        </w:rPr>
        <w:t xml:space="preserve"> difficulties and many ceding entities have either established </w:t>
      </w:r>
      <w:r w:rsidRPr="00B13D9B" w:rsidR="001A1180">
        <w:rPr>
          <w:sz w:val="22"/>
          <w:szCs w:val="22"/>
        </w:rPr>
        <w:t>valuation allowances and</w:t>
      </w:r>
      <w:r w:rsidRPr="00B13D9B" w:rsidR="00C84149">
        <w:rPr>
          <w:sz w:val="22"/>
          <w:szCs w:val="22"/>
        </w:rPr>
        <w:t>/</w:t>
      </w:r>
      <w:r w:rsidRPr="00B13D9B" w:rsidR="001A1180">
        <w:rPr>
          <w:sz w:val="22"/>
          <w:szCs w:val="22"/>
        </w:rPr>
        <w:t>or written off</w:t>
      </w:r>
      <w:r w:rsidRPr="00B13D9B" w:rsidR="00321649">
        <w:rPr>
          <w:sz w:val="22"/>
          <w:szCs w:val="22"/>
        </w:rPr>
        <w:t xml:space="preserve"> reinsurance </w:t>
      </w:r>
      <w:r w:rsidRPr="00B13D9B" w:rsidR="00991B6B">
        <w:rPr>
          <w:sz w:val="22"/>
          <w:szCs w:val="22"/>
        </w:rPr>
        <w:t>recoverable</w:t>
      </w:r>
      <w:r w:rsidRPr="00B13D9B" w:rsidR="005E7987">
        <w:rPr>
          <w:sz w:val="22"/>
          <w:szCs w:val="22"/>
        </w:rPr>
        <w:t>s</w:t>
      </w:r>
      <w:r w:rsidRPr="00B13D9B" w:rsidR="00991B6B">
        <w:rPr>
          <w:sz w:val="22"/>
          <w:szCs w:val="22"/>
        </w:rPr>
        <w:t xml:space="preserve"> </w:t>
      </w:r>
      <w:r w:rsidRPr="00B13D9B" w:rsidR="001A1180">
        <w:rPr>
          <w:sz w:val="22"/>
          <w:szCs w:val="22"/>
        </w:rPr>
        <w:t xml:space="preserve">as impairment losses. </w:t>
      </w:r>
      <w:r w:rsidRPr="00B13D9B">
        <w:rPr>
          <w:sz w:val="22"/>
          <w:szCs w:val="22"/>
        </w:rPr>
        <w:t xml:space="preserve">Questions have been received </w:t>
      </w:r>
      <w:r w:rsidRPr="00B13D9B" w:rsidR="005E7987">
        <w:rPr>
          <w:sz w:val="22"/>
          <w:szCs w:val="22"/>
        </w:rPr>
        <w:t>in response to the</w:t>
      </w:r>
      <w:r w:rsidRPr="00B13D9B">
        <w:rPr>
          <w:sz w:val="22"/>
          <w:szCs w:val="22"/>
        </w:rPr>
        <w:t xml:space="preserve"> diversity in </w:t>
      </w:r>
      <w:r w:rsidRPr="00B13D9B" w:rsidR="00244064">
        <w:rPr>
          <w:sz w:val="22"/>
          <w:szCs w:val="22"/>
        </w:rPr>
        <w:t>practice</w:t>
      </w:r>
      <w:r w:rsidRPr="00B13D9B" w:rsidR="00C75726">
        <w:rPr>
          <w:sz w:val="22"/>
          <w:szCs w:val="22"/>
        </w:rPr>
        <w:t xml:space="preserve"> </w:t>
      </w:r>
      <w:r w:rsidRPr="00B13D9B" w:rsidR="00244064">
        <w:rPr>
          <w:sz w:val="22"/>
          <w:szCs w:val="22"/>
        </w:rPr>
        <w:t xml:space="preserve">on </w:t>
      </w:r>
      <w:r w:rsidRPr="00B13D9B" w:rsidR="00A02BA3">
        <w:rPr>
          <w:sz w:val="22"/>
          <w:szCs w:val="22"/>
        </w:rPr>
        <w:t>wh</w:t>
      </w:r>
      <w:r w:rsidRPr="00B13D9B" w:rsidR="0060492D">
        <w:rPr>
          <w:sz w:val="22"/>
          <w:szCs w:val="22"/>
        </w:rPr>
        <w:t>e</w:t>
      </w:r>
      <w:r w:rsidRPr="00B13D9B" w:rsidR="00A02BA3">
        <w:rPr>
          <w:sz w:val="22"/>
          <w:szCs w:val="22"/>
        </w:rPr>
        <w:t>ther</w:t>
      </w:r>
      <w:r w:rsidRPr="00B13D9B" w:rsidR="00244064">
        <w:rPr>
          <w:sz w:val="22"/>
          <w:szCs w:val="22"/>
        </w:rPr>
        <w:t xml:space="preserve"> the ceding entities were </w:t>
      </w:r>
      <w:r w:rsidRPr="00B13D9B" w:rsidR="00A02BA3">
        <w:rPr>
          <w:sz w:val="22"/>
          <w:szCs w:val="22"/>
        </w:rPr>
        <w:t xml:space="preserve">reporting impairment losses or were reporting a </w:t>
      </w:r>
      <w:r w:rsidRPr="00B13D9B" w:rsidR="007556C0">
        <w:rPr>
          <w:sz w:val="22"/>
          <w:szCs w:val="22"/>
        </w:rPr>
        <w:t>valuation allowance</w:t>
      </w:r>
      <w:r w:rsidRPr="00B13D9B" w:rsidR="00A02BA3">
        <w:rPr>
          <w:sz w:val="22"/>
          <w:szCs w:val="22"/>
        </w:rPr>
        <w:t xml:space="preserve"> on</w:t>
      </w:r>
      <w:r w:rsidRPr="00B13D9B" w:rsidR="0060492D">
        <w:rPr>
          <w:sz w:val="22"/>
          <w:szCs w:val="22"/>
        </w:rPr>
        <w:t xml:space="preserve"> all categories of </w:t>
      </w:r>
      <w:r w:rsidRPr="00B13D9B" w:rsidR="00991B6B">
        <w:rPr>
          <w:sz w:val="22"/>
          <w:szCs w:val="22"/>
        </w:rPr>
        <w:t>their</w:t>
      </w:r>
      <w:r w:rsidRPr="00B13D9B" w:rsidR="00A02BA3">
        <w:rPr>
          <w:sz w:val="22"/>
          <w:szCs w:val="22"/>
        </w:rPr>
        <w:t xml:space="preserve"> expected reinsurance recoverable</w:t>
      </w:r>
      <w:r w:rsidRPr="00B13D9B" w:rsidR="006C602C">
        <w:rPr>
          <w:sz w:val="22"/>
          <w:szCs w:val="22"/>
        </w:rPr>
        <w:t>s</w:t>
      </w:r>
      <w:r w:rsidRPr="00B13D9B" w:rsidR="00A02BA3">
        <w:rPr>
          <w:sz w:val="22"/>
          <w:szCs w:val="22"/>
        </w:rPr>
        <w:t xml:space="preserve"> from the reinsurer</w:t>
      </w:r>
      <w:r w:rsidRPr="00B13D9B" w:rsidR="00321649">
        <w:rPr>
          <w:sz w:val="22"/>
          <w:szCs w:val="22"/>
        </w:rPr>
        <w:t xml:space="preserve"> which is now in liquidation</w:t>
      </w:r>
      <w:r w:rsidRPr="00B13D9B" w:rsidR="001769A1">
        <w:rPr>
          <w:sz w:val="22"/>
          <w:szCs w:val="22"/>
        </w:rPr>
        <w:t xml:space="preserve">. </w:t>
      </w:r>
    </w:p>
    <w:p w:rsidRPr="00B13D9B" w:rsidR="001769A1" w:rsidP="001D464A" w:rsidRDefault="001769A1" w14:paraId="22A7C5A2" w14:textId="77777777">
      <w:pPr>
        <w:pStyle w:val="ListNumber"/>
        <w:numPr>
          <w:ilvl w:val="0"/>
          <w:numId w:val="0"/>
        </w:numPr>
        <w:ind w:left="360"/>
        <w:jc w:val="both"/>
        <w:rPr>
          <w:sz w:val="22"/>
          <w:szCs w:val="22"/>
        </w:rPr>
      </w:pPr>
    </w:p>
    <w:p w:rsidRPr="00B13D9B" w:rsidR="008B5F8B" w:rsidP="002D3E8A" w:rsidRDefault="008368F7" w14:paraId="73D69FAC" w14:textId="3B2DA85A">
      <w:pPr>
        <w:pStyle w:val="ListNumber"/>
        <w:tabs>
          <w:tab w:val="clear" w:pos="360"/>
        </w:tabs>
        <w:ind w:left="0" w:firstLine="0"/>
        <w:jc w:val="both"/>
        <w:rPr>
          <w:sz w:val="22"/>
          <w:szCs w:val="22"/>
        </w:rPr>
      </w:pPr>
      <w:r w:rsidRPr="00B13D9B">
        <w:rPr>
          <w:sz w:val="22"/>
          <w:szCs w:val="22"/>
        </w:rPr>
        <w:t xml:space="preserve">Do reporting entities have the choice of setting up a valuation allowance </w:t>
      </w:r>
      <w:r w:rsidRPr="00B13D9B" w:rsidR="007556C0">
        <w:rPr>
          <w:sz w:val="22"/>
          <w:szCs w:val="22"/>
        </w:rPr>
        <w:t>or applying</w:t>
      </w:r>
      <w:r w:rsidRPr="00B13D9B">
        <w:rPr>
          <w:sz w:val="22"/>
          <w:szCs w:val="22"/>
        </w:rPr>
        <w:t xml:space="preserve"> the </w:t>
      </w:r>
      <w:r w:rsidRPr="00B13D9B" w:rsidR="007556C0">
        <w:rPr>
          <w:sz w:val="22"/>
          <w:szCs w:val="22"/>
        </w:rPr>
        <w:t>impairment guidance in SSAP No. 61R to the reinsurance recoverables from the life reinsurer in liquidation</w:t>
      </w:r>
      <w:r w:rsidRPr="00B13D9B" w:rsidR="004D4934">
        <w:rPr>
          <w:sz w:val="22"/>
          <w:szCs w:val="22"/>
        </w:rPr>
        <w:t xml:space="preserve">? </w:t>
      </w:r>
    </w:p>
    <w:p w:rsidRPr="00B13D9B" w:rsidR="00A02BA3" w:rsidP="001D464A" w:rsidRDefault="00A02BA3" w14:paraId="0BBD12FA" w14:textId="77777777">
      <w:pPr>
        <w:pStyle w:val="ListNumber"/>
        <w:numPr>
          <w:ilvl w:val="0"/>
          <w:numId w:val="0"/>
        </w:numPr>
        <w:ind w:left="360"/>
        <w:jc w:val="both"/>
        <w:rPr>
          <w:sz w:val="22"/>
          <w:szCs w:val="22"/>
        </w:rPr>
      </w:pPr>
    </w:p>
    <w:p w:rsidRPr="00B13D9B" w:rsidR="00121094" w:rsidP="002D3E8A" w:rsidRDefault="00156F30" w14:paraId="58221939" w14:textId="39802C4C">
      <w:pPr>
        <w:pStyle w:val="ListNumber"/>
        <w:tabs>
          <w:tab w:val="clear" w:pos="360"/>
        </w:tabs>
        <w:ind w:left="0" w:firstLine="0"/>
        <w:jc w:val="both"/>
        <w:rPr>
          <w:sz w:val="22"/>
          <w:szCs w:val="22"/>
        </w:rPr>
      </w:pPr>
      <w:r w:rsidRPr="00B13D9B">
        <w:rPr>
          <w:sz w:val="22"/>
          <w:szCs w:val="22"/>
        </w:rPr>
        <w:t>No</w:t>
      </w:r>
      <w:r w:rsidR="00DE3634">
        <w:rPr>
          <w:sz w:val="22"/>
          <w:szCs w:val="22"/>
        </w:rPr>
        <w:t>.</w:t>
      </w:r>
      <w:r w:rsidRPr="00B13D9B">
        <w:rPr>
          <w:sz w:val="22"/>
          <w:szCs w:val="22"/>
        </w:rPr>
        <w:t xml:space="preserve"> </w:t>
      </w:r>
      <w:r w:rsidR="00DE3634">
        <w:rPr>
          <w:sz w:val="22"/>
          <w:szCs w:val="22"/>
        </w:rPr>
        <w:t>R</w:t>
      </w:r>
      <w:r w:rsidRPr="00B13D9B" w:rsidR="00121094">
        <w:rPr>
          <w:sz w:val="22"/>
          <w:szCs w:val="22"/>
        </w:rPr>
        <w:t>eporting</w:t>
      </w:r>
      <w:r w:rsidRPr="00B13D9B" w:rsidR="00047244">
        <w:rPr>
          <w:sz w:val="22"/>
          <w:szCs w:val="22"/>
        </w:rPr>
        <w:t xml:space="preserve"> entities do not have </w:t>
      </w:r>
      <w:r w:rsidRPr="00B13D9B" w:rsidR="006E0D21">
        <w:rPr>
          <w:sz w:val="22"/>
          <w:szCs w:val="22"/>
        </w:rPr>
        <w:t xml:space="preserve">a </w:t>
      </w:r>
      <w:r w:rsidRPr="00B13D9B" w:rsidR="00047244">
        <w:rPr>
          <w:sz w:val="22"/>
          <w:szCs w:val="22"/>
        </w:rPr>
        <w:t xml:space="preserve">choice of a valuation allowance or </w:t>
      </w:r>
      <w:r w:rsidRPr="00B13D9B" w:rsidR="006C602C">
        <w:rPr>
          <w:sz w:val="22"/>
          <w:szCs w:val="22"/>
        </w:rPr>
        <w:t xml:space="preserve">applying </w:t>
      </w:r>
      <w:r w:rsidRPr="00B13D9B" w:rsidR="00047244">
        <w:rPr>
          <w:sz w:val="22"/>
          <w:szCs w:val="22"/>
        </w:rPr>
        <w:t>impairment</w:t>
      </w:r>
      <w:r w:rsidRPr="00B13D9B" w:rsidR="006C602C">
        <w:rPr>
          <w:sz w:val="22"/>
          <w:szCs w:val="22"/>
        </w:rPr>
        <w:t xml:space="preserve"> a</w:t>
      </w:r>
      <w:r w:rsidRPr="00B13D9B" w:rsidR="00AB245A">
        <w:rPr>
          <w:sz w:val="22"/>
          <w:szCs w:val="22"/>
        </w:rPr>
        <w:t>nalysis</w:t>
      </w:r>
      <w:r w:rsidRPr="00B13D9B" w:rsidR="00047244">
        <w:rPr>
          <w:sz w:val="22"/>
          <w:szCs w:val="22"/>
        </w:rPr>
        <w:t xml:space="preserve">. </w:t>
      </w:r>
      <w:r w:rsidRPr="00B13D9B">
        <w:rPr>
          <w:sz w:val="22"/>
          <w:szCs w:val="22"/>
        </w:rPr>
        <w:t>SSAP No. 61R</w:t>
      </w:r>
      <w:r w:rsidRPr="00B13D9B" w:rsidR="00047244">
        <w:rPr>
          <w:sz w:val="22"/>
          <w:szCs w:val="22"/>
        </w:rPr>
        <w:t>, paragraph 42</w:t>
      </w:r>
      <w:r w:rsidR="00DE3634">
        <w:rPr>
          <w:sz w:val="22"/>
          <w:szCs w:val="22"/>
        </w:rPr>
        <w:t>,</w:t>
      </w:r>
      <w:r w:rsidRPr="00B13D9B" w:rsidR="00047244">
        <w:rPr>
          <w:sz w:val="22"/>
          <w:szCs w:val="22"/>
        </w:rPr>
        <w:t xml:space="preserve"> requires</w:t>
      </w:r>
      <w:r w:rsidRPr="00B13D9B">
        <w:rPr>
          <w:sz w:val="22"/>
          <w:szCs w:val="22"/>
        </w:rPr>
        <w:t xml:space="preserve"> impairment analysis of</w:t>
      </w:r>
      <w:r w:rsidRPr="00B13D9B" w:rsidR="00047244">
        <w:rPr>
          <w:sz w:val="22"/>
          <w:szCs w:val="22"/>
        </w:rPr>
        <w:t xml:space="preserve"> </w:t>
      </w:r>
      <w:r w:rsidRPr="00B13D9B" w:rsidR="00121094">
        <w:rPr>
          <w:sz w:val="22"/>
          <w:szCs w:val="22"/>
        </w:rPr>
        <w:t>uncollectible reinsurance</w:t>
      </w:r>
      <w:r w:rsidRPr="00B13D9B">
        <w:rPr>
          <w:sz w:val="22"/>
          <w:szCs w:val="22"/>
        </w:rPr>
        <w:t xml:space="preserve"> </w:t>
      </w:r>
      <w:r w:rsidRPr="00B13D9B" w:rsidR="00047244">
        <w:rPr>
          <w:sz w:val="22"/>
          <w:szCs w:val="22"/>
        </w:rPr>
        <w:t xml:space="preserve">amounts </w:t>
      </w:r>
      <w:r w:rsidRPr="00B13D9B" w:rsidR="00121094">
        <w:rPr>
          <w:sz w:val="22"/>
          <w:szCs w:val="22"/>
        </w:rPr>
        <w:t xml:space="preserve">in accordance with </w:t>
      </w:r>
      <w:r w:rsidRPr="00B13D9B" w:rsidR="00121094">
        <w:rPr>
          <w:i/>
          <w:iCs/>
          <w:sz w:val="22"/>
          <w:szCs w:val="22"/>
        </w:rPr>
        <w:t xml:space="preserve">SSAP No. 5R—Liabilities, Contingencies and Impairments of Asset. </w:t>
      </w:r>
      <w:r w:rsidRPr="00B13D9B" w:rsidR="00DE1198">
        <w:rPr>
          <w:sz w:val="22"/>
          <w:szCs w:val="22"/>
        </w:rPr>
        <w:t>T</w:t>
      </w:r>
      <w:r w:rsidRPr="00B13D9B" w:rsidR="00952E23">
        <w:rPr>
          <w:sz w:val="22"/>
          <w:szCs w:val="22"/>
        </w:rPr>
        <w:t>he</w:t>
      </w:r>
      <w:r w:rsidRPr="00B13D9B" w:rsidR="00F44B70">
        <w:rPr>
          <w:sz w:val="22"/>
          <w:szCs w:val="22"/>
        </w:rPr>
        <w:t xml:space="preserve"> guidance requires that </w:t>
      </w:r>
      <w:r w:rsidRPr="00B13D9B" w:rsidR="00DE1198">
        <w:rPr>
          <w:sz w:val="22"/>
          <w:szCs w:val="22"/>
        </w:rPr>
        <w:t xml:space="preserve">impaired </w:t>
      </w:r>
      <w:r w:rsidRPr="00B13D9B" w:rsidR="00952E23">
        <w:rPr>
          <w:sz w:val="22"/>
          <w:szCs w:val="22"/>
        </w:rPr>
        <w:t>amounts shall be written off through a charge to the Statement of Operations utilizing the same accounts</w:t>
      </w:r>
      <w:r w:rsidRPr="00B13D9B" w:rsidR="00DE1198">
        <w:rPr>
          <w:sz w:val="22"/>
          <w:szCs w:val="22"/>
        </w:rPr>
        <w:t xml:space="preserve"> </w:t>
      </w:r>
      <w:r w:rsidRPr="00B13D9B" w:rsidR="00952E23">
        <w:rPr>
          <w:sz w:val="22"/>
          <w:szCs w:val="22"/>
        </w:rPr>
        <w:t>which established the reinsurance recoverables.</w:t>
      </w:r>
      <w:r w:rsidRPr="00B13D9B" w:rsidR="00DE1198">
        <w:rPr>
          <w:sz w:val="22"/>
          <w:szCs w:val="22"/>
        </w:rPr>
        <w:t xml:space="preserve"> </w:t>
      </w:r>
      <w:r w:rsidRPr="00B13D9B" w:rsidR="00121094">
        <w:rPr>
          <w:sz w:val="22"/>
          <w:szCs w:val="22"/>
        </w:rPr>
        <w:t>SSAP No. 5R and SSAP No. 61</w:t>
      </w:r>
      <w:r w:rsidRPr="00B13D9B" w:rsidR="00673F39">
        <w:rPr>
          <w:sz w:val="22"/>
          <w:szCs w:val="22"/>
        </w:rPr>
        <w:t>R</w:t>
      </w:r>
      <w:r w:rsidRPr="00B13D9B" w:rsidR="00673F39">
        <w:rPr>
          <w:i/>
          <w:iCs/>
          <w:sz w:val="22"/>
          <w:szCs w:val="22"/>
        </w:rPr>
        <w:t xml:space="preserve"> </w:t>
      </w:r>
      <w:r w:rsidRPr="00B13D9B" w:rsidR="00673F39">
        <w:rPr>
          <w:sz w:val="22"/>
          <w:szCs w:val="22"/>
        </w:rPr>
        <w:t>do</w:t>
      </w:r>
      <w:r w:rsidRPr="00B13D9B" w:rsidR="00121094">
        <w:rPr>
          <w:sz w:val="22"/>
          <w:szCs w:val="22"/>
        </w:rPr>
        <w:t xml:space="preserve"> </w:t>
      </w:r>
      <w:r w:rsidRPr="00B13D9B" w:rsidR="00673F39">
        <w:rPr>
          <w:sz w:val="22"/>
          <w:szCs w:val="22"/>
        </w:rPr>
        <w:t xml:space="preserve">not permit </w:t>
      </w:r>
      <w:r w:rsidRPr="00B13D9B">
        <w:rPr>
          <w:sz w:val="22"/>
          <w:szCs w:val="22"/>
        </w:rPr>
        <w:t xml:space="preserve">a valuation allowance. </w:t>
      </w:r>
    </w:p>
    <w:p w:rsidRPr="00B13D9B" w:rsidR="00121094" w:rsidP="00121094" w:rsidRDefault="00121094" w14:paraId="2946B000" w14:textId="77777777">
      <w:pPr>
        <w:rPr>
          <w:sz w:val="22"/>
          <w:szCs w:val="22"/>
        </w:rPr>
      </w:pPr>
    </w:p>
    <w:p w:rsidRPr="00B13D9B" w:rsidR="00156F30" w:rsidP="002D3E8A" w:rsidRDefault="00156F30" w14:paraId="1875622B" w14:textId="09F1DDDB">
      <w:pPr>
        <w:pStyle w:val="ListNumber"/>
        <w:tabs>
          <w:tab w:val="clear" w:pos="360"/>
        </w:tabs>
        <w:ind w:left="0" w:firstLine="0"/>
        <w:jc w:val="both"/>
        <w:rPr>
          <w:sz w:val="22"/>
          <w:szCs w:val="22"/>
        </w:rPr>
      </w:pPr>
      <w:r w:rsidRPr="00B13D9B">
        <w:rPr>
          <w:sz w:val="22"/>
          <w:szCs w:val="22"/>
        </w:rPr>
        <w:t>The liquidation order of a reinsur</w:t>
      </w:r>
      <w:r w:rsidRPr="00B13D9B" w:rsidR="00154A4C">
        <w:rPr>
          <w:sz w:val="22"/>
          <w:szCs w:val="22"/>
        </w:rPr>
        <w:t xml:space="preserve">er should prompt an impairment analysis of all amounts recoverable </w:t>
      </w:r>
      <w:r w:rsidRPr="00B13D9B" w:rsidR="00147694">
        <w:rPr>
          <w:sz w:val="22"/>
          <w:szCs w:val="22"/>
        </w:rPr>
        <w:t>from</w:t>
      </w:r>
      <w:r w:rsidRPr="00B13D9B" w:rsidR="00154A4C">
        <w:rPr>
          <w:sz w:val="22"/>
          <w:szCs w:val="22"/>
        </w:rPr>
        <w:t xml:space="preserve"> the reinsurer </w:t>
      </w:r>
      <w:r w:rsidRPr="00B13D9B" w:rsidR="00446D20">
        <w:rPr>
          <w:sz w:val="22"/>
          <w:szCs w:val="22"/>
        </w:rPr>
        <w:t xml:space="preserve">with </w:t>
      </w:r>
      <w:r w:rsidRPr="00B13D9B" w:rsidR="00154A4C">
        <w:rPr>
          <w:sz w:val="22"/>
          <w:szCs w:val="22"/>
        </w:rPr>
        <w:t>a write</w:t>
      </w:r>
      <w:r w:rsidRPr="00B13D9B" w:rsidR="00F678EB">
        <w:rPr>
          <w:sz w:val="22"/>
          <w:szCs w:val="22"/>
        </w:rPr>
        <w:t>-</w:t>
      </w:r>
      <w:r w:rsidRPr="00B13D9B" w:rsidR="00154A4C">
        <w:rPr>
          <w:sz w:val="22"/>
          <w:szCs w:val="22"/>
        </w:rPr>
        <w:t xml:space="preserve">off of amounts not expected to be recovered. </w:t>
      </w:r>
    </w:p>
    <w:p w:rsidRPr="00B13D9B" w:rsidR="00154A4C" w:rsidP="00154A4C" w:rsidRDefault="00154A4C" w14:paraId="5253C451" w14:textId="77777777">
      <w:pPr>
        <w:pStyle w:val="ListParagraph"/>
        <w:rPr>
          <w:rFonts w:ascii="Times New Roman" w:hAnsi="Times New Roman"/>
        </w:rPr>
      </w:pPr>
    </w:p>
    <w:p w:rsidRPr="00B13D9B" w:rsidR="00154A4C" w:rsidP="002D3E8A" w:rsidRDefault="00154A4C" w14:paraId="38A94F4B" w14:textId="66A6D98C">
      <w:pPr>
        <w:pStyle w:val="ListNumber"/>
        <w:tabs>
          <w:tab w:val="clear" w:pos="360"/>
        </w:tabs>
        <w:ind w:left="0" w:firstLine="0"/>
        <w:jc w:val="both"/>
        <w:rPr>
          <w:sz w:val="22"/>
          <w:szCs w:val="22"/>
        </w:rPr>
      </w:pPr>
      <w:r w:rsidRPr="00B13D9B">
        <w:rPr>
          <w:sz w:val="22"/>
          <w:szCs w:val="22"/>
        </w:rPr>
        <w:t xml:space="preserve">The impairment analysis </w:t>
      </w:r>
      <w:r w:rsidRPr="00B13D9B" w:rsidR="00F678EB">
        <w:rPr>
          <w:sz w:val="22"/>
          <w:szCs w:val="22"/>
        </w:rPr>
        <w:t xml:space="preserve">shall </w:t>
      </w:r>
      <w:r w:rsidRPr="00B13D9B">
        <w:rPr>
          <w:sz w:val="22"/>
          <w:szCs w:val="22"/>
        </w:rPr>
        <w:t>be updated at every reporting date</w:t>
      </w:r>
      <w:r w:rsidRPr="00B13D9B" w:rsidR="00147694">
        <w:rPr>
          <w:sz w:val="22"/>
          <w:szCs w:val="22"/>
        </w:rPr>
        <w:t>.</w:t>
      </w:r>
    </w:p>
    <w:p w:rsidRPr="00B13D9B" w:rsidR="00147694" w:rsidP="00147694" w:rsidRDefault="00147694" w14:paraId="3790C06B" w14:textId="77777777">
      <w:pPr>
        <w:pStyle w:val="ListParagraph"/>
        <w:rPr>
          <w:rFonts w:ascii="Times New Roman" w:hAnsi="Times New Roman"/>
        </w:rPr>
      </w:pPr>
    </w:p>
    <w:p w:rsidRPr="00B13D9B" w:rsidR="008B5F8B" w:rsidP="001D464A" w:rsidRDefault="008B5F8B" w14:paraId="68084152" w14:textId="6A9C5FFB">
      <w:pPr>
        <w:pStyle w:val="ListNumber"/>
        <w:numPr>
          <w:ilvl w:val="0"/>
          <w:numId w:val="0"/>
        </w:numPr>
        <w:ind w:left="360" w:hanging="360"/>
        <w:rPr>
          <w:b/>
          <w:bCs/>
          <w:sz w:val="22"/>
          <w:szCs w:val="22"/>
        </w:rPr>
      </w:pPr>
      <w:r w:rsidRPr="00B13D9B">
        <w:rPr>
          <w:b/>
          <w:bCs/>
          <w:sz w:val="22"/>
          <w:szCs w:val="22"/>
        </w:rPr>
        <w:t xml:space="preserve">Issue 3 </w:t>
      </w:r>
      <w:r w:rsidRPr="00B13D9B" w:rsidR="00B754EB">
        <w:rPr>
          <w:b/>
          <w:bCs/>
          <w:sz w:val="22"/>
          <w:szCs w:val="22"/>
        </w:rPr>
        <w:softHyphen/>
      </w:r>
      <w:r w:rsidRPr="00B13D9B" w:rsidR="00B754EB">
        <w:rPr>
          <w:b/>
          <w:bCs/>
          <w:sz w:val="22"/>
          <w:szCs w:val="22"/>
        </w:rPr>
        <w:softHyphen/>
      </w:r>
      <w:r w:rsidRPr="00B13D9B" w:rsidR="00AA70A7">
        <w:rPr>
          <w:b/>
          <w:bCs/>
          <w:sz w:val="22"/>
          <w:szCs w:val="22"/>
        </w:rPr>
        <w:t xml:space="preserve">– Reporting of Reinsurance </w:t>
      </w:r>
      <w:r w:rsidRPr="00B13D9B" w:rsidR="00B67020">
        <w:rPr>
          <w:b/>
          <w:bCs/>
          <w:sz w:val="22"/>
          <w:szCs w:val="22"/>
        </w:rPr>
        <w:t>R</w:t>
      </w:r>
      <w:r w:rsidRPr="00B13D9B" w:rsidR="00AA70A7">
        <w:rPr>
          <w:b/>
          <w:bCs/>
          <w:sz w:val="22"/>
          <w:szCs w:val="22"/>
        </w:rPr>
        <w:t xml:space="preserve">ecoverables </w:t>
      </w:r>
    </w:p>
    <w:p w:rsidRPr="00B13D9B" w:rsidR="001769A1" w:rsidP="001D464A" w:rsidRDefault="001769A1" w14:paraId="44D01E1B" w14:textId="77777777">
      <w:pPr>
        <w:pStyle w:val="ListNumber"/>
        <w:numPr>
          <w:ilvl w:val="0"/>
          <w:numId w:val="0"/>
        </w:numPr>
        <w:ind w:left="360"/>
        <w:rPr>
          <w:b/>
          <w:bCs/>
          <w:sz w:val="22"/>
          <w:szCs w:val="22"/>
        </w:rPr>
      </w:pPr>
    </w:p>
    <w:p w:rsidRPr="00B13D9B" w:rsidR="00AF4AA2" w:rsidP="002D3E8A" w:rsidRDefault="00E92425" w14:paraId="092B20BD" w14:textId="002FF380">
      <w:pPr>
        <w:pStyle w:val="ListNumber"/>
        <w:tabs>
          <w:tab w:val="clear" w:pos="360"/>
        </w:tabs>
        <w:ind w:left="0" w:firstLine="0"/>
        <w:jc w:val="both"/>
        <w:rPr>
          <w:sz w:val="22"/>
          <w:szCs w:val="22"/>
        </w:rPr>
      </w:pPr>
      <w:r w:rsidRPr="00B13D9B">
        <w:rPr>
          <w:sz w:val="22"/>
          <w:szCs w:val="22"/>
        </w:rPr>
        <w:t xml:space="preserve">The liquidation order results in a commutation and recapture of business for the ceding entity. </w:t>
      </w:r>
      <w:r w:rsidRPr="00B13D9B" w:rsidR="005D4ADF">
        <w:rPr>
          <w:sz w:val="22"/>
          <w:szCs w:val="22"/>
        </w:rPr>
        <w:t>A</w:t>
      </w:r>
      <w:r w:rsidRPr="00B13D9B">
        <w:rPr>
          <w:sz w:val="22"/>
          <w:szCs w:val="22"/>
        </w:rPr>
        <w:t xml:space="preserve"> liquidation </w:t>
      </w:r>
      <w:r w:rsidRPr="00B13D9B" w:rsidR="005D4ADF">
        <w:rPr>
          <w:sz w:val="22"/>
          <w:szCs w:val="22"/>
        </w:rPr>
        <w:t xml:space="preserve">will </w:t>
      </w:r>
      <w:r w:rsidRPr="00B13D9B" w:rsidR="000213DD">
        <w:rPr>
          <w:sz w:val="22"/>
          <w:szCs w:val="22"/>
        </w:rPr>
        <w:t xml:space="preserve">determine </w:t>
      </w:r>
      <w:r w:rsidRPr="00B13D9B" w:rsidR="007103A7">
        <w:rPr>
          <w:sz w:val="22"/>
          <w:szCs w:val="22"/>
        </w:rPr>
        <w:t xml:space="preserve">the reinsurer’s </w:t>
      </w:r>
      <w:r w:rsidRPr="00B13D9B" w:rsidR="000213DD">
        <w:rPr>
          <w:sz w:val="22"/>
          <w:szCs w:val="22"/>
        </w:rPr>
        <w:t>estate assets,</w:t>
      </w:r>
      <w:r w:rsidRPr="00B13D9B" w:rsidR="009E790C">
        <w:rPr>
          <w:sz w:val="22"/>
          <w:szCs w:val="22"/>
        </w:rPr>
        <w:t xml:space="preserve"> then determin</w:t>
      </w:r>
      <w:r w:rsidRPr="00B13D9B" w:rsidR="000213DD">
        <w:rPr>
          <w:sz w:val="22"/>
          <w:szCs w:val="22"/>
        </w:rPr>
        <w:t>e</w:t>
      </w:r>
      <w:r w:rsidRPr="00B13D9B" w:rsidR="009E790C">
        <w:rPr>
          <w:sz w:val="22"/>
          <w:szCs w:val="22"/>
        </w:rPr>
        <w:t xml:space="preserve"> payment</w:t>
      </w:r>
      <w:r w:rsidRPr="00B13D9B" w:rsidR="000213DD">
        <w:rPr>
          <w:sz w:val="22"/>
          <w:szCs w:val="22"/>
        </w:rPr>
        <w:t xml:space="preserve">s </w:t>
      </w:r>
      <w:r w:rsidRPr="00B13D9B" w:rsidR="009E790C">
        <w:rPr>
          <w:sz w:val="22"/>
          <w:szCs w:val="22"/>
        </w:rPr>
        <w:t>based on liquidation priority</w:t>
      </w:r>
      <w:r w:rsidRPr="00B13D9B" w:rsidR="000213DD">
        <w:rPr>
          <w:sz w:val="22"/>
          <w:szCs w:val="22"/>
        </w:rPr>
        <w:t xml:space="preserve">. This will result in </w:t>
      </w:r>
      <w:r w:rsidRPr="00B13D9B" w:rsidR="00FA245D">
        <w:rPr>
          <w:sz w:val="22"/>
          <w:szCs w:val="22"/>
        </w:rPr>
        <w:t xml:space="preserve">a </w:t>
      </w:r>
      <w:r w:rsidRPr="00B13D9B" w:rsidR="009E790C">
        <w:rPr>
          <w:sz w:val="22"/>
          <w:szCs w:val="22"/>
        </w:rPr>
        <w:t xml:space="preserve">delay in settlement from the estate of the reinsurer. </w:t>
      </w:r>
      <w:r w:rsidRPr="00B13D9B" w:rsidR="00AF4AA2">
        <w:rPr>
          <w:sz w:val="22"/>
          <w:szCs w:val="22"/>
        </w:rPr>
        <w:t xml:space="preserve">As </w:t>
      </w:r>
      <w:r w:rsidRPr="00B13D9B" w:rsidR="00992A86">
        <w:rPr>
          <w:sz w:val="22"/>
          <w:szCs w:val="22"/>
        </w:rPr>
        <w:t xml:space="preserve">previously </w:t>
      </w:r>
      <w:r w:rsidRPr="00B13D9B" w:rsidR="006D73B4">
        <w:rPr>
          <w:sz w:val="22"/>
          <w:szCs w:val="22"/>
        </w:rPr>
        <w:t>detailed, the</w:t>
      </w:r>
      <w:r w:rsidRPr="00B13D9B" w:rsidR="00AF4AA2">
        <w:rPr>
          <w:sz w:val="22"/>
          <w:szCs w:val="22"/>
        </w:rPr>
        <w:t xml:space="preserve"> </w:t>
      </w:r>
      <w:r w:rsidRPr="00B13D9B" w:rsidR="00FA245D">
        <w:rPr>
          <w:sz w:val="22"/>
          <w:szCs w:val="22"/>
        </w:rPr>
        <w:t>amounts</w:t>
      </w:r>
      <w:r w:rsidRPr="00B13D9B" w:rsidR="00AF4AA2">
        <w:rPr>
          <w:sz w:val="22"/>
          <w:szCs w:val="22"/>
        </w:rPr>
        <w:t xml:space="preserve"> paid by the estate </w:t>
      </w:r>
      <w:r w:rsidRPr="00B13D9B" w:rsidR="00EF3955">
        <w:rPr>
          <w:sz w:val="22"/>
          <w:szCs w:val="22"/>
        </w:rPr>
        <w:t xml:space="preserve">shall </w:t>
      </w:r>
      <w:r w:rsidRPr="00B13D9B" w:rsidR="00AF4AA2">
        <w:rPr>
          <w:sz w:val="22"/>
          <w:szCs w:val="22"/>
        </w:rPr>
        <w:t>be impaired to the amount</w:t>
      </w:r>
      <w:r w:rsidRPr="00B13D9B" w:rsidR="00FA245D">
        <w:rPr>
          <w:sz w:val="22"/>
          <w:szCs w:val="22"/>
        </w:rPr>
        <w:t xml:space="preserve"> expected to be received by the ceding entities</w:t>
      </w:r>
      <w:r w:rsidRPr="00B13D9B" w:rsidR="00AF4AA2">
        <w:rPr>
          <w:sz w:val="22"/>
          <w:szCs w:val="22"/>
        </w:rPr>
        <w:t xml:space="preserve">. </w:t>
      </w:r>
    </w:p>
    <w:p w:rsidRPr="00B13D9B" w:rsidR="005D4ADF" w:rsidP="001D464A" w:rsidRDefault="005D4ADF" w14:paraId="2D603180" w14:textId="77777777">
      <w:pPr>
        <w:pStyle w:val="ListNumber"/>
        <w:numPr>
          <w:ilvl w:val="0"/>
          <w:numId w:val="0"/>
        </w:numPr>
        <w:ind w:left="360"/>
        <w:jc w:val="both"/>
        <w:rPr>
          <w:b/>
          <w:bCs/>
          <w:sz w:val="22"/>
          <w:szCs w:val="22"/>
        </w:rPr>
      </w:pPr>
    </w:p>
    <w:p w:rsidRPr="00B13D9B" w:rsidR="00AA70A7" w:rsidP="002D3E8A" w:rsidRDefault="00524B59" w14:paraId="6F60E092" w14:textId="180D0FAE">
      <w:pPr>
        <w:pStyle w:val="ListNumber"/>
        <w:tabs>
          <w:tab w:val="clear" w:pos="360"/>
        </w:tabs>
        <w:ind w:left="0" w:firstLine="0"/>
        <w:jc w:val="both"/>
        <w:rPr>
          <w:sz w:val="22"/>
          <w:szCs w:val="22"/>
        </w:rPr>
      </w:pPr>
      <w:r w:rsidRPr="00B13D9B">
        <w:rPr>
          <w:sz w:val="22"/>
          <w:szCs w:val="22"/>
        </w:rPr>
        <w:t>W</w:t>
      </w:r>
      <w:r w:rsidRPr="00B13D9B" w:rsidR="005D4ADF">
        <w:rPr>
          <w:sz w:val="22"/>
          <w:szCs w:val="22"/>
        </w:rPr>
        <w:t xml:space="preserve">here </w:t>
      </w:r>
      <w:r w:rsidRPr="00B13D9B">
        <w:rPr>
          <w:sz w:val="22"/>
          <w:szCs w:val="22"/>
        </w:rPr>
        <w:t xml:space="preserve">shall </w:t>
      </w:r>
      <w:r w:rsidRPr="00B13D9B" w:rsidR="005D4ADF">
        <w:rPr>
          <w:sz w:val="22"/>
          <w:szCs w:val="22"/>
        </w:rPr>
        <w:t xml:space="preserve">the ceding entity report the remaining receivables for the reinsurer’s estate? </w:t>
      </w:r>
    </w:p>
    <w:p w:rsidRPr="00B13D9B" w:rsidR="008654E6" w:rsidP="008654E6" w:rsidRDefault="008654E6" w14:paraId="1D92CEE1" w14:textId="77777777">
      <w:pPr>
        <w:pStyle w:val="ListParagraph"/>
        <w:rPr>
          <w:rFonts w:ascii="Times New Roman" w:hAnsi="Times New Roman"/>
        </w:rPr>
      </w:pPr>
    </w:p>
    <w:p w:rsidRPr="00B13D9B" w:rsidR="008654E6" w:rsidP="002D3E8A" w:rsidRDefault="008654E6" w14:paraId="2D9A8FFE" w14:textId="330FAEB0">
      <w:pPr>
        <w:pStyle w:val="ListNumber"/>
        <w:tabs>
          <w:tab w:val="clear" w:pos="360"/>
        </w:tabs>
        <w:ind w:left="0" w:firstLine="0"/>
        <w:jc w:val="both"/>
        <w:rPr>
          <w:sz w:val="22"/>
          <w:szCs w:val="22"/>
        </w:rPr>
      </w:pPr>
      <w:r w:rsidRPr="00B13D9B">
        <w:rPr>
          <w:sz w:val="22"/>
          <w:szCs w:val="22"/>
        </w:rPr>
        <w:t>In accordance with the recapture and commutation guidance in SSAP No. 61R, paragraph 58</w:t>
      </w:r>
      <w:r w:rsidRPr="00B13D9B" w:rsidR="00471F8F">
        <w:rPr>
          <w:sz w:val="22"/>
          <w:szCs w:val="22"/>
        </w:rPr>
        <w:t xml:space="preserve"> (quoted above)</w:t>
      </w:r>
      <w:r w:rsidRPr="00B13D9B">
        <w:rPr>
          <w:sz w:val="22"/>
          <w:szCs w:val="22"/>
        </w:rPr>
        <w:t xml:space="preserve">, the </w:t>
      </w:r>
      <w:r w:rsidRPr="00B13D9B" w:rsidR="00E550AB">
        <w:rPr>
          <w:sz w:val="22"/>
          <w:szCs w:val="22"/>
        </w:rPr>
        <w:t xml:space="preserve">ceding </w:t>
      </w:r>
      <w:r w:rsidRPr="00B13D9B">
        <w:rPr>
          <w:sz w:val="22"/>
          <w:szCs w:val="22"/>
        </w:rPr>
        <w:t xml:space="preserve">entity </w:t>
      </w:r>
      <w:r w:rsidRPr="00B13D9B" w:rsidR="00B93EF6">
        <w:rPr>
          <w:sz w:val="22"/>
          <w:szCs w:val="22"/>
        </w:rPr>
        <w:t xml:space="preserve">shall </w:t>
      </w:r>
      <w:r w:rsidRPr="00B13D9B" w:rsidR="00E550AB">
        <w:rPr>
          <w:sz w:val="22"/>
          <w:szCs w:val="22"/>
        </w:rPr>
        <w:t xml:space="preserve">remove </w:t>
      </w:r>
      <w:r w:rsidRPr="00B13D9B" w:rsidR="00101159">
        <w:rPr>
          <w:sz w:val="22"/>
          <w:szCs w:val="22"/>
        </w:rPr>
        <w:t>balances</w:t>
      </w:r>
      <w:r w:rsidRPr="00B13D9B" w:rsidR="00E550AB">
        <w:rPr>
          <w:sz w:val="22"/>
          <w:szCs w:val="22"/>
        </w:rPr>
        <w:t xml:space="preserve"> </w:t>
      </w:r>
      <w:r w:rsidRPr="00B13D9B" w:rsidR="00101159">
        <w:rPr>
          <w:sz w:val="22"/>
          <w:szCs w:val="22"/>
        </w:rPr>
        <w:t>through</w:t>
      </w:r>
      <w:r w:rsidRPr="00B13D9B" w:rsidR="00E550AB">
        <w:rPr>
          <w:sz w:val="22"/>
          <w:szCs w:val="22"/>
        </w:rPr>
        <w:t xml:space="preserve"> </w:t>
      </w:r>
      <w:r w:rsidRPr="00B13D9B" w:rsidR="00101159">
        <w:rPr>
          <w:sz w:val="22"/>
          <w:szCs w:val="22"/>
        </w:rPr>
        <w:t>the</w:t>
      </w:r>
      <w:r w:rsidRPr="00B13D9B" w:rsidR="00E550AB">
        <w:rPr>
          <w:sz w:val="22"/>
          <w:szCs w:val="22"/>
        </w:rPr>
        <w:t xml:space="preserve"> schedules and </w:t>
      </w:r>
      <w:r w:rsidRPr="00B13D9B" w:rsidR="00101159">
        <w:rPr>
          <w:sz w:val="22"/>
          <w:szCs w:val="22"/>
        </w:rPr>
        <w:t>exhibits</w:t>
      </w:r>
      <w:r w:rsidRPr="00B13D9B" w:rsidR="00E550AB">
        <w:rPr>
          <w:sz w:val="22"/>
          <w:szCs w:val="22"/>
        </w:rPr>
        <w:t xml:space="preserve"> originally reported. </w:t>
      </w:r>
      <w:r w:rsidRPr="00B13D9B" w:rsidR="00C20D59">
        <w:rPr>
          <w:sz w:val="22"/>
          <w:szCs w:val="22"/>
        </w:rPr>
        <w:t>No reserve credit or contra</w:t>
      </w:r>
      <w:r w:rsidRPr="00B13D9B" w:rsidR="001A6201">
        <w:rPr>
          <w:sz w:val="22"/>
          <w:szCs w:val="22"/>
        </w:rPr>
        <w:t>-</w:t>
      </w:r>
      <w:r w:rsidRPr="00B13D9B" w:rsidR="00C20D59">
        <w:rPr>
          <w:sz w:val="22"/>
          <w:szCs w:val="22"/>
        </w:rPr>
        <w:t xml:space="preserve">liabilities </w:t>
      </w:r>
      <w:r w:rsidRPr="00B13D9B" w:rsidR="005566AA">
        <w:rPr>
          <w:sz w:val="22"/>
          <w:szCs w:val="22"/>
        </w:rPr>
        <w:t xml:space="preserve">shall </w:t>
      </w:r>
      <w:r w:rsidRPr="00B13D9B" w:rsidR="00C20D59">
        <w:rPr>
          <w:sz w:val="22"/>
          <w:szCs w:val="22"/>
        </w:rPr>
        <w:t xml:space="preserve">be reported. </w:t>
      </w:r>
      <w:r w:rsidRPr="00B13D9B" w:rsidR="00E550AB">
        <w:rPr>
          <w:sz w:val="22"/>
          <w:szCs w:val="22"/>
        </w:rPr>
        <w:t xml:space="preserve">The </w:t>
      </w:r>
      <w:r w:rsidRPr="00B13D9B" w:rsidR="00101159">
        <w:rPr>
          <w:sz w:val="22"/>
          <w:szCs w:val="22"/>
        </w:rPr>
        <w:t xml:space="preserve">reinsurance </w:t>
      </w:r>
      <w:r w:rsidRPr="00B13D9B" w:rsidR="00E550AB">
        <w:rPr>
          <w:sz w:val="22"/>
          <w:szCs w:val="22"/>
        </w:rPr>
        <w:t xml:space="preserve">reserve credits </w:t>
      </w:r>
      <w:r w:rsidRPr="00B13D9B" w:rsidR="001A6201">
        <w:rPr>
          <w:sz w:val="22"/>
          <w:szCs w:val="22"/>
        </w:rPr>
        <w:t xml:space="preserve">shall </w:t>
      </w:r>
      <w:r w:rsidRPr="00B13D9B" w:rsidR="00101159">
        <w:rPr>
          <w:sz w:val="22"/>
          <w:szCs w:val="22"/>
        </w:rPr>
        <w:t xml:space="preserve">be removed. </w:t>
      </w:r>
      <w:r w:rsidRPr="00B13D9B" w:rsidR="003950F3">
        <w:rPr>
          <w:sz w:val="22"/>
          <w:szCs w:val="22"/>
        </w:rPr>
        <w:t xml:space="preserve">Gains or losses are </w:t>
      </w:r>
      <w:r w:rsidRPr="00B13D9B" w:rsidR="00C20D59">
        <w:rPr>
          <w:sz w:val="22"/>
          <w:szCs w:val="22"/>
        </w:rPr>
        <w:t>reported</w:t>
      </w:r>
      <w:r w:rsidRPr="00B13D9B" w:rsidR="003950F3">
        <w:rPr>
          <w:sz w:val="22"/>
          <w:szCs w:val="22"/>
        </w:rPr>
        <w:t xml:space="preserve"> in the summary of operations. </w:t>
      </w:r>
    </w:p>
    <w:p w:rsidRPr="00B13D9B" w:rsidR="00101159" w:rsidP="00101159" w:rsidRDefault="00101159" w14:paraId="24BB8DE2" w14:textId="77777777">
      <w:pPr>
        <w:pStyle w:val="ListParagraph"/>
        <w:rPr>
          <w:rFonts w:ascii="Times New Roman" w:hAnsi="Times New Roman"/>
        </w:rPr>
      </w:pPr>
    </w:p>
    <w:p w:rsidRPr="00B13D9B" w:rsidR="00101159" w:rsidP="002D3E8A" w:rsidRDefault="00143E8C" w14:paraId="7EF5549A" w14:textId="7D2569B7">
      <w:pPr>
        <w:pStyle w:val="ListNumber"/>
        <w:tabs>
          <w:tab w:val="clear" w:pos="360"/>
        </w:tabs>
        <w:ind w:left="0" w:firstLine="0"/>
        <w:jc w:val="both"/>
        <w:rPr>
          <w:sz w:val="22"/>
          <w:szCs w:val="22"/>
        </w:rPr>
      </w:pPr>
      <w:r w:rsidRPr="00B13D9B">
        <w:rPr>
          <w:sz w:val="22"/>
          <w:szCs w:val="22"/>
        </w:rPr>
        <w:t>Based on preliminary information received</w:t>
      </w:r>
      <w:r w:rsidRPr="00B13D9B" w:rsidR="00333F1B">
        <w:rPr>
          <w:sz w:val="22"/>
          <w:szCs w:val="22"/>
        </w:rPr>
        <w:t>, it is expected that</w:t>
      </w:r>
      <w:r w:rsidRPr="00B13D9B">
        <w:rPr>
          <w:sz w:val="22"/>
          <w:szCs w:val="22"/>
        </w:rPr>
        <w:t xml:space="preserve"> there will be an amount </w:t>
      </w:r>
      <w:r w:rsidRPr="00B13D9B" w:rsidR="00C452A9">
        <w:rPr>
          <w:sz w:val="22"/>
          <w:szCs w:val="22"/>
        </w:rPr>
        <w:t>receivable</w:t>
      </w:r>
      <w:r w:rsidRPr="00B13D9B">
        <w:rPr>
          <w:sz w:val="22"/>
          <w:szCs w:val="22"/>
        </w:rPr>
        <w:t xml:space="preserve"> for paid claims incurred </w:t>
      </w:r>
      <w:r w:rsidRPr="00B13D9B" w:rsidR="00C20D59">
        <w:rPr>
          <w:sz w:val="22"/>
          <w:szCs w:val="22"/>
        </w:rPr>
        <w:t xml:space="preserve">before </w:t>
      </w:r>
      <w:r w:rsidRPr="00B13D9B" w:rsidR="007C756C">
        <w:rPr>
          <w:sz w:val="22"/>
          <w:szCs w:val="22"/>
        </w:rPr>
        <w:t xml:space="preserve">the </w:t>
      </w:r>
      <w:r w:rsidRPr="00B13D9B" w:rsidR="00C20D59">
        <w:rPr>
          <w:sz w:val="22"/>
          <w:szCs w:val="22"/>
        </w:rPr>
        <w:t xml:space="preserve">reinsurance contract </w:t>
      </w:r>
      <w:r w:rsidRPr="00B13D9B">
        <w:rPr>
          <w:sz w:val="22"/>
          <w:szCs w:val="22"/>
        </w:rPr>
        <w:t xml:space="preserve">cancellation. This amount </w:t>
      </w:r>
      <w:r w:rsidRPr="00B13D9B" w:rsidR="007C756C">
        <w:rPr>
          <w:sz w:val="22"/>
          <w:szCs w:val="22"/>
        </w:rPr>
        <w:t xml:space="preserve">shall </w:t>
      </w:r>
      <w:r w:rsidRPr="00B13D9B">
        <w:rPr>
          <w:sz w:val="22"/>
          <w:szCs w:val="22"/>
        </w:rPr>
        <w:t xml:space="preserve">be reported on the asset page line </w:t>
      </w:r>
      <w:r w:rsidRPr="00B13D9B" w:rsidR="00C452A9">
        <w:rPr>
          <w:sz w:val="22"/>
          <w:szCs w:val="22"/>
        </w:rPr>
        <w:t xml:space="preserve">16.1 </w:t>
      </w:r>
      <w:r w:rsidRPr="00B13D9B" w:rsidR="00DA65AE">
        <w:rPr>
          <w:sz w:val="22"/>
          <w:szCs w:val="22"/>
        </w:rPr>
        <w:t>- A</w:t>
      </w:r>
      <w:r w:rsidRPr="00B13D9B" w:rsidR="00C452A9">
        <w:rPr>
          <w:sz w:val="22"/>
          <w:szCs w:val="22"/>
        </w:rPr>
        <w:t xml:space="preserve">mounts </w:t>
      </w:r>
      <w:r w:rsidRPr="00B13D9B" w:rsidR="00DA65AE">
        <w:rPr>
          <w:sz w:val="22"/>
          <w:szCs w:val="22"/>
        </w:rPr>
        <w:t>R</w:t>
      </w:r>
      <w:r w:rsidRPr="00B13D9B" w:rsidR="00C452A9">
        <w:rPr>
          <w:sz w:val="22"/>
          <w:szCs w:val="22"/>
        </w:rPr>
        <w:t xml:space="preserve">ecoverable from </w:t>
      </w:r>
      <w:r w:rsidRPr="00B13D9B" w:rsidR="00DA65AE">
        <w:rPr>
          <w:sz w:val="22"/>
          <w:szCs w:val="22"/>
        </w:rPr>
        <w:t>R</w:t>
      </w:r>
      <w:r w:rsidRPr="00B13D9B" w:rsidR="00C452A9">
        <w:rPr>
          <w:sz w:val="22"/>
          <w:szCs w:val="22"/>
        </w:rPr>
        <w:t xml:space="preserve">einsurers. </w:t>
      </w:r>
    </w:p>
    <w:p w:rsidRPr="00B13D9B" w:rsidR="00C452A9" w:rsidP="00C452A9" w:rsidRDefault="00C452A9" w14:paraId="265E098A" w14:textId="77777777">
      <w:pPr>
        <w:pStyle w:val="ListParagraph"/>
        <w:rPr>
          <w:rFonts w:ascii="Times New Roman" w:hAnsi="Times New Roman"/>
        </w:rPr>
      </w:pPr>
    </w:p>
    <w:p w:rsidRPr="00B13D9B" w:rsidR="00C452A9" w:rsidP="00B746F3" w:rsidRDefault="002D0542" w14:paraId="3CF1E153" w14:textId="372CD17B">
      <w:pPr>
        <w:pStyle w:val="ListNumber"/>
        <w:tabs>
          <w:tab w:val="clear" w:pos="360"/>
        </w:tabs>
        <w:ind w:left="0" w:firstLine="0"/>
        <w:jc w:val="both"/>
        <w:rPr>
          <w:sz w:val="22"/>
          <w:szCs w:val="22"/>
        </w:rPr>
      </w:pPr>
      <w:r w:rsidRPr="00B13D9B">
        <w:rPr>
          <w:sz w:val="22"/>
          <w:szCs w:val="22"/>
        </w:rPr>
        <w:t xml:space="preserve">Other amounts receivable from the reinsurer’s estate </w:t>
      </w:r>
      <w:r w:rsidRPr="00B13D9B" w:rsidR="006A3F32">
        <w:rPr>
          <w:sz w:val="22"/>
          <w:szCs w:val="22"/>
        </w:rPr>
        <w:t xml:space="preserve">shall </w:t>
      </w:r>
      <w:r w:rsidRPr="00B13D9B">
        <w:rPr>
          <w:sz w:val="22"/>
          <w:szCs w:val="22"/>
        </w:rPr>
        <w:t xml:space="preserve">be reported </w:t>
      </w:r>
      <w:r w:rsidRPr="00B13D9B" w:rsidR="00A9776C">
        <w:rPr>
          <w:sz w:val="22"/>
          <w:szCs w:val="22"/>
        </w:rPr>
        <w:t xml:space="preserve">on </w:t>
      </w:r>
      <w:r w:rsidR="00DE3634">
        <w:rPr>
          <w:sz w:val="22"/>
          <w:szCs w:val="22"/>
        </w:rPr>
        <w:t xml:space="preserve">the </w:t>
      </w:r>
      <w:r w:rsidRPr="00B13D9B" w:rsidR="00A9776C">
        <w:rPr>
          <w:sz w:val="22"/>
          <w:szCs w:val="22"/>
        </w:rPr>
        <w:t xml:space="preserve">asset page line 16.3 </w:t>
      </w:r>
      <w:r w:rsidRPr="00B13D9B" w:rsidR="004A2F92">
        <w:rPr>
          <w:sz w:val="22"/>
          <w:szCs w:val="22"/>
        </w:rPr>
        <w:t>- O</w:t>
      </w:r>
      <w:r w:rsidRPr="00B13D9B" w:rsidR="00A9776C">
        <w:rPr>
          <w:sz w:val="22"/>
          <w:szCs w:val="22"/>
        </w:rPr>
        <w:t xml:space="preserve">ther </w:t>
      </w:r>
      <w:r w:rsidRPr="00B13D9B" w:rsidR="004A2F92">
        <w:rPr>
          <w:sz w:val="22"/>
          <w:szCs w:val="22"/>
        </w:rPr>
        <w:t>A</w:t>
      </w:r>
      <w:r w:rsidRPr="00B13D9B" w:rsidR="00A9776C">
        <w:rPr>
          <w:sz w:val="22"/>
          <w:szCs w:val="22"/>
        </w:rPr>
        <w:t xml:space="preserve">mounts </w:t>
      </w:r>
      <w:r w:rsidRPr="00B13D9B" w:rsidR="004A2F92">
        <w:rPr>
          <w:sz w:val="22"/>
          <w:szCs w:val="22"/>
        </w:rPr>
        <w:t>R</w:t>
      </w:r>
      <w:r w:rsidRPr="00B13D9B" w:rsidR="00A9776C">
        <w:rPr>
          <w:sz w:val="22"/>
          <w:szCs w:val="22"/>
        </w:rPr>
        <w:t xml:space="preserve">eceivable </w:t>
      </w:r>
      <w:r w:rsidRPr="00B13D9B" w:rsidR="004A2F92">
        <w:rPr>
          <w:sz w:val="22"/>
          <w:szCs w:val="22"/>
        </w:rPr>
        <w:t>U</w:t>
      </w:r>
      <w:r w:rsidRPr="00B13D9B" w:rsidR="00A9776C">
        <w:rPr>
          <w:sz w:val="22"/>
          <w:szCs w:val="22"/>
        </w:rPr>
        <w:t xml:space="preserve">nder </w:t>
      </w:r>
      <w:r w:rsidRPr="00B13D9B" w:rsidR="004A2F92">
        <w:rPr>
          <w:sz w:val="22"/>
          <w:szCs w:val="22"/>
        </w:rPr>
        <w:t>R</w:t>
      </w:r>
      <w:r w:rsidRPr="00B13D9B" w:rsidR="00A9776C">
        <w:rPr>
          <w:sz w:val="22"/>
          <w:szCs w:val="22"/>
        </w:rPr>
        <w:t xml:space="preserve">einsurance </w:t>
      </w:r>
      <w:r w:rsidRPr="00B13D9B" w:rsidR="004A2F92">
        <w:rPr>
          <w:sz w:val="22"/>
          <w:szCs w:val="22"/>
        </w:rPr>
        <w:t>C</w:t>
      </w:r>
      <w:r w:rsidRPr="00B13D9B" w:rsidR="00A9776C">
        <w:rPr>
          <w:sz w:val="22"/>
          <w:szCs w:val="22"/>
        </w:rPr>
        <w:t xml:space="preserve">ontracts. </w:t>
      </w:r>
    </w:p>
    <w:p w:rsidRPr="00B13D9B" w:rsidR="00A9776C" w:rsidP="00A9776C" w:rsidRDefault="00A9776C" w14:paraId="272958DA" w14:textId="77777777">
      <w:pPr>
        <w:pStyle w:val="ListParagraph"/>
        <w:rPr>
          <w:rFonts w:ascii="Times New Roman" w:hAnsi="Times New Roman"/>
        </w:rPr>
      </w:pPr>
    </w:p>
    <w:p w:rsidRPr="00B13D9B" w:rsidR="00A9776C" w:rsidP="00B746F3" w:rsidRDefault="00A9776C" w14:paraId="5F5A52DA" w14:textId="3A3574DC">
      <w:pPr>
        <w:pStyle w:val="ListNumber"/>
        <w:tabs>
          <w:tab w:val="clear" w:pos="360"/>
        </w:tabs>
        <w:ind w:left="0" w:firstLine="0"/>
        <w:jc w:val="both"/>
        <w:rPr>
          <w:sz w:val="22"/>
          <w:szCs w:val="22"/>
        </w:rPr>
      </w:pPr>
      <w:r w:rsidRPr="00B13D9B">
        <w:rPr>
          <w:sz w:val="22"/>
          <w:szCs w:val="22"/>
        </w:rPr>
        <w:t xml:space="preserve">If the ceding entity owes amounts to the reinsurer’s estate, </w:t>
      </w:r>
      <w:r w:rsidRPr="00B13D9B" w:rsidR="00F52CC7">
        <w:rPr>
          <w:sz w:val="22"/>
          <w:szCs w:val="22"/>
        </w:rPr>
        <w:t xml:space="preserve">the amounts </w:t>
      </w:r>
      <w:r w:rsidRPr="00B13D9B" w:rsidR="009063EE">
        <w:rPr>
          <w:sz w:val="22"/>
          <w:szCs w:val="22"/>
        </w:rPr>
        <w:t xml:space="preserve">shall </w:t>
      </w:r>
      <w:r w:rsidRPr="00B13D9B">
        <w:rPr>
          <w:sz w:val="22"/>
          <w:szCs w:val="22"/>
        </w:rPr>
        <w:t xml:space="preserve">be reported </w:t>
      </w:r>
      <w:r w:rsidRPr="00B13D9B" w:rsidR="009F30FA">
        <w:rPr>
          <w:sz w:val="22"/>
          <w:szCs w:val="22"/>
        </w:rPr>
        <w:t xml:space="preserve">as a </w:t>
      </w:r>
      <w:r w:rsidRPr="00B13D9B" w:rsidR="004C45E6">
        <w:rPr>
          <w:sz w:val="22"/>
          <w:szCs w:val="22"/>
        </w:rPr>
        <w:t>liabilit</w:t>
      </w:r>
      <w:r w:rsidRPr="00B13D9B" w:rsidR="009F30FA">
        <w:rPr>
          <w:sz w:val="22"/>
          <w:szCs w:val="22"/>
        </w:rPr>
        <w:t>y</w:t>
      </w:r>
      <w:r w:rsidRPr="00B13D9B" w:rsidR="009063EE">
        <w:rPr>
          <w:sz w:val="22"/>
          <w:szCs w:val="22"/>
        </w:rPr>
        <w:t xml:space="preserve"> on</w:t>
      </w:r>
      <w:r w:rsidRPr="00B13D9B" w:rsidR="009F30FA">
        <w:rPr>
          <w:sz w:val="22"/>
          <w:szCs w:val="22"/>
        </w:rPr>
        <w:t xml:space="preserve"> </w:t>
      </w:r>
      <w:r w:rsidRPr="00B13D9B" w:rsidR="004C45E6">
        <w:rPr>
          <w:sz w:val="22"/>
          <w:szCs w:val="22"/>
        </w:rPr>
        <w:t xml:space="preserve">line </w:t>
      </w:r>
      <w:r w:rsidRPr="00B13D9B" w:rsidR="006F4825">
        <w:rPr>
          <w:sz w:val="22"/>
          <w:szCs w:val="22"/>
        </w:rPr>
        <w:t xml:space="preserve">9.3 </w:t>
      </w:r>
      <w:r w:rsidRPr="00B13D9B" w:rsidR="009063EE">
        <w:rPr>
          <w:sz w:val="22"/>
          <w:szCs w:val="22"/>
        </w:rPr>
        <w:t>- O</w:t>
      </w:r>
      <w:r w:rsidRPr="00B13D9B" w:rsidR="009F30FA">
        <w:rPr>
          <w:sz w:val="22"/>
          <w:szCs w:val="22"/>
        </w:rPr>
        <w:t xml:space="preserve">ther </w:t>
      </w:r>
      <w:r w:rsidRPr="00B13D9B" w:rsidR="009063EE">
        <w:rPr>
          <w:sz w:val="22"/>
          <w:szCs w:val="22"/>
        </w:rPr>
        <w:t>A</w:t>
      </w:r>
      <w:r w:rsidRPr="00B13D9B" w:rsidR="009F30FA">
        <w:rPr>
          <w:sz w:val="22"/>
          <w:szCs w:val="22"/>
        </w:rPr>
        <w:t xml:space="preserve">mounts </w:t>
      </w:r>
      <w:r w:rsidRPr="00B13D9B" w:rsidR="009063EE">
        <w:rPr>
          <w:sz w:val="22"/>
          <w:szCs w:val="22"/>
        </w:rPr>
        <w:t>P</w:t>
      </w:r>
      <w:r w:rsidRPr="00B13D9B" w:rsidR="009F30FA">
        <w:rPr>
          <w:sz w:val="22"/>
          <w:szCs w:val="22"/>
        </w:rPr>
        <w:t xml:space="preserve">ayable on </w:t>
      </w:r>
      <w:r w:rsidRPr="00B13D9B" w:rsidR="009063EE">
        <w:rPr>
          <w:sz w:val="22"/>
          <w:szCs w:val="22"/>
        </w:rPr>
        <w:t>R</w:t>
      </w:r>
      <w:r w:rsidRPr="00B13D9B" w:rsidR="003D1DBA">
        <w:rPr>
          <w:sz w:val="22"/>
          <w:szCs w:val="22"/>
        </w:rPr>
        <w:t>einsurance</w:t>
      </w:r>
      <w:r w:rsidRPr="00B13D9B" w:rsidR="00B77C40">
        <w:rPr>
          <w:sz w:val="22"/>
          <w:szCs w:val="22"/>
        </w:rPr>
        <w:t>.</w:t>
      </w:r>
    </w:p>
    <w:p w:rsidRPr="00B13D9B" w:rsidR="00FA245D" w:rsidP="00FA245D" w:rsidRDefault="00FA245D" w14:paraId="738BC1DF" w14:textId="77777777">
      <w:pPr>
        <w:pStyle w:val="ListParagraph"/>
        <w:rPr>
          <w:rFonts w:ascii="Times New Roman" w:hAnsi="Times New Roman"/>
        </w:rPr>
      </w:pPr>
    </w:p>
    <w:p w:rsidRPr="00B13D9B" w:rsidR="00FA245D" w:rsidP="00B746F3" w:rsidRDefault="003950F3" w14:paraId="0ACD50EA" w14:textId="2ABA7360">
      <w:pPr>
        <w:pStyle w:val="ListNumber"/>
        <w:tabs>
          <w:tab w:val="clear" w:pos="360"/>
        </w:tabs>
        <w:ind w:left="0" w:firstLine="0"/>
        <w:jc w:val="both"/>
        <w:rPr>
          <w:sz w:val="22"/>
          <w:szCs w:val="22"/>
        </w:rPr>
      </w:pPr>
      <w:r w:rsidRPr="00B13D9B">
        <w:rPr>
          <w:sz w:val="22"/>
          <w:szCs w:val="22"/>
        </w:rPr>
        <w:t>A</w:t>
      </w:r>
      <w:r w:rsidRPr="00B13D9B" w:rsidR="00FA245D">
        <w:rPr>
          <w:sz w:val="22"/>
          <w:szCs w:val="22"/>
        </w:rPr>
        <w:t xml:space="preserve">fter removing the reinsurance credit and impairing the recoverables, the amount expected to be recovered from the reinsurer’s </w:t>
      </w:r>
      <w:r w:rsidRPr="00B13D9B">
        <w:rPr>
          <w:sz w:val="22"/>
          <w:szCs w:val="22"/>
        </w:rPr>
        <w:t>estate and</w:t>
      </w:r>
      <w:r w:rsidRPr="00B13D9B" w:rsidR="009F30FA">
        <w:rPr>
          <w:sz w:val="22"/>
          <w:szCs w:val="22"/>
        </w:rPr>
        <w:t xml:space="preserve"> any payables </w:t>
      </w:r>
      <w:r w:rsidRPr="00B13D9B" w:rsidR="000038D8">
        <w:rPr>
          <w:sz w:val="22"/>
          <w:szCs w:val="22"/>
        </w:rPr>
        <w:t xml:space="preserve">shall </w:t>
      </w:r>
      <w:r w:rsidRPr="00B13D9B" w:rsidR="00F35A19">
        <w:rPr>
          <w:sz w:val="22"/>
          <w:szCs w:val="22"/>
        </w:rPr>
        <w:t xml:space="preserve">continue to be </w:t>
      </w:r>
      <w:r w:rsidRPr="00B13D9B" w:rsidR="00FA245D">
        <w:rPr>
          <w:sz w:val="22"/>
          <w:szCs w:val="22"/>
        </w:rPr>
        <w:t xml:space="preserve">reported in </w:t>
      </w:r>
      <w:r w:rsidRPr="00B13D9B" w:rsidR="00F35A19">
        <w:rPr>
          <w:sz w:val="22"/>
          <w:szCs w:val="22"/>
        </w:rPr>
        <w:t xml:space="preserve">annual statement </w:t>
      </w:r>
      <w:r w:rsidRPr="00B13D9B" w:rsidR="00FA245D">
        <w:rPr>
          <w:sz w:val="22"/>
          <w:szCs w:val="22"/>
        </w:rPr>
        <w:t>Schedule S</w:t>
      </w:r>
      <w:r w:rsidRPr="00B13D9B">
        <w:rPr>
          <w:sz w:val="22"/>
          <w:szCs w:val="22"/>
        </w:rPr>
        <w:t xml:space="preserve"> - </w:t>
      </w:r>
      <w:r w:rsidRPr="00B13D9B" w:rsidR="00C20D59">
        <w:rPr>
          <w:sz w:val="22"/>
          <w:szCs w:val="22"/>
        </w:rPr>
        <w:t xml:space="preserve">Reinsurance. </w:t>
      </w:r>
      <w:r w:rsidRPr="00B13D9B" w:rsidR="00F35A19">
        <w:rPr>
          <w:sz w:val="22"/>
          <w:szCs w:val="22"/>
        </w:rPr>
        <w:t xml:space="preserve">This is consistent with </w:t>
      </w:r>
      <w:r w:rsidRPr="00B13D9B">
        <w:rPr>
          <w:sz w:val="22"/>
          <w:szCs w:val="22"/>
        </w:rPr>
        <w:t>the concept</w:t>
      </w:r>
      <w:r w:rsidRPr="00B13D9B" w:rsidR="00F35A19">
        <w:rPr>
          <w:sz w:val="22"/>
          <w:szCs w:val="22"/>
        </w:rPr>
        <w:t xml:space="preserve"> that these are reinsurance recoverables and allows for </w:t>
      </w:r>
      <w:r w:rsidRPr="00B13D9B">
        <w:rPr>
          <w:sz w:val="22"/>
          <w:szCs w:val="22"/>
        </w:rPr>
        <w:t>industry-wide</w:t>
      </w:r>
      <w:r w:rsidRPr="00B13D9B" w:rsidR="00F35A19">
        <w:rPr>
          <w:sz w:val="22"/>
          <w:szCs w:val="22"/>
        </w:rPr>
        <w:t xml:space="preserve"> analysis</w:t>
      </w:r>
      <w:r w:rsidRPr="00B13D9B">
        <w:rPr>
          <w:sz w:val="22"/>
          <w:szCs w:val="22"/>
        </w:rPr>
        <w:t xml:space="preserve"> of</w:t>
      </w:r>
      <w:r w:rsidRPr="00B13D9B" w:rsidR="00C20D59">
        <w:rPr>
          <w:sz w:val="22"/>
          <w:szCs w:val="22"/>
        </w:rPr>
        <w:t xml:space="preserve"> aggregate</w:t>
      </w:r>
      <w:r w:rsidRPr="00B13D9B">
        <w:rPr>
          <w:sz w:val="22"/>
          <w:szCs w:val="22"/>
        </w:rPr>
        <w:t xml:space="preserve"> exposure</w:t>
      </w:r>
      <w:r w:rsidRPr="00B13D9B" w:rsidR="00F35A19">
        <w:rPr>
          <w:sz w:val="22"/>
          <w:szCs w:val="22"/>
        </w:rPr>
        <w:t xml:space="preserve">. </w:t>
      </w:r>
    </w:p>
    <w:p w:rsidRPr="00B13D9B" w:rsidR="00CF2ACA" w:rsidP="009E134C" w:rsidRDefault="00CF2ACA" w14:paraId="15FB61D8" w14:textId="77777777">
      <w:pPr>
        <w:pStyle w:val="ListNumber"/>
        <w:numPr>
          <w:ilvl w:val="0"/>
          <w:numId w:val="0"/>
        </w:numPr>
        <w:jc w:val="both"/>
        <w:rPr>
          <w:sz w:val="22"/>
          <w:szCs w:val="22"/>
        </w:rPr>
      </w:pPr>
    </w:p>
    <w:p w:rsidRPr="00B13D9B" w:rsidR="00AA70A7" w:rsidP="009E134C" w:rsidRDefault="00AA70A7" w14:paraId="5A992248" w14:textId="3C8D7429">
      <w:pPr>
        <w:pStyle w:val="ListNumber"/>
        <w:numPr>
          <w:ilvl w:val="0"/>
          <w:numId w:val="0"/>
        </w:numPr>
        <w:ind w:left="360" w:hanging="360"/>
        <w:rPr>
          <w:b/>
          <w:bCs/>
          <w:sz w:val="22"/>
          <w:szCs w:val="22"/>
        </w:rPr>
      </w:pPr>
      <w:r w:rsidRPr="00BE0AFD">
        <w:rPr>
          <w:b/>
          <w:sz w:val="22"/>
          <w:szCs w:val="22"/>
        </w:rPr>
        <w:t>Issue 4</w:t>
      </w:r>
      <w:r w:rsidRPr="00BE0AFD" w:rsidR="00B67020">
        <w:rPr>
          <w:b/>
          <w:sz w:val="22"/>
          <w:szCs w:val="22"/>
        </w:rPr>
        <w:t xml:space="preserve"> </w:t>
      </w:r>
      <w:r w:rsidRPr="00BE0AFD" w:rsidR="00B67020">
        <w:rPr>
          <w:b/>
          <w:sz w:val="22"/>
          <w:szCs w:val="22"/>
        </w:rPr>
        <w:softHyphen/>
      </w:r>
      <w:r w:rsidRPr="00BE0AFD" w:rsidR="00B67020">
        <w:rPr>
          <w:b/>
          <w:sz w:val="22"/>
          <w:szCs w:val="22"/>
        </w:rPr>
        <w:softHyphen/>
        <w:t>– Admissibility of Reinsurance Recoverables</w:t>
      </w:r>
      <w:r w:rsidRPr="00B13D9B" w:rsidR="00B67020">
        <w:rPr>
          <w:b/>
          <w:bCs/>
          <w:sz w:val="22"/>
          <w:szCs w:val="22"/>
        </w:rPr>
        <w:t xml:space="preserve"> </w:t>
      </w:r>
    </w:p>
    <w:p w:rsidRPr="00B13D9B" w:rsidR="00127836" w:rsidP="009E134C" w:rsidRDefault="00127836" w14:paraId="5990467B" w14:textId="77777777">
      <w:pPr>
        <w:pStyle w:val="ListNumber"/>
        <w:numPr>
          <w:ilvl w:val="0"/>
          <w:numId w:val="0"/>
        </w:numPr>
        <w:ind w:left="360"/>
        <w:rPr>
          <w:b/>
          <w:bCs/>
          <w:sz w:val="22"/>
          <w:szCs w:val="22"/>
        </w:rPr>
      </w:pPr>
    </w:p>
    <w:p w:rsidRPr="00B13D9B" w:rsidR="00C66BD4" w:rsidP="00B746F3" w:rsidRDefault="00C11DB0" w14:paraId="32CBB7C4" w14:textId="02B76DA3">
      <w:pPr>
        <w:pStyle w:val="ListNumber"/>
        <w:tabs>
          <w:tab w:val="clear" w:pos="360"/>
        </w:tabs>
        <w:ind w:left="0" w:firstLine="0"/>
        <w:jc w:val="both"/>
        <w:rPr>
          <w:sz w:val="22"/>
          <w:szCs w:val="22"/>
        </w:rPr>
      </w:pPr>
      <w:r w:rsidRPr="4D14F808">
        <w:rPr>
          <w:sz w:val="22"/>
          <w:szCs w:val="22"/>
        </w:rPr>
        <w:t xml:space="preserve">As noted above, quarterly impairment analysis of </w:t>
      </w:r>
      <w:r w:rsidRPr="4D14F808" w:rsidR="5A2013EB">
        <w:rPr>
          <w:sz w:val="22"/>
          <w:szCs w:val="22"/>
        </w:rPr>
        <w:t>collectability</w:t>
      </w:r>
      <w:r w:rsidRPr="4D14F808">
        <w:rPr>
          <w:sz w:val="22"/>
          <w:szCs w:val="22"/>
        </w:rPr>
        <w:t xml:space="preserve"> is required</w:t>
      </w:r>
      <w:r w:rsidRPr="4D14F808" w:rsidR="004D4934">
        <w:rPr>
          <w:sz w:val="22"/>
          <w:szCs w:val="22"/>
        </w:rPr>
        <w:t xml:space="preserve">. </w:t>
      </w:r>
      <w:r w:rsidRPr="4D14F808" w:rsidR="00127836">
        <w:rPr>
          <w:sz w:val="22"/>
          <w:szCs w:val="22"/>
        </w:rPr>
        <w:t>A</w:t>
      </w:r>
      <w:r w:rsidRPr="4D14F808" w:rsidR="00D92331">
        <w:rPr>
          <w:sz w:val="22"/>
          <w:szCs w:val="22"/>
        </w:rPr>
        <w:t>fter evaluating for impairment</w:t>
      </w:r>
      <w:r w:rsidRPr="4D14F808" w:rsidR="00663368">
        <w:rPr>
          <w:sz w:val="22"/>
          <w:szCs w:val="22"/>
        </w:rPr>
        <w:t xml:space="preserve">, if there are </w:t>
      </w:r>
      <w:r w:rsidRPr="4D14F808" w:rsidR="00D92331">
        <w:rPr>
          <w:sz w:val="22"/>
          <w:szCs w:val="22"/>
        </w:rPr>
        <w:t xml:space="preserve">remaining receivables from the reinsurer’s </w:t>
      </w:r>
      <w:r w:rsidRPr="4D14F808" w:rsidR="00C66BD4">
        <w:rPr>
          <w:sz w:val="22"/>
          <w:szCs w:val="22"/>
        </w:rPr>
        <w:t xml:space="preserve">estate, </w:t>
      </w:r>
      <w:r w:rsidRPr="4D14F808" w:rsidR="006E171B">
        <w:rPr>
          <w:sz w:val="22"/>
          <w:szCs w:val="22"/>
        </w:rPr>
        <w:t xml:space="preserve">do those assets qualify as </w:t>
      </w:r>
      <w:r w:rsidRPr="4D14F808" w:rsidR="00F93C65">
        <w:rPr>
          <w:sz w:val="22"/>
          <w:szCs w:val="22"/>
        </w:rPr>
        <w:t xml:space="preserve">admitted </w:t>
      </w:r>
      <w:r w:rsidRPr="4D14F808" w:rsidR="00AD0AEE">
        <w:rPr>
          <w:sz w:val="22"/>
          <w:szCs w:val="22"/>
        </w:rPr>
        <w:t>reinsurance recoverable assets</w:t>
      </w:r>
      <w:r w:rsidRPr="4D14F808" w:rsidR="00F93C65">
        <w:rPr>
          <w:sz w:val="22"/>
          <w:szCs w:val="22"/>
        </w:rPr>
        <w:t>?</w:t>
      </w:r>
      <w:r w:rsidRPr="4D14F808" w:rsidR="00AD0AEE">
        <w:rPr>
          <w:sz w:val="22"/>
          <w:szCs w:val="22"/>
        </w:rPr>
        <w:t xml:space="preserve"> </w:t>
      </w:r>
    </w:p>
    <w:p w:rsidRPr="00B13D9B" w:rsidR="003E6ACF" w:rsidP="009E134C" w:rsidRDefault="003E6ACF" w14:paraId="22E8C58D" w14:textId="77777777">
      <w:pPr>
        <w:pStyle w:val="ListNumber"/>
        <w:numPr>
          <w:ilvl w:val="0"/>
          <w:numId w:val="0"/>
        </w:numPr>
        <w:ind w:left="360"/>
        <w:jc w:val="both"/>
        <w:rPr>
          <w:sz w:val="22"/>
          <w:szCs w:val="22"/>
        </w:rPr>
      </w:pPr>
    </w:p>
    <w:p w:rsidR="009E134C" w:rsidP="00240992" w:rsidRDefault="009E134C" w14:paraId="4E96CC0F" w14:textId="78017476">
      <w:pPr>
        <w:pStyle w:val="ListNumber"/>
        <w:numPr>
          <w:ilvl w:val="0"/>
          <w:numId w:val="0"/>
        </w:numPr>
        <w:pBdr>
          <w:top w:val="single" w:color="auto" w:sz="4" w:space="1"/>
          <w:left w:val="single" w:color="auto" w:sz="4" w:space="24"/>
          <w:bottom w:val="single" w:color="auto" w:sz="4" w:space="1"/>
          <w:right w:val="single" w:color="auto" w:sz="4" w:space="4"/>
        </w:pBdr>
        <w:ind w:left="360"/>
        <w:jc w:val="both"/>
        <w:rPr>
          <w:i/>
          <w:iCs/>
          <w:sz w:val="22"/>
          <w:szCs w:val="22"/>
        </w:rPr>
      </w:pPr>
      <w:r w:rsidRPr="00A90273">
        <w:rPr>
          <w:b/>
          <w:i/>
          <w:sz w:val="22"/>
          <w:szCs w:val="22"/>
          <w:highlight w:val="lightGray"/>
        </w:rPr>
        <w:t>Drafting Note –</w:t>
      </w:r>
      <w:r w:rsidR="009C1529">
        <w:rPr>
          <w:b/>
          <w:i/>
          <w:sz w:val="22"/>
          <w:szCs w:val="22"/>
          <w:highlight w:val="lightGray"/>
        </w:rPr>
        <w:t>Comments are requested on paragraph 18 and information available to document recoverables</w:t>
      </w:r>
      <w:r w:rsidRPr="00A90273">
        <w:rPr>
          <w:i/>
          <w:sz w:val="22"/>
          <w:szCs w:val="22"/>
          <w:highlight w:val="lightGray"/>
        </w:rPr>
        <w:t>.</w:t>
      </w:r>
      <w:r w:rsidRPr="00B13D9B">
        <w:rPr>
          <w:i/>
          <w:iCs/>
          <w:sz w:val="22"/>
          <w:szCs w:val="22"/>
        </w:rPr>
        <w:t xml:space="preserve"> </w:t>
      </w:r>
    </w:p>
    <w:p w:rsidRPr="00B13D9B" w:rsidR="00847B91" w:rsidP="009E134C" w:rsidRDefault="00847B91" w14:paraId="2BB7BC8C" w14:textId="77777777">
      <w:pPr>
        <w:pStyle w:val="ListNumber"/>
        <w:numPr>
          <w:ilvl w:val="0"/>
          <w:numId w:val="0"/>
        </w:numPr>
        <w:ind w:left="360"/>
        <w:jc w:val="both"/>
        <w:rPr>
          <w:i/>
          <w:iCs/>
          <w:sz w:val="22"/>
          <w:szCs w:val="22"/>
        </w:rPr>
      </w:pPr>
    </w:p>
    <w:p w:rsidRPr="00240992" w:rsidR="00240992" w:rsidRDefault="001B7828" w14:paraId="314A1A69" w14:textId="4E744A38">
      <w:pPr>
        <w:pStyle w:val="ListNumber"/>
        <w:tabs>
          <w:tab w:val="clear" w:pos="360"/>
        </w:tabs>
        <w:ind w:left="0" w:firstLine="0"/>
        <w:jc w:val="both"/>
        <w:rPr>
          <w:b/>
          <w:bCs/>
          <w:sz w:val="22"/>
          <w:szCs w:val="22"/>
        </w:rPr>
      </w:pPr>
      <w:r>
        <w:rPr>
          <w:sz w:val="22"/>
          <w:szCs w:val="22"/>
        </w:rPr>
        <w:t>Given</w:t>
      </w:r>
      <w:r w:rsidRPr="003262FD" w:rsidR="003262FD">
        <w:rPr>
          <w:sz w:val="22"/>
          <w:szCs w:val="22"/>
        </w:rPr>
        <w:t xml:space="preserve"> the uncertainty of the reinsurance recoverables, reporting entities shall nonadmit all amounts recoverable from a life reinsurer in liquidation.</w:t>
      </w:r>
    </w:p>
    <w:p w:rsidR="00240992" w:rsidP="00240992" w:rsidRDefault="00240992" w14:paraId="69DC5204" w14:textId="77777777">
      <w:pPr>
        <w:pStyle w:val="ListNumber"/>
        <w:numPr>
          <w:ilvl w:val="0"/>
          <w:numId w:val="0"/>
        </w:numPr>
        <w:jc w:val="both"/>
        <w:rPr>
          <w:sz w:val="22"/>
          <w:szCs w:val="22"/>
        </w:rPr>
      </w:pPr>
    </w:p>
    <w:p w:rsidRPr="00240992" w:rsidR="00505162" w:rsidP="00240992" w:rsidRDefault="00505162" w14:paraId="3CB1F2CE" w14:textId="2B0B417E">
      <w:pPr>
        <w:pStyle w:val="ListNumber"/>
        <w:numPr>
          <w:ilvl w:val="0"/>
          <w:numId w:val="0"/>
        </w:numPr>
        <w:jc w:val="both"/>
        <w:rPr>
          <w:b/>
          <w:bCs/>
          <w:sz w:val="22"/>
          <w:szCs w:val="22"/>
        </w:rPr>
      </w:pPr>
      <w:r w:rsidRPr="00240992">
        <w:rPr>
          <w:b/>
          <w:bCs/>
          <w:sz w:val="22"/>
          <w:szCs w:val="22"/>
        </w:rPr>
        <w:t xml:space="preserve">Issue 5 </w:t>
      </w:r>
      <w:r w:rsidRPr="00240992" w:rsidR="00E02A81">
        <w:rPr>
          <w:b/>
          <w:bCs/>
          <w:sz w:val="22"/>
          <w:szCs w:val="22"/>
        </w:rPr>
        <w:t>–</w:t>
      </w:r>
      <w:r w:rsidRPr="00240992">
        <w:rPr>
          <w:b/>
          <w:bCs/>
          <w:sz w:val="22"/>
          <w:szCs w:val="22"/>
        </w:rPr>
        <w:t xml:space="preserve"> </w:t>
      </w:r>
      <w:r w:rsidRPr="00240992" w:rsidR="00C56048">
        <w:rPr>
          <w:b/>
          <w:bCs/>
          <w:sz w:val="22"/>
          <w:szCs w:val="22"/>
        </w:rPr>
        <w:t>Disclosures</w:t>
      </w:r>
      <w:r w:rsidRPr="00240992" w:rsidR="00E02A81">
        <w:rPr>
          <w:b/>
          <w:bCs/>
          <w:sz w:val="22"/>
          <w:szCs w:val="22"/>
        </w:rPr>
        <w:t xml:space="preserve"> </w:t>
      </w:r>
    </w:p>
    <w:p w:rsidRPr="00B13D9B" w:rsidR="00C56048" w:rsidP="00A90273" w:rsidRDefault="00C56048" w14:paraId="3422D87B" w14:textId="77777777">
      <w:pPr>
        <w:pStyle w:val="ListNumber"/>
        <w:numPr>
          <w:ilvl w:val="0"/>
          <w:numId w:val="0"/>
        </w:numPr>
        <w:ind w:left="360"/>
        <w:rPr>
          <w:b/>
          <w:bCs/>
          <w:sz w:val="22"/>
          <w:szCs w:val="22"/>
        </w:rPr>
      </w:pPr>
    </w:p>
    <w:p w:rsidRPr="00DF749A" w:rsidR="00C56048" w:rsidP="00B746F3" w:rsidRDefault="00C56048" w14:paraId="78624F60" w14:textId="414E79A7">
      <w:pPr>
        <w:pStyle w:val="ListNumber"/>
        <w:tabs>
          <w:tab w:val="clear" w:pos="360"/>
        </w:tabs>
        <w:ind w:left="0" w:firstLine="0"/>
        <w:jc w:val="both"/>
        <w:rPr>
          <w:sz w:val="22"/>
          <w:szCs w:val="22"/>
        </w:rPr>
      </w:pPr>
      <w:r w:rsidRPr="00DF749A">
        <w:rPr>
          <w:sz w:val="22"/>
          <w:szCs w:val="22"/>
        </w:rPr>
        <w:t xml:space="preserve">Do the </w:t>
      </w:r>
      <w:r w:rsidRPr="00DF749A" w:rsidR="001D4FE3">
        <w:rPr>
          <w:sz w:val="22"/>
          <w:szCs w:val="22"/>
        </w:rPr>
        <w:t xml:space="preserve">relevant </w:t>
      </w:r>
      <w:r w:rsidRPr="00DF749A" w:rsidR="00D956DC">
        <w:rPr>
          <w:sz w:val="22"/>
          <w:szCs w:val="22"/>
        </w:rPr>
        <w:t>disclosures</w:t>
      </w:r>
      <w:r w:rsidRPr="00DF749A">
        <w:rPr>
          <w:sz w:val="22"/>
          <w:szCs w:val="22"/>
        </w:rPr>
        <w:t xml:space="preserve"> in SSAP No. 61R </w:t>
      </w:r>
      <w:r w:rsidRPr="00DF749A" w:rsidR="00B746F3">
        <w:rPr>
          <w:sz w:val="22"/>
          <w:szCs w:val="22"/>
        </w:rPr>
        <w:t xml:space="preserve">and </w:t>
      </w:r>
      <w:r w:rsidRPr="00DF749A" w:rsidR="00ED17E6">
        <w:rPr>
          <w:sz w:val="22"/>
          <w:szCs w:val="22"/>
        </w:rPr>
        <w:t xml:space="preserve">other </w:t>
      </w:r>
      <w:r w:rsidR="001325D5">
        <w:rPr>
          <w:sz w:val="22"/>
          <w:szCs w:val="22"/>
        </w:rPr>
        <w:t>relevant</w:t>
      </w:r>
      <w:r w:rsidR="001F57DF">
        <w:rPr>
          <w:sz w:val="22"/>
          <w:szCs w:val="22"/>
        </w:rPr>
        <w:t xml:space="preserve"> </w:t>
      </w:r>
      <w:r w:rsidRPr="00DF749A" w:rsidR="00264C3E">
        <w:rPr>
          <w:sz w:val="22"/>
          <w:szCs w:val="22"/>
        </w:rPr>
        <w:t>SSAPs</w:t>
      </w:r>
      <w:r w:rsidRPr="00DF749A" w:rsidR="00B746F3">
        <w:rPr>
          <w:sz w:val="22"/>
          <w:szCs w:val="22"/>
        </w:rPr>
        <w:t xml:space="preserve"> </w:t>
      </w:r>
      <w:r w:rsidRPr="00DF749A">
        <w:rPr>
          <w:sz w:val="22"/>
          <w:szCs w:val="22"/>
        </w:rPr>
        <w:t>apply to a commuted</w:t>
      </w:r>
      <w:r w:rsidRPr="00DF749A" w:rsidR="003B4F54">
        <w:rPr>
          <w:sz w:val="22"/>
          <w:szCs w:val="22"/>
        </w:rPr>
        <w:t xml:space="preserve"> </w:t>
      </w:r>
      <w:r w:rsidRPr="00DF749A" w:rsidR="001D4FE3">
        <w:rPr>
          <w:sz w:val="22"/>
          <w:szCs w:val="22"/>
        </w:rPr>
        <w:t>life reinsurance</w:t>
      </w:r>
      <w:r w:rsidRPr="00DF749A" w:rsidR="003B4F54">
        <w:rPr>
          <w:sz w:val="22"/>
          <w:szCs w:val="22"/>
        </w:rPr>
        <w:t xml:space="preserve"> contract which has not been fully settle</w:t>
      </w:r>
      <w:r w:rsidRPr="00DF749A" w:rsidR="00D956DC">
        <w:rPr>
          <w:sz w:val="22"/>
          <w:szCs w:val="22"/>
        </w:rPr>
        <w:t>d due to a liquidation</w:t>
      </w:r>
      <w:r w:rsidRPr="00DF749A" w:rsidR="003B4F54">
        <w:rPr>
          <w:sz w:val="22"/>
          <w:szCs w:val="22"/>
        </w:rPr>
        <w:t>?</w:t>
      </w:r>
    </w:p>
    <w:p w:rsidRPr="00DF749A" w:rsidR="001D4FE3" w:rsidP="00A90273" w:rsidRDefault="001D4FE3" w14:paraId="4C71CBDC" w14:textId="77777777">
      <w:pPr>
        <w:pStyle w:val="ListNumber"/>
        <w:numPr>
          <w:ilvl w:val="0"/>
          <w:numId w:val="0"/>
        </w:numPr>
        <w:ind w:left="360"/>
        <w:jc w:val="both"/>
        <w:rPr>
          <w:sz w:val="22"/>
          <w:szCs w:val="22"/>
        </w:rPr>
      </w:pPr>
    </w:p>
    <w:p w:rsidRPr="00DF749A" w:rsidR="001D4FE3" w:rsidP="00B746F3" w:rsidRDefault="001D4FE3" w14:paraId="43DA2528" w14:textId="340F23E9">
      <w:pPr>
        <w:pStyle w:val="ListNumber"/>
        <w:tabs>
          <w:tab w:val="clear" w:pos="360"/>
        </w:tabs>
        <w:ind w:left="0" w:firstLine="0"/>
        <w:jc w:val="both"/>
        <w:rPr>
          <w:sz w:val="22"/>
          <w:szCs w:val="22"/>
        </w:rPr>
      </w:pPr>
      <w:r w:rsidRPr="00DF749A">
        <w:rPr>
          <w:sz w:val="22"/>
          <w:szCs w:val="22"/>
        </w:rPr>
        <w:t>Yes</w:t>
      </w:r>
      <w:r w:rsidR="00DE3634">
        <w:rPr>
          <w:sz w:val="22"/>
          <w:szCs w:val="22"/>
        </w:rPr>
        <w:t>.</w:t>
      </w:r>
      <w:r w:rsidR="00742C44">
        <w:rPr>
          <w:sz w:val="22"/>
          <w:szCs w:val="22"/>
        </w:rPr>
        <w:t xml:space="preserve"> </w:t>
      </w:r>
      <w:r w:rsidR="00DE3634">
        <w:rPr>
          <w:sz w:val="22"/>
          <w:szCs w:val="22"/>
        </w:rPr>
        <w:t>T</w:t>
      </w:r>
      <w:r w:rsidRPr="00DF749A">
        <w:rPr>
          <w:sz w:val="22"/>
          <w:szCs w:val="22"/>
        </w:rPr>
        <w:t>he relevant disclosures in SSAP No. 61R</w:t>
      </w:r>
      <w:r w:rsidRPr="00DF749A" w:rsidR="00F22D3D">
        <w:rPr>
          <w:sz w:val="22"/>
          <w:szCs w:val="22"/>
        </w:rPr>
        <w:t xml:space="preserve"> and </w:t>
      </w:r>
      <w:r w:rsidRPr="00DF749A" w:rsidR="000726B4">
        <w:rPr>
          <w:sz w:val="22"/>
          <w:szCs w:val="22"/>
        </w:rPr>
        <w:t xml:space="preserve">other </w:t>
      </w:r>
      <w:r w:rsidR="008D0D14">
        <w:rPr>
          <w:sz w:val="22"/>
          <w:szCs w:val="22"/>
        </w:rPr>
        <w:t xml:space="preserve">relevant </w:t>
      </w:r>
      <w:r w:rsidRPr="00DF749A" w:rsidR="00F22D3D">
        <w:rPr>
          <w:sz w:val="22"/>
          <w:szCs w:val="22"/>
        </w:rPr>
        <w:t>SSAPs</w:t>
      </w:r>
      <w:r w:rsidRPr="00DF749A">
        <w:rPr>
          <w:sz w:val="22"/>
          <w:szCs w:val="22"/>
        </w:rPr>
        <w:t xml:space="preserve"> continue to apply to a life reinsurance contract which is commuted and recaptured due to a liquidation.</w:t>
      </w:r>
      <w:r w:rsidRPr="00DF749A" w:rsidR="004127DC">
        <w:rPr>
          <w:sz w:val="22"/>
          <w:szCs w:val="22"/>
        </w:rPr>
        <w:t xml:space="preserve"> These </w:t>
      </w:r>
      <w:r w:rsidRPr="00DF749A" w:rsidR="00B6174C">
        <w:rPr>
          <w:sz w:val="22"/>
          <w:szCs w:val="22"/>
        </w:rPr>
        <w:t>disclosures</w:t>
      </w:r>
      <w:r w:rsidRPr="00DF749A" w:rsidR="003012A5">
        <w:rPr>
          <w:sz w:val="22"/>
          <w:szCs w:val="22"/>
        </w:rPr>
        <w:t xml:space="preserve"> include but are not limited to the disclosures regarding commutation, uncollectible reinsurance and</w:t>
      </w:r>
      <w:r w:rsidRPr="00DF749A" w:rsidR="00B368A2">
        <w:rPr>
          <w:sz w:val="22"/>
          <w:szCs w:val="22"/>
        </w:rPr>
        <w:t xml:space="preserve"> anything else that is required</w:t>
      </w:r>
      <w:r w:rsidRPr="00DF749A" w:rsidR="004D4934">
        <w:rPr>
          <w:sz w:val="22"/>
          <w:szCs w:val="22"/>
        </w:rPr>
        <w:t xml:space="preserve">. </w:t>
      </w:r>
    </w:p>
    <w:p w:rsidRPr="0020655A" w:rsidR="00292AA5" w:rsidP="00DB118D" w:rsidRDefault="00292AA5" w14:paraId="32C218EE" w14:textId="77777777">
      <w:pPr>
        <w:pStyle w:val="ListParagraph"/>
        <w:rPr>
          <w:rFonts w:ascii="Times New Roman" w:hAnsi="Times New Roman"/>
        </w:rPr>
      </w:pPr>
    </w:p>
    <w:p w:rsidRPr="0020655A" w:rsidR="00292AA5" w:rsidP="00B746F3" w:rsidRDefault="00634132" w14:paraId="5C506C51" w14:textId="26F799F6">
      <w:pPr>
        <w:pStyle w:val="ListNumber"/>
        <w:tabs>
          <w:tab w:val="clear" w:pos="360"/>
        </w:tabs>
        <w:ind w:left="0" w:firstLine="0"/>
        <w:jc w:val="both"/>
        <w:rPr>
          <w:sz w:val="22"/>
          <w:szCs w:val="22"/>
        </w:rPr>
      </w:pPr>
      <w:r w:rsidRPr="0020655A">
        <w:rPr>
          <w:sz w:val="22"/>
          <w:szCs w:val="22"/>
        </w:rPr>
        <w:t>Disclosure in the reinsurance</w:t>
      </w:r>
      <w:r w:rsidRPr="0020655A" w:rsidR="000D2920">
        <w:rPr>
          <w:sz w:val="22"/>
          <w:szCs w:val="22"/>
        </w:rPr>
        <w:t xml:space="preserve"> </w:t>
      </w:r>
      <w:r w:rsidRPr="0020655A" w:rsidR="003905A0">
        <w:rPr>
          <w:sz w:val="22"/>
          <w:szCs w:val="22"/>
        </w:rPr>
        <w:t xml:space="preserve">notes to the </w:t>
      </w:r>
      <w:r w:rsidRPr="0020655A" w:rsidR="000366C1">
        <w:rPr>
          <w:sz w:val="22"/>
          <w:szCs w:val="22"/>
        </w:rPr>
        <w:t>financial</w:t>
      </w:r>
      <w:r w:rsidRPr="0020655A">
        <w:rPr>
          <w:sz w:val="22"/>
          <w:szCs w:val="22"/>
        </w:rPr>
        <w:t xml:space="preserve"> statements shall </w:t>
      </w:r>
      <w:r w:rsidRPr="0020655A" w:rsidR="00852E66">
        <w:rPr>
          <w:sz w:val="22"/>
          <w:szCs w:val="22"/>
        </w:rPr>
        <w:t>include additional</w:t>
      </w:r>
      <w:r w:rsidRPr="0020655A" w:rsidR="00C929E4">
        <w:rPr>
          <w:sz w:val="22"/>
          <w:szCs w:val="22"/>
        </w:rPr>
        <w:t xml:space="preserve"> </w:t>
      </w:r>
      <w:r w:rsidRPr="0020655A" w:rsidR="000D2920">
        <w:rPr>
          <w:sz w:val="22"/>
          <w:szCs w:val="22"/>
        </w:rPr>
        <w:t xml:space="preserve">information </w:t>
      </w:r>
      <w:r w:rsidRPr="0020655A" w:rsidR="004F072B">
        <w:rPr>
          <w:sz w:val="22"/>
          <w:szCs w:val="22"/>
        </w:rPr>
        <w:t xml:space="preserve">necessary </w:t>
      </w:r>
      <w:r w:rsidRPr="0020655A" w:rsidR="00AA04AA">
        <w:rPr>
          <w:sz w:val="22"/>
          <w:szCs w:val="22"/>
        </w:rPr>
        <w:t xml:space="preserve">to </w:t>
      </w:r>
      <w:r w:rsidRPr="0020655A" w:rsidR="00F86A3A">
        <w:rPr>
          <w:sz w:val="22"/>
          <w:szCs w:val="22"/>
        </w:rPr>
        <w:t xml:space="preserve">obtain an </w:t>
      </w:r>
      <w:r w:rsidRPr="0020655A" w:rsidR="00E7070F">
        <w:rPr>
          <w:sz w:val="22"/>
          <w:szCs w:val="22"/>
        </w:rPr>
        <w:t>understand</w:t>
      </w:r>
      <w:r w:rsidRPr="0020655A" w:rsidR="00F86A3A">
        <w:rPr>
          <w:sz w:val="22"/>
          <w:szCs w:val="22"/>
        </w:rPr>
        <w:t xml:space="preserve">ing </w:t>
      </w:r>
      <w:r w:rsidRPr="0020655A" w:rsidR="00852E66">
        <w:rPr>
          <w:sz w:val="22"/>
          <w:szCs w:val="22"/>
        </w:rPr>
        <w:t>of the</w:t>
      </w:r>
      <w:r w:rsidRPr="0020655A" w:rsidR="001A1DDB">
        <w:rPr>
          <w:sz w:val="22"/>
          <w:szCs w:val="22"/>
        </w:rPr>
        <w:t xml:space="preserve"> impact of reinsurance counterparties in </w:t>
      </w:r>
      <w:r w:rsidRPr="0020655A" w:rsidR="00292AA5">
        <w:rPr>
          <w:sz w:val="22"/>
          <w:szCs w:val="22"/>
        </w:rPr>
        <w:t>liquidation</w:t>
      </w:r>
      <w:r w:rsidRPr="0020655A" w:rsidR="000366C1">
        <w:rPr>
          <w:sz w:val="22"/>
          <w:szCs w:val="22"/>
        </w:rPr>
        <w:t>,</w:t>
      </w:r>
      <w:r w:rsidRPr="0020655A" w:rsidR="001A1DDB">
        <w:rPr>
          <w:sz w:val="22"/>
          <w:szCs w:val="22"/>
        </w:rPr>
        <w:t xml:space="preserve"> including </w:t>
      </w:r>
      <w:r w:rsidRPr="0020655A" w:rsidR="00E52B6E">
        <w:rPr>
          <w:sz w:val="22"/>
          <w:szCs w:val="22"/>
        </w:rPr>
        <w:t>informat</w:t>
      </w:r>
      <w:r w:rsidRPr="0020655A" w:rsidR="00B40798">
        <w:rPr>
          <w:sz w:val="22"/>
          <w:szCs w:val="22"/>
        </w:rPr>
        <w:t xml:space="preserve">ion regarding </w:t>
      </w:r>
      <w:r w:rsidRPr="0020655A" w:rsidR="00852E66">
        <w:rPr>
          <w:sz w:val="22"/>
          <w:szCs w:val="22"/>
        </w:rPr>
        <w:t xml:space="preserve">the status of any </w:t>
      </w:r>
      <w:r w:rsidRPr="0020655A" w:rsidR="00B40798">
        <w:rPr>
          <w:sz w:val="22"/>
          <w:szCs w:val="22"/>
        </w:rPr>
        <w:t xml:space="preserve">collateral. </w:t>
      </w:r>
    </w:p>
    <w:p w:rsidRPr="00B13D9B" w:rsidR="00292AA5" w:rsidP="00A90273" w:rsidRDefault="00292AA5" w14:paraId="07D28843" w14:textId="77777777">
      <w:pPr>
        <w:pStyle w:val="ListNumber"/>
        <w:numPr>
          <w:ilvl w:val="0"/>
          <w:numId w:val="0"/>
        </w:numPr>
        <w:ind w:left="360"/>
        <w:jc w:val="both"/>
        <w:rPr>
          <w:sz w:val="22"/>
          <w:szCs w:val="22"/>
        </w:rPr>
      </w:pPr>
    </w:p>
    <w:p w:rsidR="00CD5459" w:rsidP="00A90273" w:rsidRDefault="00CD5459" w14:paraId="66A1C464" w14:textId="55BDE3AB">
      <w:pPr>
        <w:pStyle w:val="ListNumber"/>
        <w:numPr>
          <w:ilvl w:val="0"/>
          <w:numId w:val="0"/>
        </w:numPr>
        <w:ind w:left="360" w:hanging="360"/>
        <w:rPr>
          <w:b/>
          <w:sz w:val="22"/>
          <w:szCs w:val="22"/>
        </w:rPr>
      </w:pPr>
      <w:r>
        <w:rPr>
          <w:b/>
          <w:sz w:val="22"/>
          <w:szCs w:val="22"/>
        </w:rPr>
        <w:t xml:space="preserve">INT 23-04 </w:t>
      </w:r>
      <w:r w:rsidR="00320706">
        <w:rPr>
          <w:b/>
          <w:sz w:val="22"/>
          <w:szCs w:val="22"/>
        </w:rPr>
        <w:t xml:space="preserve">Summary </w:t>
      </w:r>
    </w:p>
    <w:p w:rsidR="00320706" w:rsidP="00A90273" w:rsidRDefault="00320706" w14:paraId="7644FEB7" w14:textId="77777777">
      <w:pPr>
        <w:pStyle w:val="ListNumber"/>
        <w:numPr>
          <w:ilvl w:val="0"/>
          <w:numId w:val="0"/>
        </w:numPr>
        <w:ind w:left="360"/>
        <w:rPr>
          <w:b/>
          <w:sz w:val="22"/>
          <w:szCs w:val="22"/>
        </w:rPr>
      </w:pPr>
    </w:p>
    <w:p w:rsidRPr="00320706" w:rsidR="00320706" w:rsidP="00320706" w:rsidRDefault="00320706" w14:paraId="5746EF50" w14:textId="3C7F546D">
      <w:pPr>
        <w:pStyle w:val="ListNumber"/>
        <w:tabs>
          <w:tab w:val="clear" w:pos="360"/>
        </w:tabs>
        <w:ind w:left="0" w:firstLine="0"/>
        <w:jc w:val="both"/>
        <w:rPr>
          <w:sz w:val="22"/>
          <w:szCs w:val="22"/>
        </w:rPr>
      </w:pPr>
      <w:r w:rsidRPr="4D14F808">
        <w:rPr>
          <w:sz w:val="22"/>
          <w:szCs w:val="22"/>
        </w:rPr>
        <w:t>Although readers should refer to the detailed guidance above</w:t>
      </w:r>
      <w:r w:rsidRPr="4D14F808" w:rsidR="013736DE">
        <w:rPr>
          <w:sz w:val="22"/>
          <w:szCs w:val="22"/>
        </w:rPr>
        <w:t>,</w:t>
      </w:r>
      <w:r w:rsidRPr="4D14F808">
        <w:rPr>
          <w:sz w:val="22"/>
          <w:szCs w:val="22"/>
        </w:rPr>
        <w:t xml:space="preserve"> a summary of the key provisions is as follows: </w:t>
      </w:r>
    </w:p>
    <w:p w:rsidRPr="00320706" w:rsidR="00320706" w:rsidP="00320706" w:rsidRDefault="00320706" w14:paraId="5757B60A" w14:textId="77777777">
      <w:pPr>
        <w:jc w:val="both"/>
        <w:rPr>
          <w:sz w:val="22"/>
          <w:szCs w:val="22"/>
        </w:rPr>
      </w:pPr>
    </w:p>
    <w:p w:rsidR="00320706" w:rsidP="00320706" w:rsidRDefault="00320706" w14:paraId="5AEF7FA3" w14:textId="2F105200">
      <w:pPr>
        <w:numPr>
          <w:ilvl w:val="0"/>
          <w:numId w:val="21"/>
        </w:numPr>
        <w:ind w:hanging="720"/>
        <w:jc w:val="both"/>
        <w:rPr>
          <w:bCs/>
          <w:sz w:val="22"/>
          <w:szCs w:val="22"/>
        </w:rPr>
      </w:pPr>
      <w:r w:rsidRPr="00320706">
        <w:rPr>
          <w:bCs/>
          <w:sz w:val="22"/>
          <w:szCs w:val="22"/>
        </w:rPr>
        <w:t>Issue 1 – Commutation or Recapture of a Life Reinsurance Contract</w:t>
      </w:r>
      <w:r w:rsidR="003F77D7">
        <w:rPr>
          <w:bCs/>
          <w:sz w:val="22"/>
          <w:szCs w:val="22"/>
        </w:rPr>
        <w:t xml:space="preserve">: Follow </w:t>
      </w:r>
      <w:r w:rsidRPr="00320706">
        <w:rPr>
          <w:bCs/>
          <w:sz w:val="22"/>
          <w:szCs w:val="22"/>
        </w:rPr>
        <w:t>SSAP No. 61R, paragraph 58</w:t>
      </w:r>
      <w:r w:rsidR="00DE3634">
        <w:rPr>
          <w:bCs/>
          <w:sz w:val="22"/>
          <w:szCs w:val="22"/>
        </w:rPr>
        <w:t>,</w:t>
      </w:r>
      <w:r w:rsidRPr="00320706">
        <w:rPr>
          <w:bCs/>
          <w:sz w:val="22"/>
          <w:szCs w:val="22"/>
        </w:rPr>
        <w:t xml:space="preserve"> </w:t>
      </w:r>
      <w:r w:rsidR="003F77D7">
        <w:rPr>
          <w:bCs/>
          <w:sz w:val="22"/>
          <w:szCs w:val="22"/>
        </w:rPr>
        <w:t xml:space="preserve">as it </w:t>
      </w:r>
      <w:r w:rsidRPr="00320706">
        <w:rPr>
          <w:bCs/>
          <w:sz w:val="22"/>
          <w:szCs w:val="22"/>
        </w:rPr>
        <w:t xml:space="preserve">provides primary recapture and commutation guidance. </w:t>
      </w:r>
    </w:p>
    <w:p w:rsidRPr="00320706" w:rsidR="00320706" w:rsidP="00320706" w:rsidRDefault="00320706" w14:paraId="1596F360" w14:textId="77777777">
      <w:pPr>
        <w:ind w:left="1440"/>
        <w:jc w:val="both"/>
        <w:rPr>
          <w:bCs/>
          <w:sz w:val="22"/>
          <w:szCs w:val="22"/>
        </w:rPr>
      </w:pPr>
    </w:p>
    <w:p w:rsidRPr="00320706" w:rsidR="00320706" w:rsidP="4D14F808" w:rsidRDefault="00320706" w14:paraId="31008089" w14:textId="563DD503">
      <w:pPr>
        <w:numPr>
          <w:ilvl w:val="0"/>
          <w:numId w:val="21"/>
        </w:numPr>
        <w:ind w:hanging="720"/>
        <w:jc w:val="both"/>
        <w:rPr>
          <w:sz w:val="22"/>
          <w:szCs w:val="22"/>
        </w:rPr>
      </w:pPr>
      <w:r w:rsidRPr="4D14F808">
        <w:rPr>
          <w:sz w:val="22"/>
          <w:szCs w:val="22"/>
        </w:rPr>
        <w:t xml:space="preserve">Issue 2 </w:t>
      </w:r>
      <w:r w:rsidRPr="00320706">
        <w:rPr>
          <w:bCs/>
          <w:sz w:val="22"/>
          <w:szCs w:val="22"/>
        </w:rPr>
        <w:softHyphen/>
      </w:r>
      <w:r w:rsidRPr="4D14F808">
        <w:rPr>
          <w:sz w:val="22"/>
          <w:szCs w:val="22"/>
        </w:rPr>
        <w:softHyphen/>
        <w:t>– Impairment of Reinsurance Recoverables</w:t>
      </w:r>
      <w:r w:rsidRPr="4D14F808" w:rsidR="00623FFC">
        <w:rPr>
          <w:sz w:val="22"/>
          <w:szCs w:val="22"/>
        </w:rPr>
        <w:t>:</w:t>
      </w:r>
      <w:r w:rsidRPr="4D14F808">
        <w:rPr>
          <w:sz w:val="22"/>
          <w:szCs w:val="22"/>
        </w:rPr>
        <w:t xml:space="preserve"> SSAP No. 61R paragraph 42</w:t>
      </w:r>
      <w:r w:rsidR="00DE3634">
        <w:rPr>
          <w:sz w:val="22"/>
          <w:szCs w:val="22"/>
        </w:rPr>
        <w:t>,</w:t>
      </w:r>
      <w:r w:rsidRPr="4D14F808">
        <w:rPr>
          <w:sz w:val="22"/>
          <w:szCs w:val="22"/>
        </w:rPr>
        <w:t xml:space="preserve"> requires impairment of uncollectible reinsurance in accordance with SSAP No. 5R.</w:t>
      </w:r>
    </w:p>
    <w:p w:rsidR="00320706" w:rsidP="00320706" w:rsidRDefault="00320706" w14:paraId="2A15C365" w14:textId="77777777">
      <w:pPr>
        <w:ind w:left="1440"/>
        <w:jc w:val="both"/>
        <w:rPr>
          <w:bCs/>
          <w:sz w:val="22"/>
          <w:szCs w:val="22"/>
        </w:rPr>
      </w:pPr>
    </w:p>
    <w:p w:rsidRPr="00320706" w:rsidR="00320706" w:rsidP="00320706" w:rsidRDefault="00320706" w14:paraId="7B4FC5F5" w14:textId="4B21452D">
      <w:pPr>
        <w:numPr>
          <w:ilvl w:val="0"/>
          <w:numId w:val="21"/>
        </w:numPr>
        <w:ind w:hanging="720"/>
        <w:jc w:val="both"/>
        <w:rPr>
          <w:bCs/>
          <w:sz w:val="22"/>
          <w:szCs w:val="22"/>
        </w:rPr>
      </w:pPr>
      <w:r w:rsidRPr="00320706">
        <w:rPr>
          <w:bCs/>
          <w:sz w:val="22"/>
          <w:szCs w:val="22"/>
        </w:rPr>
        <w:t xml:space="preserve">Issue 3 </w:t>
      </w:r>
      <w:r w:rsidRPr="00320706">
        <w:rPr>
          <w:bCs/>
          <w:sz w:val="22"/>
          <w:szCs w:val="22"/>
        </w:rPr>
        <w:softHyphen/>
      </w:r>
      <w:r w:rsidRPr="00320706">
        <w:rPr>
          <w:bCs/>
          <w:sz w:val="22"/>
          <w:szCs w:val="22"/>
        </w:rPr>
        <w:softHyphen/>
        <w:t>– Reporting of Reinsurance Recoverables</w:t>
      </w:r>
      <w:r w:rsidR="00F306BC">
        <w:rPr>
          <w:bCs/>
          <w:sz w:val="22"/>
          <w:szCs w:val="22"/>
        </w:rPr>
        <w:t xml:space="preserve">: </w:t>
      </w:r>
      <w:r w:rsidRPr="00320706">
        <w:rPr>
          <w:bCs/>
          <w:sz w:val="22"/>
          <w:szCs w:val="22"/>
        </w:rPr>
        <w:t>Follow the recapture and commutation guidance in SSAP No. 61R, then analyze for impairment</w:t>
      </w:r>
      <w:r w:rsidR="00F306BC">
        <w:rPr>
          <w:bCs/>
          <w:sz w:val="22"/>
          <w:szCs w:val="22"/>
        </w:rPr>
        <w:t>. Any</w:t>
      </w:r>
      <w:r w:rsidRPr="00320706">
        <w:rPr>
          <w:bCs/>
          <w:sz w:val="22"/>
          <w:szCs w:val="22"/>
        </w:rPr>
        <w:t xml:space="preserve"> remaining reinsurance recoverables</w:t>
      </w:r>
      <w:r w:rsidR="00B63879">
        <w:rPr>
          <w:bCs/>
          <w:sz w:val="22"/>
          <w:szCs w:val="22"/>
        </w:rPr>
        <w:t xml:space="preserve"> from the reinsurance counterparty</w:t>
      </w:r>
      <w:r w:rsidRPr="00320706">
        <w:rPr>
          <w:bCs/>
          <w:sz w:val="22"/>
          <w:szCs w:val="22"/>
        </w:rPr>
        <w:t xml:space="preserve"> </w:t>
      </w:r>
      <w:r w:rsidR="00F306BC">
        <w:rPr>
          <w:bCs/>
          <w:sz w:val="22"/>
          <w:szCs w:val="22"/>
        </w:rPr>
        <w:t>after impairment assessment shall</w:t>
      </w:r>
      <w:r w:rsidRPr="00320706">
        <w:rPr>
          <w:bCs/>
          <w:sz w:val="22"/>
          <w:szCs w:val="22"/>
        </w:rPr>
        <w:t xml:space="preserve"> be on the asset page</w:t>
      </w:r>
      <w:r w:rsidR="00825E55">
        <w:rPr>
          <w:bCs/>
          <w:sz w:val="22"/>
          <w:szCs w:val="22"/>
        </w:rPr>
        <w:t>. Recognize as appropriate any</w:t>
      </w:r>
      <w:r w:rsidRPr="00320706">
        <w:rPr>
          <w:bCs/>
          <w:sz w:val="22"/>
          <w:szCs w:val="22"/>
        </w:rPr>
        <w:t xml:space="preserve"> reinsurance payable. </w:t>
      </w:r>
    </w:p>
    <w:p w:rsidR="00320706" w:rsidP="00320706" w:rsidRDefault="00320706" w14:paraId="34A13B80" w14:textId="77777777">
      <w:pPr>
        <w:ind w:left="1440"/>
        <w:jc w:val="both"/>
        <w:rPr>
          <w:bCs/>
          <w:sz w:val="22"/>
          <w:szCs w:val="22"/>
        </w:rPr>
      </w:pPr>
    </w:p>
    <w:p w:rsidRPr="005A4B90" w:rsidR="00320706" w:rsidP="00186C85" w:rsidRDefault="00320706" w14:paraId="180D2B07" w14:textId="4FE14772">
      <w:pPr>
        <w:numPr>
          <w:ilvl w:val="0"/>
          <w:numId w:val="21"/>
        </w:numPr>
        <w:ind w:hanging="720"/>
        <w:jc w:val="both"/>
        <w:rPr>
          <w:bCs/>
          <w:sz w:val="22"/>
          <w:szCs w:val="22"/>
        </w:rPr>
      </w:pPr>
      <w:r w:rsidRPr="005A4B90">
        <w:rPr>
          <w:bCs/>
          <w:sz w:val="22"/>
          <w:szCs w:val="22"/>
        </w:rPr>
        <w:t xml:space="preserve">Issue 4 </w:t>
      </w:r>
      <w:r w:rsidRPr="005A4B90">
        <w:rPr>
          <w:bCs/>
          <w:sz w:val="22"/>
          <w:szCs w:val="22"/>
        </w:rPr>
        <w:softHyphen/>
      </w:r>
      <w:r w:rsidRPr="005A4B90">
        <w:rPr>
          <w:bCs/>
          <w:sz w:val="22"/>
          <w:szCs w:val="22"/>
        </w:rPr>
        <w:softHyphen/>
        <w:t>– Admissibility of Reinsurance Recoverables</w:t>
      </w:r>
      <w:r w:rsidRPr="005A4B90" w:rsidR="00825E55">
        <w:rPr>
          <w:bCs/>
          <w:sz w:val="22"/>
          <w:szCs w:val="22"/>
        </w:rPr>
        <w:t xml:space="preserve">: </w:t>
      </w:r>
      <w:r w:rsidRPr="005A4B90">
        <w:rPr>
          <w:bCs/>
          <w:sz w:val="22"/>
          <w:szCs w:val="22"/>
        </w:rPr>
        <w:t xml:space="preserve"> </w:t>
      </w:r>
      <w:r w:rsidRPr="005A4B90" w:rsidR="001879DE">
        <w:rPr>
          <w:bCs/>
          <w:sz w:val="22"/>
          <w:szCs w:val="22"/>
        </w:rPr>
        <w:t>N</w:t>
      </w:r>
      <w:r w:rsidRPr="005A4B90" w:rsidR="001879DE">
        <w:rPr>
          <w:sz w:val="22"/>
          <w:szCs w:val="22"/>
        </w:rPr>
        <w:t>onadmit all amounts recoverable from a life reinsurer in liquidation.</w:t>
      </w:r>
    </w:p>
    <w:p w:rsidR="005A4B90" w:rsidP="005A4B90" w:rsidRDefault="005A4B90" w14:paraId="74411B31" w14:textId="77777777">
      <w:pPr>
        <w:pStyle w:val="ListParagraph"/>
        <w:rPr>
          <w:bCs/>
        </w:rPr>
      </w:pPr>
    </w:p>
    <w:p w:rsidRPr="00320706" w:rsidR="00320706" w:rsidP="00320706" w:rsidRDefault="00320706" w14:paraId="0D023AC8" w14:textId="5BF74EB7">
      <w:pPr>
        <w:numPr>
          <w:ilvl w:val="0"/>
          <w:numId w:val="21"/>
        </w:numPr>
        <w:ind w:hanging="720"/>
        <w:jc w:val="both"/>
        <w:rPr>
          <w:bCs/>
          <w:sz w:val="22"/>
          <w:szCs w:val="22"/>
        </w:rPr>
      </w:pPr>
      <w:r w:rsidRPr="00320706">
        <w:rPr>
          <w:bCs/>
          <w:sz w:val="22"/>
          <w:szCs w:val="22"/>
        </w:rPr>
        <w:t>Issue 5 – Disclosures</w:t>
      </w:r>
      <w:r w:rsidR="00825E55">
        <w:rPr>
          <w:bCs/>
          <w:sz w:val="22"/>
          <w:szCs w:val="22"/>
        </w:rPr>
        <w:t>:</w:t>
      </w:r>
      <w:r w:rsidRPr="00320706">
        <w:rPr>
          <w:bCs/>
          <w:sz w:val="22"/>
          <w:szCs w:val="22"/>
        </w:rPr>
        <w:t xml:space="preserve"> Follow existing applicable disclosures and provide additional information sufficient to understand the nature and impact of a reinsurance counterparty in liquidation</w:t>
      </w:r>
      <w:r w:rsidRPr="00320706" w:rsidR="004D4934">
        <w:rPr>
          <w:bCs/>
          <w:sz w:val="22"/>
          <w:szCs w:val="22"/>
        </w:rPr>
        <w:t xml:space="preserve">. </w:t>
      </w:r>
    </w:p>
    <w:p w:rsidR="00320706" w:rsidP="00A90273" w:rsidRDefault="00320706" w14:paraId="0E28FB09" w14:textId="77777777">
      <w:pPr>
        <w:pStyle w:val="ListNumber"/>
        <w:numPr>
          <w:ilvl w:val="0"/>
          <w:numId w:val="0"/>
        </w:numPr>
        <w:ind w:left="360"/>
        <w:rPr>
          <w:b/>
          <w:sz w:val="22"/>
          <w:szCs w:val="22"/>
        </w:rPr>
      </w:pPr>
    </w:p>
    <w:p w:rsidRPr="00B13D9B" w:rsidR="00EB5BBC" w:rsidP="00A90273" w:rsidRDefault="00EB5BBC" w14:paraId="7F129CBF" w14:textId="122D9EC6">
      <w:pPr>
        <w:pStyle w:val="ListNumber"/>
        <w:numPr>
          <w:ilvl w:val="0"/>
          <w:numId w:val="0"/>
        </w:numPr>
        <w:ind w:left="360" w:hanging="360"/>
        <w:rPr>
          <w:b/>
          <w:sz w:val="22"/>
          <w:szCs w:val="22"/>
        </w:rPr>
      </w:pPr>
      <w:r w:rsidRPr="00B13D9B">
        <w:rPr>
          <w:b/>
          <w:sz w:val="22"/>
          <w:szCs w:val="22"/>
        </w:rPr>
        <w:t xml:space="preserve">INT </w:t>
      </w:r>
      <w:r w:rsidRPr="00B13D9B" w:rsidR="008001E5">
        <w:rPr>
          <w:b/>
          <w:sz w:val="22"/>
          <w:szCs w:val="22"/>
        </w:rPr>
        <w:t>23-0</w:t>
      </w:r>
      <w:r w:rsidR="00CD5459">
        <w:rPr>
          <w:b/>
          <w:sz w:val="22"/>
          <w:szCs w:val="22"/>
        </w:rPr>
        <w:t>4</w:t>
      </w:r>
      <w:r w:rsidRPr="00B13D9B" w:rsidR="008001E5">
        <w:rPr>
          <w:b/>
          <w:sz w:val="22"/>
          <w:szCs w:val="22"/>
        </w:rPr>
        <w:t>T</w:t>
      </w:r>
      <w:r w:rsidRPr="00B13D9B" w:rsidR="00AC0BC7">
        <w:rPr>
          <w:b/>
          <w:sz w:val="22"/>
          <w:szCs w:val="22"/>
        </w:rPr>
        <w:t xml:space="preserve"> </w:t>
      </w:r>
      <w:r w:rsidRPr="00B13D9B">
        <w:rPr>
          <w:b/>
          <w:sz w:val="22"/>
          <w:szCs w:val="22"/>
        </w:rPr>
        <w:t xml:space="preserve">Status </w:t>
      </w:r>
    </w:p>
    <w:p w:rsidRPr="00B13D9B" w:rsidR="00EB5BBC" w:rsidP="00A90273" w:rsidRDefault="00EB5BBC" w14:paraId="081439E9" w14:textId="77777777">
      <w:pPr>
        <w:pStyle w:val="ListNumber"/>
        <w:numPr>
          <w:ilvl w:val="0"/>
          <w:numId w:val="0"/>
        </w:numPr>
        <w:ind w:left="360"/>
        <w:jc w:val="both"/>
        <w:rPr>
          <w:bCs/>
          <w:sz w:val="22"/>
          <w:szCs w:val="22"/>
        </w:rPr>
      </w:pPr>
    </w:p>
    <w:p w:rsidR="00320706" w:rsidP="00320706" w:rsidRDefault="00EB5BBC" w14:paraId="06D71040" w14:textId="3AFC35D1">
      <w:pPr>
        <w:pStyle w:val="ListNumber"/>
        <w:tabs>
          <w:tab w:val="clear" w:pos="360"/>
        </w:tabs>
        <w:ind w:left="0" w:firstLine="0"/>
        <w:jc w:val="both"/>
        <w:rPr>
          <w:b/>
          <w:sz w:val="22"/>
          <w:szCs w:val="22"/>
        </w:rPr>
      </w:pPr>
      <w:r w:rsidRPr="00B13D9B">
        <w:rPr>
          <w:sz w:val="22"/>
          <w:szCs w:val="22"/>
        </w:rPr>
        <w:t xml:space="preserve">The </w:t>
      </w:r>
      <w:r w:rsidRPr="00B13D9B" w:rsidR="0032714C">
        <w:rPr>
          <w:sz w:val="22"/>
          <w:szCs w:val="22"/>
        </w:rPr>
        <w:t xml:space="preserve">tentative </w:t>
      </w:r>
      <w:r w:rsidRPr="00B13D9B">
        <w:rPr>
          <w:sz w:val="22"/>
          <w:szCs w:val="22"/>
        </w:rPr>
        <w:t xml:space="preserve">consensuses in this interpretation </w:t>
      </w:r>
      <w:r w:rsidRPr="00B13D9B" w:rsidR="00B4333D">
        <w:rPr>
          <w:sz w:val="22"/>
          <w:szCs w:val="22"/>
        </w:rPr>
        <w:t>were exposed</w:t>
      </w:r>
      <w:r w:rsidRPr="00B13D9B" w:rsidR="0040317F">
        <w:rPr>
          <w:sz w:val="22"/>
          <w:szCs w:val="22"/>
        </w:rPr>
        <w:t xml:space="preserve"> on </w:t>
      </w:r>
      <w:r w:rsidR="00186C85">
        <w:rPr>
          <w:sz w:val="22"/>
          <w:szCs w:val="22"/>
        </w:rPr>
        <w:t>October 24, 2023.</w:t>
      </w:r>
      <w:r w:rsidRPr="00B13D9B" w:rsidR="00067466">
        <w:rPr>
          <w:sz w:val="22"/>
          <w:szCs w:val="22"/>
        </w:rPr>
        <w:t xml:space="preserve"> </w:t>
      </w:r>
    </w:p>
    <w:p w:rsidR="00320706" w:rsidP="00A90273" w:rsidRDefault="00320706" w14:paraId="58FFCB30" w14:textId="77777777">
      <w:pPr>
        <w:pStyle w:val="ListNumber"/>
        <w:numPr>
          <w:ilvl w:val="0"/>
          <w:numId w:val="0"/>
        </w:numPr>
        <w:ind w:left="360"/>
        <w:jc w:val="both"/>
        <w:rPr>
          <w:b/>
          <w:sz w:val="22"/>
          <w:szCs w:val="22"/>
        </w:rPr>
      </w:pPr>
    </w:p>
    <w:p w:rsidRPr="00320706" w:rsidR="00EB5BBC" w:rsidP="00320706" w:rsidRDefault="00F67C06" w14:paraId="05305873" w14:textId="039728AB">
      <w:pPr>
        <w:pStyle w:val="ListNumber"/>
        <w:tabs>
          <w:tab w:val="clear" w:pos="360"/>
        </w:tabs>
        <w:ind w:left="0" w:firstLine="0"/>
        <w:jc w:val="both"/>
        <w:rPr>
          <w:b/>
          <w:sz w:val="22"/>
          <w:szCs w:val="22"/>
        </w:rPr>
      </w:pPr>
      <w:r w:rsidRPr="00320706">
        <w:rPr>
          <w:sz w:val="22"/>
          <w:szCs w:val="22"/>
        </w:rPr>
        <w:t>Further</w:t>
      </w:r>
      <w:r w:rsidRPr="00320706" w:rsidR="00EB5BBC">
        <w:rPr>
          <w:sz w:val="22"/>
          <w:szCs w:val="22"/>
        </w:rPr>
        <w:t xml:space="preserve"> discussion is planned.</w:t>
      </w:r>
    </w:p>
    <w:p w:rsidRPr="00EB5BBC" w:rsidR="004A4594" w:rsidP="00A90273" w:rsidRDefault="004A4594" w14:paraId="67CF1B84" w14:textId="77777777">
      <w:pPr>
        <w:pStyle w:val="ListNumber"/>
        <w:numPr>
          <w:ilvl w:val="0"/>
          <w:numId w:val="0"/>
        </w:numPr>
        <w:ind w:left="360"/>
        <w:jc w:val="both"/>
        <w:rPr>
          <w:sz w:val="22"/>
          <w:szCs w:val="22"/>
        </w:rPr>
      </w:pPr>
    </w:p>
    <w:p w:rsidRPr="00EE518D" w:rsidR="00EE518D" w:rsidP="00EE518D" w:rsidRDefault="00EE518D" w14:paraId="2A422E3E" w14:textId="77777777">
      <w:pPr>
        <w:jc w:val="both"/>
        <w:rPr>
          <w:sz w:val="22"/>
          <w:szCs w:val="22"/>
        </w:rPr>
      </w:pPr>
    </w:p>
    <w:bookmarkStart w:name="_Hlk43376426" w:id="5"/>
    <w:p w:rsidRPr="005B5AA3" w:rsidR="00042020" w:rsidP="00042020" w:rsidRDefault="00042020" w14:paraId="40EEFBFA" w14:textId="72B9B004">
      <w:pPr>
        <w:contextualSpacing/>
        <w:rPr>
          <w:rFonts w:cstheme="minorHAnsi"/>
          <w:sz w:val="16"/>
          <w:szCs w:val="16"/>
        </w:rPr>
      </w:pPr>
      <w:r w:rsidRPr="005B5AA3">
        <w:rPr>
          <w:rFonts w:cstheme="minorHAnsi"/>
          <w:sz w:val="16"/>
          <w:szCs w:val="16"/>
        </w:rPr>
        <w:fldChar w:fldCharType="begin"/>
      </w:r>
      <w:r w:rsidRPr="005B5AA3">
        <w:rPr>
          <w:rFonts w:cstheme="minorHAnsi"/>
          <w:sz w:val="16"/>
          <w:szCs w:val="16"/>
        </w:rPr>
        <w:instrText xml:space="preserve"> FILENAME  \* Lower \p  \* MERGEFORMAT </w:instrText>
      </w:r>
      <w:r w:rsidRPr="005B5AA3">
        <w:rPr>
          <w:rFonts w:cstheme="minorHAnsi"/>
          <w:sz w:val="16"/>
          <w:szCs w:val="16"/>
        </w:rPr>
        <w:fldChar w:fldCharType="separate"/>
      </w:r>
      <w:r w:rsidR="005951B4">
        <w:rPr>
          <w:rFonts w:cstheme="minorHAnsi"/>
          <w:noProof/>
          <w:sz w:val="16"/>
          <w:szCs w:val="16"/>
        </w:rPr>
        <w:t>https://naiconline.sharepoint.com/teams/frsstatutoryaccounting/maintenance/active form a's/2023/int 23-04t life re liq.docx</w:t>
      </w:r>
      <w:r w:rsidRPr="005B5AA3">
        <w:rPr>
          <w:rFonts w:cstheme="minorHAnsi"/>
          <w:sz w:val="16"/>
          <w:szCs w:val="16"/>
        </w:rPr>
        <w:fldChar w:fldCharType="end"/>
      </w:r>
      <w:bookmarkEnd w:id="5"/>
    </w:p>
    <w:sectPr w:rsidRPr="005B5AA3" w:rsidR="00042020" w:rsidSect="003E4789">
      <w:headerReference w:type="even" r:id="rId11"/>
      <w:headerReference w:type="default" r:id="rId12"/>
      <w:footerReference w:type="even" r:id="rId13"/>
      <w:footerReference w:type="default" r:id="rId14"/>
      <w:footerReference w:type="first" r:id="rId15"/>
      <w:pgSz w:w="12240" w:h="15840"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20ACA" w:rsidRDefault="00020ACA" w14:paraId="1C300AF7" w14:textId="77777777">
      <w:r>
        <w:separator/>
      </w:r>
    </w:p>
  </w:endnote>
  <w:endnote w:type="continuationSeparator" w:id="0">
    <w:p w:rsidR="00020ACA" w:rsidRDefault="00020ACA" w14:paraId="6F4516F2" w14:textId="77777777">
      <w:r>
        <w:continuationSeparator/>
      </w:r>
    </w:p>
  </w:endnote>
  <w:endnote w:type="continuationNotice" w:id="1">
    <w:p w:rsidR="00020ACA" w:rsidRDefault="00020ACA" w14:paraId="123B254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D61907" w:rsidR="00D61907" w:rsidP="00844362" w:rsidRDefault="00E6302D" w14:paraId="5C83E7B3" w14:textId="54EBE1E4">
    <w:pPr>
      <w:pStyle w:val="Footer"/>
      <w:tabs>
        <w:tab w:val="clear" w:pos="4320"/>
        <w:tab w:val="center" w:pos="4860"/>
      </w:tabs>
      <w:spacing w:before="220"/>
      <w:rPr>
        <w:b/>
        <w:sz w:val="18"/>
        <w:szCs w:val="18"/>
      </w:rPr>
    </w:pPr>
    <w:r w:rsidRPr="009140C5">
      <w:rPr>
        <w:sz w:val="18"/>
        <w:szCs w:val="18"/>
      </w:rPr>
      <w:t xml:space="preserve">© </w:t>
    </w:r>
    <w:r w:rsidRPr="009140C5" w:rsidR="00452D10">
      <w:rPr>
        <w:sz w:val="18"/>
        <w:szCs w:val="18"/>
      </w:rPr>
      <w:t>202</w:t>
    </w:r>
    <w:r w:rsidR="00452D10">
      <w:rPr>
        <w:sz w:val="18"/>
        <w:szCs w:val="18"/>
      </w:rPr>
      <w:t>3</w:t>
    </w:r>
    <w:r w:rsidRPr="009140C5" w:rsidR="00452D10">
      <w:rPr>
        <w:sz w:val="18"/>
        <w:szCs w:val="18"/>
      </w:rPr>
      <w:t xml:space="preserve"> </w:t>
    </w:r>
    <w:r w:rsidRPr="009140C5">
      <w:rPr>
        <w:sz w:val="18"/>
        <w:szCs w:val="18"/>
      </w:rPr>
      <w:t>National Association of Insurance Commissioners</w:t>
    </w:r>
    <w:r w:rsidR="003119EB">
      <w:rPr>
        <w:sz w:val="18"/>
        <w:szCs w:val="18"/>
      </w:rPr>
      <w:t xml:space="preserve"> </w:t>
    </w:r>
    <w:r w:rsidR="00D61907">
      <w:rPr>
        <w:b/>
        <w:sz w:val="18"/>
        <w:szCs w:val="18"/>
      </w:rPr>
      <w:tab/>
    </w:r>
    <w:r w:rsidR="006A44A6">
      <w:rPr>
        <w:b/>
        <w:sz w:val="18"/>
        <w:szCs w:val="18"/>
      </w:rPr>
      <w:t>23-</w:t>
    </w:r>
    <w:r w:rsidR="00AC550B">
      <w:rPr>
        <w:b/>
        <w:sz w:val="18"/>
        <w:szCs w:val="18"/>
      </w:rPr>
      <w:t>0</w:t>
    </w:r>
    <w:r w:rsidR="00E96293">
      <w:rPr>
        <w:b/>
        <w:sz w:val="18"/>
        <w:szCs w:val="18"/>
      </w:rPr>
      <w:t>4</w:t>
    </w:r>
    <w:r w:rsidR="00D61907">
      <w:rPr>
        <w:b/>
        <w:sz w:val="18"/>
        <w:szCs w:val="18"/>
      </w:rPr>
      <w:t>-</w:t>
    </w:r>
    <w:r w:rsidRPr="00D61907" w:rsidR="00D61907">
      <w:rPr>
        <w:b/>
        <w:sz w:val="18"/>
        <w:szCs w:val="18"/>
      </w:rPr>
      <w:fldChar w:fldCharType="begin"/>
    </w:r>
    <w:r w:rsidRPr="00D61907" w:rsidR="00D61907">
      <w:rPr>
        <w:b/>
        <w:sz w:val="18"/>
        <w:szCs w:val="18"/>
      </w:rPr>
      <w:instrText xml:space="preserve"> PAGE   \* MERGEFORMAT </w:instrText>
    </w:r>
    <w:r w:rsidRPr="00D61907" w:rsidR="00D61907">
      <w:rPr>
        <w:b/>
        <w:sz w:val="18"/>
        <w:szCs w:val="18"/>
      </w:rPr>
      <w:fldChar w:fldCharType="separate"/>
    </w:r>
    <w:r w:rsidR="0047030F">
      <w:rPr>
        <w:b/>
        <w:noProof/>
        <w:sz w:val="18"/>
        <w:szCs w:val="18"/>
      </w:rPr>
      <w:t>2</w:t>
    </w:r>
    <w:r w:rsidRPr="00D61907" w:rsidR="00D6190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F62C9E" w:rsidR="00E17C85" w:rsidP="00844362" w:rsidRDefault="00E6302D" w14:paraId="6A987956" w14:textId="2A7C2841">
    <w:pPr>
      <w:pStyle w:val="Footer"/>
      <w:tabs>
        <w:tab w:val="clear" w:pos="4320"/>
        <w:tab w:val="center" w:pos="4860"/>
      </w:tabs>
      <w:spacing w:before="220"/>
      <w:rPr>
        <w:sz w:val="22"/>
      </w:rPr>
    </w:pPr>
    <w:r w:rsidRPr="009140C5">
      <w:rPr>
        <w:sz w:val="18"/>
        <w:szCs w:val="18"/>
      </w:rPr>
      <w:t xml:space="preserve">© </w:t>
    </w:r>
    <w:r w:rsidRPr="009140C5" w:rsidR="00452D10">
      <w:rPr>
        <w:sz w:val="18"/>
        <w:szCs w:val="18"/>
      </w:rPr>
      <w:t>202</w:t>
    </w:r>
    <w:r w:rsidR="00452D10">
      <w:rPr>
        <w:sz w:val="18"/>
        <w:szCs w:val="18"/>
      </w:rPr>
      <w:t>3</w:t>
    </w:r>
    <w:r w:rsidRPr="009140C5" w:rsidR="00452D10">
      <w:rPr>
        <w:sz w:val="18"/>
        <w:szCs w:val="18"/>
      </w:rPr>
      <w:t xml:space="preserve"> </w:t>
    </w:r>
    <w:r w:rsidRPr="009140C5">
      <w:rPr>
        <w:sz w:val="18"/>
        <w:szCs w:val="18"/>
      </w:rPr>
      <w:t>National Association of Insurance Commissioners</w:t>
    </w:r>
    <w:r w:rsidR="003119EB">
      <w:rPr>
        <w:sz w:val="18"/>
        <w:szCs w:val="18"/>
      </w:rPr>
      <w:t xml:space="preserve"> </w:t>
    </w:r>
    <w:r w:rsidR="004C2CB8">
      <w:rPr>
        <w:b/>
        <w:sz w:val="18"/>
        <w:szCs w:val="18"/>
      </w:rPr>
      <w:tab/>
    </w:r>
    <w:r w:rsidR="006A44A6">
      <w:rPr>
        <w:b/>
        <w:sz w:val="18"/>
        <w:szCs w:val="18"/>
      </w:rPr>
      <w:t>23-</w:t>
    </w:r>
    <w:r w:rsidR="00AC0BC7">
      <w:rPr>
        <w:b/>
        <w:sz w:val="18"/>
        <w:szCs w:val="18"/>
      </w:rPr>
      <w:t>0</w:t>
    </w:r>
    <w:r w:rsidR="00E96293">
      <w:rPr>
        <w:b/>
        <w:sz w:val="18"/>
        <w:szCs w:val="18"/>
      </w:rPr>
      <w:t>4</w:t>
    </w:r>
    <w:r w:rsidR="00550A49">
      <w:rPr>
        <w:b/>
        <w:sz w:val="18"/>
        <w:szCs w:val="18"/>
      </w:rPr>
      <w:t>-</w:t>
    </w:r>
    <w:r w:rsidRPr="00550A49" w:rsidR="00550A49">
      <w:rPr>
        <w:b/>
        <w:sz w:val="18"/>
        <w:szCs w:val="18"/>
      </w:rPr>
      <w:fldChar w:fldCharType="begin"/>
    </w:r>
    <w:r w:rsidRPr="00550A49" w:rsidR="00550A49">
      <w:rPr>
        <w:b/>
        <w:sz w:val="18"/>
        <w:szCs w:val="18"/>
      </w:rPr>
      <w:instrText xml:space="preserve"> PAGE   \* MERGEFORMAT </w:instrText>
    </w:r>
    <w:r w:rsidRPr="00550A49" w:rsidR="00550A49">
      <w:rPr>
        <w:b/>
        <w:sz w:val="18"/>
        <w:szCs w:val="18"/>
      </w:rPr>
      <w:fldChar w:fldCharType="separate"/>
    </w:r>
    <w:r w:rsidR="0047030F">
      <w:rPr>
        <w:b/>
        <w:noProof/>
        <w:sz w:val="18"/>
        <w:szCs w:val="18"/>
      </w:rPr>
      <w:t>3</w:t>
    </w:r>
    <w:r w:rsidRPr="00550A49" w:rsidR="00550A49">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F62C9E" w:rsidR="00E17C85" w:rsidP="00844362" w:rsidRDefault="009F0139" w14:paraId="3424253A" w14:textId="7E55599E">
    <w:pPr>
      <w:pStyle w:val="Footer"/>
      <w:tabs>
        <w:tab w:val="clear" w:pos="4320"/>
        <w:tab w:val="center" w:pos="4950"/>
      </w:tabs>
      <w:rPr>
        <w:sz w:val="22"/>
      </w:rPr>
    </w:pPr>
    <w:r w:rsidRPr="009140C5">
      <w:rPr>
        <w:sz w:val="18"/>
        <w:szCs w:val="18"/>
      </w:rPr>
      <w:t xml:space="preserve">© </w:t>
    </w:r>
    <w:r w:rsidRPr="009140C5" w:rsidR="008D2CC5">
      <w:rPr>
        <w:sz w:val="18"/>
        <w:szCs w:val="18"/>
      </w:rPr>
      <w:t>202</w:t>
    </w:r>
    <w:r w:rsidR="008D2CC5">
      <w:rPr>
        <w:sz w:val="18"/>
        <w:szCs w:val="18"/>
      </w:rPr>
      <w:t>3</w:t>
    </w:r>
    <w:r w:rsidRPr="009140C5" w:rsidR="008D2CC5">
      <w:rPr>
        <w:sz w:val="18"/>
        <w:szCs w:val="18"/>
      </w:rPr>
      <w:t xml:space="preserve"> </w:t>
    </w:r>
    <w:r w:rsidRPr="009140C5">
      <w:rPr>
        <w:sz w:val="18"/>
        <w:szCs w:val="18"/>
      </w:rPr>
      <w:t>National Association of Insurance Commissioners</w:t>
    </w:r>
    <w:r w:rsidR="00550A49">
      <w:rPr>
        <w:b/>
        <w:sz w:val="18"/>
        <w:szCs w:val="18"/>
      </w:rPr>
      <w:tab/>
    </w:r>
    <w:r w:rsidR="006A44A6">
      <w:rPr>
        <w:b/>
        <w:sz w:val="18"/>
        <w:szCs w:val="18"/>
      </w:rPr>
      <w:t>23-</w:t>
    </w:r>
    <w:r w:rsidR="00435185">
      <w:rPr>
        <w:b/>
        <w:sz w:val="18"/>
        <w:szCs w:val="18"/>
      </w:rPr>
      <w:t>04</w:t>
    </w:r>
    <w:r w:rsidR="00550A49">
      <w:rPr>
        <w:b/>
        <w:sz w:val="18"/>
        <w:szCs w:val="18"/>
      </w:rPr>
      <w:t>-</w:t>
    </w:r>
    <w:r w:rsidRPr="00550A49" w:rsidR="00550A49">
      <w:rPr>
        <w:b/>
        <w:sz w:val="18"/>
        <w:szCs w:val="18"/>
      </w:rPr>
      <w:fldChar w:fldCharType="begin"/>
    </w:r>
    <w:r w:rsidRPr="00550A49" w:rsidR="00550A49">
      <w:rPr>
        <w:b/>
        <w:sz w:val="18"/>
        <w:szCs w:val="18"/>
      </w:rPr>
      <w:instrText xml:space="preserve"> PAGE   \* MERGEFORMAT </w:instrText>
    </w:r>
    <w:r w:rsidRPr="00550A49" w:rsidR="00550A49">
      <w:rPr>
        <w:b/>
        <w:sz w:val="18"/>
        <w:szCs w:val="18"/>
      </w:rPr>
      <w:fldChar w:fldCharType="separate"/>
    </w:r>
    <w:r w:rsidR="0047030F">
      <w:rPr>
        <w:b/>
        <w:noProof/>
        <w:sz w:val="18"/>
        <w:szCs w:val="18"/>
      </w:rPr>
      <w:t>1</w:t>
    </w:r>
    <w:r w:rsidRPr="00550A49" w:rsidR="00550A49">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20ACA" w:rsidRDefault="00020ACA" w14:paraId="13905E0D" w14:textId="77777777">
      <w:r>
        <w:separator/>
      </w:r>
    </w:p>
  </w:footnote>
  <w:footnote w:type="continuationSeparator" w:id="0">
    <w:p w:rsidR="00020ACA" w:rsidRDefault="00020ACA" w14:paraId="3259F4B7" w14:textId="77777777">
      <w:r>
        <w:continuationSeparator/>
      </w:r>
    </w:p>
  </w:footnote>
  <w:footnote w:type="continuationNotice" w:id="1">
    <w:p w:rsidR="00020ACA" w:rsidRDefault="00020ACA" w14:paraId="6DFD7ED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742C44" w:rsidR="009F0139" w:rsidP="00FB0031" w:rsidRDefault="00CD5459" w14:paraId="3FCE92AF" w14:textId="10072484">
    <w:pPr>
      <w:pStyle w:val="Heading3"/>
      <w:keepNext w:val="0"/>
      <w:spacing w:before="0" w:after="220"/>
      <w:jc w:val="center"/>
      <w:rPr>
        <w:rFonts w:ascii="Times New Roman" w:hAnsi="Times New Roman" w:cs="Times New Roman"/>
        <w:sz w:val="18"/>
        <w:szCs w:val="18"/>
      </w:rPr>
    </w:pPr>
    <w:r w:rsidRPr="00742C44">
      <w:rPr>
        <w:rFonts w:ascii="Times New Roman" w:hAnsi="Times New Roman" w:cs="Times New Roman"/>
        <w:sz w:val="18"/>
        <w:szCs w:val="18"/>
      </w:rPr>
      <w:t xml:space="preserve">INT 23-04T:  Life Reinsurance Liquidation Questions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23766" w:rsidP="00223766" w:rsidRDefault="00DD50FE" w14:paraId="59562069" w14:textId="5D480215">
    <w:pPr>
      <w:pStyle w:val="Header"/>
      <w:jc w:val="right"/>
      <w:rPr>
        <w:sz w:val="18"/>
        <w:szCs w:val="18"/>
      </w:rPr>
    </w:pPr>
    <w:r>
      <w:rPr>
        <w:sz w:val="18"/>
        <w:szCs w:val="18"/>
      </w:rPr>
      <w:tab/>
    </w:r>
  </w:p>
  <w:p w:rsidRPr="00742C44" w:rsidR="00CD5459" w:rsidP="00FB0031" w:rsidRDefault="00CD5459" w14:paraId="1F64E76E" w14:textId="0159909A">
    <w:pPr>
      <w:pStyle w:val="Heading3"/>
      <w:keepNext w:val="0"/>
      <w:spacing w:before="0" w:after="220"/>
      <w:jc w:val="center"/>
      <w:rPr>
        <w:rFonts w:ascii="Times New Roman" w:hAnsi="Times New Roman" w:cs="Times New Roman"/>
        <w:sz w:val="18"/>
        <w:szCs w:val="18"/>
      </w:rPr>
    </w:pPr>
    <w:r w:rsidRPr="00742C44">
      <w:rPr>
        <w:rFonts w:ascii="Times New Roman" w:hAnsi="Times New Roman" w:cs="Times New Roman"/>
        <w:sz w:val="18"/>
        <w:szCs w:val="18"/>
      </w:rPr>
      <w:t xml:space="preserve">INT 23-04T:  Life Reinsurance Liquidation Questions </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93640498"/>
    <w:lvl w:ilvl="0">
      <w:start w:val="1"/>
      <w:numFmt w:val="decimal"/>
      <w:pStyle w:val="ListNumber"/>
      <w:lvlText w:val="%1."/>
      <w:lvlJc w:val="left"/>
      <w:pPr>
        <w:tabs>
          <w:tab w:val="num" w:pos="360"/>
        </w:tabs>
        <w:ind w:left="360" w:hanging="360"/>
      </w:pPr>
      <w:rPr>
        <w:b w:val="0"/>
        <w:bCs w:val="0"/>
      </w:r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A6277E7"/>
    <w:multiLevelType w:val="hybridMultilevel"/>
    <w:tmpl w:val="91D87868"/>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95126B"/>
    <w:multiLevelType w:val="hybridMultilevel"/>
    <w:tmpl w:val="AB963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0035E5"/>
    <w:multiLevelType w:val="hybridMultilevel"/>
    <w:tmpl w:val="06C0355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5A47113C"/>
    <w:multiLevelType w:val="hybridMultilevel"/>
    <w:tmpl w:val="BEB842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1969E7"/>
    <w:multiLevelType w:val="hybridMultilevel"/>
    <w:tmpl w:val="28FCB9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33B7BD9"/>
    <w:multiLevelType w:val="hybridMultilevel"/>
    <w:tmpl w:val="0ED8B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9A5C47"/>
    <w:multiLevelType w:val="hybridMultilevel"/>
    <w:tmpl w:val="99DAB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18099">
    <w:abstractNumId w:val="7"/>
  </w:num>
  <w:num w:numId="2" w16cid:durableId="2005081975">
    <w:abstractNumId w:val="0"/>
  </w:num>
  <w:num w:numId="3" w16cid:durableId="1614970332">
    <w:abstractNumId w:val="2"/>
    <w:lvlOverride w:ilvl="0">
      <w:lvl w:ilvl="0">
        <w:start w:val="1"/>
        <w:numFmt w:val="bullet"/>
        <w:pStyle w:val="ListBullet2"/>
        <w:lvlText w:val=""/>
        <w:legacy w:legacy="1" w:legacySpace="0" w:legacyIndent="720"/>
        <w:lvlJc w:val="left"/>
        <w:pPr>
          <w:ind w:left="1440" w:hanging="720"/>
        </w:pPr>
        <w:rPr>
          <w:rFonts w:hint="default" w:ascii="Symbol" w:hAnsi="Symbol"/>
        </w:rPr>
      </w:lvl>
    </w:lvlOverride>
  </w:num>
  <w:num w:numId="4" w16cid:durableId="645400553">
    <w:abstractNumId w:val="1"/>
  </w:num>
  <w:num w:numId="5" w16cid:durableId="979308328">
    <w:abstractNumId w:val="6"/>
  </w:num>
  <w:num w:numId="6" w16cid:durableId="1073118142">
    <w:abstractNumId w:val="3"/>
  </w:num>
  <w:num w:numId="7" w16cid:durableId="70852985">
    <w:abstractNumId w:val="4"/>
  </w:num>
  <w:num w:numId="8" w16cid:durableId="1385374631">
    <w:abstractNumId w:val="1"/>
  </w:num>
  <w:num w:numId="9" w16cid:durableId="1802727782">
    <w:abstractNumId w:val="1"/>
  </w:num>
  <w:num w:numId="10" w16cid:durableId="1200052726">
    <w:abstractNumId w:val="10"/>
  </w:num>
  <w:num w:numId="11" w16cid:durableId="619142953">
    <w:abstractNumId w:val="9"/>
  </w:num>
  <w:num w:numId="12" w16cid:durableId="552737498">
    <w:abstractNumId w:val="1"/>
  </w:num>
  <w:num w:numId="13" w16cid:durableId="1319387182">
    <w:abstractNumId w:val="1"/>
  </w:num>
  <w:num w:numId="14" w16cid:durableId="1390224822">
    <w:abstractNumId w:val="1"/>
  </w:num>
  <w:num w:numId="15" w16cid:durableId="88355181">
    <w:abstractNumId w:val="1"/>
  </w:num>
  <w:num w:numId="16" w16cid:durableId="706489407">
    <w:abstractNumId w:val="1"/>
  </w:num>
  <w:num w:numId="17" w16cid:durableId="1839879383">
    <w:abstractNumId w:val="1"/>
  </w:num>
  <w:num w:numId="18" w16cid:durableId="878323405">
    <w:abstractNumId w:val="5"/>
  </w:num>
  <w:num w:numId="19" w16cid:durableId="870999118">
    <w:abstractNumId w:val="1"/>
  </w:num>
  <w:num w:numId="20" w16cid:durableId="1642029960">
    <w:abstractNumId w:val="1"/>
  </w:num>
  <w:num w:numId="21" w16cid:durableId="1978534781">
    <w:abstractNumId w:val="8"/>
  </w:num>
  <w:num w:numId="22" w16cid:durableId="1182863287">
    <w:abstractNumId w:val="1"/>
  </w:num>
  <w:num w:numId="23" w16cid:durableId="1470055563">
    <w:abstractNumId w:val="1"/>
  </w:num>
  <w:num w:numId="24" w16cid:durableId="752355149">
    <w:abstractNumId w:val="1"/>
  </w:num>
  <w:num w:numId="25" w16cid:durableId="382021878">
    <w:abstractNumId w:val="1"/>
  </w:num>
  <w:num w:numId="26" w16cid:durableId="654722384">
    <w:abstractNumId w:val="1"/>
  </w:num>
  <w:num w:numId="27" w16cid:durableId="2021271354">
    <w:abstractNumId w:val="1"/>
  </w:num>
  <w:num w:numId="28" w16cid:durableId="2031375629">
    <w:abstractNumId w:val="1"/>
  </w:num>
  <w:num w:numId="29" w16cid:durableId="345987788">
    <w:abstractNumId w:val="1"/>
  </w:num>
  <w:num w:numId="30" w16cid:durableId="1929654758">
    <w:abstractNumId w:val="1"/>
  </w:num>
  <w:num w:numId="31" w16cid:durableId="811025762">
    <w:abstractNumId w:val="1"/>
  </w:num>
  <w:num w:numId="32" w16cid:durableId="1548377261">
    <w:abstractNumId w:val="1"/>
  </w:num>
  <w:num w:numId="33" w16cid:durableId="1488745053">
    <w:abstractNumId w:val="1"/>
  </w:num>
  <w:num w:numId="34" w16cid:durableId="1036273321">
    <w:abstractNumId w:val="1"/>
  </w:num>
  <w:num w:numId="35" w16cid:durableId="2004816618">
    <w:abstractNumId w:val="1"/>
  </w:num>
  <w:num w:numId="36" w16cid:durableId="1298150366">
    <w:abstractNumId w:val="1"/>
  </w:num>
  <w:num w:numId="37" w16cid:durableId="1408767162">
    <w:abstractNumId w:val="1"/>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0938"/>
    <w:rsid w:val="00000A5E"/>
    <w:rsid w:val="0000187B"/>
    <w:rsid w:val="00001FA3"/>
    <w:rsid w:val="00003290"/>
    <w:rsid w:val="000038D8"/>
    <w:rsid w:val="00004433"/>
    <w:rsid w:val="00004B0C"/>
    <w:rsid w:val="00004DEC"/>
    <w:rsid w:val="00005A0D"/>
    <w:rsid w:val="00006289"/>
    <w:rsid w:val="00007CA9"/>
    <w:rsid w:val="000103B4"/>
    <w:rsid w:val="0001077A"/>
    <w:rsid w:val="00010902"/>
    <w:rsid w:val="00011CA5"/>
    <w:rsid w:val="00011D83"/>
    <w:rsid w:val="000132D2"/>
    <w:rsid w:val="00013D48"/>
    <w:rsid w:val="00014CBB"/>
    <w:rsid w:val="00014CC9"/>
    <w:rsid w:val="00015FCB"/>
    <w:rsid w:val="0001610F"/>
    <w:rsid w:val="000161A7"/>
    <w:rsid w:val="00016718"/>
    <w:rsid w:val="00016EDE"/>
    <w:rsid w:val="00017EF1"/>
    <w:rsid w:val="0002040D"/>
    <w:rsid w:val="00020ACA"/>
    <w:rsid w:val="00020AE5"/>
    <w:rsid w:val="00020B9B"/>
    <w:rsid w:val="000213DD"/>
    <w:rsid w:val="0002163C"/>
    <w:rsid w:val="00021CB8"/>
    <w:rsid w:val="000222FD"/>
    <w:rsid w:val="00022E09"/>
    <w:rsid w:val="00022E78"/>
    <w:rsid w:val="0002381B"/>
    <w:rsid w:val="00023B35"/>
    <w:rsid w:val="00023CB1"/>
    <w:rsid w:val="00023D6B"/>
    <w:rsid w:val="00024BD7"/>
    <w:rsid w:val="00025186"/>
    <w:rsid w:val="00025388"/>
    <w:rsid w:val="000253AD"/>
    <w:rsid w:val="00025C9A"/>
    <w:rsid w:val="00027AD8"/>
    <w:rsid w:val="00030390"/>
    <w:rsid w:val="0003076D"/>
    <w:rsid w:val="00032D9C"/>
    <w:rsid w:val="00032E36"/>
    <w:rsid w:val="000342FE"/>
    <w:rsid w:val="000345FE"/>
    <w:rsid w:val="00034B2F"/>
    <w:rsid w:val="000354D3"/>
    <w:rsid w:val="00035D91"/>
    <w:rsid w:val="000366C1"/>
    <w:rsid w:val="00037190"/>
    <w:rsid w:val="000371BB"/>
    <w:rsid w:val="00037357"/>
    <w:rsid w:val="0003745F"/>
    <w:rsid w:val="000406BB"/>
    <w:rsid w:val="00040AAA"/>
    <w:rsid w:val="00042020"/>
    <w:rsid w:val="0004223A"/>
    <w:rsid w:val="00042CE0"/>
    <w:rsid w:val="000438DE"/>
    <w:rsid w:val="00043C55"/>
    <w:rsid w:val="000445D0"/>
    <w:rsid w:val="0004471B"/>
    <w:rsid w:val="00045293"/>
    <w:rsid w:val="00045F7A"/>
    <w:rsid w:val="0004688D"/>
    <w:rsid w:val="00047244"/>
    <w:rsid w:val="00050766"/>
    <w:rsid w:val="00050F3B"/>
    <w:rsid w:val="00051AA2"/>
    <w:rsid w:val="00052182"/>
    <w:rsid w:val="000521BE"/>
    <w:rsid w:val="0005258C"/>
    <w:rsid w:val="00053171"/>
    <w:rsid w:val="00053530"/>
    <w:rsid w:val="0005385F"/>
    <w:rsid w:val="00053AD4"/>
    <w:rsid w:val="000544EB"/>
    <w:rsid w:val="000547A1"/>
    <w:rsid w:val="00055205"/>
    <w:rsid w:val="00055273"/>
    <w:rsid w:val="00055F2B"/>
    <w:rsid w:val="00056783"/>
    <w:rsid w:val="00056D74"/>
    <w:rsid w:val="00056EE2"/>
    <w:rsid w:val="0005731B"/>
    <w:rsid w:val="00057436"/>
    <w:rsid w:val="000579B6"/>
    <w:rsid w:val="00057CFB"/>
    <w:rsid w:val="00057DEF"/>
    <w:rsid w:val="000616DA"/>
    <w:rsid w:val="00061832"/>
    <w:rsid w:val="00062300"/>
    <w:rsid w:val="00062A88"/>
    <w:rsid w:val="000637A2"/>
    <w:rsid w:val="00063D86"/>
    <w:rsid w:val="00064AF3"/>
    <w:rsid w:val="00066AE0"/>
    <w:rsid w:val="00067402"/>
    <w:rsid w:val="00067466"/>
    <w:rsid w:val="0006773C"/>
    <w:rsid w:val="00071130"/>
    <w:rsid w:val="000711FA"/>
    <w:rsid w:val="000714AC"/>
    <w:rsid w:val="0007243E"/>
    <w:rsid w:val="000726B4"/>
    <w:rsid w:val="000729CB"/>
    <w:rsid w:val="00073376"/>
    <w:rsid w:val="00073A9F"/>
    <w:rsid w:val="00073E6E"/>
    <w:rsid w:val="00074248"/>
    <w:rsid w:val="00074664"/>
    <w:rsid w:val="000755F2"/>
    <w:rsid w:val="00076791"/>
    <w:rsid w:val="000767B3"/>
    <w:rsid w:val="0007726A"/>
    <w:rsid w:val="000773BC"/>
    <w:rsid w:val="00077D12"/>
    <w:rsid w:val="00077E71"/>
    <w:rsid w:val="00077EF6"/>
    <w:rsid w:val="00077FD4"/>
    <w:rsid w:val="00081ED0"/>
    <w:rsid w:val="0008228F"/>
    <w:rsid w:val="00083873"/>
    <w:rsid w:val="00083B44"/>
    <w:rsid w:val="00084BAA"/>
    <w:rsid w:val="000856C1"/>
    <w:rsid w:val="00086749"/>
    <w:rsid w:val="00086C02"/>
    <w:rsid w:val="00087F11"/>
    <w:rsid w:val="0009010F"/>
    <w:rsid w:val="000903E1"/>
    <w:rsid w:val="00090DA2"/>
    <w:rsid w:val="00090EAC"/>
    <w:rsid w:val="00091380"/>
    <w:rsid w:val="00091381"/>
    <w:rsid w:val="00091619"/>
    <w:rsid w:val="00091851"/>
    <w:rsid w:val="00091DF8"/>
    <w:rsid w:val="000933ED"/>
    <w:rsid w:val="00094BD5"/>
    <w:rsid w:val="00094BEA"/>
    <w:rsid w:val="000953ED"/>
    <w:rsid w:val="000956A8"/>
    <w:rsid w:val="00096452"/>
    <w:rsid w:val="00096587"/>
    <w:rsid w:val="000967FA"/>
    <w:rsid w:val="000977BF"/>
    <w:rsid w:val="00097D73"/>
    <w:rsid w:val="000A02CC"/>
    <w:rsid w:val="000A11D8"/>
    <w:rsid w:val="000A222D"/>
    <w:rsid w:val="000A53AE"/>
    <w:rsid w:val="000A5B7F"/>
    <w:rsid w:val="000A6575"/>
    <w:rsid w:val="000B0812"/>
    <w:rsid w:val="000B21B2"/>
    <w:rsid w:val="000B2A5F"/>
    <w:rsid w:val="000B4071"/>
    <w:rsid w:val="000B4EB8"/>
    <w:rsid w:val="000B51A9"/>
    <w:rsid w:val="000B57BA"/>
    <w:rsid w:val="000B5CC0"/>
    <w:rsid w:val="000B68AA"/>
    <w:rsid w:val="000B7057"/>
    <w:rsid w:val="000B7B0A"/>
    <w:rsid w:val="000B7CBC"/>
    <w:rsid w:val="000B7F1E"/>
    <w:rsid w:val="000C0A16"/>
    <w:rsid w:val="000C11F8"/>
    <w:rsid w:val="000C1827"/>
    <w:rsid w:val="000C1EBF"/>
    <w:rsid w:val="000C369A"/>
    <w:rsid w:val="000C38C9"/>
    <w:rsid w:val="000C57A5"/>
    <w:rsid w:val="000C5C29"/>
    <w:rsid w:val="000C6E0B"/>
    <w:rsid w:val="000C74F0"/>
    <w:rsid w:val="000C7D7B"/>
    <w:rsid w:val="000D0024"/>
    <w:rsid w:val="000D02B5"/>
    <w:rsid w:val="000D03CB"/>
    <w:rsid w:val="000D106A"/>
    <w:rsid w:val="000D1D80"/>
    <w:rsid w:val="000D21F4"/>
    <w:rsid w:val="000D22F4"/>
    <w:rsid w:val="000D233C"/>
    <w:rsid w:val="000D2920"/>
    <w:rsid w:val="000D2A67"/>
    <w:rsid w:val="000D2D30"/>
    <w:rsid w:val="000D4091"/>
    <w:rsid w:val="000D4F4D"/>
    <w:rsid w:val="000D5054"/>
    <w:rsid w:val="000D530C"/>
    <w:rsid w:val="000D64D0"/>
    <w:rsid w:val="000D64DF"/>
    <w:rsid w:val="000D674E"/>
    <w:rsid w:val="000D6AE8"/>
    <w:rsid w:val="000D7921"/>
    <w:rsid w:val="000E09B8"/>
    <w:rsid w:val="000E1131"/>
    <w:rsid w:val="000E16CA"/>
    <w:rsid w:val="000E2F39"/>
    <w:rsid w:val="000E5E46"/>
    <w:rsid w:val="000F0A7C"/>
    <w:rsid w:val="000F0AF4"/>
    <w:rsid w:val="000F0B5F"/>
    <w:rsid w:val="000F133B"/>
    <w:rsid w:val="000F1AA3"/>
    <w:rsid w:val="000F1BAE"/>
    <w:rsid w:val="000F287B"/>
    <w:rsid w:val="000F299A"/>
    <w:rsid w:val="000F2EE8"/>
    <w:rsid w:val="000F42C2"/>
    <w:rsid w:val="000F4A07"/>
    <w:rsid w:val="000F4AFD"/>
    <w:rsid w:val="000F53DE"/>
    <w:rsid w:val="000F625B"/>
    <w:rsid w:val="000F6D57"/>
    <w:rsid w:val="00100628"/>
    <w:rsid w:val="00101159"/>
    <w:rsid w:val="00101769"/>
    <w:rsid w:val="0010444C"/>
    <w:rsid w:val="0010450E"/>
    <w:rsid w:val="0010660F"/>
    <w:rsid w:val="0010719A"/>
    <w:rsid w:val="0011089F"/>
    <w:rsid w:val="00112375"/>
    <w:rsid w:val="0011367B"/>
    <w:rsid w:val="00114092"/>
    <w:rsid w:val="0011437B"/>
    <w:rsid w:val="00114959"/>
    <w:rsid w:val="00114BEA"/>
    <w:rsid w:val="00114D79"/>
    <w:rsid w:val="001153A1"/>
    <w:rsid w:val="00115D04"/>
    <w:rsid w:val="0011630B"/>
    <w:rsid w:val="0011651F"/>
    <w:rsid w:val="00116F1A"/>
    <w:rsid w:val="00117233"/>
    <w:rsid w:val="0011752E"/>
    <w:rsid w:val="00117B5C"/>
    <w:rsid w:val="00117BA2"/>
    <w:rsid w:val="00117CE3"/>
    <w:rsid w:val="0012060D"/>
    <w:rsid w:val="00120CA4"/>
    <w:rsid w:val="00120E0F"/>
    <w:rsid w:val="00121094"/>
    <w:rsid w:val="00121771"/>
    <w:rsid w:val="0012238D"/>
    <w:rsid w:val="001229E9"/>
    <w:rsid w:val="00123082"/>
    <w:rsid w:val="0012325E"/>
    <w:rsid w:val="00123790"/>
    <w:rsid w:val="00124574"/>
    <w:rsid w:val="0012552A"/>
    <w:rsid w:val="00127435"/>
    <w:rsid w:val="001275F5"/>
    <w:rsid w:val="00127836"/>
    <w:rsid w:val="00127D6B"/>
    <w:rsid w:val="001309EF"/>
    <w:rsid w:val="001325D5"/>
    <w:rsid w:val="001328CA"/>
    <w:rsid w:val="00133830"/>
    <w:rsid w:val="00133E87"/>
    <w:rsid w:val="00134AB2"/>
    <w:rsid w:val="0013539B"/>
    <w:rsid w:val="00136B6A"/>
    <w:rsid w:val="00137385"/>
    <w:rsid w:val="00137EE0"/>
    <w:rsid w:val="0014072A"/>
    <w:rsid w:val="0014114E"/>
    <w:rsid w:val="00141C43"/>
    <w:rsid w:val="0014233D"/>
    <w:rsid w:val="00143401"/>
    <w:rsid w:val="00143E8C"/>
    <w:rsid w:val="001451BA"/>
    <w:rsid w:val="001465E1"/>
    <w:rsid w:val="00147694"/>
    <w:rsid w:val="00150CC3"/>
    <w:rsid w:val="0015128A"/>
    <w:rsid w:val="00152ED2"/>
    <w:rsid w:val="001541A5"/>
    <w:rsid w:val="0015458E"/>
    <w:rsid w:val="00154A4C"/>
    <w:rsid w:val="00155679"/>
    <w:rsid w:val="0015577C"/>
    <w:rsid w:val="00155893"/>
    <w:rsid w:val="00155F28"/>
    <w:rsid w:val="00156F30"/>
    <w:rsid w:val="00161820"/>
    <w:rsid w:val="00161C91"/>
    <w:rsid w:val="0016222D"/>
    <w:rsid w:val="00162526"/>
    <w:rsid w:val="00162554"/>
    <w:rsid w:val="00162C19"/>
    <w:rsid w:val="00163111"/>
    <w:rsid w:val="0016370A"/>
    <w:rsid w:val="00163BDA"/>
    <w:rsid w:val="00165247"/>
    <w:rsid w:val="00166128"/>
    <w:rsid w:val="0016654E"/>
    <w:rsid w:val="0016662F"/>
    <w:rsid w:val="00166E7A"/>
    <w:rsid w:val="00170D36"/>
    <w:rsid w:val="00170F3E"/>
    <w:rsid w:val="00171949"/>
    <w:rsid w:val="0017225D"/>
    <w:rsid w:val="0017276D"/>
    <w:rsid w:val="0017334F"/>
    <w:rsid w:val="0017354D"/>
    <w:rsid w:val="00173FAA"/>
    <w:rsid w:val="00175572"/>
    <w:rsid w:val="0017690D"/>
    <w:rsid w:val="001769A1"/>
    <w:rsid w:val="00176ACC"/>
    <w:rsid w:val="0018011C"/>
    <w:rsid w:val="00181111"/>
    <w:rsid w:val="00181B72"/>
    <w:rsid w:val="00182141"/>
    <w:rsid w:val="00182B4E"/>
    <w:rsid w:val="00183553"/>
    <w:rsid w:val="0018391D"/>
    <w:rsid w:val="001839EB"/>
    <w:rsid w:val="00184144"/>
    <w:rsid w:val="00184378"/>
    <w:rsid w:val="00185719"/>
    <w:rsid w:val="00186960"/>
    <w:rsid w:val="00186C85"/>
    <w:rsid w:val="00186E7D"/>
    <w:rsid w:val="00187785"/>
    <w:rsid w:val="001879DE"/>
    <w:rsid w:val="00187B02"/>
    <w:rsid w:val="0019013F"/>
    <w:rsid w:val="0019028D"/>
    <w:rsid w:val="001914B1"/>
    <w:rsid w:val="001918E8"/>
    <w:rsid w:val="00192E4A"/>
    <w:rsid w:val="001934F1"/>
    <w:rsid w:val="00194834"/>
    <w:rsid w:val="0019503D"/>
    <w:rsid w:val="0019505A"/>
    <w:rsid w:val="00195245"/>
    <w:rsid w:val="001956E7"/>
    <w:rsid w:val="00195A80"/>
    <w:rsid w:val="00196385"/>
    <w:rsid w:val="00196990"/>
    <w:rsid w:val="001970C9"/>
    <w:rsid w:val="001972C3"/>
    <w:rsid w:val="00197444"/>
    <w:rsid w:val="001974D3"/>
    <w:rsid w:val="001A066D"/>
    <w:rsid w:val="001A1180"/>
    <w:rsid w:val="001A155B"/>
    <w:rsid w:val="001A1956"/>
    <w:rsid w:val="001A1DDB"/>
    <w:rsid w:val="001A1EBE"/>
    <w:rsid w:val="001A27D2"/>
    <w:rsid w:val="001A2A37"/>
    <w:rsid w:val="001A2E6F"/>
    <w:rsid w:val="001A35A9"/>
    <w:rsid w:val="001A3EB2"/>
    <w:rsid w:val="001A3FE9"/>
    <w:rsid w:val="001A3FED"/>
    <w:rsid w:val="001A40FA"/>
    <w:rsid w:val="001A4696"/>
    <w:rsid w:val="001A46C6"/>
    <w:rsid w:val="001A4B61"/>
    <w:rsid w:val="001A4CF5"/>
    <w:rsid w:val="001A4D00"/>
    <w:rsid w:val="001A554E"/>
    <w:rsid w:val="001A5711"/>
    <w:rsid w:val="001A5C9D"/>
    <w:rsid w:val="001A6201"/>
    <w:rsid w:val="001A6751"/>
    <w:rsid w:val="001A6FCE"/>
    <w:rsid w:val="001B00D8"/>
    <w:rsid w:val="001B075A"/>
    <w:rsid w:val="001B0A4C"/>
    <w:rsid w:val="001B1743"/>
    <w:rsid w:val="001B19CF"/>
    <w:rsid w:val="001B2DE2"/>
    <w:rsid w:val="001B3138"/>
    <w:rsid w:val="001B3476"/>
    <w:rsid w:val="001B5FF0"/>
    <w:rsid w:val="001B60BC"/>
    <w:rsid w:val="001B7828"/>
    <w:rsid w:val="001B7974"/>
    <w:rsid w:val="001B7A00"/>
    <w:rsid w:val="001C1A19"/>
    <w:rsid w:val="001C34DE"/>
    <w:rsid w:val="001C4935"/>
    <w:rsid w:val="001C56FC"/>
    <w:rsid w:val="001C6A24"/>
    <w:rsid w:val="001C7132"/>
    <w:rsid w:val="001C7CDF"/>
    <w:rsid w:val="001C7DF2"/>
    <w:rsid w:val="001D00DC"/>
    <w:rsid w:val="001D06CC"/>
    <w:rsid w:val="001D0835"/>
    <w:rsid w:val="001D0DF6"/>
    <w:rsid w:val="001D0E2D"/>
    <w:rsid w:val="001D1033"/>
    <w:rsid w:val="001D112B"/>
    <w:rsid w:val="001D1717"/>
    <w:rsid w:val="001D28B9"/>
    <w:rsid w:val="001D464A"/>
    <w:rsid w:val="001D4FE3"/>
    <w:rsid w:val="001D5325"/>
    <w:rsid w:val="001D73E8"/>
    <w:rsid w:val="001E1E72"/>
    <w:rsid w:val="001E243B"/>
    <w:rsid w:val="001E2471"/>
    <w:rsid w:val="001E2607"/>
    <w:rsid w:val="001E2683"/>
    <w:rsid w:val="001E2B64"/>
    <w:rsid w:val="001E453B"/>
    <w:rsid w:val="001E46CC"/>
    <w:rsid w:val="001E4F2F"/>
    <w:rsid w:val="001E5013"/>
    <w:rsid w:val="001E663A"/>
    <w:rsid w:val="001E7831"/>
    <w:rsid w:val="001E7BE7"/>
    <w:rsid w:val="001F048A"/>
    <w:rsid w:val="001F07A6"/>
    <w:rsid w:val="001F0BBD"/>
    <w:rsid w:val="001F116A"/>
    <w:rsid w:val="001F2529"/>
    <w:rsid w:val="001F2568"/>
    <w:rsid w:val="001F2BB1"/>
    <w:rsid w:val="001F2C37"/>
    <w:rsid w:val="001F3941"/>
    <w:rsid w:val="001F3CF4"/>
    <w:rsid w:val="001F46EB"/>
    <w:rsid w:val="001F47BC"/>
    <w:rsid w:val="001F4FCD"/>
    <w:rsid w:val="001F57DF"/>
    <w:rsid w:val="001F5838"/>
    <w:rsid w:val="001F5DE6"/>
    <w:rsid w:val="001F5EB2"/>
    <w:rsid w:val="001F5EDA"/>
    <w:rsid w:val="001F5F10"/>
    <w:rsid w:val="001F6544"/>
    <w:rsid w:val="001F6668"/>
    <w:rsid w:val="001F7269"/>
    <w:rsid w:val="001F7688"/>
    <w:rsid w:val="002004E9"/>
    <w:rsid w:val="00200D7F"/>
    <w:rsid w:val="00202DEE"/>
    <w:rsid w:val="00202F96"/>
    <w:rsid w:val="002036C0"/>
    <w:rsid w:val="00203FF7"/>
    <w:rsid w:val="0020438A"/>
    <w:rsid w:val="002046F5"/>
    <w:rsid w:val="00205214"/>
    <w:rsid w:val="002061D7"/>
    <w:rsid w:val="0020655A"/>
    <w:rsid w:val="002066DB"/>
    <w:rsid w:val="0020710E"/>
    <w:rsid w:val="002104D7"/>
    <w:rsid w:val="002110C7"/>
    <w:rsid w:val="002111E7"/>
    <w:rsid w:val="00211F02"/>
    <w:rsid w:val="002121A7"/>
    <w:rsid w:val="0021294A"/>
    <w:rsid w:val="00213D67"/>
    <w:rsid w:val="00214C30"/>
    <w:rsid w:val="0021632A"/>
    <w:rsid w:val="002164C4"/>
    <w:rsid w:val="002167DA"/>
    <w:rsid w:val="00216DFE"/>
    <w:rsid w:val="002171E9"/>
    <w:rsid w:val="00220632"/>
    <w:rsid w:val="002212F1"/>
    <w:rsid w:val="00221773"/>
    <w:rsid w:val="00222F8D"/>
    <w:rsid w:val="00223766"/>
    <w:rsid w:val="00224D45"/>
    <w:rsid w:val="00225B39"/>
    <w:rsid w:val="002266CF"/>
    <w:rsid w:val="00230213"/>
    <w:rsid w:val="002308C6"/>
    <w:rsid w:val="00230D18"/>
    <w:rsid w:val="00231552"/>
    <w:rsid w:val="00231BDB"/>
    <w:rsid w:val="00232937"/>
    <w:rsid w:val="00234767"/>
    <w:rsid w:val="002352F7"/>
    <w:rsid w:val="002353B9"/>
    <w:rsid w:val="00236B36"/>
    <w:rsid w:val="002375D5"/>
    <w:rsid w:val="00237940"/>
    <w:rsid w:val="00237C79"/>
    <w:rsid w:val="00240992"/>
    <w:rsid w:val="00241336"/>
    <w:rsid w:val="00241D7B"/>
    <w:rsid w:val="002421DD"/>
    <w:rsid w:val="00242902"/>
    <w:rsid w:val="00242D83"/>
    <w:rsid w:val="00242DED"/>
    <w:rsid w:val="0024320B"/>
    <w:rsid w:val="002434EF"/>
    <w:rsid w:val="00244064"/>
    <w:rsid w:val="00244CC5"/>
    <w:rsid w:val="0024543B"/>
    <w:rsid w:val="00245A51"/>
    <w:rsid w:val="00245C48"/>
    <w:rsid w:val="002463C9"/>
    <w:rsid w:val="00246497"/>
    <w:rsid w:val="00246E4D"/>
    <w:rsid w:val="00251F7B"/>
    <w:rsid w:val="00254133"/>
    <w:rsid w:val="0025584C"/>
    <w:rsid w:val="00255BBA"/>
    <w:rsid w:val="002569F5"/>
    <w:rsid w:val="002570FE"/>
    <w:rsid w:val="00257317"/>
    <w:rsid w:val="00257A59"/>
    <w:rsid w:val="00257BE3"/>
    <w:rsid w:val="00257C4D"/>
    <w:rsid w:val="00257D1B"/>
    <w:rsid w:val="00261273"/>
    <w:rsid w:val="00261294"/>
    <w:rsid w:val="00261D6B"/>
    <w:rsid w:val="00262731"/>
    <w:rsid w:val="00262E88"/>
    <w:rsid w:val="002630FF"/>
    <w:rsid w:val="00263529"/>
    <w:rsid w:val="00264625"/>
    <w:rsid w:val="00264B96"/>
    <w:rsid w:val="00264C3E"/>
    <w:rsid w:val="0026568E"/>
    <w:rsid w:val="002661DA"/>
    <w:rsid w:val="002670CA"/>
    <w:rsid w:val="002672D1"/>
    <w:rsid w:val="002673D3"/>
    <w:rsid w:val="00267ECB"/>
    <w:rsid w:val="0027058B"/>
    <w:rsid w:val="00271B7F"/>
    <w:rsid w:val="00274516"/>
    <w:rsid w:val="002745C8"/>
    <w:rsid w:val="00276096"/>
    <w:rsid w:val="00276CCE"/>
    <w:rsid w:val="002779DD"/>
    <w:rsid w:val="00281900"/>
    <w:rsid w:val="00281B12"/>
    <w:rsid w:val="00283483"/>
    <w:rsid w:val="002839EA"/>
    <w:rsid w:val="002849A9"/>
    <w:rsid w:val="00285924"/>
    <w:rsid w:val="00285A0D"/>
    <w:rsid w:val="00285DD3"/>
    <w:rsid w:val="00286252"/>
    <w:rsid w:val="00286920"/>
    <w:rsid w:val="00286DEF"/>
    <w:rsid w:val="00287F03"/>
    <w:rsid w:val="0029026F"/>
    <w:rsid w:val="002912A1"/>
    <w:rsid w:val="0029142B"/>
    <w:rsid w:val="00291D93"/>
    <w:rsid w:val="0029208D"/>
    <w:rsid w:val="00292353"/>
    <w:rsid w:val="00292AA5"/>
    <w:rsid w:val="00292D54"/>
    <w:rsid w:val="002941B8"/>
    <w:rsid w:val="00294416"/>
    <w:rsid w:val="00294FBF"/>
    <w:rsid w:val="002950E6"/>
    <w:rsid w:val="002955CD"/>
    <w:rsid w:val="00297159"/>
    <w:rsid w:val="00297BD3"/>
    <w:rsid w:val="00297C73"/>
    <w:rsid w:val="002A0BF1"/>
    <w:rsid w:val="002A0E87"/>
    <w:rsid w:val="002A1316"/>
    <w:rsid w:val="002A1326"/>
    <w:rsid w:val="002A21F9"/>
    <w:rsid w:val="002A220A"/>
    <w:rsid w:val="002A3B56"/>
    <w:rsid w:val="002A3D5B"/>
    <w:rsid w:val="002A44FE"/>
    <w:rsid w:val="002A4789"/>
    <w:rsid w:val="002A4A2F"/>
    <w:rsid w:val="002A54EB"/>
    <w:rsid w:val="002A54F6"/>
    <w:rsid w:val="002A6597"/>
    <w:rsid w:val="002A6F63"/>
    <w:rsid w:val="002A7BC8"/>
    <w:rsid w:val="002B0E1A"/>
    <w:rsid w:val="002B0E3A"/>
    <w:rsid w:val="002B3282"/>
    <w:rsid w:val="002B41E5"/>
    <w:rsid w:val="002B453C"/>
    <w:rsid w:val="002B7AD2"/>
    <w:rsid w:val="002B7AF8"/>
    <w:rsid w:val="002C021A"/>
    <w:rsid w:val="002C0D4C"/>
    <w:rsid w:val="002C11EA"/>
    <w:rsid w:val="002C1262"/>
    <w:rsid w:val="002C1CD3"/>
    <w:rsid w:val="002C2CC8"/>
    <w:rsid w:val="002C3545"/>
    <w:rsid w:val="002C37F9"/>
    <w:rsid w:val="002C3A65"/>
    <w:rsid w:val="002C45DB"/>
    <w:rsid w:val="002C55BE"/>
    <w:rsid w:val="002C57E9"/>
    <w:rsid w:val="002C5BFF"/>
    <w:rsid w:val="002C5FB5"/>
    <w:rsid w:val="002C629B"/>
    <w:rsid w:val="002C6372"/>
    <w:rsid w:val="002C6435"/>
    <w:rsid w:val="002C6E86"/>
    <w:rsid w:val="002C7649"/>
    <w:rsid w:val="002C78EF"/>
    <w:rsid w:val="002C790F"/>
    <w:rsid w:val="002C7CBA"/>
    <w:rsid w:val="002C7E3C"/>
    <w:rsid w:val="002D0542"/>
    <w:rsid w:val="002D06C8"/>
    <w:rsid w:val="002D08A1"/>
    <w:rsid w:val="002D1439"/>
    <w:rsid w:val="002D1A39"/>
    <w:rsid w:val="002D1AD8"/>
    <w:rsid w:val="002D39E5"/>
    <w:rsid w:val="002D3CD3"/>
    <w:rsid w:val="002D3D01"/>
    <w:rsid w:val="002D3E8A"/>
    <w:rsid w:val="002D4B38"/>
    <w:rsid w:val="002D59E2"/>
    <w:rsid w:val="002D62E6"/>
    <w:rsid w:val="002D727A"/>
    <w:rsid w:val="002E176F"/>
    <w:rsid w:val="002E1B7D"/>
    <w:rsid w:val="002E1FF8"/>
    <w:rsid w:val="002E2D72"/>
    <w:rsid w:val="002E2E51"/>
    <w:rsid w:val="002E44CB"/>
    <w:rsid w:val="002E4876"/>
    <w:rsid w:val="002E6988"/>
    <w:rsid w:val="002E6CBB"/>
    <w:rsid w:val="002E726C"/>
    <w:rsid w:val="002E7888"/>
    <w:rsid w:val="002F104C"/>
    <w:rsid w:val="002F2435"/>
    <w:rsid w:val="002F2CF3"/>
    <w:rsid w:val="002F2D98"/>
    <w:rsid w:val="002F38F9"/>
    <w:rsid w:val="002F3C50"/>
    <w:rsid w:val="002F4844"/>
    <w:rsid w:val="002F4C6D"/>
    <w:rsid w:val="002F59DD"/>
    <w:rsid w:val="002F5ACC"/>
    <w:rsid w:val="002F5D2C"/>
    <w:rsid w:val="002F5E05"/>
    <w:rsid w:val="002F6406"/>
    <w:rsid w:val="002F6FF9"/>
    <w:rsid w:val="002F7ADC"/>
    <w:rsid w:val="002F7E2B"/>
    <w:rsid w:val="00300125"/>
    <w:rsid w:val="00300153"/>
    <w:rsid w:val="003005A1"/>
    <w:rsid w:val="003012A5"/>
    <w:rsid w:val="003018AB"/>
    <w:rsid w:val="00301D8F"/>
    <w:rsid w:val="00302621"/>
    <w:rsid w:val="003032D6"/>
    <w:rsid w:val="0030347D"/>
    <w:rsid w:val="00303C62"/>
    <w:rsid w:val="0030420B"/>
    <w:rsid w:val="00304241"/>
    <w:rsid w:val="003047D7"/>
    <w:rsid w:val="00304CEC"/>
    <w:rsid w:val="003056B9"/>
    <w:rsid w:val="00305C28"/>
    <w:rsid w:val="0030653E"/>
    <w:rsid w:val="00306BF8"/>
    <w:rsid w:val="003073E1"/>
    <w:rsid w:val="00307A70"/>
    <w:rsid w:val="00310706"/>
    <w:rsid w:val="00310E69"/>
    <w:rsid w:val="003119EB"/>
    <w:rsid w:val="00311AC4"/>
    <w:rsid w:val="00312B52"/>
    <w:rsid w:val="0031320E"/>
    <w:rsid w:val="003133D4"/>
    <w:rsid w:val="003136E3"/>
    <w:rsid w:val="00313ED8"/>
    <w:rsid w:val="003142E4"/>
    <w:rsid w:val="003148E8"/>
    <w:rsid w:val="00315353"/>
    <w:rsid w:val="0031637A"/>
    <w:rsid w:val="00316393"/>
    <w:rsid w:val="00316A8C"/>
    <w:rsid w:val="00317353"/>
    <w:rsid w:val="00317E3B"/>
    <w:rsid w:val="00320027"/>
    <w:rsid w:val="00320706"/>
    <w:rsid w:val="00320B9F"/>
    <w:rsid w:val="00320C8C"/>
    <w:rsid w:val="003212EA"/>
    <w:rsid w:val="00321649"/>
    <w:rsid w:val="003225CA"/>
    <w:rsid w:val="00322E8B"/>
    <w:rsid w:val="0032313D"/>
    <w:rsid w:val="00323A8D"/>
    <w:rsid w:val="00323C58"/>
    <w:rsid w:val="003241A2"/>
    <w:rsid w:val="00324407"/>
    <w:rsid w:val="003247D8"/>
    <w:rsid w:val="0032518C"/>
    <w:rsid w:val="0032532D"/>
    <w:rsid w:val="00325660"/>
    <w:rsid w:val="00325B73"/>
    <w:rsid w:val="00325E26"/>
    <w:rsid w:val="003262FD"/>
    <w:rsid w:val="00326856"/>
    <w:rsid w:val="0032714C"/>
    <w:rsid w:val="00327747"/>
    <w:rsid w:val="00330187"/>
    <w:rsid w:val="00330696"/>
    <w:rsid w:val="00330B91"/>
    <w:rsid w:val="00331224"/>
    <w:rsid w:val="003315E7"/>
    <w:rsid w:val="003325E9"/>
    <w:rsid w:val="00333C16"/>
    <w:rsid w:val="00333F1B"/>
    <w:rsid w:val="00333FC0"/>
    <w:rsid w:val="003341A9"/>
    <w:rsid w:val="00334644"/>
    <w:rsid w:val="003346C5"/>
    <w:rsid w:val="003365CD"/>
    <w:rsid w:val="0033687A"/>
    <w:rsid w:val="0033721D"/>
    <w:rsid w:val="003372FC"/>
    <w:rsid w:val="00337C02"/>
    <w:rsid w:val="003402A6"/>
    <w:rsid w:val="003415C3"/>
    <w:rsid w:val="003416E6"/>
    <w:rsid w:val="003418A7"/>
    <w:rsid w:val="003434D0"/>
    <w:rsid w:val="0034544B"/>
    <w:rsid w:val="00345936"/>
    <w:rsid w:val="00345CCF"/>
    <w:rsid w:val="00345D53"/>
    <w:rsid w:val="00347E92"/>
    <w:rsid w:val="00351F47"/>
    <w:rsid w:val="00352E73"/>
    <w:rsid w:val="0035452B"/>
    <w:rsid w:val="0035542F"/>
    <w:rsid w:val="00355560"/>
    <w:rsid w:val="0035609F"/>
    <w:rsid w:val="00356587"/>
    <w:rsid w:val="00357190"/>
    <w:rsid w:val="00357EEA"/>
    <w:rsid w:val="0036116A"/>
    <w:rsid w:val="003620BD"/>
    <w:rsid w:val="00362AD9"/>
    <w:rsid w:val="00363D83"/>
    <w:rsid w:val="00366848"/>
    <w:rsid w:val="00366A9C"/>
    <w:rsid w:val="00366E4A"/>
    <w:rsid w:val="00367001"/>
    <w:rsid w:val="00370E3A"/>
    <w:rsid w:val="003716D3"/>
    <w:rsid w:val="00372776"/>
    <w:rsid w:val="00372C31"/>
    <w:rsid w:val="003736B9"/>
    <w:rsid w:val="003740A7"/>
    <w:rsid w:val="00374157"/>
    <w:rsid w:val="00374D2B"/>
    <w:rsid w:val="0037505C"/>
    <w:rsid w:val="003773FE"/>
    <w:rsid w:val="003808A7"/>
    <w:rsid w:val="00381106"/>
    <w:rsid w:val="00381B01"/>
    <w:rsid w:val="00381DFD"/>
    <w:rsid w:val="00382199"/>
    <w:rsid w:val="00384508"/>
    <w:rsid w:val="00384C36"/>
    <w:rsid w:val="00386509"/>
    <w:rsid w:val="00387520"/>
    <w:rsid w:val="003905A0"/>
    <w:rsid w:val="003910F4"/>
    <w:rsid w:val="003912F4"/>
    <w:rsid w:val="00391CF5"/>
    <w:rsid w:val="00393908"/>
    <w:rsid w:val="00394B19"/>
    <w:rsid w:val="00394D52"/>
    <w:rsid w:val="003950F3"/>
    <w:rsid w:val="00396CF6"/>
    <w:rsid w:val="00397584"/>
    <w:rsid w:val="00397A9D"/>
    <w:rsid w:val="00397C5F"/>
    <w:rsid w:val="003A0778"/>
    <w:rsid w:val="003A1DBE"/>
    <w:rsid w:val="003A1E4D"/>
    <w:rsid w:val="003A2D56"/>
    <w:rsid w:val="003A3954"/>
    <w:rsid w:val="003A4767"/>
    <w:rsid w:val="003A4B61"/>
    <w:rsid w:val="003A5435"/>
    <w:rsid w:val="003A57CA"/>
    <w:rsid w:val="003A5B8C"/>
    <w:rsid w:val="003A6B64"/>
    <w:rsid w:val="003A721F"/>
    <w:rsid w:val="003B0B29"/>
    <w:rsid w:val="003B12DE"/>
    <w:rsid w:val="003B1705"/>
    <w:rsid w:val="003B194C"/>
    <w:rsid w:val="003B25A8"/>
    <w:rsid w:val="003B2A2E"/>
    <w:rsid w:val="003B3AC7"/>
    <w:rsid w:val="003B4F54"/>
    <w:rsid w:val="003B526A"/>
    <w:rsid w:val="003B55E1"/>
    <w:rsid w:val="003B57EE"/>
    <w:rsid w:val="003B57FD"/>
    <w:rsid w:val="003B6670"/>
    <w:rsid w:val="003B6BE0"/>
    <w:rsid w:val="003B6CC1"/>
    <w:rsid w:val="003C0C09"/>
    <w:rsid w:val="003C19D1"/>
    <w:rsid w:val="003C2C34"/>
    <w:rsid w:val="003C2EE5"/>
    <w:rsid w:val="003C39BB"/>
    <w:rsid w:val="003C4820"/>
    <w:rsid w:val="003C4DB7"/>
    <w:rsid w:val="003C59C7"/>
    <w:rsid w:val="003C6BDE"/>
    <w:rsid w:val="003C70F5"/>
    <w:rsid w:val="003C7478"/>
    <w:rsid w:val="003C7C87"/>
    <w:rsid w:val="003C7D85"/>
    <w:rsid w:val="003D05FC"/>
    <w:rsid w:val="003D0721"/>
    <w:rsid w:val="003D1752"/>
    <w:rsid w:val="003D1DBA"/>
    <w:rsid w:val="003D2695"/>
    <w:rsid w:val="003D3EEC"/>
    <w:rsid w:val="003D52EE"/>
    <w:rsid w:val="003D6537"/>
    <w:rsid w:val="003D6826"/>
    <w:rsid w:val="003D6E20"/>
    <w:rsid w:val="003D7154"/>
    <w:rsid w:val="003D743F"/>
    <w:rsid w:val="003E0029"/>
    <w:rsid w:val="003E0513"/>
    <w:rsid w:val="003E0678"/>
    <w:rsid w:val="003E09B6"/>
    <w:rsid w:val="003E2750"/>
    <w:rsid w:val="003E2848"/>
    <w:rsid w:val="003E2A5A"/>
    <w:rsid w:val="003E3178"/>
    <w:rsid w:val="003E3725"/>
    <w:rsid w:val="003E3D4C"/>
    <w:rsid w:val="003E44FB"/>
    <w:rsid w:val="003E4789"/>
    <w:rsid w:val="003E5112"/>
    <w:rsid w:val="003E54B3"/>
    <w:rsid w:val="003E55D5"/>
    <w:rsid w:val="003E5BC2"/>
    <w:rsid w:val="003E66CB"/>
    <w:rsid w:val="003E6ACF"/>
    <w:rsid w:val="003E7509"/>
    <w:rsid w:val="003F194E"/>
    <w:rsid w:val="003F1C13"/>
    <w:rsid w:val="003F2A77"/>
    <w:rsid w:val="003F2BDB"/>
    <w:rsid w:val="003F2DF3"/>
    <w:rsid w:val="003F325B"/>
    <w:rsid w:val="003F3DA5"/>
    <w:rsid w:val="003F43DA"/>
    <w:rsid w:val="003F4DD6"/>
    <w:rsid w:val="003F502A"/>
    <w:rsid w:val="003F683C"/>
    <w:rsid w:val="003F6F09"/>
    <w:rsid w:val="003F70EA"/>
    <w:rsid w:val="003F77D7"/>
    <w:rsid w:val="003F7EAD"/>
    <w:rsid w:val="0040093D"/>
    <w:rsid w:val="0040109D"/>
    <w:rsid w:val="0040109E"/>
    <w:rsid w:val="00401D69"/>
    <w:rsid w:val="00401DCC"/>
    <w:rsid w:val="00402C7C"/>
    <w:rsid w:val="0040317F"/>
    <w:rsid w:val="00403436"/>
    <w:rsid w:val="00404892"/>
    <w:rsid w:val="00404F03"/>
    <w:rsid w:val="0040639C"/>
    <w:rsid w:val="00407031"/>
    <w:rsid w:val="00407D3A"/>
    <w:rsid w:val="0041007A"/>
    <w:rsid w:val="004104C4"/>
    <w:rsid w:val="004108EB"/>
    <w:rsid w:val="00410E12"/>
    <w:rsid w:val="004119B1"/>
    <w:rsid w:val="00411C28"/>
    <w:rsid w:val="00412089"/>
    <w:rsid w:val="0041266F"/>
    <w:rsid w:val="004127DC"/>
    <w:rsid w:val="0041291B"/>
    <w:rsid w:val="0041294B"/>
    <w:rsid w:val="00412B6C"/>
    <w:rsid w:val="00412B98"/>
    <w:rsid w:val="00414A29"/>
    <w:rsid w:val="00415C8B"/>
    <w:rsid w:val="0041690D"/>
    <w:rsid w:val="00420117"/>
    <w:rsid w:val="004204CF"/>
    <w:rsid w:val="004205FB"/>
    <w:rsid w:val="00420906"/>
    <w:rsid w:val="00420963"/>
    <w:rsid w:val="00420AE1"/>
    <w:rsid w:val="00420B79"/>
    <w:rsid w:val="00420C87"/>
    <w:rsid w:val="0042140C"/>
    <w:rsid w:val="004214C3"/>
    <w:rsid w:val="0042197F"/>
    <w:rsid w:val="00422ABC"/>
    <w:rsid w:val="00422D0B"/>
    <w:rsid w:val="0042461B"/>
    <w:rsid w:val="00425E06"/>
    <w:rsid w:val="0042600C"/>
    <w:rsid w:val="00426570"/>
    <w:rsid w:val="004266B1"/>
    <w:rsid w:val="00427A81"/>
    <w:rsid w:val="0043060B"/>
    <w:rsid w:val="00431427"/>
    <w:rsid w:val="00433591"/>
    <w:rsid w:val="004341E3"/>
    <w:rsid w:val="004341F0"/>
    <w:rsid w:val="004343F9"/>
    <w:rsid w:val="0043462B"/>
    <w:rsid w:val="00434970"/>
    <w:rsid w:val="00435185"/>
    <w:rsid w:val="004356ED"/>
    <w:rsid w:val="00435DAC"/>
    <w:rsid w:val="00436F92"/>
    <w:rsid w:val="00437AE1"/>
    <w:rsid w:val="004407EA"/>
    <w:rsid w:val="0044093A"/>
    <w:rsid w:val="00442A9A"/>
    <w:rsid w:val="00442E0F"/>
    <w:rsid w:val="00443987"/>
    <w:rsid w:val="00443D08"/>
    <w:rsid w:val="00444375"/>
    <w:rsid w:val="004451EE"/>
    <w:rsid w:val="00445E47"/>
    <w:rsid w:val="00445FF1"/>
    <w:rsid w:val="00446162"/>
    <w:rsid w:val="00446244"/>
    <w:rsid w:val="0044637F"/>
    <w:rsid w:val="00446D20"/>
    <w:rsid w:val="0044735C"/>
    <w:rsid w:val="00447EF0"/>
    <w:rsid w:val="00450111"/>
    <w:rsid w:val="00450CB4"/>
    <w:rsid w:val="004516AB"/>
    <w:rsid w:val="00451908"/>
    <w:rsid w:val="004527CA"/>
    <w:rsid w:val="00452842"/>
    <w:rsid w:val="0045294F"/>
    <w:rsid w:val="00452D10"/>
    <w:rsid w:val="0045369C"/>
    <w:rsid w:val="004549F4"/>
    <w:rsid w:val="00454CC9"/>
    <w:rsid w:val="00454FD7"/>
    <w:rsid w:val="00457A9B"/>
    <w:rsid w:val="00457E67"/>
    <w:rsid w:val="00460529"/>
    <w:rsid w:val="0046156D"/>
    <w:rsid w:val="004615A7"/>
    <w:rsid w:val="004618CC"/>
    <w:rsid w:val="00461A3F"/>
    <w:rsid w:val="004620FD"/>
    <w:rsid w:val="00462810"/>
    <w:rsid w:val="00462DEB"/>
    <w:rsid w:val="0046391A"/>
    <w:rsid w:val="004657E2"/>
    <w:rsid w:val="00466525"/>
    <w:rsid w:val="00466C2D"/>
    <w:rsid w:val="00467074"/>
    <w:rsid w:val="0046742A"/>
    <w:rsid w:val="004678EE"/>
    <w:rsid w:val="00467DD3"/>
    <w:rsid w:val="0047030F"/>
    <w:rsid w:val="00471D0B"/>
    <w:rsid w:val="00471F8F"/>
    <w:rsid w:val="00472393"/>
    <w:rsid w:val="00472EEB"/>
    <w:rsid w:val="00475661"/>
    <w:rsid w:val="004766C6"/>
    <w:rsid w:val="00476B5A"/>
    <w:rsid w:val="004802D6"/>
    <w:rsid w:val="00480AB2"/>
    <w:rsid w:val="004816F2"/>
    <w:rsid w:val="004829CD"/>
    <w:rsid w:val="00482DE7"/>
    <w:rsid w:val="004837E6"/>
    <w:rsid w:val="00483CD1"/>
    <w:rsid w:val="00483CD3"/>
    <w:rsid w:val="00483F19"/>
    <w:rsid w:val="004843FD"/>
    <w:rsid w:val="004852E6"/>
    <w:rsid w:val="0048588C"/>
    <w:rsid w:val="00485FBA"/>
    <w:rsid w:val="00486612"/>
    <w:rsid w:val="0048680B"/>
    <w:rsid w:val="00486D31"/>
    <w:rsid w:val="00486EEC"/>
    <w:rsid w:val="00487294"/>
    <w:rsid w:val="00490899"/>
    <w:rsid w:val="0049095F"/>
    <w:rsid w:val="00490996"/>
    <w:rsid w:val="00490FA3"/>
    <w:rsid w:val="00491E1E"/>
    <w:rsid w:val="00493392"/>
    <w:rsid w:val="00493552"/>
    <w:rsid w:val="0049387D"/>
    <w:rsid w:val="004944BC"/>
    <w:rsid w:val="00494649"/>
    <w:rsid w:val="00494735"/>
    <w:rsid w:val="004947A8"/>
    <w:rsid w:val="00495010"/>
    <w:rsid w:val="004953BB"/>
    <w:rsid w:val="00495AF6"/>
    <w:rsid w:val="004961FA"/>
    <w:rsid w:val="00496D38"/>
    <w:rsid w:val="00496FF5"/>
    <w:rsid w:val="0049733D"/>
    <w:rsid w:val="004977DC"/>
    <w:rsid w:val="00497D4C"/>
    <w:rsid w:val="00497FF9"/>
    <w:rsid w:val="004A0205"/>
    <w:rsid w:val="004A05F4"/>
    <w:rsid w:val="004A0EDF"/>
    <w:rsid w:val="004A166E"/>
    <w:rsid w:val="004A18A7"/>
    <w:rsid w:val="004A1D92"/>
    <w:rsid w:val="004A1FE6"/>
    <w:rsid w:val="004A2F46"/>
    <w:rsid w:val="004A2F92"/>
    <w:rsid w:val="004A3685"/>
    <w:rsid w:val="004A3BA2"/>
    <w:rsid w:val="004A3C55"/>
    <w:rsid w:val="004A4594"/>
    <w:rsid w:val="004A4640"/>
    <w:rsid w:val="004A483B"/>
    <w:rsid w:val="004A4D34"/>
    <w:rsid w:val="004A64EB"/>
    <w:rsid w:val="004A6A27"/>
    <w:rsid w:val="004A6FE4"/>
    <w:rsid w:val="004A74D9"/>
    <w:rsid w:val="004B3E5B"/>
    <w:rsid w:val="004B51B6"/>
    <w:rsid w:val="004B525F"/>
    <w:rsid w:val="004B5835"/>
    <w:rsid w:val="004B7317"/>
    <w:rsid w:val="004B7EFB"/>
    <w:rsid w:val="004C0DF9"/>
    <w:rsid w:val="004C125D"/>
    <w:rsid w:val="004C2B8C"/>
    <w:rsid w:val="004C2CB8"/>
    <w:rsid w:val="004C3162"/>
    <w:rsid w:val="004C3805"/>
    <w:rsid w:val="004C3AE7"/>
    <w:rsid w:val="004C45E6"/>
    <w:rsid w:val="004C5F36"/>
    <w:rsid w:val="004C6242"/>
    <w:rsid w:val="004C6651"/>
    <w:rsid w:val="004C6867"/>
    <w:rsid w:val="004C6CFE"/>
    <w:rsid w:val="004C7586"/>
    <w:rsid w:val="004D033D"/>
    <w:rsid w:val="004D0718"/>
    <w:rsid w:val="004D2B25"/>
    <w:rsid w:val="004D2D88"/>
    <w:rsid w:val="004D2FA0"/>
    <w:rsid w:val="004D3FB4"/>
    <w:rsid w:val="004D44B3"/>
    <w:rsid w:val="004D4598"/>
    <w:rsid w:val="004D4855"/>
    <w:rsid w:val="004D4934"/>
    <w:rsid w:val="004D56CA"/>
    <w:rsid w:val="004D5DFD"/>
    <w:rsid w:val="004D6731"/>
    <w:rsid w:val="004D782C"/>
    <w:rsid w:val="004D79B1"/>
    <w:rsid w:val="004E0140"/>
    <w:rsid w:val="004E10FA"/>
    <w:rsid w:val="004E1241"/>
    <w:rsid w:val="004E148D"/>
    <w:rsid w:val="004E1F27"/>
    <w:rsid w:val="004E1FE5"/>
    <w:rsid w:val="004E2153"/>
    <w:rsid w:val="004E24D7"/>
    <w:rsid w:val="004E2BB9"/>
    <w:rsid w:val="004E358B"/>
    <w:rsid w:val="004E3B7D"/>
    <w:rsid w:val="004E505C"/>
    <w:rsid w:val="004E5774"/>
    <w:rsid w:val="004E6950"/>
    <w:rsid w:val="004E7A7B"/>
    <w:rsid w:val="004E7BDC"/>
    <w:rsid w:val="004E7E46"/>
    <w:rsid w:val="004F072B"/>
    <w:rsid w:val="004F0C25"/>
    <w:rsid w:val="004F29AC"/>
    <w:rsid w:val="004F2A7B"/>
    <w:rsid w:val="004F3253"/>
    <w:rsid w:val="004F37B0"/>
    <w:rsid w:val="004F3B0B"/>
    <w:rsid w:val="004F4836"/>
    <w:rsid w:val="004F4A82"/>
    <w:rsid w:val="004F4B05"/>
    <w:rsid w:val="004F6938"/>
    <w:rsid w:val="004F6AA1"/>
    <w:rsid w:val="004F6F4E"/>
    <w:rsid w:val="004F79BE"/>
    <w:rsid w:val="005005DF"/>
    <w:rsid w:val="00500824"/>
    <w:rsid w:val="0050189A"/>
    <w:rsid w:val="00501CBE"/>
    <w:rsid w:val="00503D11"/>
    <w:rsid w:val="00503ECA"/>
    <w:rsid w:val="00504213"/>
    <w:rsid w:val="00504EA0"/>
    <w:rsid w:val="00505162"/>
    <w:rsid w:val="005062C3"/>
    <w:rsid w:val="00507D38"/>
    <w:rsid w:val="00510266"/>
    <w:rsid w:val="005106E0"/>
    <w:rsid w:val="0051097C"/>
    <w:rsid w:val="00511BB7"/>
    <w:rsid w:val="00511C7D"/>
    <w:rsid w:val="00511F05"/>
    <w:rsid w:val="00512E17"/>
    <w:rsid w:val="00513162"/>
    <w:rsid w:val="005132B5"/>
    <w:rsid w:val="00513809"/>
    <w:rsid w:val="00513ABC"/>
    <w:rsid w:val="00514A36"/>
    <w:rsid w:val="00514C07"/>
    <w:rsid w:val="00514FA1"/>
    <w:rsid w:val="00515191"/>
    <w:rsid w:val="00515A2F"/>
    <w:rsid w:val="00516CD0"/>
    <w:rsid w:val="00517736"/>
    <w:rsid w:val="00517D2A"/>
    <w:rsid w:val="00521131"/>
    <w:rsid w:val="0052159A"/>
    <w:rsid w:val="005226FA"/>
    <w:rsid w:val="00522709"/>
    <w:rsid w:val="005244C2"/>
    <w:rsid w:val="00524B59"/>
    <w:rsid w:val="00525062"/>
    <w:rsid w:val="005253F2"/>
    <w:rsid w:val="00526210"/>
    <w:rsid w:val="005270D3"/>
    <w:rsid w:val="00527A4A"/>
    <w:rsid w:val="00532A24"/>
    <w:rsid w:val="00533209"/>
    <w:rsid w:val="005335D4"/>
    <w:rsid w:val="00533B81"/>
    <w:rsid w:val="005340EA"/>
    <w:rsid w:val="00535281"/>
    <w:rsid w:val="005352E4"/>
    <w:rsid w:val="005403BE"/>
    <w:rsid w:val="0054142A"/>
    <w:rsid w:val="00541737"/>
    <w:rsid w:val="00541D50"/>
    <w:rsid w:val="005425BD"/>
    <w:rsid w:val="00542DDC"/>
    <w:rsid w:val="00543955"/>
    <w:rsid w:val="00543B06"/>
    <w:rsid w:val="0054468E"/>
    <w:rsid w:val="005453D2"/>
    <w:rsid w:val="005458C6"/>
    <w:rsid w:val="005467C9"/>
    <w:rsid w:val="00547695"/>
    <w:rsid w:val="005501DC"/>
    <w:rsid w:val="00550A49"/>
    <w:rsid w:val="00550E10"/>
    <w:rsid w:val="005524B2"/>
    <w:rsid w:val="00552BCC"/>
    <w:rsid w:val="00553676"/>
    <w:rsid w:val="00553C08"/>
    <w:rsid w:val="00553DC8"/>
    <w:rsid w:val="0055435E"/>
    <w:rsid w:val="00554731"/>
    <w:rsid w:val="005549A6"/>
    <w:rsid w:val="005549F4"/>
    <w:rsid w:val="00554B40"/>
    <w:rsid w:val="00555A3A"/>
    <w:rsid w:val="005566AA"/>
    <w:rsid w:val="005571D6"/>
    <w:rsid w:val="005577E3"/>
    <w:rsid w:val="005578DA"/>
    <w:rsid w:val="00560549"/>
    <w:rsid w:val="00562444"/>
    <w:rsid w:val="00562EBD"/>
    <w:rsid w:val="00562FA5"/>
    <w:rsid w:val="00563D8F"/>
    <w:rsid w:val="00564878"/>
    <w:rsid w:val="00564AEF"/>
    <w:rsid w:val="00566A08"/>
    <w:rsid w:val="00566D75"/>
    <w:rsid w:val="00570CC4"/>
    <w:rsid w:val="00570DD3"/>
    <w:rsid w:val="005710CF"/>
    <w:rsid w:val="005714B7"/>
    <w:rsid w:val="0057158D"/>
    <w:rsid w:val="005725F8"/>
    <w:rsid w:val="005733A8"/>
    <w:rsid w:val="005735A5"/>
    <w:rsid w:val="0057360B"/>
    <w:rsid w:val="00574201"/>
    <w:rsid w:val="0057438F"/>
    <w:rsid w:val="00574A3C"/>
    <w:rsid w:val="00575851"/>
    <w:rsid w:val="00575B41"/>
    <w:rsid w:val="005760B2"/>
    <w:rsid w:val="005764FA"/>
    <w:rsid w:val="00576552"/>
    <w:rsid w:val="0058010D"/>
    <w:rsid w:val="00582592"/>
    <w:rsid w:val="00584388"/>
    <w:rsid w:val="00584638"/>
    <w:rsid w:val="00585435"/>
    <w:rsid w:val="00586E95"/>
    <w:rsid w:val="00587585"/>
    <w:rsid w:val="005906CF"/>
    <w:rsid w:val="00593524"/>
    <w:rsid w:val="00593EA0"/>
    <w:rsid w:val="00594CD6"/>
    <w:rsid w:val="005951B4"/>
    <w:rsid w:val="00595698"/>
    <w:rsid w:val="0059601A"/>
    <w:rsid w:val="00596A6B"/>
    <w:rsid w:val="00596DE4"/>
    <w:rsid w:val="00597604"/>
    <w:rsid w:val="00597FC0"/>
    <w:rsid w:val="005A004E"/>
    <w:rsid w:val="005A159A"/>
    <w:rsid w:val="005A1BC3"/>
    <w:rsid w:val="005A259E"/>
    <w:rsid w:val="005A3782"/>
    <w:rsid w:val="005A4479"/>
    <w:rsid w:val="005A4B90"/>
    <w:rsid w:val="005A5525"/>
    <w:rsid w:val="005A59AF"/>
    <w:rsid w:val="005A64CF"/>
    <w:rsid w:val="005A6D8E"/>
    <w:rsid w:val="005B0AEE"/>
    <w:rsid w:val="005B1C3C"/>
    <w:rsid w:val="005B1EDF"/>
    <w:rsid w:val="005B2105"/>
    <w:rsid w:val="005B214F"/>
    <w:rsid w:val="005B23C6"/>
    <w:rsid w:val="005B244F"/>
    <w:rsid w:val="005B2571"/>
    <w:rsid w:val="005B2645"/>
    <w:rsid w:val="005B2E0D"/>
    <w:rsid w:val="005B323A"/>
    <w:rsid w:val="005B3612"/>
    <w:rsid w:val="005B447D"/>
    <w:rsid w:val="005B4900"/>
    <w:rsid w:val="005B49BE"/>
    <w:rsid w:val="005B4E5C"/>
    <w:rsid w:val="005B59F1"/>
    <w:rsid w:val="005B5AA3"/>
    <w:rsid w:val="005B65A6"/>
    <w:rsid w:val="005B6826"/>
    <w:rsid w:val="005B7182"/>
    <w:rsid w:val="005B7525"/>
    <w:rsid w:val="005B790C"/>
    <w:rsid w:val="005B7F56"/>
    <w:rsid w:val="005C0CEA"/>
    <w:rsid w:val="005C0EF3"/>
    <w:rsid w:val="005C1012"/>
    <w:rsid w:val="005C204F"/>
    <w:rsid w:val="005C238B"/>
    <w:rsid w:val="005C26E9"/>
    <w:rsid w:val="005C3B05"/>
    <w:rsid w:val="005C4AF5"/>
    <w:rsid w:val="005C510C"/>
    <w:rsid w:val="005C5209"/>
    <w:rsid w:val="005C615A"/>
    <w:rsid w:val="005D014B"/>
    <w:rsid w:val="005D0E8B"/>
    <w:rsid w:val="005D0F70"/>
    <w:rsid w:val="005D1889"/>
    <w:rsid w:val="005D1CE7"/>
    <w:rsid w:val="005D2C85"/>
    <w:rsid w:val="005D32D5"/>
    <w:rsid w:val="005D3A92"/>
    <w:rsid w:val="005D4ADF"/>
    <w:rsid w:val="005D55C4"/>
    <w:rsid w:val="005D568D"/>
    <w:rsid w:val="005D5FD0"/>
    <w:rsid w:val="005D638C"/>
    <w:rsid w:val="005D6C00"/>
    <w:rsid w:val="005D6C13"/>
    <w:rsid w:val="005D7B44"/>
    <w:rsid w:val="005E1050"/>
    <w:rsid w:val="005E1066"/>
    <w:rsid w:val="005E15E0"/>
    <w:rsid w:val="005E16EC"/>
    <w:rsid w:val="005E30BE"/>
    <w:rsid w:val="005E5086"/>
    <w:rsid w:val="005E53A4"/>
    <w:rsid w:val="005E552F"/>
    <w:rsid w:val="005E56D8"/>
    <w:rsid w:val="005E6562"/>
    <w:rsid w:val="005E73BB"/>
    <w:rsid w:val="005E78DA"/>
    <w:rsid w:val="005E7987"/>
    <w:rsid w:val="005F0608"/>
    <w:rsid w:val="005F0C3E"/>
    <w:rsid w:val="005F3988"/>
    <w:rsid w:val="005F3A2A"/>
    <w:rsid w:val="005F409B"/>
    <w:rsid w:val="005F4556"/>
    <w:rsid w:val="005F46CF"/>
    <w:rsid w:val="005F5E57"/>
    <w:rsid w:val="005F5F85"/>
    <w:rsid w:val="005F6541"/>
    <w:rsid w:val="005F713F"/>
    <w:rsid w:val="005F7BBC"/>
    <w:rsid w:val="006007FC"/>
    <w:rsid w:val="0060114C"/>
    <w:rsid w:val="006011AC"/>
    <w:rsid w:val="00603362"/>
    <w:rsid w:val="006038D4"/>
    <w:rsid w:val="0060460F"/>
    <w:rsid w:val="0060492D"/>
    <w:rsid w:val="00604A80"/>
    <w:rsid w:val="00605552"/>
    <w:rsid w:val="006055C2"/>
    <w:rsid w:val="00606692"/>
    <w:rsid w:val="00607BA0"/>
    <w:rsid w:val="00611382"/>
    <w:rsid w:val="0061149C"/>
    <w:rsid w:val="006123AB"/>
    <w:rsid w:val="006144C4"/>
    <w:rsid w:val="0061520B"/>
    <w:rsid w:val="0061601A"/>
    <w:rsid w:val="00617236"/>
    <w:rsid w:val="0061760D"/>
    <w:rsid w:val="00617D79"/>
    <w:rsid w:val="00620AA8"/>
    <w:rsid w:val="00622115"/>
    <w:rsid w:val="006227BB"/>
    <w:rsid w:val="006228BD"/>
    <w:rsid w:val="00623FFC"/>
    <w:rsid w:val="00624055"/>
    <w:rsid w:val="00624E04"/>
    <w:rsid w:val="0062595C"/>
    <w:rsid w:val="00625A27"/>
    <w:rsid w:val="00626152"/>
    <w:rsid w:val="00626600"/>
    <w:rsid w:val="006272C7"/>
    <w:rsid w:val="0062730A"/>
    <w:rsid w:val="00630368"/>
    <w:rsid w:val="006311BE"/>
    <w:rsid w:val="00632A72"/>
    <w:rsid w:val="00634132"/>
    <w:rsid w:val="0063420C"/>
    <w:rsid w:val="00634598"/>
    <w:rsid w:val="00635F5C"/>
    <w:rsid w:val="00637C40"/>
    <w:rsid w:val="00640096"/>
    <w:rsid w:val="00640458"/>
    <w:rsid w:val="0064064D"/>
    <w:rsid w:val="006429A8"/>
    <w:rsid w:val="00642A1D"/>
    <w:rsid w:val="0064324B"/>
    <w:rsid w:val="00643590"/>
    <w:rsid w:val="0064436E"/>
    <w:rsid w:val="00644660"/>
    <w:rsid w:val="00645231"/>
    <w:rsid w:val="0064533D"/>
    <w:rsid w:val="006467E0"/>
    <w:rsid w:val="00646EEE"/>
    <w:rsid w:val="00646F90"/>
    <w:rsid w:val="00647061"/>
    <w:rsid w:val="0064753B"/>
    <w:rsid w:val="00647C63"/>
    <w:rsid w:val="00647DFA"/>
    <w:rsid w:val="006506A1"/>
    <w:rsid w:val="00650F92"/>
    <w:rsid w:val="006521C8"/>
    <w:rsid w:val="0065365F"/>
    <w:rsid w:val="006541AE"/>
    <w:rsid w:val="006548AA"/>
    <w:rsid w:val="00654938"/>
    <w:rsid w:val="00654D61"/>
    <w:rsid w:val="006553E0"/>
    <w:rsid w:val="0065554C"/>
    <w:rsid w:val="00655715"/>
    <w:rsid w:val="00655B1E"/>
    <w:rsid w:val="00655D13"/>
    <w:rsid w:val="00655FCE"/>
    <w:rsid w:val="00660144"/>
    <w:rsid w:val="00660195"/>
    <w:rsid w:val="0066032F"/>
    <w:rsid w:val="006604F8"/>
    <w:rsid w:val="00660A2F"/>
    <w:rsid w:val="00661BD8"/>
    <w:rsid w:val="00662611"/>
    <w:rsid w:val="00663004"/>
    <w:rsid w:val="00663025"/>
    <w:rsid w:val="00663368"/>
    <w:rsid w:val="00663D07"/>
    <w:rsid w:val="00663F7D"/>
    <w:rsid w:val="00664E4A"/>
    <w:rsid w:val="006657CA"/>
    <w:rsid w:val="00665B7F"/>
    <w:rsid w:val="006665D0"/>
    <w:rsid w:val="006675EA"/>
    <w:rsid w:val="00670EAB"/>
    <w:rsid w:val="00671887"/>
    <w:rsid w:val="00671E54"/>
    <w:rsid w:val="00671F38"/>
    <w:rsid w:val="00672191"/>
    <w:rsid w:val="006726C9"/>
    <w:rsid w:val="00673386"/>
    <w:rsid w:val="00673F39"/>
    <w:rsid w:val="00674136"/>
    <w:rsid w:val="00674808"/>
    <w:rsid w:val="006767ED"/>
    <w:rsid w:val="00676A9F"/>
    <w:rsid w:val="00676D8E"/>
    <w:rsid w:val="00677186"/>
    <w:rsid w:val="00677CBE"/>
    <w:rsid w:val="0068007A"/>
    <w:rsid w:val="00680F07"/>
    <w:rsid w:val="00681509"/>
    <w:rsid w:val="00681E01"/>
    <w:rsid w:val="0068224A"/>
    <w:rsid w:val="006826F0"/>
    <w:rsid w:val="00684735"/>
    <w:rsid w:val="00684D24"/>
    <w:rsid w:val="006853F5"/>
    <w:rsid w:val="00686C21"/>
    <w:rsid w:val="00687678"/>
    <w:rsid w:val="00690138"/>
    <w:rsid w:val="00690CBB"/>
    <w:rsid w:val="0069280F"/>
    <w:rsid w:val="00692C12"/>
    <w:rsid w:val="00692D96"/>
    <w:rsid w:val="00693C23"/>
    <w:rsid w:val="00693C58"/>
    <w:rsid w:val="00693F07"/>
    <w:rsid w:val="00693F8A"/>
    <w:rsid w:val="00695D58"/>
    <w:rsid w:val="006961F0"/>
    <w:rsid w:val="00697796"/>
    <w:rsid w:val="006A08E4"/>
    <w:rsid w:val="006A0961"/>
    <w:rsid w:val="006A0D4C"/>
    <w:rsid w:val="006A28FB"/>
    <w:rsid w:val="006A2F80"/>
    <w:rsid w:val="006A37F0"/>
    <w:rsid w:val="006A3BC7"/>
    <w:rsid w:val="006A3DA2"/>
    <w:rsid w:val="006A3F32"/>
    <w:rsid w:val="006A44A6"/>
    <w:rsid w:val="006A5BA3"/>
    <w:rsid w:val="006A64D1"/>
    <w:rsid w:val="006A74B3"/>
    <w:rsid w:val="006A7F1B"/>
    <w:rsid w:val="006B0755"/>
    <w:rsid w:val="006B243C"/>
    <w:rsid w:val="006B24F1"/>
    <w:rsid w:val="006B37DD"/>
    <w:rsid w:val="006B41C8"/>
    <w:rsid w:val="006B480A"/>
    <w:rsid w:val="006B48E3"/>
    <w:rsid w:val="006B4EAE"/>
    <w:rsid w:val="006B52DB"/>
    <w:rsid w:val="006B5631"/>
    <w:rsid w:val="006B674E"/>
    <w:rsid w:val="006B72EA"/>
    <w:rsid w:val="006B7F54"/>
    <w:rsid w:val="006C0128"/>
    <w:rsid w:val="006C0818"/>
    <w:rsid w:val="006C0BAA"/>
    <w:rsid w:val="006C1B2C"/>
    <w:rsid w:val="006C1B66"/>
    <w:rsid w:val="006C1BB9"/>
    <w:rsid w:val="006C2A31"/>
    <w:rsid w:val="006C33C0"/>
    <w:rsid w:val="006C3A57"/>
    <w:rsid w:val="006C51B2"/>
    <w:rsid w:val="006C602C"/>
    <w:rsid w:val="006C6704"/>
    <w:rsid w:val="006C7754"/>
    <w:rsid w:val="006C7AB3"/>
    <w:rsid w:val="006D0426"/>
    <w:rsid w:val="006D0B18"/>
    <w:rsid w:val="006D0FB4"/>
    <w:rsid w:val="006D2703"/>
    <w:rsid w:val="006D3494"/>
    <w:rsid w:val="006D3A59"/>
    <w:rsid w:val="006D3D19"/>
    <w:rsid w:val="006D3FE1"/>
    <w:rsid w:val="006D41C5"/>
    <w:rsid w:val="006D485F"/>
    <w:rsid w:val="006D4924"/>
    <w:rsid w:val="006D5452"/>
    <w:rsid w:val="006D5A63"/>
    <w:rsid w:val="006D73B4"/>
    <w:rsid w:val="006D7531"/>
    <w:rsid w:val="006E0576"/>
    <w:rsid w:val="006E0D21"/>
    <w:rsid w:val="006E171B"/>
    <w:rsid w:val="006E1C39"/>
    <w:rsid w:val="006E1EF5"/>
    <w:rsid w:val="006E2CA5"/>
    <w:rsid w:val="006E3613"/>
    <w:rsid w:val="006E3CBE"/>
    <w:rsid w:val="006E6639"/>
    <w:rsid w:val="006E6ADF"/>
    <w:rsid w:val="006E6DF6"/>
    <w:rsid w:val="006E70C7"/>
    <w:rsid w:val="006F251E"/>
    <w:rsid w:val="006F34B3"/>
    <w:rsid w:val="006F3861"/>
    <w:rsid w:val="006F3FE2"/>
    <w:rsid w:val="006F4352"/>
    <w:rsid w:val="006F4825"/>
    <w:rsid w:val="006F4903"/>
    <w:rsid w:val="006F4CF8"/>
    <w:rsid w:val="006F5184"/>
    <w:rsid w:val="006F627D"/>
    <w:rsid w:val="006F6CCA"/>
    <w:rsid w:val="00700098"/>
    <w:rsid w:val="007003B5"/>
    <w:rsid w:val="00701F10"/>
    <w:rsid w:val="00703653"/>
    <w:rsid w:val="0070516B"/>
    <w:rsid w:val="0070567D"/>
    <w:rsid w:val="00705BF4"/>
    <w:rsid w:val="00706B68"/>
    <w:rsid w:val="00706D49"/>
    <w:rsid w:val="007103A7"/>
    <w:rsid w:val="00710421"/>
    <w:rsid w:val="007108FD"/>
    <w:rsid w:val="00710BE1"/>
    <w:rsid w:val="00711FB7"/>
    <w:rsid w:val="00712B7D"/>
    <w:rsid w:val="00713D22"/>
    <w:rsid w:val="0071494E"/>
    <w:rsid w:val="00715479"/>
    <w:rsid w:val="007155C8"/>
    <w:rsid w:val="00715743"/>
    <w:rsid w:val="00715B88"/>
    <w:rsid w:val="007160C7"/>
    <w:rsid w:val="00716E75"/>
    <w:rsid w:val="0071736C"/>
    <w:rsid w:val="00717BB5"/>
    <w:rsid w:val="00717D43"/>
    <w:rsid w:val="00721EFE"/>
    <w:rsid w:val="00722010"/>
    <w:rsid w:val="00722489"/>
    <w:rsid w:val="00724019"/>
    <w:rsid w:val="00724948"/>
    <w:rsid w:val="00724A57"/>
    <w:rsid w:val="00724ED2"/>
    <w:rsid w:val="0072525D"/>
    <w:rsid w:val="00726592"/>
    <w:rsid w:val="00727549"/>
    <w:rsid w:val="00727BAE"/>
    <w:rsid w:val="0073037E"/>
    <w:rsid w:val="007306B9"/>
    <w:rsid w:val="007308F4"/>
    <w:rsid w:val="00732966"/>
    <w:rsid w:val="00732FC6"/>
    <w:rsid w:val="00733B92"/>
    <w:rsid w:val="00735469"/>
    <w:rsid w:val="00735A2F"/>
    <w:rsid w:val="007360C3"/>
    <w:rsid w:val="00736179"/>
    <w:rsid w:val="007361FB"/>
    <w:rsid w:val="00736311"/>
    <w:rsid w:val="00736F54"/>
    <w:rsid w:val="00737FC3"/>
    <w:rsid w:val="0074099E"/>
    <w:rsid w:val="00740C76"/>
    <w:rsid w:val="00740E78"/>
    <w:rsid w:val="007415E9"/>
    <w:rsid w:val="00742C44"/>
    <w:rsid w:val="007447AF"/>
    <w:rsid w:val="00744F2E"/>
    <w:rsid w:val="00745CFC"/>
    <w:rsid w:val="00745EC9"/>
    <w:rsid w:val="007461CE"/>
    <w:rsid w:val="00750326"/>
    <w:rsid w:val="00751B13"/>
    <w:rsid w:val="00751C18"/>
    <w:rsid w:val="007523A9"/>
    <w:rsid w:val="00752C1D"/>
    <w:rsid w:val="00754302"/>
    <w:rsid w:val="007548EC"/>
    <w:rsid w:val="007556C0"/>
    <w:rsid w:val="00756AE3"/>
    <w:rsid w:val="0075742B"/>
    <w:rsid w:val="007574AB"/>
    <w:rsid w:val="00757CD6"/>
    <w:rsid w:val="00757F99"/>
    <w:rsid w:val="00760365"/>
    <w:rsid w:val="007608E2"/>
    <w:rsid w:val="00761035"/>
    <w:rsid w:val="0076174D"/>
    <w:rsid w:val="00763164"/>
    <w:rsid w:val="007632F4"/>
    <w:rsid w:val="00763673"/>
    <w:rsid w:val="00763D81"/>
    <w:rsid w:val="007642CC"/>
    <w:rsid w:val="0076496E"/>
    <w:rsid w:val="00765704"/>
    <w:rsid w:val="00765EA2"/>
    <w:rsid w:val="00766316"/>
    <w:rsid w:val="00766978"/>
    <w:rsid w:val="007670EE"/>
    <w:rsid w:val="00767AC9"/>
    <w:rsid w:val="00767BFF"/>
    <w:rsid w:val="0077054B"/>
    <w:rsid w:val="00770903"/>
    <w:rsid w:val="007715F2"/>
    <w:rsid w:val="00771D71"/>
    <w:rsid w:val="00772212"/>
    <w:rsid w:val="007732EF"/>
    <w:rsid w:val="00773BB9"/>
    <w:rsid w:val="007741FD"/>
    <w:rsid w:val="00774C35"/>
    <w:rsid w:val="00774EEB"/>
    <w:rsid w:val="00776321"/>
    <w:rsid w:val="007767B8"/>
    <w:rsid w:val="007770A3"/>
    <w:rsid w:val="007774AA"/>
    <w:rsid w:val="0077754C"/>
    <w:rsid w:val="00777733"/>
    <w:rsid w:val="00777BF9"/>
    <w:rsid w:val="00780180"/>
    <w:rsid w:val="00781305"/>
    <w:rsid w:val="007843D8"/>
    <w:rsid w:val="00785289"/>
    <w:rsid w:val="007864CC"/>
    <w:rsid w:val="00786D24"/>
    <w:rsid w:val="0079082C"/>
    <w:rsid w:val="007918F9"/>
    <w:rsid w:val="00791BE4"/>
    <w:rsid w:val="007926B1"/>
    <w:rsid w:val="007928BB"/>
    <w:rsid w:val="00794B81"/>
    <w:rsid w:val="00795467"/>
    <w:rsid w:val="00795898"/>
    <w:rsid w:val="00795EFE"/>
    <w:rsid w:val="0079656E"/>
    <w:rsid w:val="0079737A"/>
    <w:rsid w:val="007979D4"/>
    <w:rsid w:val="007A0A7F"/>
    <w:rsid w:val="007A1229"/>
    <w:rsid w:val="007A141D"/>
    <w:rsid w:val="007A17C4"/>
    <w:rsid w:val="007A2829"/>
    <w:rsid w:val="007A2F15"/>
    <w:rsid w:val="007A3127"/>
    <w:rsid w:val="007A3187"/>
    <w:rsid w:val="007A31F1"/>
    <w:rsid w:val="007A379B"/>
    <w:rsid w:val="007A3D13"/>
    <w:rsid w:val="007A5968"/>
    <w:rsid w:val="007A62B8"/>
    <w:rsid w:val="007B02BD"/>
    <w:rsid w:val="007B1158"/>
    <w:rsid w:val="007B1B53"/>
    <w:rsid w:val="007B28C1"/>
    <w:rsid w:val="007B2FB8"/>
    <w:rsid w:val="007B32EE"/>
    <w:rsid w:val="007B4554"/>
    <w:rsid w:val="007B4B10"/>
    <w:rsid w:val="007B4C43"/>
    <w:rsid w:val="007B67AE"/>
    <w:rsid w:val="007B6C6E"/>
    <w:rsid w:val="007B7C74"/>
    <w:rsid w:val="007B7CEF"/>
    <w:rsid w:val="007C0135"/>
    <w:rsid w:val="007C262B"/>
    <w:rsid w:val="007C2766"/>
    <w:rsid w:val="007C2911"/>
    <w:rsid w:val="007C3348"/>
    <w:rsid w:val="007C3B06"/>
    <w:rsid w:val="007C3D81"/>
    <w:rsid w:val="007C552F"/>
    <w:rsid w:val="007C64AC"/>
    <w:rsid w:val="007C6B24"/>
    <w:rsid w:val="007C756C"/>
    <w:rsid w:val="007C7FBB"/>
    <w:rsid w:val="007D010E"/>
    <w:rsid w:val="007D15BF"/>
    <w:rsid w:val="007D15E9"/>
    <w:rsid w:val="007D170C"/>
    <w:rsid w:val="007D1FFA"/>
    <w:rsid w:val="007D3599"/>
    <w:rsid w:val="007D47E9"/>
    <w:rsid w:val="007D5128"/>
    <w:rsid w:val="007D58A7"/>
    <w:rsid w:val="007D5FF9"/>
    <w:rsid w:val="007D629A"/>
    <w:rsid w:val="007D6CEC"/>
    <w:rsid w:val="007D71D0"/>
    <w:rsid w:val="007D7711"/>
    <w:rsid w:val="007D79C1"/>
    <w:rsid w:val="007D7FF0"/>
    <w:rsid w:val="007E040E"/>
    <w:rsid w:val="007E0F75"/>
    <w:rsid w:val="007E1BED"/>
    <w:rsid w:val="007E32BE"/>
    <w:rsid w:val="007E5CB0"/>
    <w:rsid w:val="007E615B"/>
    <w:rsid w:val="007E6BA0"/>
    <w:rsid w:val="007E709A"/>
    <w:rsid w:val="007E7565"/>
    <w:rsid w:val="007E773D"/>
    <w:rsid w:val="007E7DBF"/>
    <w:rsid w:val="007E7DE2"/>
    <w:rsid w:val="007F03FB"/>
    <w:rsid w:val="007F0845"/>
    <w:rsid w:val="007F1360"/>
    <w:rsid w:val="007F1389"/>
    <w:rsid w:val="007F18B3"/>
    <w:rsid w:val="007F344C"/>
    <w:rsid w:val="007F364A"/>
    <w:rsid w:val="007F40C0"/>
    <w:rsid w:val="007F446D"/>
    <w:rsid w:val="007F4650"/>
    <w:rsid w:val="007F4AEC"/>
    <w:rsid w:val="007F64CA"/>
    <w:rsid w:val="007F6910"/>
    <w:rsid w:val="007F691E"/>
    <w:rsid w:val="007F6DF2"/>
    <w:rsid w:val="007F711B"/>
    <w:rsid w:val="008001E5"/>
    <w:rsid w:val="00800BC9"/>
    <w:rsid w:val="00800E9B"/>
    <w:rsid w:val="00801615"/>
    <w:rsid w:val="00801D23"/>
    <w:rsid w:val="00801EC4"/>
    <w:rsid w:val="008021D5"/>
    <w:rsid w:val="00802533"/>
    <w:rsid w:val="00802699"/>
    <w:rsid w:val="008027AE"/>
    <w:rsid w:val="0080290E"/>
    <w:rsid w:val="0080389F"/>
    <w:rsid w:val="00803AF1"/>
    <w:rsid w:val="00803C38"/>
    <w:rsid w:val="00803C60"/>
    <w:rsid w:val="00803C7B"/>
    <w:rsid w:val="00804001"/>
    <w:rsid w:val="00804270"/>
    <w:rsid w:val="00805257"/>
    <w:rsid w:val="0080569A"/>
    <w:rsid w:val="00805924"/>
    <w:rsid w:val="00806DA0"/>
    <w:rsid w:val="00806FF1"/>
    <w:rsid w:val="00807722"/>
    <w:rsid w:val="00807985"/>
    <w:rsid w:val="00807AF9"/>
    <w:rsid w:val="00810045"/>
    <w:rsid w:val="0081007F"/>
    <w:rsid w:val="008109A1"/>
    <w:rsid w:val="008114C8"/>
    <w:rsid w:val="00811B4E"/>
    <w:rsid w:val="00812FE2"/>
    <w:rsid w:val="00813495"/>
    <w:rsid w:val="00813C3E"/>
    <w:rsid w:val="00813F55"/>
    <w:rsid w:val="0081402F"/>
    <w:rsid w:val="00814993"/>
    <w:rsid w:val="00814BB4"/>
    <w:rsid w:val="00815582"/>
    <w:rsid w:val="00815CD3"/>
    <w:rsid w:val="00815DB2"/>
    <w:rsid w:val="00816EB6"/>
    <w:rsid w:val="008173B3"/>
    <w:rsid w:val="00817B63"/>
    <w:rsid w:val="008214A0"/>
    <w:rsid w:val="008220E5"/>
    <w:rsid w:val="0082340A"/>
    <w:rsid w:val="00823FD7"/>
    <w:rsid w:val="00824B3D"/>
    <w:rsid w:val="00825E55"/>
    <w:rsid w:val="008263F0"/>
    <w:rsid w:val="00826938"/>
    <w:rsid w:val="00827028"/>
    <w:rsid w:val="00827220"/>
    <w:rsid w:val="0082724A"/>
    <w:rsid w:val="00827AF1"/>
    <w:rsid w:val="00827D62"/>
    <w:rsid w:val="00830403"/>
    <w:rsid w:val="0083358E"/>
    <w:rsid w:val="0083382B"/>
    <w:rsid w:val="008340E8"/>
    <w:rsid w:val="0083509A"/>
    <w:rsid w:val="00835730"/>
    <w:rsid w:val="0083619D"/>
    <w:rsid w:val="008368F7"/>
    <w:rsid w:val="008369D4"/>
    <w:rsid w:val="00837E14"/>
    <w:rsid w:val="008412F4"/>
    <w:rsid w:val="00841E3F"/>
    <w:rsid w:val="0084226F"/>
    <w:rsid w:val="00843EAE"/>
    <w:rsid w:val="008440F7"/>
    <w:rsid w:val="00844362"/>
    <w:rsid w:val="00844AA8"/>
    <w:rsid w:val="00845182"/>
    <w:rsid w:val="0084536E"/>
    <w:rsid w:val="0084577D"/>
    <w:rsid w:val="0084599E"/>
    <w:rsid w:val="00845E72"/>
    <w:rsid w:val="008463A3"/>
    <w:rsid w:val="00846720"/>
    <w:rsid w:val="00846C44"/>
    <w:rsid w:val="008470E9"/>
    <w:rsid w:val="00847222"/>
    <w:rsid w:val="008474C0"/>
    <w:rsid w:val="00847B0C"/>
    <w:rsid w:val="00847B91"/>
    <w:rsid w:val="008506DF"/>
    <w:rsid w:val="00850DF7"/>
    <w:rsid w:val="008514A8"/>
    <w:rsid w:val="00851771"/>
    <w:rsid w:val="00852308"/>
    <w:rsid w:val="008523D0"/>
    <w:rsid w:val="0085250F"/>
    <w:rsid w:val="00852E66"/>
    <w:rsid w:val="0085371C"/>
    <w:rsid w:val="008538C7"/>
    <w:rsid w:val="00853D62"/>
    <w:rsid w:val="00853EAB"/>
    <w:rsid w:val="008540C2"/>
    <w:rsid w:val="00854180"/>
    <w:rsid w:val="0085519B"/>
    <w:rsid w:val="008555FF"/>
    <w:rsid w:val="00855DB9"/>
    <w:rsid w:val="0085608E"/>
    <w:rsid w:val="0085610E"/>
    <w:rsid w:val="008575BF"/>
    <w:rsid w:val="0085760C"/>
    <w:rsid w:val="00860183"/>
    <w:rsid w:val="00860BA1"/>
    <w:rsid w:val="00860E8C"/>
    <w:rsid w:val="00860FAF"/>
    <w:rsid w:val="008614A2"/>
    <w:rsid w:val="00863AEB"/>
    <w:rsid w:val="00863E9B"/>
    <w:rsid w:val="008641D0"/>
    <w:rsid w:val="00864E3A"/>
    <w:rsid w:val="008654E6"/>
    <w:rsid w:val="00865E1D"/>
    <w:rsid w:val="008661FA"/>
    <w:rsid w:val="00866CAC"/>
    <w:rsid w:val="00871071"/>
    <w:rsid w:val="00871645"/>
    <w:rsid w:val="0087399F"/>
    <w:rsid w:val="00873BEA"/>
    <w:rsid w:val="00874A7C"/>
    <w:rsid w:val="00874C11"/>
    <w:rsid w:val="00874EBD"/>
    <w:rsid w:val="00875784"/>
    <w:rsid w:val="00875876"/>
    <w:rsid w:val="008758B4"/>
    <w:rsid w:val="008761B4"/>
    <w:rsid w:val="008770F6"/>
    <w:rsid w:val="00877476"/>
    <w:rsid w:val="00880A1E"/>
    <w:rsid w:val="008812A6"/>
    <w:rsid w:val="00882C71"/>
    <w:rsid w:val="0088353A"/>
    <w:rsid w:val="00883752"/>
    <w:rsid w:val="0088454D"/>
    <w:rsid w:val="008853BA"/>
    <w:rsid w:val="00885C73"/>
    <w:rsid w:val="008865ED"/>
    <w:rsid w:val="00886748"/>
    <w:rsid w:val="008869A6"/>
    <w:rsid w:val="008874D7"/>
    <w:rsid w:val="00887E9F"/>
    <w:rsid w:val="00891408"/>
    <w:rsid w:val="008915F9"/>
    <w:rsid w:val="00891712"/>
    <w:rsid w:val="00891755"/>
    <w:rsid w:val="00892A19"/>
    <w:rsid w:val="00892D0E"/>
    <w:rsid w:val="0089357C"/>
    <w:rsid w:val="00893AF4"/>
    <w:rsid w:val="00893AF8"/>
    <w:rsid w:val="00894060"/>
    <w:rsid w:val="0089522F"/>
    <w:rsid w:val="008955C0"/>
    <w:rsid w:val="00896BEA"/>
    <w:rsid w:val="00897454"/>
    <w:rsid w:val="008A02FF"/>
    <w:rsid w:val="008A076D"/>
    <w:rsid w:val="008A081E"/>
    <w:rsid w:val="008A0974"/>
    <w:rsid w:val="008A10D5"/>
    <w:rsid w:val="008A19DD"/>
    <w:rsid w:val="008A1B57"/>
    <w:rsid w:val="008A1C61"/>
    <w:rsid w:val="008A2833"/>
    <w:rsid w:val="008A2CFB"/>
    <w:rsid w:val="008A524A"/>
    <w:rsid w:val="008A562D"/>
    <w:rsid w:val="008A5EC8"/>
    <w:rsid w:val="008A6A3D"/>
    <w:rsid w:val="008A7FD0"/>
    <w:rsid w:val="008B0EE2"/>
    <w:rsid w:val="008B0FB8"/>
    <w:rsid w:val="008B14BB"/>
    <w:rsid w:val="008B16E2"/>
    <w:rsid w:val="008B1706"/>
    <w:rsid w:val="008B19F7"/>
    <w:rsid w:val="008B267E"/>
    <w:rsid w:val="008B37E7"/>
    <w:rsid w:val="008B5F8B"/>
    <w:rsid w:val="008B6580"/>
    <w:rsid w:val="008B7D5C"/>
    <w:rsid w:val="008C026F"/>
    <w:rsid w:val="008C2712"/>
    <w:rsid w:val="008C32DC"/>
    <w:rsid w:val="008C368E"/>
    <w:rsid w:val="008C37F4"/>
    <w:rsid w:val="008C3A60"/>
    <w:rsid w:val="008C4127"/>
    <w:rsid w:val="008C46DC"/>
    <w:rsid w:val="008C46FF"/>
    <w:rsid w:val="008C48DF"/>
    <w:rsid w:val="008C4D59"/>
    <w:rsid w:val="008C5197"/>
    <w:rsid w:val="008C59AA"/>
    <w:rsid w:val="008C5A7E"/>
    <w:rsid w:val="008C5A87"/>
    <w:rsid w:val="008C6186"/>
    <w:rsid w:val="008C64AD"/>
    <w:rsid w:val="008C667E"/>
    <w:rsid w:val="008C6717"/>
    <w:rsid w:val="008C7B9D"/>
    <w:rsid w:val="008D0D14"/>
    <w:rsid w:val="008D1A8D"/>
    <w:rsid w:val="008D2CC5"/>
    <w:rsid w:val="008D30AD"/>
    <w:rsid w:val="008D4330"/>
    <w:rsid w:val="008D4B95"/>
    <w:rsid w:val="008D4BCE"/>
    <w:rsid w:val="008D524D"/>
    <w:rsid w:val="008D574B"/>
    <w:rsid w:val="008D5E2B"/>
    <w:rsid w:val="008D7FAD"/>
    <w:rsid w:val="008E09B0"/>
    <w:rsid w:val="008E0EFE"/>
    <w:rsid w:val="008E131E"/>
    <w:rsid w:val="008E19C6"/>
    <w:rsid w:val="008E208E"/>
    <w:rsid w:val="008E22D1"/>
    <w:rsid w:val="008E2C25"/>
    <w:rsid w:val="008E36B2"/>
    <w:rsid w:val="008E3733"/>
    <w:rsid w:val="008E45C5"/>
    <w:rsid w:val="008E6770"/>
    <w:rsid w:val="008E7151"/>
    <w:rsid w:val="008F0306"/>
    <w:rsid w:val="008F04D2"/>
    <w:rsid w:val="008F0859"/>
    <w:rsid w:val="008F1836"/>
    <w:rsid w:val="008F1CCF"/>
    <w:rsid w:val="008F317B"/>
    <w:rsid w:val="008F3557"/>
    <w:rsid w:val="008F3B5C"/>
    <w:rsid w:val="008F3E43"/>
    <w:rsid w:val="008F44DD"/>
    <w:rsid w:val="008F543D"/>
    <w:rsid w:val="008F552A"/>
    <w:rsid w:val="008F56DD"/>
    <w:rsid w:val="008F68B1"/>
    <w:rsid w:val="008F6E45"/>
    <w:rsid w:val="008F703C"/>
    <w:rsid w:val="008F79C5"/>
    <w:rsid w:val="008F7DE7"/>
    <w:rsid w:val="00901C14"/>
    <w:rsid w:val="009024CA"/>
    <w:rsid w:val="00902D2D"/>
    <w:rsid w:val="00902E4C"/>
    <w:rsid w:val="009033F6"/>
    <w:rsid w:val="0090372D"/>
    <w:rsid w:val="0090438F"/>
    <w:rsid w:val="0090476B"/>
    <w:rsid w:val="0090531D"/>
    <w:rsid w:val="009063EE"/>
    <w:rsid w:val="00907DD1"/>
    <w:rsid w:val="00907F37"/>
    <w:rsid w:val="00910167"/>
    <w:rsid w:val="00911974"/>
    <w:rsid w:val="009119AC"/>
    <w:rsid w:val="009132C3"/>
    <w:rsid w:val="009133C3"/>
    <w:rsid w:val="00913610"/>
    <w:rsid w:val="009140C5"/>
    <w:rsid w:val="00914C19"/>
    <w:rsid w:val="0091551D"/>
    <w:rsid w:val="009163AB"/>
    <w:rsid w:val="009179A9"/>
    <w:rsid w:val="0092123E"/>
    <w:rsid w:val="0092196B"/>
    <w:rsid w:val="00921982"/>
    <w:rsid w:val="00922138"/>
    <w:rsid w:val="00922ED4"/>
    <w:rsid w:val="0092307B"/>
    <w:rsid w:val="0092464E"/>
    <w:rsid w:val="009249B4"/>
    <w:rsid w:val="00927CA9"/>
    <w:rsid w:val="00930A56"/>
    <w:rsid w:val="00930AC4"/>
    <w:rsid w:val="00932A6C"/>
    <w:rsid w:val="009333C6"/>
    <w:rsid w:val="009334FC"/>
    <w:rsid w:val="00933A6B"/>
    <w:rsid w:val="00933ACC"/>
    <w:rsid w:val="00934224"/>
    <w:rsid w:val="00934E5F"/>
    <w:rsid w:val="009366FF"/>
    <w:rsid w:val="00936D0E"/>
    <w:rsid w:val="00936E49"/>
    <w:rsid w:val="0093749E"/>
    <w:rsid w:val="0094002B"/>
    <w:rsid w:val="00940DAB"/>
    <w:rsid w:val="00941C92"/>
    <w:rsid w:val="00943C49"/>
    <w:rsid w:val="00943E9C"/>
    <w:rsid w:val="009444D3"/>
    <w:rsid w:val="00944ABB"/>
    <w:rsid w:val="009453C1"/>
    <w:rsid w:val="0094583B"/>
    <w:rsid w:val="009501B9"/>
    <w:rsid w:val="00950597"/>
    <w:rsid w:val="009515D2"/>
    <w:rsid w:val="00951997"/>
    <w:rsid w:val="00951C01"/>
    <w:rsid w:val="00952E23"/>
    <w:rsid w:val="009535CA"/>
    <w:rsid w:val="009539A4"/>
    <w:rsid w:val="00955697"/>
    <w:rsid w:val="0095592F"/>
    <w:rsid w:val="0095708D"/>
    <w:rsid w:val="00957488"/>
    <w:rsid w:val="00957780"/>
    <w:rsid w:val="00957919"/>
    <w:rsid w:val="00960935"/>
    <w:rsid w:val="00960F54"/>
    <w:rsid w:val="00961586"/>
    <w:rsid w:val="00961ED2"/>
    <w:rsid w:val="0096238A"/>
    <w:rsid w:val="009631A9"/>
    <w:rsid w:val="00964727"/>
    <w:rsid w:val="0096548B"/>
    <w:rsid w:val="009667B1"/>
    <w:rsid w:val="0096762A"/>
    <w:rsid w:val="00967CBA"/>
    <w:rsid w:val="00967D43"/>
    <w:rsid w:val="00970140"/>
    <w:rsid w:val="009704BE"/>
    <w:rsid w:val="00970E13"/>
    <w:rsid w:val="0097132F"/>
    <w:rsid w:val="00971333"/>
    <w:rsid w:val="0097161F"/>
    <w:rsid w:val="00972A11"/>
    <w:rsid w:val="00972DBF"/>
    <w:rsid w:val="00974201"/>
    <w:rsid w:val="009745C8"/>
    <w:rsid w:val="009747B3"/>
    <w:rsid w:val="00974813"/>
    <w:rsid w:val="009755DF"/>
    <w:rsid w:val="009756DD"/>
    <w:rsid w:val="0097588C"/>
    <w:rsid w:val="00975D34"/>
    <w:rsid w:val="009761F3"/>
    <w:rsid w:val="009764F0"/>
    <w:rsid w:val="00980638"/>
    <w:rsid w:val="009806B7"/>
    <w:rsid w:val="00980BDC"/>
    <w:rsid w:val="00980DE9"/>
    <w:rsid w:val="00982B83"/>
    <w:rsid w:val="00982DC5"/>
    <w:rsid w:val="009836DC"/>
    <w:rsid w:val="00983852"/>
    <w:rsid w:val="009848AB"/>
    <w:rsid w:val="00984ED1"/>
    <w:rsid w:val="00984FA6"/>
    <w:rsid w:val="009854D0"/>
    <w:rsid w:val="00985BF8"/>
    <w:rsid w:val="00985E09"/>
    <w:rsid w:val="00985EAC"/>
    <w:rsid w:val="0098632A"/>
    <w:rsid w:val="00987161"/>
    <w:rsid w:val="009877F0"/>
    <w:rsid w:val="00991945"/>
    <w:rsid w:val="00991B6B"/>
    <w:rsid w:val="00991C3D"/>
    <w:rsid w:val="00992685"/>
    <w:rsid w:val="00992A86"/>
    <w:rsid w:val="00993765"/>
    <w:rsid w:val="00993AE8"/>
    <w:rsid w:val="00993FCB"/>
    <w:rsid w:val="009951B8"/>
    <w:rsid w:val="00997959"/>
    <w:rsid w:val="00997C6F"/>
    <w:rsid w:val="009A06D5"/>
    <w:rsid w:val="009A0E1C"/>
    <w:rsid w:val="009A12F4"/>
    <w:rsid w:val="009A16E0"/>
    <w:rsid w:val="009A189B"/>
    <w:rsid w:val="009A1FF8"/>
    <w:rsid w:val="009A2C06"/>
    <w:rsid w:val="009A352E"/>
    <w:rsid w:val="009A418E"/>
    <w:rsid w:val="009A4956"/>
    <w:rsid w:val="009A6021"/>
    <w:rsid w:val="009A6C67"/>
    <w:rsid w:val="009A76EB"/>
    <w:rsid w:val="009A7C0E"/>
    <w:rsid w:val="009A7EA6"/>
    <w:rsid w:val="009B03FB"/>
    <w:rsid w:val="009B20EB"/>
    <w:rsid w:val="009B260A"/>
    <w:rsid w:val="009B3F93"/>
    <w:rsid w:val="009B4160"/>
    <w:rsid w:val="009B41F4"/>
    <w:rsid w:val="009B45D5"/>
    <w:rsid w:val="009B4D5B"/>
    <w:rsid w:val="009B5367"/>
    <w:rsid w:val="009B5497"/>
    <w:rsid w:val="009B7362"/>
    <w:rsid w:val="009B7902"/>
    <w:rsid w:val="009B7BEC"/>
    <w:rsid w:val="009B7E37"/>
    <w:rsid w:val="009C04ED"/>
    <w:rsid w:val="009C0F0C"/>
    <w:rsid w:val="009C111C"/>
    <w:rsid w:val="009C1529"/>
    <w:rsid w:val="009C2659"/>
    <w:rsid w:val="009C38F1"/>
    <w:rsid w:val="009C4D90"/>
    <w:rsid w:val="009C53D0"/>
    <w:rsid w:val="009C5966"/>
    <w:rsid w:val="009C5A30"/>
    <w:rsid w:val="009C5B0E"/>
    <w:rsid w:val="009C5FFE"/>
    <w:rsid w:val="009C702B"/>
    <w:rsid w:val="009C7E9A"/>
    <w:rsid w:val="009D04B3"/>
    <w:rsid w:val="009D0568"/>
    <w:rsid w:val="009D08F5"/>
    <w:rsid w:val="009D15F5"/>
    <w:rsid w:val="009D1E6C"/>
    <w:rsid w:val="009D3B7E"/>
    <w:rsid w:val="009D3C65"/>
    <w:rsid w:val="009D4EB0"/>
    <w:rsid w:val="009D65CD"/>
    <w:rsid w:val="009D79CB"/>
    <w:rsid w:val="009D7A0F"/>
    <w:rsid w:val="009D7D4E"/>
    <w:rsid w:val="009E017F"/>
    <w:rsid w:val="009E0D8B"/>
    <w:rsid w:val="009E134C"/>
    <w:rsid w:val="009E15D7"/>
    <w:rsid w:val="009E15FE"/>
    <w:rsid w:val="009E197F"/>
    <w:rsid w:val="009E1DA2"/>
    <w:rsid w:val="009E3122"/>
    <w:rsid w:val="009E3E10"/>
    <w:rsid w:val="009E448E"/>
    <w:rsid w:val="009E4741"/>
    <w:rsid w:val="009E4823"/>
    <w:rsid w:val="009E4CE1"/>
    <w:rsid w:val="009E5178"/>
    <w:rsid w:val="009E577F"/>
    <w:rsid w:val="009E5AAC"/>
    <w:rsid w:val="009E790C"/>
    <w:rsid w:val="009E79E2"/>
    <w:rsid w:val="009F003D"/>
    <w:rsid w:val="009F0139"/>
    <w:rsid w:val="009F0766"/>
    <w:rsid w:val="009F09D6"/>
    <w:rsid w:val="009F0C44"/>
    <w:rsid w:val="009F1C43"/>
    <w:rsid w:val="009F30FA"/>
    <w:rsid w:val="009F388F"/>
    <w:rsid w:val="009F5560"/>
    <w:rsid w:val="009F5975"/>
    <w:rsid w:val="009F69F0"/>
    <w:rsid w:val="009F6BA1"/>
    <w:rsid w:val="00A003B8"/>
    <w:rsid w:val="00A00727"/>
    <w:rsid w:val="00A02577"/>
    <w:rsid w:val="00A02BA3"/>
    <w:rsid w:val="00A02BDA"/>
    <w:rsid w:val="00A033AC"/>
    <w:rsid w:val="00A041D0"/>
    <w:rsid w:val="00A05DD3"/>
    <w:rsid w:val="00A06063"/>
    <w:rsid w:val="00A06879"/>
    <w:rsid w:val="00A069B4"/>
    <w:rsid w:val="00A0707B"/>
    <w:rsid w:val="00A116C1"/>
    <w:rsid w:val="00A11ECE"/>
    <w:rsid w:val="00A13212"/>
    <w:rsid w:val="00A13F24"/>
    <w:rsid w:val="00A13FF5"/>
    <w:rsid w:val="00A1404F"/>
    <w:rsid w:val="00A14422"/>
    <w:rsid w:val="00A147F1"/>
    <w:rsid w:val="00A15EA9"/>
    <w:rsid w:val="00A16569"/>
    <w:rsid w:val="00A167BB"/>
    <w:rsid w:val="00A16E95"/>
    <w:rsid w:val="00A173A3"/>
    <w:rsid w:val="00A202AF"/>
    <w:rsid w:val="00A20473"/>
    <w:rsid w:val="00A206F7"/>
    <w:rsid w:val="00A211D5"/>
    <w:rsid w:val="00A21A5D"/>
    <w:rsid w:val="00A23033"/>
    <w:rsid w:val="00A23864"/>
    <w:rsid w:val="00A23CC9"/>
    <w:rsid w:val="00A23F19"/>
    <w:rsid w:val="00A25546"/>
    <w:rsid w:val="00A25F0E"/>
    <w:rsid w:val="00A26AFB"/>
    <w:rsid w:val="00A26DAE"/>
    <w:rsid w:val="00A2742C"/>
    <w:rsid w:val="00A27E94"/>
    <w:rsid w:val="00A31276"/>
    <w:rsid w:val="00A32248"/>
    <w:rsid w:val="00A32F7B"/>
    <w:rsid w:val="00A330D4"/>
    <w:rsid w:val="00A3333B"/>
    <w:rsid w:val="00A34072"/>
    <w:rsid w:val="00A3471E"/>
    <w:rsid w:val="00A34A2B"/>
    <w:rsid w:val="00A34DE5"/>
    <w:rsid w:val="00A365B1"/>
    <w:rsid w:val="00A3662C"/>
    <w:rsid w:val="00A36C56"/>
    <w:rsid w:val="00A409FA"/>
    <w:rsid w:val="00A40BCD"/>
    <w:rsid w:val="00A40F90"/>
    <w:rsid w:val="00A41B5B"/>
    <w:rsid w:val="00A42722"/>
    <w:rsid w:val="00A439AA"/>
    <w:rsid w:val="00A43A1C"/>
    <w:rsid w:val="00A43F4C"/>
    <w:rsid w:val="00A43FE7"/>
    <w:rsid w:val="00A45331"/>
    <w:rsid w:val="00A45F87"/>
    <w:rsid w:val="00A46DC8"/>
    <w:rsid w:val="00A47530"/>
    <w:rsid w:val="00A5018D"/>
    <w:rsid w:val="00A51367"/>
    <w:rsid w:val="00A5245C"/>
    <w:rsid w:val="00A52C6D"/>
    <w:rsid w:val="00A52F20"/>
    <w:rsid w:val="00A534E8"/>
    <w:rsid w:val="00A54946"/>
    <w:rsid w:val="00A5537E"/>
    <w:rsid w:val="00A55D00"/>
    <w:rsid w:val="00A562EC"/>
    <w:rsid w:val="00A5713E"/>
    <w:rsid w:val="00A574E5"/>
    <w:rsid w:val="00A57683"/>
    <w:rsid w:val="00A57C73"/>
    <w:rsid w:val="00A6040E"/>
    <w:rsid w:val="00A62F7C"/>
    <w:rsid w:val="00A63D87"/>
    <w:rsid w:val="00A63F16"/>
    <w:rsid w:val="00A648F8"/>
    <w:rsid w:val="00A64C9A"/>
    <w:rsid w:val="00A64E3D"/>
    <w:rsid w:val="00A650CD"/>
    <w:rsid w:val="00A65130"/>
    <w:rsid w:val="00A6568E"/>
    <w:rsid w:val="00A66F3A"/>
    <w:rsid w:val="00A67D7C"/>
    <w:rsid w:val="00A703BC"/>
    <w:rsid w:val="00A7092E"/>
    <w:rsid w:val="00A71329"/>
    <w:rsid w:val="00A71379"/>
    <w:rsid w:val="00A71625"/>
    <w:rsid w:val="00A71A79"/>
    <w:rsid w:val="00A71AF1"/>
    <w:rsid w:val="00A72218"/>
    <w:rsid w:val="00A73818"/>
    <w:rsid w:val="00A7414D"/>
    <w:rsid w:val="00A7462D"/>
    <w:rsid w:val="00A746B3"/>
    <w:rsid w:val="00A748D1"/>
    <w:rsid w:val="00A74DD4"/>
    <w:rsid w:val="00A7512C"/>
    <w:rsid w:val="00A75D18"/>
    <w:rsid w:val="00A775CB"/>
    <w:rsid w:val="00A81B5A"/>
    <w:rsid w:val="00A81E2D"/>
    <w:rsid w:val="00A82C39"/>
    <w:rsid w:val="00A830F7"/>
    <w:rsid w:val="00A83B20"/>
    <w:rsid w:val="00A84431"/>
    <w:rsid w:val="00A84F85"/>
    <w:rsid w:val="00A87212"/>
    <w:rsid w:val="00A87346"/>
    <w:rsid w:val="00A90273"/>
    <w:rsid w:val="00A90B56"/>
    <w:rsid w:val="00A91010"/>
    <w:rsid w:val="00A91CF9"/>
    <w:rsid w:val="00A91DE4"/>
    <w:rsid w:val="00A92A92"/>
    <w:rsid w:val="00A92C35"/>
    <w:rsid w:val="00A92C59"/>
    <w:rsid w:val="00A9389B"/>
    <w:rsid w:val="00A93935"/>
    <w:rsid w:val="00A94A03"/>
    <w:rsid w:val="00A94C6C"/>
    <w:rsid w:val="00A94E1A"/>
    <w:rsid w:val="00A95441"/>
    <w:rsid w:val="00A956C6"/>
    <w:rsid w:val="00A958EF"/>
    <w:rsid w:val="00A95CA8"/>
    <w:rsid w:val="00A96841"/>
    <w:rsid w:val="00A96B00"/>
    <w:rsid w:val="00A96F0C"/>
    <w:rsid w:val="00A9776C"/>
    <w:rsid w:val="00AA03DA"/>
    <w:rsid w:val="00AA04AA"/>
    <w:rsid w:val="00AA0ED5"/>
    <w:rsid w:val="00AA1AB4"/>
    <w:rsid w:val="00AA1BEC"/>
    <w:rsid w:val="00AA1E41"/>
    <w:rsid w:val="00AA3FFA"/>
    <w:rsid w:val="00AA4345"/>
    <w:rsid w:val="00AA4850"/>
    <w:rsid w:val="00AA4887"/>
    <w:rsid w:val="00AA665A"/>
    <w:rsid w:val="00AA6691"/>
    <w:rsid w:val="00AA70A7"/>
    <w:rsid w:val="00AA75B6"/>
    <w:rsid w:val="00AB0290"/>
    <w:rsid w:val="00AB051E"/>
    <w:rsid w:val="00AB1363"/>
    <w:rsid w:val="00AB1A05"/>
    <w:rsid w:val="00AB245A"/>
    <w:rsid w:val="00AB356F"/>
    <w:rsid w:val="00AB5092"/>
    <w:rsid w:val="00AB5EF2"/>
    <w:rsid w:val="00AB60E8"/>
    <w:rsid w:val="00AB62F5"/>
    <w:rsid w:val="00AB6FCD"/>
    <w:rsid w:val="00AB7471"/>
    <w:rsid w:val="00AB7BC1"/>
    <w:rsid w:val="00AC0BC7"/>
    <w:rsid w:val="00AC14AF"/>
    <w:rsid w:val="00AC16F5"/>
    <w:rsid w:val="00AC1FFD"/>
    <w:rsid w:val="00AC3B3D"/>
    <w:rsid w:val="00AC550B"/>
    <w:rsid w:val="00AC5845"/>
    <w:rsid w:val="00AC69E4"/>
    <w:rsid w:val="00AC6B10"/>
    <w:rsid w:val="00AC6F98"/>
    <w:rsid w:val="00AC7773"/>
    <w:rsid w:val="00AD0AEE"/>
    <w:rsid w:val="00AD1652"/>
    <w:rsid w:val="00AD1A25"/>
    <w:rsid w:val="00AD1B2B"/>
    <w:rsid w:val="00AD212E"/>
    <w:rsid w:val="00AD3323"/>
    <w:rsid w:val="00AD3B72"/>
    <w:rsid w:val="00AD3B95"/>
    <w:rsid w:val="00AD5D20"/>
    <w:rsid w:val="00AD61BC"/>
    <w:rsid w:val="00AD62ED"/>
    <w:rsid w:val="00AD6460"/>
    <w:rsid w:val="00AD65FC"/>
    <w:rsid w:val="00AD689D"/>
    <w:rsid w:val="00AD70FD"/>
    <w:rsid w:val="00AD7D9D"/>
    <w:rsid w:val="00AE00C4"/>
    <w:rsid w:val="00AE0E55"/>
    <w:rsid w:val="00AE1551"/>
    <w:rsid w:val="00AE2544"/>
    <w:rsid w:val="00AE32BE"/>
    <w:rsid w:val="00AE336F"/>
    <w:rsid w:val="00AE3462"/>
    <w:rsid w:val="00AE4511"/>
    <w:rsid w:val="00AE4CDF"/>
    <w:rsid w:val="00AE5661"/>
    <w:rsid w:val="00AE56EA"/>
    <w:rsid w:val="00AE60DD"/>
    <w:rsid w:val="00AE6149"/>
    <w:rsid w:val="00AE74CF"/>
    <w:rsid w:val="00AE7501"/>
    <w:rsid w:val="00AF0A95"/>
    <w:rsid w:val="00AF0C7A"/>
    <w:rsid w:val="00AF1054"/>
    <w:rsid w:val="00AF1AC4"/>
    <w:rsid w:val="00AF1C96"/>
    <w:rsid w:val="00AF20D4"/>
    <w:rsid w:val="00AF257F"/>
    <w:rsid w:val="00AF3307"/>
    <w:rsid w:val="00AF3636"/>
    <w:rsid w:val="00AF4AA2"/>
    <w:rsid w:val="00AF4C59"/>
    <w:rsid w:val="00AF5424"/>
    <w:rsid w:val="00AF58E8"/>
    <w:rsid w:val="00AF59AB"/>
    <w:rsid w:val="00AF6E06"/>
    <w:rsid w:val="00AF7268"/>
    <w:rsid w:val="00B00BFD"/>
    <w:rsid w:val="00B00E1E"/>
    <w:rsid w:val="00B019BA"/>
    <w:rsid w:val="00B02A35"/>
    <w:rsid w:val="00B034D5"/>
    <w:rsid w:val="00B03966"/>
    <w:rsid w:val="00B03A98"/>
    <w:rsid w:val="00B03D32"/>
    <w:rsid w:val="00B052FC"/>
    <w:rsid w:val="00B05CC0"/>
    <w:rsid w:val="00B06464"/>
    <w:rsid w:val="00B0755B"/>
    <w:rsid w:val="00B100F2"/>
    <w:rsid w:val="00B10B30"/>
    <w:rsid w:val="00B10C19"/>
    <w:rsid w:val="00B10FC7"/>
    <w:rsid w:val="00B123C0"/>
    <w:rsid w:val="00B12F43"/>
    <w:rsid w:val="00B13D9B"/>
    <w:rsid w:val="00B13ECE"/>
    <w:rsid w:val="00B144DC"/>
    <w:rsid w:val="00B14DA9"/>
    <w:rsid w:val="00B16AC1"/>
    <w:rsid w:val="00B1703E"/>
    <w:rsid w:val="00B178F5"/>
    <w:rsid w:val="00B17B82"/>
    <w:rsid w:val="00B17F93"/>
    <w:rsid w:val="00B20867"/>
    <w:rsid w:val="00B20BCF"/>
    <w:rsid w:val="00B21068"/>
    <w:rsid w:val="00B22A4F"/>
    <w:rsid w:val="00B23640"/>
    <w:rsid w:val="00B2416A"/>
    <w:rsid w:val="00B24334"/>
    <w:rsid w:val="00B2554C"/>
    <w:rsid w:val="00B2585D"/>
    <w:rsid w:val="00B25C7A"/>
    <w:rsid w:val="00B26C52"/>
    <w:rsid w:val="00B27C4E"/>
    <w:rsid w:val="00B30CA0"/>
    <w:rsid w:val="00B317B5"/>
    <w:rsid w:val="00B31D0F"/>
    <w:rsid w:val="00B31EC3"/>
    <w:rsid w:val="00B32566"/>
    <w:rsid w:val="00B32B8B"/>
    <w:rsid w:val="00B33782"/>
    <w:rsid w:val="00B33EA9"/>
    <w:rsid w:val="00B340D6"/>
    <w:rsid w:val="00B35537"/>
    <w:rsid w:val="00B35948"/>
    <w:rsid w:val="00B368A2"/>
    <w:rsid w:val="00B368DB"/>
    <w:rsid w:val="00B37A0E"/>
    <w:rsid w:val="00B37F19"/>
    <w:rsid w:val="00B404FC"/>
    <w:rsid w:val="00B40616"/>
    <w:rsid w:val="00B40798"/>
    <w:rsid w:val="00B42DC2"/>
    <w:rsid w:val="00B4333D"/>
    <w:rsid w:val="00B4348C"/>
    <w:rsid w:val="00B43D4D"/>
    <w:rsid w:val="00B46798"/>
    <w:rsid w:val="00B46D6D"/>
    <w:rsid w:val="00B46F33"/>
    <w:rsid w:val="00B47013"/>
    <w:rsid w:val="00B4723D"/>
    <w:rsid w:val="00B47CCD"/>
    <w:rsid w:val="00B50E05"/>
    <w:rsid w:val="00B50F5F"/>
    <w:rsid w:val="00B51564"/>
    <w:rsid w:val="00B51665"/>
    <w:rsid w:val="00B519D5"/>
    <w:rsid w:val="00B51A18"/>
    <w:rsid w:val="00B51EEC"/>
    <w:rsid w:val="00B5332B"/>
    <w:rsid w:val="00B53829"/>
    <w:rsid w:val="00B53900"/>
    <w:rsid w:val="00B53D2E"/>
    <w:rsid w:val="00B5486C"/>
    <w:rsid w:val="00B5574E"/>
    <w:rsid w:val="00B55F8B"/>
    <w:rsid w:val="00B56010"/>
    <w:rsid w:val="00B5626A"/>
    <w:rsid w:val="00B60EA6"/>
    <w:rsid w:val="00B610AA"/>
    <w:rsid w:val="00B6174C"/>
    <w:rsid w:val="00B61950"/>
    <w:rsid w:val="00B620DA"/>
    <w:rsid w:val="00B6280F"/>
    <w:rsid w:val="00B6310D"/>
    <w:rsid w:val="00B63879"/>
    <w:rsid w:val="00B63946"/>
    <w:rsid w:val="00B64BF5"/>
    <w:rsid w:val="00B64FD6"/>
    <w:rsid w:val="00B6517B"/>
    <w:rsid w:val="00B67020"/>
    <w:rsid w:val="00B678A1"/>
    <w:rsid w:val="00B70092"/>
    <w:rsid w:val="00B70748"/>
    <w:rsid w:val="00B712E8"/>
    <w:rsid w:val="00B72BEE"/>
    <w:rsid w:val="00B73059"/>
    <w:rsid w:val="00B733B5"/>
    <w:rsid w:val="00B746F3"/>
    <w:rsid w:val="00B754EB"/>
    <w:rsid w:val="00B75F5A"/>
    <w:rsid w:val="00B7695E"/>
    <w:rsid w:val="00B7735C"/>
    <w:rsid w:val="00B77C40"/>
    <w:rsid w:val="00B77C7E"/>
    <w:rsid w:val="00B8068E"/>
    <w:rsid w:val="00B80AC2"/>
    <w:rsid w:val="00B80C1C"/>
    <w:rsid w:val="00B80E49"/>
    <w:rsid w:val="00B8111C"/>
    <w:rsid w:val="00B819F1"/>
    <w:rsid w:val="00B826F6"/>
    <w:rsid w:val="00B829C3"/>
    <w:rsid w:val="00B82ABC"/>
    <w:rsid w:val="00B84AC9"/>
    <w:rsid w:val="00B84CCB"/>
    <w:rsid w:val="00B87642"/>
    <w:rsid w:val="00B87815"/>
    <w:rsid w:val="00B9014D"/>
    <w:rsid w:val="00B90327"/>
    <w:rsid w:val="00B904C3"/>
    <w:rsid w:val="00B90A12"/>
    <w:rsid w:val="00B90B17"/>
    <w:rsid w:val="00B91242"/>
    <w:rsid w:val="00B92390"/>
    <w:rsid w:val="00B930FD"/>
    <w:rsid w:val="00B93EF6"/>
    <w:rsid w:val="00B95761"/>
    <w:rsid w:val="00B96B63"/>
    <w:rsid w:val="00B9750B"/>
    <w:rsid w:val="00B97554"/>
    <w:rsid w:val="00B97EFF"/>
    <w:rsid w:val="00BA08C7"/>
    <w:rsid w:val="00BA0EDF"/>
    <w:rsid w:val="00BA1716"/>
    <w:rsid w:val="00BA1748"/>
    <w:rsid w:val="00BA1C00"/>
    <w:rsid w:val="00BA3113"/>
    <w:rsid w:val="00BA33F0"/>
    <w:rsid w:val="00BA383D"/>
    <w:rsid w:val="00BA5F15"/>
    <w:rsid w:val="00BA5F81"/>
    <w:rsid w:val="00BA6E2C"/>
    <w:rsid w:val="00BA7128"/>
    <w:rsid w:val="00BA7A6E"/>
    <w:rsid w:val="00BB10BA"/>
    <w:rsid w:val="00BB1BCC"/>
    <w:rsid w:val="00BB2BC5"/>
    <w:rsid w:val="00BB2D87"/>
    <w:rsid w:val="00BB2EEA"/>
    <w:rsid w:val="00BB4227"/>
    <w:rsid w:val="00BB46E9"/>
    <w:rsid w:val="00BB4948"/>
    <w:rsid w:val="00BB4EC9"/>
    <w:rsid w:val="00BB4FB2"/>
    <w:rsid w:val="00BB5939"/>
    <w:rsid w:val="00BB687E"/>
    <w:rsid w:val="00BB7176"/>
    <w:rsid w:val="00BC0BD5"/>
    <w:rsid w:val="00BC19DF"/>
    <w:rsid w:val="00BC2F8D"/>
    <w:rsid w:val="00BC3508"/>
    <w:rsid w:val="00BC3676"/>
    <w:rsid w:val="00BC3E6B"/>
    <w:rsid w:val="00BC4316"/>
    <w:rsid w:val="00BC4461"/>
    <w:rsid w:val="00BC4F3B"/>
    <w:rsid w:val="00BD05E3"/>
    <w:rsid w:val="00BD149D"/>
    <w:rsid w:val="00BD2EEA"/>
    <w:rsid w:val="00BD34C0"/>
    <w:rsid w:val="00BD3A5B"/>
    <w:rsid w:val="00BD3A62"/>
    <w:rsid w:val="00BD41C7"/>
    <w:rsid w:val="00BD63D0"/>
    <w:rsid w:val="00BD7622"/>
    <w:rsid w:val="00BE01B5"/>
    <w:rsid w:val="00BE0222"/>
    <w:rsid w:val="00BE0AFD"/>
    <w:rsid w:val="00BE10DF"/>
    <w:rsid w:val="00BE184C"/>
    <w:rsid w:val="00BE25FC"/>
    <w:rsid w:val="00BE2CAD"/>
    <w:rsid w:val="00BE59E3"/>
    <w:rsid w:val="00BE60A5"/>
    <w:rsid w:val="00BE7607"/>
    <w:rsid w:val="00BE782D"/>
    <w:rsid w:val="00BE7F6F"/>
    <w:rsid w:val="00BF0326"/>
    <w:rsid w:val="00BF1DD0"/>
    <w:rsid w:val="00BF2685"/>
    <w:rsid w:val="00BF3381"/>
    <w:rsid w:val="00BF385E"/>
    <w:rsid w:val="00BF3A18"/>
    <w:rsid w:val="00BF3DDE"/>
    <w:rsid w:val="00BF4480"/>
    <w:rsid w:val="00BF4B59"/>
    <w:rsid w:val="00BF521A"/>
    <w:rsid w:val="00BF58CC"/>
    <w:rsid w:val="00BF6C2A"/>
    <w:rsid w:val="00BF7A33"/>
    <w:rsid w:val="00BF7D59"/>
    <w:rsid w:val="00BF7E2B"/>
    <w:rsid w:val="00C00BA1"/>
    <w:rsid w:val="00C022C5"/>
    <w:rsid w:val="00C03D8E"/>
    <w:rsid w:val="00C04A3E"/>
    <w:rsid w:val="00C04FA0"/>
    <w:rsid w:val="00C051DB"/>
    <w:rsid w:val="00C05281"/>
    <w:rsid w:val="00C06E81"/>
    <w:rsid w:val="00C1006B"/>
    <w:rsid w:val="00C1136F"/>
    <w:rsid w:val="00C11526"/>
    <w:rsid w:val="00C11964"/>
    <w:rsid w:val="00C11DB0"/>
    <w:rsid w:val="00C130AD"/>
    <w:rsid w:val="00C130FC"/>
    <w:rsid w:val="00C146AC"/>
    <w:rsid w:val="00C1642A"/>
    <w:rsid w:val="00C1668B"/>
    <w:rsid w:val="00C1764A"/>
    <w:rsid w:val="00C203D4"/>
    <w:rsid w:val="00C20D59"/>
    <w:rsid w:val="00C2126E"/>
    <w:rsid w:val="00C21464"/>
    <w:rsid w:val="00C21959"/>
    <w:rsid w:val="00C21DE3"/>
    <w:rsid w:val="00C223B7"/>
    <w:rsid w:val="00C230B6"/>
    <w:rsid w:val="00C24A59"/>
    <w:rsid w:val="00C24BA4"/>
    <w:rsid w:val="00C251ED"/>
    <w:rsid w:val="00C25939"/>
    <w:rsid w:val="00C26231"/>
    <w:rsid w:val="00C2662F"/>
    <w:rsid w:val="00C26B71"/>
    <w:rsid w:val="00C276F3"/>
    <w:rsid w:val="00C3172F"/>
    <w:rsid w:val="00C31ADB"/>
    <w:rsid w:val="00C31B7B"/>
    <w:rsid w:val="00C32104"/>
    <w:rsid w:val="00C3453C"/>
    <w:rsid w:val="00C34585"/>
    <w:rsid w:val="00C34EDF"/>
    <w:rsid w:val="00C353C5"/>
    <w:rsid w:val="00C35E8B"/>
    <w:rsid w:val="00C37038"/>
    <w:rsid w:val="00C37FA4"/>
    <w:rsid w:val="00C40461"/>
    <w:rsid w:val="00C42B70"/>
    <w:rsid w:val="00C42CD7"/>
    <w:rsid w:val="00C446D8"/>
    <w:rsid w:val="00C449B4"/>
    <w:rsid w:val="00C452A9"/>
    <w:rsid w:val="00C465CD"/>
    <w:rsid w:val="00C466C0"/>
    <w:rsid w:val="00C46868"/>
    <w:rsid w:val="00C4692A"/>
    <w:rsid w:val="00C47534"/>
    <w:rsid w:val="00C4754E"/>
    <w:rsid w:val="00C50112"/>
    <w:rsid w:val="00C51987"/>
    <w:rsid w:val="00C52028"/>
    <w:rsid w:val="00C52FE0"/>
    <w:rsid w:val="00C53092"/>
    <w:rsid w:val="00C53134"/>
    <w:rsid w:val="00C5320F"/>
    <w:rsid w:val="00C542C0"/>
    <w:rsid w:val="00C55C85"/>
    <w:rsid w:val="00C56048"/>
    <w:rsid w:val="00C56728"/>
    <w:rsid w:val="00C57F57"/>
    <w:rsid w:val="00C600B4"/>
    <w:rsid w:val="00C60B66"/>
    <w:rsid w:val="00C61147"/>
    <w:rsid w:val="00C61499"/>
    <w:rsid w:val="00C61D78"/>
    <w:rsid w:val="00C61E7F"/>
    <w:rsid w:val="00C621ED"/>
    <w:rsid w:val="00C629CB"/>
    <w:rsid w:val="00C63EFF"/>
    <w:rsid w:val="00C6544D"/>
    <w:rsid w:val="00C66617"/>
    <w:rsid w:val="00C66BD4"/>
    <w:rsid w:val="00C722DA"/>
    <w:rsid w:val="00C72846"/>
    <w:rsid w:val="00C73B1D"/>
    <w:rsid w:val="00C73BB6"/>
    <w:rsid w:val="00C73E81"/>
    <w:rsid w:val="00C74F36"/>
    <w:rsid w:val="00C75494"/>
    <w:rsid w:val="00C75726"/>
    <w:rsid w:val="00C75BB9"/>
    <w:rsid w:val="00C75ED7"/>
    <w:rsid w:val="00C77F8A"/>
    <w:rsid w:val="00C8005D"/>
    <w:rsid w:val="00C80406"/>
    <w:rsid w:val="00C80595"/>
    <w:rsid w:val="00C8070D"/>
    <w:rsid w:val="00C820D0"/>
    <w:rsid w:val="00C82117"/>
    <w:rsid w:val="00C82759"/>
    <w:rsid w:val="00C830CD"/>
    <w:rsid w:val="00C834D6"/>
    <w:rsid w:val="00C84149"/>
    <w:rsid w:val="00C85643"/>
    <w:rsid w:val="00C8642D"/>
    <w:rsid w:val="00C87F67"/>
    <w:rsid w:val="00C901D5"/>
    <w:rsid w:val="00C9066D"/>
    <w:rsid w:val="00C90AEB"/>
    <w:rsid w:val="00C91BD8"/>
    <w:rsid w:val="00C91EB1"/>
    <w:rsid w:val="00C929E4"/>
    <w:rsid w:val="00C9568D"/>
    <w:rsid w:val="00C95A2B"/>
    <w:rsid w:val="00C95A3E"/>
    <w:rsid w:val="00C96093"/>
    <w:rsid w:val="00C970A2"/>
    <w:rsid w:val="00C973FB"/>
    <w:rsid w:val="00C9747F"/>
    <w:rsid w:val="00CA035A"/>
    <w:rsid w:val="00CA1FA2"/>
    <w:rsid w:val="00CA21EA"/>
    <w:rsid w:val="00CA2B55"/>
    <w:rsid w:val="00CA2F9F"/>
    <w:rsid w:val="00CA387D"/>
    <w:rsid w:val="00CA39BF"/>
    <w:rsid w:val="00CA456C"/>
    <w:rsid w:val="00CA5342"/>
    <w:rsid w:val="00CA6BDD"/>
    <w:rsid w:val="00CA765E"/>
    <w:rsid w:val="00CB0519"/>
    <w:rsid w:val="00CB0B29"/>
    <w:rsid w:val="00CB0F9A"/>
    <w:rsid w:val="00CB1DF4"/>
    <w:rsid w:val="00CB1F82"/>
    <w:rsid w:val="00CB2019"/>
    <w:rsid w:val="00CB203E"/>
    <w:rsid w:val="00CB2122"/>
    <w:rsid w:val="00CB3AA8"/>
    <w:rsid w:val="00CB40FD"/>
    <w:rsid w:val="00CB4108"/>
    <w:rsid w:val="00CB516D"/>
    <w:rsid w:val="00CB57A7"/>
    <w:rsid w:val="00CB5956"/>
    <w:rsid w:val="00CB5A6C"/>
    <w:rsid w:val="00CB5C5B"/>
    <w:rsid w:val="00CB624A"/>
    <w:rsid w:val="00CB6404"/>
    <w:rsid w:val="00CB6D24"/>
    <w:rsid w:val="00CB7CFA"/>
    <w:rsid w:val="00CB7E50"/>
    <w:rsid w:val="00CC0033"/>
    <w:rsid w:val="00CC01A3"/>
    <w:rsid w:val="00CC0739"/>
    <w:rsid w:val="00CC22BC"/>
    <w:rsid w:val="00CC3874"/>
    <w:rsid w:val="00CC3AD6"/>
    <w:rsid w:val="00CC45E8"/>
    <w:rsid w:val="00CC46D1"/>
    <w:rsid w:val="00CC53AA"/>
    <w:rsid w:val="00CC65CA"/>
    <w:rsid w:val="00CC6A12"/>
    <w:rsid w:val="00CC6CF9"/>
    <w:rsid w:val="00CC7D6E"/>
    <w:rsid w:val="00CD0353"/>
    <w:rsid w:val="00CD0516"/>
    <w:rsid w:val="00CD0974"/>
    <w:rsid w:val="00CD0FBD"/>
    <w:rsid w:val="00CD15D4"/>
    <w:rsid w:val="00CD1620"/>
    <w:rsid w:val="00CD1A30"/>
    <w:rsid w:val="00CD29D7"/>
    <w:rsid w:val="00CD2AF5"/>
    <w:rsid w:val="00CD2C71"/>
    <w:rsid w:val="00CD46A3"/>
    <w:rsid w:val="00CD4805"/>
    <w:rsid w:val="00CD49B6"/>
    <w:rsid w:val="00CD5459"/>
    <w:rsid w:val="00CE0A2B"/>
    <w:rsid w:val="00CE0AF8"/>
    <w:rsid w:val="00CE11EE"/>
    <w:rsid w:val="00CE27ED"/>
    <w:rsid w:val="00CE2C09"/>
    <w:rsid w:val="00CE38AA"/>
    <w:rsid w:val="00CE3B76"/>
    <w:rsid w:val="00CE517D"/>
    <w:rsid w:val="00CE56DE"/>
    <w:rsid w:val="00CE5A7C"/>
    <w:rsid w:val="00CE5D19"/>
    <w:rsid w:val="00CE6248"/>
    <w:rsid w:val="00CE6D0A"/>
    <w:rsid w:val="00CE7188"/>
    <w:rsid w:val="00CF0162"/>
    <w:rsid w:val="00CF04B8"/>
    <w:rsid w:val="00CF0EF1"/>
    <w:rsid w:val="00CF1295"/>
    <w:rsid w:val="00CF2ACA"/>
    <w:rsid w:val="00CF2E5A"/>
    <w:rsid w:val="00CF3750"/>
    <w:rsid w:val="00CF3D7A"/>
    <w:rsid w:val="00CF4180"/>
    <w:rsid w:val="00CF4D9A"/>
    <w:rsid w:val="00CF4D9D"/>
    <w:rsid w:val="00CF4E44"/>
    <w:rsid w:val="00CF5756"/>
    <w:rsid w:val="00CF7CE1"/>
    <w:rsid w:val="00CF7F86"/>
    <w:rsid w:val="00D04C52"/>
    <w:rsid w:val="00D054EC"/>
    <w:rsid w:val="00D06462"/>
    <w:rsid w:val="00D07DCE"/>
    <w:rsid w:val="00D108C2"/>
    <w:rsid w:val="00D10E18"/>
    <w:rsid w:val="00D12819"/>
    <w:rsid w:val="00D12A44"/>
    <w:rsid w:val="00D1311B"/>
    <w:rsid w:val="00D14718"/>
    <w:rsid w:val="00D14739"/>
    <w:rsid w:val="00D14860"/>
    <w:rsid w:val="00D1548D"/>
    <w:rsid w:val="00D1605A"/>
    <w:rsid w:val="00D161A9"/>
    <w:rsid w:val="00D161CC"/>
    <w:rsid w:val="00D16667"/>
    <w:rsid w:val="00D16857"/>
    <w:rsid w:val="00D16F6F"/>
    <w:rsid w:val="00D17228"/>
    <w:rsid w:val="00D1742C"/>
    <w:rsid w:val="00D17C4B"/>
    <w:rsid w:val="00D17F9D"/>
    <w:rsid w:val="00D21092"/>
    <w:rsid w:val="00D21513"/>
    <w:rsid w:val="00D249C6"/>
    <w:rsid w:val="00D264E4"/>
    <w:rsid w:val="00D2684A"/>
    <w:rsid w:val="00D27209"/>
    <w:rsid w:val="00D274A6"/>
    <w:rsid w:val="00D30051"/>
    <w:rsid w:val="00D30437"/>
    <w:rsid w:val="00D3072B"/>
    <w:rsid w:val="00D30DAC"/>
    <w:rsid w:val="00D311CD"/>
    <w:rsid w:val="00D311F8"/>
    <w:rsid w:val="00D31321"/>
    <w:rsid w:val="00D328F9"/>
    <w:rsid w:val="00D33246"/>
    <w:rsid w:val="00D34883"/>
    <w:rsid w:val="00D349A8"/>
    <w:rsid w:val="00D34F28"/>
    <w:rsid w:val="00D36A4A"/>
    <w:rsid w:val="00D36B96"/>
    <w:rsid w:val="00D36E30"/>
    <w:rsid w:val="00D36EA0"/>
    <w:rsid w:val="00D36FEA"/>
    <w:rsid w:val="00D375B1"/>
    <w:rsid w:val="00D377C3"/>
    <w:rsid w:val="00D40DDE"/>
    <w:rsid w:val="00D40E98"/>
    <w:rsid w:val="00D410D4"/>
    <w:rsid w:val="00D41CBF"/>
    <w:rsid w:val="00D43B3B"/>
    <w:rsid w:val="00D44B83"/>
    <w:rsid w:val="00D461FA"/>
    <w:rsid w:val="00D4620A"/>
    <w:rsid w:val="00D471B9"/>
    <w:rsid w:val="00D47382"/>
    <w:rsid w:val="00D47BE2"/>
    <w:rsid w:val="00D50054"/>
    <w:rsid w:val="00D50273"/>
    <w:rsid w:val="00D506C4"/>
    <w:rsid w:val="00D509A1"/>
    <w:rsid w:val="00D50FF6"/>
    <w:rsid w:val="00D52106"/>
    <w:rsid w:val="00D54665"/>
    <w:rsid w:val="00D55F6A"/>
    <w:rsid w:val="00D5755E"/>
    <w:rsid w:val="00D57864"/>
    <w:rsid w:val="00D60337"/>
    <w:rsid w:val="00D60A91"/>
    <w:rsid w:val="00D61907"/>
    <w:rsid w:val="00D61EB3"/>
    <w:rsid w:val="00D63A90"/>
    <w:rsid w:val="00D64553"/>
    <w:rsid w:val="00D6477B"/>
    <w:rsid w:val="00D64AD3"/>
    <w:rsid w:val="00D653A4"/>
    <w:rsid w:val="00D658BE"/>
    <w:rsid w:val="00D65CEF"/>
    <w:rsid w:val="00D66B59"/>
    <w:rsid w:val="00D675E8"/>
    <w:rsid w:val="00D67B1A"/>
    <w:rsid w:val="00D67D37"/>
    <w:rsid w:val="00D67EF1"/>
    <w:rsid w:val="00D701A6"/>
    <w:rsid w:val="00D70340"/>
    <w:rsid w:val="00D70B8D"/>
    <w:rsid w:val="00D70E78"/>
    <w:rsid w:val="00D71EA2"/>
    <w:rsid w:val="00D758F9"/>
    <w:rsid w:val="00D7606A"/>
    <w:rsid w:val="00D76838"/>
    <w:rsid w:val="00D76DA3"/>
    <w:rsid w:val="00D8178C"/>
    <w:rsid w:val="00D82216"/>
    <w:rsid w:val="00D8249E"/>
    <w:rsid w:val="00D8287B"/>
    <w:rsid w:val="00D8369C"/>
    <w:rsid w:val="00D83F58"/>
    <w:rsid w:val="00D8402B"/>
    <w:rsid w:val="00D84C93"/>
    <w:rsid w:val="00D84EE6"/>
    <w:rsid w:val="00D86560"/>
    <w:rsid w:val="00D870FA"/>
    <w:rsid w:val="00D92331"/>
    <w:rsid w:val="00D924B0"/>
    <w:rsid w:val="00D92664"/>
    <w:rsid w:val="00D9286A"/>
    <w:rsid w:val="00D931D3"/>
    <w:rsid w:val="00D936F9"/>
    <w:rsid w:val="00D942B0"/>
    <w:rsid w:val="00D956DC"/>
    <w:rsid w:val="00D95856"/>
    <w:rsid w:val="00D9604E"/>
    <w:rsid w:val="00D96C4F"/>
    <w:rsid w:val="00D97147"/>
    <w:rsid w:val="00D97BC5"/>
    <w:rsid w:val="00D97D18"/>
    <w:rsid w:val="00DA06A1"/>
    <w:rsid w:val="00DA0D5E"/>
    <w:rsid w:val="00DA0E3D"/>
    <w:rsid w:val="00DA1016"/>
    <w:rsid w:val="00DA1C46"/>
    <w:rsid w:val="00DA202B"/>
    <w:rsid w:val="00DA24D4"/>
    <w:rsid w:val="00DA2627"/>
    <w:rsid w:val="00DA3611"/>
    <w:rsid w:val="00DA3DA2"/>
    <w:rsid w:val="00DA4F62"/>
    <w:rsid w:val="00DA5F0B"/>
    <w:rsid w:val="00DA65AE"/>
    <w:rsid w:val="00DA6A48"/>
    <w:rsid w:val="00DA6B5B"/>
    <w:rsid w:val="00DA762B"/>
    <w:rsid w:val="00DB118D"/>
    <w:rsid w:val="00DB13A0"/>
    <w:rsid w:val="00DB186C"/>
    <w:rsid w:val="00DB1D3A"/>
    <w:rsid w:val="00DB2D21"/>
    <w:rsid w:val="00DB3E2C"/>
    <w:rsid w:val="00DB4F13"/>
    <w:rsid w:val="00DB5617"/>
    <w:rsid w:val="00DB58DE"/>
    <w:rsid w:val="00DB58F7"/>
    <w:rsid w:val="00DB5C30"/>
    <w:rsid w:val="00DB5C83"/>
    <w:rsid w:val="00DB5F5A"/>
    <w:rsid w:val="00DB7D56"/>
    <w:rsid w:val="00DC071A"/>
    <w:rsid w:val="00DC1A91"/>
    <w:rsid w:val="00DC2EF4"/>
    <w:rsid w:val="00DC3047"/>
    <w:rsid w:val="00DC5A11"/>
    <w:rsid w:val="00DC64B9"/>
    <w:rsid w:val="00DD07A0"/>
    <w:rsid w:val="00DD0832"/>
    <w:rsid w:val="00DD0FE0"/>
    <w:rsid w:val="00DD1864"/>
    <w:rsid w:val="00DD2390"/>
    <w:rsid w:val="00DD2726"/>
    <w:rsid w:val="00DD2BCD"/>
    <w:rsid w:val="00DD4DE5"/>
    <w:rsid w:val="00DD506E"/>
    <w:rsid w:val="00DD50FE"/>
    <w:rsid w:val="00DD5362"/>
    <w:rsid w:val="00DD6520"/>
    <w:rsid w:val="00DD6776"/>
    <w:rsid w:val="00DD70C2"/>
    <w:rsid w:val="00DD7B29"/>
    <w:rsid w:val="00DE0D5F"/>
    <w:rsid w:val="00DE1198"/>
    <w:rsid w:val="00DE1C0A"/>
    <w:rsid w:val="00DE28C6"/>
    <w:rsid w:val="00DE3634"/>
    <w:rsid w:val="00DE63FC"/>
    <w:rsid w:val="00DE6F2C"/>
    <w:rsid w:val="00DE7A41"/>
    <w:rsid w:val="00DF052B"/>
    <w:rsid w:val="00DF0751"/>
    <w:rsid w:val="00DF0F88"/>
    <w:rsid w:val="00DF1354"/>
    <w:rsid w:val="00DF1515"/>
    <w:rsid w:val="00DF3954"/>
    <w:rsid w:val="00DF4A39"/>
    <w:rsid w:val="00DF4CE5"/>
    <w:rsid w:val="00DF5BEF"/>
    <w:rsid w:val="00DF6247"/>
    <w:rsid w:val="00DF6DAA"/>
    <w:rsid w:val="00DF749A"/>
    <w:rsid w:val="00E0005A"/>
    <w:rsid w:val="00E00BC7"/>
    <w:rsid w:val="00E00D3B"/>
    <w:rsid w:val="00E010FE"/>
    <w:rsid w:val="00E01D5E"/>
    <w:rsid w:val="00E020E4"/>
    <w:rsid w:val="00E022CB"/>
    <w:rsid w:val="00E02A81"/>
    <w:rsid w:val="00E02ACF"/>
    <w:rsid w:val="00E02B41"/>
    <w:rsid w:val="00E0387F"/>
    <w:rsid w:val="00E038A0"/>
    <w:rsid w:val="00E03BCE"/>
    <w:rsid w:val="00E03DF8"/>
    <w:rsid w:val="00E041D1"/>
    <w:rsid w:val="00E0510D"/>
    <w:rsid w:val="00E053C6"/>
    <w:rsid w:val="00E05C48"/>
    <w:rsid w:val="00E05DCC"/>
    <w:rsid w:val="00E0700A"/>
    <w:rsid w:val="00E07131"/>
    <w:rsid w:val="00E077F0"/>
    <w:rsid w:val="00E0786F"/>
    <w:rsid w:val="00E07A64"/>
    <w:rsid w:val="00E10962"/>
    <w:rsid w:val="00E114B6"/>
    <w:rsid w:val="00E12186"/>
    <w:rsid w:val="00E136A0"/>
    <w:rsid w:val="00E13EFD"/>
    <w:rsid w:val="00E14904"/>
    <w:rsid w:val="00E15469"/>
    <w:rsid w:val="00E16467"/>
    <w:rsid w:val="00E17C85"/>
    <w:rsid w:val="00E201DB"/>
    <w:rsid w:val="00E20725"/>
    <w:rsid w:val="00E208D1"/>
    <w:rsid w:val="00E22604"/>
    <w:rsid w:val="00E22A06"/>
    <w:rsid w:val="00E22AF6"/>
    <w:rsid w:val="00E22C7E"/>
    <w:rsid w:val="00E23F72"/>
    <w:rsid w:val="00E2462E"/>
    <w:rsid w:val="00E25BFA"/>
    <w:rsid w:val="00E26FB5"/>
    <w:rsid w:val="00E306C8"/>
    <w:rsid w:val="00E3077A"/>
    <w:rsid w:val="00E30ACC"/>
    <w:rsid w:val="00E30E5E"/>
    <w:rsid w:val="00E30FBA"/>
    <w:rsid w:val="00E32BBC"/>
    <w:rsid w:val="00E32C09"/>
    <w:rsid w:val="00E32D78"/>
    <w:rsid w:val="00E33098"/>
    <w:rsid w:val="00E350C7"/>
    <w:rsid w:val="00E3591B"/>
    <w:rsid w:val="00E365F4"/>
    <w:rsid w:val="00E36D4F"/>
    <w:rsid w:val="00E37DB5"/>
    <w:rsid w:val="00E37FBC"/>
    <w:rsid w:val="00E41ADA"/>
    <w:rsid w:val="00E41DF8"/>
    <w:rsid w:val="00E42CF7"/>
    <w:rsid w:val="00E43C47"/>
    <w:rsid w:val="00E44D99"/>
    <w:rsid w:val="00E44F1C"/>
    <w:rsid w:val="00E464A4"/>
    <w:rsid w:val="00E474BC"/>
    <w:rsid w:val="00E47C81"/>
    <w:rsid w:val="00E50131"/>
    <w:rsid w:val="00E50F45"/>
    <w:rsid w:val="00E5140B"/>
    <w:rsid w:val="00E529E7"/>
    <w:rsid w:val="00E52B6E"/>
    <w:rsid w:val="00E52C9A"/>
    <w:rsid w:val="00E532E9"/>
    <w:rsid w:val="00E53B89"/>
    <w:rsid w:val="00E542DA"/>
    <w:rsid w:val="00E54D7D"/>
    <w:rsid w:val="00E54FE2"/>
    <w:rsid w:val="00E550AB"/>
    <w:rsid w:val="00E554F1"/>
    <w:rsid w:val="00E567F7"/>
    <w:rsid w:val="00E56E3A"/>
    <w:rsid w:val="00E56E6A"/>
    <w:rsid w:val="00E57E62"/>
    <w:rsid w:val="00E60233"/>
    <w:rsid w:val="00E60626"/>
    <w:rsid w:val="00E60846"/>
    <w:rsid w:val="00E60CBB"/>
    <w:rsid w:val="00E61702"/>
    <w:rsid w:val="00E61FF6"/>
    <w:rsid w:val="00E623FD"/>
    <w:rsid w:val="00E6264B"/>
    <w:rsid w:val="00E62851"/>
    <w:rsid w:val="00E62F25"/>
    <w:rsid w:val="00E6302D"/>
    <w:rsid w:val="00E63357"/>
    <w:rsid w:val="00E63994"/>
    <w:rsid w:val="00E644F9"/>
    <w:rsid w:val="00E645CA"/>
    <w:rsid w:val="00E64A1E"/>
    <w:rsid w:val="00E656B7"/>
    <w:rsid w:val="00E65BB8"/>
    <w:rsid w:val="00E6649B"/>
    <w:rsid w:val="00E668C7"/>
    <w:rsid w:val="00E66FD5"/>
    <w:rsid w:val="00E67954"/>
    <w:rsid w:val="00E67B8E"/>
    <w:rsid w:val="00E67E4D"/>
    <w:rsid w:val="00E7070F"/>
    <w:rsid w:val="00E70D40"/>
    <w:rsid w:val="00E70F20"/>
    <w:rsid w:val="00E72434"/>
    <w:rsid w:val="00E738A1"/>
    <w:rsid w:val="00E77517"/>
    <w:rsid w:val="00E77614"/>
    <w:rsid w:val="00E8014D"/>
    <w:rsid w:val="00E81167"/>
    <w:rsid w:val="00E81C61"/>
    <w:rsid w:val="00E81F61"/>
    <w:rsid w:val="00E8386C"/>
    <w:rsid w:val="00E8408E"/>
    <w:rsid w:val="00E84160"/>
    <w:rsid w:val="00E842B7"/>
    <w:rsid w:val="00E867D8"/>
    <w:rsid w:val="00E876E2"/>
    <w:rsid w:val="00E90A65"/>
    <w:rsid w:val="00E90BED"/>
    <w:rsid w:val="00E9174F"/>
    <w:rsid w:val="00E91775"/>
    <w:rsid w:val="00E91A1F"/>
    <w:rsid w:val="00E92425"/>
    <w:rsid w:val="00E92484"/>
    <w:rsid w:val="00E92E10"/>
    <w:rsid w:val="00E92F34"/>
    <w:rsid w:val="00E93C7E"/>
    <w:rsid w:val="00E9403F"/>
    <w:rsid w:val="00E94734"/>
    <w:rsid w:val="00E94ECF"/>
    <w:rsid w:val="00E9527F"/>
    <w:rsid w:val="00E953AF"/>
    <w:rsid w:val="00E96293"/>
    <w:rsid w:val="00E97A77"/>
    <w:rsid w:val="00E97B23"/>
    <w:rsid w:val="00E97BBC"/>
    <w:rsid w:val="00E97F41"/>
    <w:rsid w:val="00EA0C3F"/>
    <w:rsid w:val="00EA11E5"/>
    <w:rsid w:val="00EA185C"/>
    <w:rsid w:val="00EA2736"/>
    <w:rsid w:val="00EA37AA"/>
    <w:rsid w:val="00EA5B3F"/>
    <w:rsid w:val="00EA60A4"/>
    <w:rsid w:val="00EA6352"/>
    <w:rsid w:val="00EA659D"/>
    <w:rsid w:val="00EA6F21"/>
    <w:rsid w:val="00EA707F"/>
    <w:rsid w:val="00EB09C2"/>
    <w:rsid w:val="00EB10C5"/>
    <w:rsid w:val="00EB2DFC"/>
    <w:rsid w:val="00EB38F3"/>
    <w:rsid w:val="00EB3CC2"/>
    <w:rsid w:val="00EB4124"/>
    <w:rsid w:val="00EB447B"/>
    <w:rsid w:val="00EB4943"/>
    <w:rsid w:val="00EB4AA1"/>
    <w:rsid w:val="00EB5BBC"/>
    <w:rsid w:val="00EB5F93"/>
    <w:rsid w:val="00EB5FCA"/>
    <w:rsid w:val="00EB6369"/>
    <w:rsid w:val="00EB656B"/>
    <w:rsid w:val="00EB7026"/>
    <w:rsid w:val="00EB743A"/>
    <w:rsid w:val="00EB765B"/>
    <w:rsid w:val="00EB7731"/>
    <w:rsid w:val="00EB77D4"/>
    <w:rsid w:val="00EB7C0E"/>
    <w:rsid w:val="00EC01C6"/>
    <w:rsid w:val="00EC14F1"/>
    <w:rsid w:val="00EC15C1"/>
    <w:rsid w:val="00EC248A"/>
    <w:rsid w:val="00EC31E8"/>
    <w:rsid w:val="00EC339F"/>
    <w:rsid w:val="00EC3C52"/>
    <w:rsid w:val="00EC4014"/>
    <w:rsid w:val="00EC4B84"/>
    <w:rsid w:val="00EC4D48"/>
    <w:rsid w:val="00EC5334"/>
    <w:rsid w:val="00EC6066"/>
    <w:rsid w:val="00EC612F"/>
    <w:rsid w:val="00EC61F1"/>
    <w:rsid w:val="00EC64E5"/>
    <w:rsid w:val="00EC66A6"/>
    <w:rsid w:val="00EC793A"/>
    <w:rsid w:val="00EC7BE3"/>
    <w:rsid w:val="00ED00F8"/>
    <w:rsid w:val="00ED16F5"/>
    <w:rsid w:val="00ED17E6"/>
    <w:rsid w:val="00ED3D73"/>
    <w:rsid w:val="00ED50EB"/>
    <w:rsid w:val="00ED5241"/>
    <w:rsid w:val="00ED55A7"/>
    <w:rsid w:val="00ED5E6E"/>
    <w:rsid w:val="00EE06AF"/>
    <w:rsid w:val="00EE0B0B"/>
    <w:rsid w:val="00EE0D5A"/>
    <w:rsid w:val="00EE1126"/>
    <w:rsid w:val="00EE177C"/>
    <w:rsid w:val="00EE1916"/>
    <w:rsid w:val="00EE1EAE"/>
    <w:rsid w:val="00EE29DA"/>
    <w:rsid w:val="00EE2F5B"/>
    <w:rsid w:val="00EE33BF"/>
    <w:rsid w:val="00EE359E"/>
    <w:rsid w:val="00EE3EF5"/>
    <w:rsid w:val="00EE518D"/>
    <w:rsid w:val="00EF0C01"/>
    <w:rsid w:val="00EF27B3"/>
    <w:rsid w:val="00EF29A3"/>
    <w:rsid w:val="00EF2F4D"/>
    <w:rsid w:val="00EF3955"/>
    <w:rsid w:val="00EF3C39"/>
    <w:rsid w:val="00EF429B"/>
    <w:rsid w:val="00EF5ED9"/>
    <w:rsid w:val="00EF641F"/>
    <w:rsid w:val="00EF6A48"/>
    <w:rsid w:val="00EF720B"/>
    <w:rsid w:val="00EF780D"/>
    <w:rsid w:val="00F003B7"/>
    <w:rsid w:val="00F0151A"/>
    <w:rsid w:val="00F01541"/>
    <w:rsid w:val="00F0203D"/>
    <w:rsid w:val="00F02967"/>
    <w:rsid w:val="00F029EA"/>
    <w:rsid w:val="00F030C7"/>
    <w:rsid w:val="00F0472C"/>
    <w:rsid w:val="00F04DCD"/>
    <w:rsid w:val="00F04DF8"/>
    <w:rsid w:val="00F04F98"/>
    <w:rsid w:val="00F059BD"/>
    <w:rsid w:val="00F05F13"/>
    <w:rsid w:val="00F06761"/>
    <w:rsid w:val="00F075A6"/>
    <w:rsid w:val="00F076C2"/>
    <w:rsid w:val="00F102A4"/>
    <w:rsid w:val="00F10BBE"/>
    <w:rsid w:val="00F10C0A"/>
    <w:rsid w:val="00F10F17"/>
    <w:rsid w:val="00F11A81"/>
    <w:rsid w:val="00F1215B"/>
    <w:rsid w:val="00F12E08"/>
    <w:rsid w:val="00F135E8"/>
    <w:rsid w:val="00F137EF"/>
    <w:rsid w:val="00F142C2"/>
    <w:rsid w:val="00F14E5F"/>
    <w:rsid w:val="00F15E20"/>
    <w:rsid w:val="00F16054"/>
    <w:rsid w:val="00F161DF"/>
    <w:rsid w:val="00F162FF"/>
    <w:rsid w:val="00F179AD"/>
    <w:rsid w:val="00F17CB6"/>
    <w:rsid w:val="00F20068"/>
    <w:rsid w:val="00F207F3"/>
    <w:rsid w:val="00F208E8"/>
    <w:rsid w:val="00F218BB"/>
    <w:rsid w:val="00F22D3D"/>
    <w:rsid w:val="00F22F37"/>
    <w:rsid w:val="00F23001"/>
    <w:rsid w:val="00F24627"/>
    <w:rsid w:val="00F24D3B"/>
    <w:rsid w:val="00F2621B"/>
    <w:rsid w:val="00F2686D"/>
    <w:rsid w:val="00F26915"/>
    <w:rsid w:val="00F26B72"/>
    <w:rsid w:val="00F27638"/>
    <w:rsid w:val="00F276CB"/>
    <w:rsid w:val="00F3032A"/>
    <w:rsid w:val="00F30372"/>
    <w:rsid w:val="00F305FA"/>
    <w:rsid w:val="00F306BC"/>
    <w:rsid w:val="00F3101D"/>
    <w:rsid w:val="00F3154F"/>
    <w:rsid w:val="00F32A3D"/>
    <w:rsid w:val="00F33592"/>
    <w:rsid w:val="00F339AC"/>
    <w:rsid w:val="00F3453B"/>
    <w:rsid w:val="00F355D6"/>
    <w:rsid w:val="00F35A19"/>
    <w:rsid w:val="00F36906"/>
    <w:rsid w:val="00F36A7D"/>
    <w:rsid w:val="00F36CE1"/>
    <w:rsid w:val="00F36D97"/>
    <w:rsid w:val="00F371C6"/>
    <w:rsid w:val="00F37D63"/>
    <w:rsid w:val="00F37E4E"/>
    <w:rsid w:val="00F40019"/>
    <w:rsid w:val="00F404B2"/>
    <w:rsid w:val="00F40E75"/>
    <w:rsid w:val="00F43D17"/>
    <w:rsid w:val="00F441DB"/>
    <w:rsid w:val="00F441DF"/>
    <w:rsid w:val="00F4468C"/>
    <w:rsid w:val="00F44B70"/>
    <w:rsid w:val="00F44E3C"/>
    <w:rsid w:val="00F4589F"/>
    <w:rsid w:val="00F458B8"/>
    <w:rsid w:val="00F45D51"/>
    <w:rsid w:val="00F45EA2"/>
    <w:rsid w:val="00F4628C"/>
    <w:rsid w:val="00F471B3"/>
    <w:rsid w:val="00F47C85"/>
    <w:rsid w:val="00F50B4A"/>
    <w:rsid w:val="00F52CC7"/>
    <w:rsid w:val="00F5456C"/>
    <w:rsid w:val="00F54888"/>
    <w:rsid w:val="00F5611E"/>
    <w:rsid w:val="00F561C8"/>
    <w:rsid w:val="00F60879"/>
    <w:rsid w:val="00F60941"/>
    <w:rsid w:val="00F60C22"/>
    <w:rsid w:val="00F6125C"/>
    <w:rsid w:val="00F62C9E"/>
    <w:rsid w:val="00F62E20"/>
    <w:rsid w:val="00F63E0B"/>
    <w:rsid w:val="00F64779"/>
    <w:rsid w:val="00F6557D"/>
    <w:rsid w:val="00F660C0"/>
    <w:rsid w:val="00F662E5"/>
    <w:rsid w:val="00F664BA"/>
    <w:rsid w:val="00F66688"/>
    <w:rsid w:val="00F66CCB"/>
    <w:rsid w:val="00F678EB"/>
    <w:rsid w:val="00F67C06"/>
    <w:rsid w:val="00F67FE1"/>
    <w:rsid w:val="00F715D4"/>
    <w:rsid w:val="00F71679"/>
    <w:rsid w:val="00F716A9"/>
    <w:rsid w:val="00F723F1"/>
    <w:rsid w:val="00F72808"/>
    <w:rsid w:val="00F72837"/>
    <w:rsid w:val="00F72A08"/>
    <w:rsid w:val="00F72B3D"/>
    <w:rsid w:val="00F72B47"/>
    <w:rsid w:val="00F72DE1"/>
    <w:rsid w:val="00F745BE"/>
    <w:rsid w:val="00F74CE8"/>
    <w:rsid w:val="00F752A5"/>
    <w:rsid w:val="00F75540"/>
    <w:rsid w:val="00F759AE"/>
    <w:rsid w:val="00F76372"/>
    <w:rsid w:val="00F76800"/>
    <w:rsid w:val="00F774D1"/>
    <w:rsid w:val="00F778F1"/>
    <w:rsid w:val="00F77E40"/>
    <w:rsid w:val="00F80577"/>
    <w:rsid w:val="00F815FA"/>
    <w:rsid w:val="00F818D1"/>
    <w:rsid w:val="00F835FD"/>
    <w:rsid w:val="00F844A7"/>
    <w:rsid w:val="00F84518"/>
    <w:rsid w:val="00F84777"/>
    <w:rsid w:val="00F850EA"/>
    <w:rsid w:val="00F858B9"/>
    <w:rsid w:val="00F8665A"/>
    <w:rsid w:val="00F86A3A"/>
    <w:rsid w:val="00F871EA"/>
    <w:rsid w:val="00F87322"/>
    <w:rsid w:val="00F87904"/>
    <w:rsid w:val="00F87926"/>
    <w:rsid w:val="00F90621"/>
    <w:rsid w:val="00F90E1D"/>
    <w:rsid w:val="00F912F5"/>
    <w:rsid w:val="00F91357"/>
    <w:rsid w:val="00F914A4"/>
    <w:rsid w:val="00F92BD5"/>
    <w:rsid w:val="00F9328D"/>
    <w:rsid w:val="00F9335A"/>
    <w:rsid w:val="00F9361C"/>
    <w:rsid w:val="00F93C35"/>
    <w:rsid w:val="00F93C65"/>
    <w:rsid w:val="00F94EF9"/>
    <w:rsid w:val="00F9541D"/>
    <w:rsid w:val="00F96288"/>
    <w:rsid w:val="00F964D4"/>
    <w:rsid w:val="00F972CB"/>
    <w:rsid w:val="00FA21F2"/>
    <w:rsid w:val="00FA245D"/>
    <w:rsid w:val="00FA24DA"/>
    <w:rsid w:val="00FA34A8"/>
    <w:rsid w:val="00FA3C55"/>
    <w:rsid w:val="00FA4010"/>
    <w:rsid w:val="00FA4107"/>
    <w:rsid w:val="00FA42C8"/>
    <w:rsid w:val="00FA4A77"/>
    <w:rsid w:val="00FA4EE9"/>
    <w:rsid w:val="00FA61D4"/>
    <w:rsid w:val="00FA71D6"/>
    <w:rsid w:val="00FA7771"/>
    <w:rsid w:val="00FB0031"/>
    <w:rsid w:val="00FB0674"/>
    <w:rsid w:val="00FB24B9"/>
    <w:rsid w:val="00FB2E62"/>
    <w:rsid w:val="00FB4A03"/>
    <w:rsid w:val="00FB657E"/>
    <w:rsid w:val="00FB7C30"/>
    <w:rsid w:val="00FC0019"/>
    <w:rsid w:val="00FC1D9F"/>
    <w:rsid w:val="00FC2A7E"/>
    <w:rsid w:val="00FC2F0B"/>
    <w:rsid w:val="00FC3491"/>
    <w:rsid w:val="00FC3C8D"/>
    <w:rsid w:val="00FC5459"/>
    <w:rsid w:val="00FC5481"/>
    <w:rsid w:val="00FC5A47"/>
    <w:rsid w:val="00FC5D56"/>
    <w:rsid w:val="00FC5F79"/>
    <w:rsid w:val="00FC7C24"/>
    <w:rsid w:val="00FC7C6A"/>
    <w:rsid w:val="00FD067D"/>
    <w:rsid w:val="00FD1B49"/>
    <w:rsid w:val="00FD1D3A"/>
    <w:rsid w:val="00FD25F1"/>
    <w:rsid w:val="00FD3196"/>
    <w:rsid w:val="00FD3199"/>
    <w:rsid w:val="00FD3EFC"/>
    <w:rsid w:val="00FD781E"/>
    <w:rsid w:val="00FD78B6"/>
    <w:rsid w:val="00FE0919"/>
    <w:rsid w:val="00FE0CEB"/>
    <w:rsid w:val="00FE2057"/>
    <w:rsid w:val="00FE3785"/>
    <w:rsid w:val="00FE4672"/>
    <w:rsid w:val="00FE48BE"/>
    <w:rsid w:val="00FE4DC1"/>
    <w:rsid w:val="00FE572D"/>
    <w:rsid w:val="00FE5838"/>
    <w:rsid w:val="00FE6822"/>
    <w:rsid w:val="00FE7FAA"/>
    <w:rsid w:val="00FF1017"/>
    <w:rsid w:val="00FF13F8"/>
    <w:rsid w:val="00FF1503"/>
    <w:rsid w:val="00FF1DF6"/>
    <w:rsid w:val="00FF2066"/>
    <w:rsid w:val="00FF2317"/>
    <w:rsid w:val="00FF2AD5"/>
    <w:rsid w:val="00FF2D61"/>
    <w:rsid w:val="00FF2EAD"/>
    <w:rsid w:val="00FF32C0"/>
    <w:rsid w:val="00FF3F3E"/>
    <w:rsid w:val="00FF5542"/>
    <w:rsid w:val="00FF5569"/>
    <w:rsid w:val="00FF6547"/>
    <w:rsid w:val="00FF6A9D"/>
    <w:rsid w:val="00FF7B18"/>
    <w:rsid w:val="013736DE"/>
    <w:rsid w:val="075F767B"/>
    <w:rsid w:val="0E04A4CD"/>
    <w:rsid w:val="0E3B8C8C"/>
    <w:rsid w:val="11E5F665"/>
    <w:rsid w:val="14887406"/>
    <w:rsid w:val="19778D4C"/>
    <w:rsid w:val="1E918460"/>
    <w:rsid w:val="344B3F9A"/>
    <w:rsid w:val="35D44640"/>
    <w:rsid w:val="393C9A19"/>
    <w:rsid w:val="3F310ACD"/>
    <w:rsid w:val="434806C6"/>
    <w:rsid w:val="43C73830"/>
    <w:rsid w:val="450B53DF"/>
    <w:rsid w:val="4D14F808"/>
    <w:rsid w:val="591D83B9"/>
    <w:rsid w:val="595A5117"/>
    <w:rsid w:val="5A2013EB"/>
    <w:rsid w:val="6127368A"/>
    <w:rsid w:val="613F3212"/>
    <w:rsid w:val="61827703"/>
    <w:rsid w:val="643CD545"/>
    <w:rsid w:val="69181AF5"/>
    <w:rsid w:val="6A07B339"/>
    <w:rsid w:val="6CFF9858"/>
    <w:rsid w:val="6DD8A4CE"/>
    <w:rsid w:val="6DEF4465"/>
    <w:rsid w:val="702B8279"/>
    <w:rsid w:val="729536AF"/>
    <w:rsid w:val="72FB6250"/>
    <w:rsid w:val="74064146"/>
    <w:rsid w:val="74488925"/>
    <w:rsid w:val="7A38AC62"/>
    <w:rsid w:val="7D0524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BF88F"/>
  <w15:docId w15:val="{F1980527-8CA2-4DDB-9210-F7D970388B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F4CE5"/>
    <w:rPr>
      <w:sz w:val="24"/>
      <w:szCs w:val="24"/>
    </w:rPr>
  </w:style>
  <w:style w:type="paragraph" w:styleId="Heading1">
    <w:name w:val="heading 1"/>
    <w:basedOn w:val="Normal"/>
    <w:next w:val="Normal"/>
    <w:link w:val="Heading1Char"/>
    <w:qFormat/>
    <w:rsid w:val="005340EA"/>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link w:val="Heading3Char"/>
    <w:qFormat/>
    <w:rsid w:val="0034544B"/>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styleId="SubtitleChar" w:customStyle="1">
    <w:name w:val="Subtitle Char"/>
    <w:link w:val="Subtitle"/>
    <w:rsid w:val="00980638"/>
    <w:rPr>
      <w:rFonts w:ascii="Arial" w:hAnsi="Arial"/>
      <w:b/>
      <w:snapToGrid w:val="0"/>
      <w:color w:val="000000"/>
    </w:rPr>
  </w:style>
  <w:style w:type="paragraph" w:styleId="Indent5" w:customStyle="1">
    <w:name w:val="Indent .5&quot;"/>
    <w:basedOn w:val="Normal"/>
    <w:rsid w:val="00980638"/>
    <w:pPr>
      <w:keepNext/>
      <w:spacing w:after="220"/>
      <w:ind w:left="720"/>
      <w:jc w:val="both"/>
      <w:outlineLvl w:val="0"/>
    </w:pPr>
    <w:rPr>
      <w:sz w:val="22"/>
      <w:szCs w:val="20"/>
    </w:rPr>
  </w:style>
  <w:style w:type="paragraph" w:styleId="Subtitle1" w:customStyle="1">
    <w:name w:val="Subtitle1"/>
    <w:basedOn w:val="Heading2"/>
    <w:rsid w:val="00980638"/>
    <w:pPr>
      <w:spacing w:after="220"/>
    </w:pPr>
    <w:rPr>
      <w:b/>
      <w:sz w:val="22"/>
    </w:rPr>
  </w:style>
  <w:style w:type="paragraph" w:styleId="TitleCenter" w:customStyle="1">
    <w:name w:val="TitleCenter"/>
    <w:basedOn w:val="Normal"/>
    <w:rsid w:val="00980638"/>
    <w:pPr>
      <w:spacing w:after="220"/>
      <w:jc w:val="center"/>
    </w:pPr>
    <w:rPr>
      <w:b/>
      <w:sz w:val="22"/>
      <w:szCs w:val="20"/>
    </w:rPr>
  </w:style>
  <w:style w:type="paragraph" w:styleId="Indent5a" w:customStyle="1">
    <w:name w:val="Indent .5a"/>
    <w:basedOn w:val="Indent5"/>
    <w:rsid w:val="00980638"/>
    <w:pPr>
      <w:spacing w:after="0"/>
    </w:pPr>
  </w:style>
  <w:style w:type="paragraph" w:styleId="Line" w:customStyle="1">
    <w:name w:val="Line"/>
    <w:basedOn w:val="Normal"/>
    <w:autoRedefine/>
    <w:rsid w:val="00980638"/>
    <w:pPr>
      <w:tabs>
        <w:tab w:val="left" w:leader="underscore" w:pos="9360"/>
      </w:tabs>
      <w:spacing w:after="220"/>
    </w:pPr>
    <w:rPr>
      <w:sz w:val="22"/>
      <w:szCs w:val="20"/>
    </w:rPr>
  </w:style>
  <w:style w:type="paragraph" w:styleId="Line-a" w:customStyle="1">
    <w:name w:val="Line-a"/>
    <w:basedOn w:val="Line"/>
    <w:rsid w:val="00980638"/>
    <w:pPr>
      <w:spacing w:after="0"/>
    </w:pPr>
  </w:style>
  <w:style w:type="paragraph" w:styleId="Line15a" w:customStyle="1">
    <w:name w:val="Line 1.5&quot;a"/>
    <w:basedOn w:val="Normal"/>
    <w:rsid w:val="00980638"/>
    <w:pPr>
      <w:tabs>
        <w:tab w:val="left" w:leader="underscore" w:pos="2160"/>
      </w:tabs>
    </w:pPr>
    <w:rPr>
      <w:sz w:val="22"/>
      <w:szCs w:val="20"/>
    </w:rPr>
  </w:style>
  <w:style w:type="paragraph" w:styleId="Indent0" w:customStyle="1">
    <w:name w:val="Indent 0"/>
    <w:basedOn w:val="Normal"/>
    <w:rsid w:val="00980638"/>
    <w:pPr>
      <w:keepNext/>
      <w:spacing w:after="220"/>
      <w:jc w:val="both"/>
      <w:outlineLvl w:val="0"/>
    </w:pPr>
    <w:rPr>
      <w:sz w:val="22"/>
      <w:szCs w:val="20"/>
    </w:rPr>
  </w:style>
  <w:style w:type="paragraph" w:styleId="Line2a" w:customStyle="1">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1"/>
      </w:numPr>
    </w:pPr>
    <w:rPr>
      <w:sz w:val="20"/>
      <w:szCs w:val="20"/>
    </w:rPr>
  </w:style>
  <w:style w:type="character" w:styleId="Strong">
    <w:name w:val="Strong"/>
    <w:qFormat/>
    <w:rsid w:val="008758B4"/>
    <w:rPr>
      <w:b/>
      <w:bCs/>
    </w:rPr>
  </w:style>
  <w:style w:type="paragraph" w:styleId="FootnoteText">
    <w:name w:val="footnote text"/>
    <w:basedOn w:val="Normal"/>
    <w:link w:val="FootnoteTextChar"/>
    <w:rsid w:val="00184144"/>
    <w:pPr>
      <w:spacing w:after="220"/>
    </w:pPr>
    <w:rPr>
      <w:sz w:val="20"/>
      <w:szCs w:val="20"/>
    </w:rPr>
  </w:style>
  <w:style w:type="character" w:styleId="FootnoteReference">
    <w:name w:val="footnote reference"/>
    <w:uiPriority w:val="99"/>
    <w:rsid w:val="00184144"/>
    <w:rPr>
      <w:vertAlign w:val="superscript"/>
    </w:rPr>
  </w:style>
  <w:style w:type="paragraph" w:styleId="ListNumber3">
    <w:name w:val="List Number 3"/>
    <w:basedOn w:val="Normal"/>
    <w:rsid w:val="0034544B"/>
    <w:pPr>
      <w:numPr>
        <w:numId w:val="2"/>
      </w:numPr>
    </w:pPr>
  </w:style>
  <w:style w:type="paragraph" w:styleId="ListBullet2">
    <w:name w:val="List Bullet 2"/>
    <w:basedOn w:val="Normal"/>
    <w:autoRedefine/>
    <w:rsid w:val="0034544B"/>
    <w:pPr>
      <w:numPr>
        <w:numId w:val="3"/>
      </w:numPr>
      <w:spacing w:after="220"/>
      <w:jc w:val="both"/>
    </w:pPr>
    <w:rPr>
      <w:i/>
      <w:color w:val="000000"/>
      <w:sz w:val="22"/>
      <w:szCs w:val="20"/>
    </w:rPr>
  </w:style>
  <w:style w:type="paragraph" w:styleId="ListNumber">
    <w:name w:val="List Number"/>
    <w:basedOn w:val="Normal"/>
    <w:rsid w:val="00452842"/>
    <w:pPr>
      <w:numPr>
        <w:numId w:val="4"/>
      </w:numPr>
    </w:pPr>
  </w:style>
  <w:style w:type="paragraph" w:styleId="Default" w:customStyle="1">
    <w:name w:val="Default"/>
    <w:rsid w:val="004E2BB9"/>
    <w:pPr>
      <w:autoSpaceDE w:val="0"/>
      <w:autoSpaceDN w:val="0"/>
      <w:adjustRightInd w:val="0"/>
    </w:pPr>
    <w:rPr>
      <w:color w:val="000000"/>
      <w:sz w:val="24"/>
      <w:szCs w:val="24"/>
    </w:rPr>
  </w:style>
  <w:style w:type="character" w:styleId="BodyText2Char" w:customStyle="1">
    <w:name w:val="Body Text 2 Char"/>
    <w:link w:val="BodyText2"/>
    <w:rsid w:val="00490996"/>
    <w:rPr>
      <w:b/>
      <w:bCs/>
      <w:sz w:val="22"/>
    </w:rPr>
  </w:style>
  <w:style w:type="character" w:styleId="FootnoteTextChar" w:customStyle="1">
    <w:name w:val="Footnote Text Char"/>
    <w:link w:val="FootnoteText"/>
    <w:uiPriority w:val="99"/>
    <w:rsid w:val="001918E8"/>
  </w:style>
  <w:style w:type="paragraph" w:styleId="ListParagraph">
    <w:name w:val="List Paragraph"/>
    <w:basedOn w:val="Normal"/>
    <w:uiPriority w:val="34"/>
    <w:qFormat/>
    <w:rsid w:val="00AD61BC"/>
    <w:pPr>
      <w:ind w:left="720"/>
    </w:pPr>
    <w:rPr>
      <w:rFonts w:ascii="Calibri" w:hAnsi="Calibri" w:eastAsia="Calibri"/>
      <w:sz w:val="22"/>
      <w:szCs w:val="22"/>
    </w:rPr>
  </w:style>
  <w:style w:type="character" w:styleId="CommentReference">
    <w:name w:val="annotation reference"/>
    <w:basedOn w:val="DefaultParagraphFont"/>
    <w:uiPriority w:val="99"/>
    <w:rsid w:val="005B7525"/>
    <w:rPr>
      <w:sz w:val="16"/>
      <w:szCs w:val="16"/>
    </w:rPr>
  </w:style>
  <w:style w:type="paragraph" w:styleId="CommentText">
    <w:name w:val="annotation text"/>
    <w:basedOn w:val="Normal"/>
    <w:link w:val="CommentTextChar"/>
    <w:uiPriority w:val="99"/>
    <w:rsid w:val="005B7525"/>
    <w:rPr>
      <w:sz w:val="20"/>
      <w:szCs w:val="20"/>
    </w:rPr>
  </w:style>
  <w:style w:type="character" w:styleId="CommentTextChar" w:customStyle="1">
    <w:name w:val="Comment Text Char"/>
    <w:basedOn w:val="DefaultParagraphFont"/>
    <w:link w:val="CommentText"/>
    <w:uiPriority w:val="99"/>
    <w:rsid w:val="005B7525"/>
  </w:style>
  <w:style w:type="paragraph" w:styleId="CommentSubject">
    <w:name w:val="annotation subject"/>
    <w:basedOn w:val="CommentText"/>
    <w:next w:val="CommentText"/>
    <w:link w:val="CommentSubjectChar"/>
    <w:rsid w:val="005B7525"/>
    <w:rPr>
      <w:b/>
      <w:bCs/>
    </w:rPr>
  </w:style>
  <w:style w:type="character" w:styleId="CommentSubjectChar" w:customStyle="1">
    <w:name w:val="Comment Subject Char"/>
    <w:basedOn w:val="CommentTextChar"/>
    <w:link w:val="CommentSubject"/>
    <w:rsid w:val="005B7525"/>
    <w:rPr>
      <w:b/>
      <w:bCs/>
    </w:rPr>
  </w:style>
  <w:style w:type="paragraph" w:styleId="BalloonText">
    <w:name w:val="Balloon Text"/>
    <w:basedOn w:val="Normal"/>
    <w:link w:val="BalloonTextChar"/>
    <w:rsid w:val="005B7525"/>
    <w:rPr>
      <w:rFonts w:ascii="Tahoma" w:hAnsi="Tahoma" w:cs="Tahoma"/>
      <w:sz w:val="16"/>
      <w:szCs w:val="16"/>
    </w:rPr>
  </w:style>
  <w:style w:type="character" w:styleId="BalloonTextChar" w:customStyle="1">
    <w:name w:val="Balloon Text Char"/>
    <w:basedOn w:val="DefaultParagraphFont"/>
    <w:link w:val="BalloonText"/>
    <w:rsid w:val="005B7525"/>
    <w:rPr>
      <w:rFonts w:ascii="Tahoma" w:hAnsi="Tahoma" w:cs="Tahoma"/>
      <w:sz w:val="16"/>
      <w:szCs w:val="16"/>
    </w:rPr>
  </w:style>
  <w:style w:type="character" w:styleId="Heading1Char" w:customStyle="1">
    <w:name w:val="Heading 1 Char"/>
    <w:basedOn w:val="DefaultParagraphFont"/>
    <w:link w:val="Heading1"/>
    <w:rsid w:val="005340EA"/>
    <w:rPr>
      <w:rFonts w:asciiTheme="majorHAnsi" w:hAnsiTheme="majorHAnsi" w:eastAsiaTheme="majorEastAsia" w:cstheme="majorBidi"/>
      <w:b/>
      <w:bCs/>
      <w:color w:val="365F91" w:themeColor="accent1" w:themeShade="BF"/>
      <w:sz w:val="28"/>
      <w:szCs w:val="28"/>
    </w:rPr>
  </w:style>
  <w:style w:type="paragraph" w:styleId="Revision">
    <w:name w:val="Revision"/>
    <w:hidden/>
    <w:uiPriority w:val="99"/>
    <w:semiHidden/>
    <w:rsid w:val="00993765"/>
    <w:rPr>
      <w:sz w:val="24"/>
      <w:szCs w:val="24"/>
    </w:rPr>
  </w:style>
  <w:style w:type="paragraph" w:styleId="xgmail-msolistparagraph" w:customStyle="1">
    <w:name w:val="x_gmail-msolistparagraph"/>
    <w:basedOn w:val="Normal"/>
    <w:rsid w:val="003F4DD6"/>
    <w:pPr>
      <w:spacing w:before="100" w:beforeAutospacing="1" w:after="100" w:afterAutospacing="1"/>
    </w:pPr>
    <w:rPr>
      <w:rFonts w:ascii="Calibri" w:hAnsi="Calibri" w:cs="Calibri" w:eastAsiaTheme="minorHAnsi"/>
      <w:sz w:val="22"/>
      <w:szCs w:val="22"/>
    </w:rPr>
  </w:style>
  <w:style w:type="character" w:styleId="xgmail-apple-converted-space" w:customStyle="1">
    <w:name w:val="x_gmail-apple-converted-space"/>
    <w:basedOn w:val="DefaultParagraphFont"/>
    <w:rsid w:val="003F4DD6"/>
  </w:style>
  <w:style w:type="character" w:styleId="BodyTextChar" w:customStyle="1">
    <w:name w:val="Body Text Char"/>
    <w:basedOn w:val="DefaultParagraphFont"/>
    <w:link w:val="BodyText"/>
    <w:rsid w:val="000132D2"/>
    <w:rPr>
      <w:sz w:val="24"/>
    </w:rPr>
  </w:style>
  <w:style w:type="character" w:styleId="Heading3Char" w:customStyle="1">
    <w:name w:val="Heading 3 Char"/>
    <w:basedOn w:val="DefaultParagraphFont"/>
    <w:link w:val="Heading3"/>
    <w:rsid w:val="0085610E"/>
    <w:rPr>
      <w:rFonts w:ascii="Arial" w:hAnsi="Arial" w:cs="Arial"/>
      <w:b/>
      <w:bCs/>
      <w:sz w:val="26"/>
      <w:szCs w:val="26"/>
    </w:rPr>
  </w:style>
  <w:style w:type="character" w:styleId="HeaderChar" w:customStyle="1">
    <w:name w:val="Header Char"/>
    <w:basedOn w:val="DefaultParagraphFont"/>
    <w:link w:val="Header"/>
    <w:rsid w:val="009F6B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030289">
      <w:bodyDiv w:val="1"/>
      <w:marLeft w:val="0"/>
      <w:marRight w:val="0"/>
      <w:marTop w:val="0"/>
      <w:marBottom w:val="0"/>
      <w:divBdr>
        <w:top w:val="none" w:sz="0" w:space="0" w:color="auto"/>
        <w:left w:val="none" w:sz="0" w:space="0" w:color="auto"/>
        <w:bottom w:val="none" w:sz="0" w:space="0" w:color="auto"/>
        <w:right w:val="none" w:sz="0" w:space="0" w:color="auto"/>
      </w:divBdr>
    </w:div>
    <w:div w:id="110982115">
      <w:bodyDiv w:val="1"/>
      <w:marLeft w:val="0"/>
      <w:marRight w:val="0"/>
      <w:marTop w:val="0"/>
      <w:marBottom w:val="0"/>
      <w:divBdr>
        <w:top w:val="none" w:sz="0" w:space="0" w:color="auto"/>
        <w:left w:val="none" w:sz="0" w:space="0" w:color="auto"/>
        <w:bottom w:val="none" w:sz="0" w:space="0" w:color="auto"/>
        <w:right w:val="none" w:sz="0" w:space="0" w:color="auto"/>
      </w:divBdr>
    </w:div>
    <w:div w:id="186914078">
      <w:bodyDiv w:val="1"/>
      <w:marLeft w:val="0"/>
      <w:marRight w:val="0"/>
      <w:marTop w:val="0"/>
      <w:marBottom w:val="0"/>
      <w:divBdr>
        <w:top w:val="none" w:sz="0" w:space="0" w:color="auto"/>
        <w:left w:val="none" w:sz="0" w:space="0" w:color="auto"/>
        <w:bottom w:val="none" w:sz="0" w:space="0" w:color="auto"/>
        <w:right w:val="none" w:sz="0" w:space="0" w:color="auto"/>
      </w:divBdr>
    </w:div>
    <w:div w:id="241138582">
      <w:bodyDiv w:val="1"/>
      <w:marLeft w:val="0"/>
      <w:marRight w:val="0"/>
      <w:marTop w:val="0"/>
      <w:marBottom w:val="0"/>
      <w:divBdr>
        <w:top w:val="none" w:sz="0" w:space="0" w:color="auto"/>
        <w:left w:val="none" w:sz="0" w:space="0" w:color="auto"/>
        <w:bottom w:val="none" w:sz="0" w:space="0" w:color="auto"/>
        <w:right w:val="none" w:sz="0" w:space="0" w:color="auto"/>
      </w:divBdr>
    </w:div>
    <w:div w:id="260534169">
      <w:bodyDiv w:val="1"/>
      <w:marLeft w:val="0"/>
      <w:marRight w:val="0"/>
      <w:marTop w:val="0"/>
      <w:marBottom w:val="0"/>
      <w:divBdr>
        <w:top w:val="none" w:sz="0" w:space="0" w:color="auto"/>
        <w:left w:val="none" w:sz="0" w:space="0" w:color="auto"/>
        <w:bottom w:val="none" w:sz="0" w:space="0" w:color="auto"/>
        <w:right w:val="none" w:sz="0" w:space="0" w:color="auto"/>
      </w:divBdr>
    </w:div>
    <w:div w:id="383221129">
      <w:bodyDiv w:val="1"/>
      <w:marLeft w:val="0"/>
      <w:marRight w:val="0"/>
      <w:marTop w:val="0"/>
      <w:marBottom w:val="0"/>
      <w:divBdr>
        <w:top w:val="none" w:sz="0" w:space="0" w:color="auto"/>
        <w:left w:val="none" w:sz="0" w:space="0" w:color="auto"/>
        <w:bottom w:val="none" w:sz="0" w:space="0" w:color="auto"/>
        <w:right w:val="none" w:sz="0" w:space="0" w:color="auto"/>
      </w:divBdr>
      <w:divsChild>
        <w:div w:id="43022588">
          <w:marLeft w:val="547"/>
          <w:marRight w:val="0"/>
          <w:marTop w:val="120"/>
          <w:marBottom w:val="240"/>
          <w:divBdr>
            <w:top w:val="none" w:sz="0" w:space="0" w:color="auto"/>
            <w:left w:val="none" w:sz="0" w:space="0" w:color="auto"/>
            <w:bottom w:val="none" w:sz="0" w:space="0" w:color="auto"/>
            <w:right w:val="none" w:sz="0" w:space="0" w:color="auto"/>
          </w:divBdr>
        </w:div>
        <w:div w:id="937713480">
          <w:marLeft w:val="547"/>
          <w:marRight w:val="0"/>
          <w:marTop w:val="120"/>
          <w:marBottom w:val="240"/>
          <w:divBdr>
            <w:top w:val="none" w:sz="0" w:space="0" w:color="auto"/>
            <w:left w:val="none" w:sz="0" w:space="0" w:color="auto"/>
            <w:bottom w:val="none" w:sz="0" w:space="0" w:color="auto"/>
            <w:right w:val="none" w:sz="0" w:space="0" w:color="auto"/>
          </w:divBdr>
        </w:div>
      </w:divsChild>
    </w:div>
    <w:div w:id="518087397">
      <w:bodyDiv w:val="1"/>
      <w:marLeft w:val="0"/>
      <w:marRight w:val="0"/>
      <w:marTop w:val="0"/>
      <w:marBottom w:val="0"/>
      <w:divBdr>
        <w:top w:val="none" w:sz="0" w:space="0" w:color="auto"/>
        <w:left w:val="none" w:sz="0" w:space="0" w:color="auto"/>
        <w:bottom w:val="none" w:sz="0" w:space="0" w:color="auto"/>
        <w:right w:val="none" w:sz="0" w:space="0" w:color="auto"/>
      </w:divBdr>
    </w:div>
    <w:div w:id="538133047">
      <w:bodyDiv w:val="1"/>
      <w:marLeft w:val="0"/>
      <w:marRight w:val="0"/>
      <w:marTop w:val="0"/>
      <w:marBottom w:val="0"/>
      <w:divBdr>
        <w:top w:val="none" w:sz="0" w:space="0" w:color="auto"/>
        <w:left w:val="none" w:sz="0" w:space="0" w:color="auto"/>
        <w:bottom w:val="none" w:sz="0" w:space="0" w:color="auto"/>
        <w:right w:val="none" w:sz="0" w:space="0" w:color="auto"/>
      </w:divBdr>
    </w:div>
    <w:div w:id="637615836">
      <w:bodyDiv w:val="1"/>
      <w:marLeft w:val="0"/>
      <w:marRight w:val="0"/>
      <w:marTop w:val="0"/>
      <w:marBottom w:val="0"/>
      <w:divBdr>
        <w:top w:val="none" w:sz="0" w:space="0" w:color="auto"/>
        <w:left w:val="none" w:sz="0" w:space="0" w:color="auto"/>
        <w:bottom w:val="none" w:sz="0" w:space="0" w:color="auto"/>
        <w:right w:val="none" w:sz="0" w:space="0" w:color="auto"/>
      </w:divBdr>
    </w:div>
    <w:div w:id="727148666">
      <w:bodyDiv w:val="1"/>
      <w:marLeft w:val="0"/>
      <w:marRight w:val="0"/>
      <w:marTop w:val="0"/>
      <w:marBottom w:val="0"/>
      <w:divBdr>
        <w:top w:val="none" w:sz="0" w:space="0" w:color="auto"/>
        <w:left w:val="none" w:sz="0" w:space="0" w:color="auto"/>
        <w:bottom w:val="none" w:sz="0" w:space="0" w:color="auto"/>
        <w:right w:val="none" w:sz="0" w:space="0" w:color="auto"/>
      </w:divBdr>
    </w:div>
    <w:div w:id="836071489">
      <w:bodyDiv w:val="1"/>
      <w:marLeft w:val="0"/>
      <w:marRight w:val="0"/>
      <w:marTop w:val="0"/>
      <w:marBottom w:val="0"/>
      <w:divBdr>
        <w:top w:val="none" w:sz="0" w:space="0" w:color="auto"/>
        <w:left w:val="none" w:sz="0" w:space="0" w:color="auto"/>
        <w:bottom w:val="none" w:sz="0" w:space="0" w:color="auto"/>
        <w:right w:val="none" w:sz="0" w:space="0" w:color="auto"/>
      </w:divBdr>
    </w:div>
    <w:div w:id="882787782">
      <w:bodyDiv w:val="1"/>
      <w:marLeft w:val="0"/>
      <w:marRight w:val="0"/>
      <w:marTop w:val="0"/>
      <w:marBottom w:val="0"/>
      <w:divBdr>
        <w:top w:val="none" w:sz="0" w:space="0" w:color="auto"/>
        <w:left w:val="none" w:sz="0" w:space="0" w:color="auto"/>
        <w:bottom w:val="none" w:sz="0" w:space="0" w:color="auto"/>
        <w:right w:val="none" w:sz="0" w:space="0" w:color="auto"/>
      </w:divBdr>
    </w:div>
    <w:div w:id="1008286008">
      <w:bodyDiv w:val="1"/>
      <w:marLeft w:val="0"/>
      <w:marRight w:val="0"/>
      <w:marTop w:val="0"/>
      <w:marBottom w:val="0"/>
      <w:divBdr>
        <w:top w:val="none" w:sz="0" w:space="0" w:color="auto"/>
        <w:left w:val="none" w:sz="0" w:space="0" w:color="auto"/>
        <w:bottom w:val="none" w:sz="0" w:space="0" w:color="auto"/>
        <w:right w:val="none" w:sz="0" w:space="0" w:color="auto"/>
      </w:divBdr>
    </w:div>
    <w:div w:id="1125583939">
      <w:bodyDiv w:val="1"/>
      <w:marLeft w:val="0"/>
      <w:marRight w:val="0"/>
      <w:marTop w:val="0"/>
      <w:marBottom w:val="0"/>
      <w:divBdr>
        <w:top w:val="none" w:sz="0" w:space="0" w:color="auto"/>
        <w:left w:val="none" w:sz="0" w:space="0" w:color="auto"/>
        <w:bottom w:val="none" w:sz="0" w:space="0" w:color="auto"/>
        <w:right w:val="none" w:sz="0" w:space="0" w:color="auto"/>
      </w:divBdr>
    </w:div>
    <w:div w:id="1174417587">
      <w:bodyDiv w:val="1"/>
      <w:marLeft w:val="0"/>
      <w:marRight w:val="0"/>
      <w:marTop w:val="0"/>
      <w:marBottom w:val="0"/>
      <w:divBdr>
        <w:top w:val="none" w:sz="0" w:space="0" w:color="auto"/>
        <w:left w:val="none" w:sz="0" w:space="0" w:color="auto"/>
        <w:bottom w:val="none" w:sz="0" w:space="0" w:color="auto"/>
        <w:right w:val="none" w:sz="0" w:space="0" w:color="auto"/>
      </w:divBdr>
    </w:div>
    <w:div w:id="1279294062">
      <w:bodyDiv w:val="1"/>
      <w:marLeft w:val="0"/>
      <w:marRight w:val="0"/>
      <w:marTop w:val="0"/>
      <w:marBottom w:val="0"/>
      <w:divBdr>
        <w:top w:val="none" w:sz="0" w:space="0" w:color="auto"/>
        <w:left w:val="none" w:sz="0" w:space="0" w:color="auto"/>
        <w:bottom w:val="none" w:sz="0" w:space="0" w:color="auto"/>
        <w:right w:val="none" w:sz="0" w:space="0" w:color="auto"/>
      </w:divBdr>
    </w:div>
    <w:div w:id="1300262626">
      <w:bodyDiv w:val="1"/>
      <w:marLeft w:val="0"/>
      <w:marRight w:val="0"/>
      <w:marTop w:val="0"/>
      <w:marBottom w:val="0"/>
      <w:divBdr>
        <w:top w:val="none" w:sz="0" w:space="0" w:color="auto"/>
        <w:left w:val="none" w:sz="0" w:space="0" w:color="auto"/>
        <w:bottom w:val="none" w:sz="0" w:space="0" w:color="auto"/>
        <w:right w:val="none" w:sz="0" w:space="0" w:color="auto"/>
      </w:divBdr>
    </w:div>
    <w:div w:id="1367680442">
      <w:bodyDiv w:val="1"/>
      <w:marLeft w:val="0"/>
      <w:marRight w:val="0"/>
      <w:marTop w:val="0"/>
      <w:marBottom w:val="0"/>
      <w:divBdr>
        <w:top w:val="none" w:sz="0" w:space="0" w:color="auto"/>
        <w:left w:val="none" w:sz="0" w:space="0" w:color="auto"/>
        <w:bottom w:val="none" w:sz="0" w:space="0" w:color="auto"/>
        <w:right w:val="none" w:sz="0" w:space="0" w:color="auto"/>
      </w:divBdr>
    </w:div>
    <w:div w:id="1464932780">
      <w:bodyDiv w:val="1"/>
      <w:marLeft w:val="0"/>
      <w:marRight w:val="0"/>
      <w:marTop w:val="0"/>
      <w:marBottom w:val="0"/>
      <w:divBdr>
        <w:top w:val="none" w:sz="0" w:space="0" w:color="auto"/>
        <w:left w:val="none" w:sz="0" w:space="0" w:color="auto"/>
        <w:bottom w:val="none" w:sz="0" w:space="0" w:color="auto"/>
        <w:right w:val="none" w:sz="0" w:space="0" w:color="auto"/>
      </w:divBdr>
    </w:div>
    <w:div w:id="1500733345">
      <w:bodyDiv w:val="1"/>
      <w:marLeft w:val="0"/>
      <w:marRight w:val="0"/>
      <w:marTop w:val="0"/>
      <w:marBottom w:val="0"/>
      <w:divBdr>
        <w:top w:val="none" w:sz="0" w:space="0" w:color="auto"/>
        <w:left w:val="none" w:sz="0" w:space="0" w:color="auto"/>
        <w:bottom w:val="none" w:sz="0" w:space="0" w:color="auto"/>
        <w:right w:val="none" w:sz="0" w:space="0" w:color="auto"/>
      </w:divBdr>
    </w:div>
    <w:div w:id="1503083146">
      <w:bodyDiv w:val="1"/>
      <w:marLeft w:val="0"/>
      <w:marRight w:val="0"/>
      <w:marTop w:val="0"/>
      <w:marBottom w:val="0"/>
      <w:divBdr>
        <w:top w:val="none" w:sz="0" w:space="0" w:color="auto"/>
        <w:left w:val="none" w:sz="0" w:space="0" w:color="auto"/>
        <w:bottom w:val="none" w:sz="0" w:space="0" w:color="auto"/>
        <w:right w:val="none" w:sz="0" w:space="0" w:color="auto"/>
      </w:divBdr>
    </w:div>
    <w:div w:id="1562403520">
      <w:bodyDiv w:val="1"/>
      <w:marLeft w:val="0"/>
      <w:marRight w:val="0"/>
      <w:marTop w:val="0"/>
      <w:marBottom w:val="0"/>
      <w:divBdr>
        <w:top w:val="none" w:sz="0" w:space="0" w:color="auto"/>
        <w:left w:val="none" w:sz="0" w:space="0" w:color="auto"/>
        <w:bottom w:val="none" w:sz="0" w:space="0" w:color="auto"/>
        <w:right w:val="none" w:sz="0" w:space="0" w:color="auto"/>
      </w:divBdr>
    </w:div>
    <w:div w:id="1584416578">
      <w:bodyDiv w:val="1"/>
      <w:marLeft w:val="0"/>
      <w:marRight w:val="0"/>
      <w:marTop w:val="0"/>
      <w:marBottom w:val="0"/>
      <w:divBdr>
        <w:top w:val="none" w:sz="0" w:space="0" w:color="auto"/>
        <w:left w:val="none" w:sz="0" w:space="0" w:color="auto"/>
        <w:bottom w:val="none" w:sz="0" w:space="0" w:color="auto"/>
        <w:right w:val="none" w:sz="0" w:space="0" w:color="auto"/>
      </w:divBdr>
    </w:div>
    <w:div w:id="1624266516">
      <w:bodyDiv w:val="1"/>
      <w:marLeft w:val="0"/>
      <w:marRight w:val="0"/>
      <w:marTop w:val="0"/>
      <w:marBottom w:val="0"/>
      <w:divBdr>
        <w:top w:val="none" w:sz="0" w:space="0" w:color="auto"/>
        <w:left w:val="none" w:sz="0" w:space="0" w:color="auto"/>
        <w:bottom w:val="none" w:sz="0" w:space="0" w:color="auto"/>
        <w:right w:val="none" w:sz="0" w:space="0" w:color="auto"/>
      </w:divBdr>
    </w:div>
    <w:div w:id="1723480682">
      <w:bodyDiv w:val="1"/>
      <w:marLeft w:val="0"/>
      <w:marRight w:val="0"/>
      <w:marTop w:val="0"/>
      <w:marBottom w:val="0"/>
      <w:divBdr>
        <w:top w:val="none" w:sz="0" w:space="0" w:color="auto"/>
        <w:left w:val="none" w:sz="0" w:space="0" w:color="auto"/>
        <w:bottom w:val="none" w:sz="0" w:space="0" w:color="auto"/>
        <w:right w:val="none" w:sz="0" w:space="0" w:color="auto"/>
      </w:divBdr>
    </w:div>
    <w:div w:id="1747263761">
      <w:bodyDiv w:val="1"/>
      <w:marLeft w:val="0"/>
      <w:marRight w:val="0"/>
      <w:marTop w:val="0"/>
      <w:marBottom w:val="0"/>
      <w:divBdr>
        <w:top w:val="none" w:sz="0" w:space="0" w:color="auto"/>
        <w:left w:val="none" w:sz="0" w:space="0" w:color="auto"/>
        <w:bottom w:val="none" w:sz="0" w:space="0" w:color="auto"/>
        <w:right w:val="none" w:sz="0" w:space="0" w:color="auto"/>
      </w:divBdr>
    </w:div>
    <w:div w:id="1780952073">
      <w:bodyDiv w:val="1"/>
      <w:marLeft w:val="0"/>
      <w:marRight w:val="0"/>
      <w:marTop w:val="0"/>
      <w:marBottom w:val="0"/>
      <w:divBdr>
        <w:top w:val="none" w:sz="0" w:space="0" w:color="auto"/>
        <w:left w:val="none" w:sz="0" w:space="0" w:color="auto"/>
        <w:bottom w:val="none" w:sz="0" w:space="0" w:color="auto"/>
        <w:right w:val="none" w:sz="0" w:space="0" w:color="auto"/>
      </w:divBdr>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
    <w:div w:id="1817532698">
      <w:bodyDiv w:val="1"/>
      <w:marLeft w:val="0"/>
      <w:marRight w:val="0"/>
      <w:marTop w:val="0"/>
      <w:marBottom w:val="0"/>
      <w:divBdr>
        <w:top w:val="none" w:sz="0" w:space="0" w:color="auto"/>
        <w:left w:val="none" w:sz="0" w:space="0" w:color="auto"/>
        <w:bottom w:val="none" w:sz="0" w:space="0" w:color="auto"/>
        <w:right w:val="none" w:sz="0" w:space="0" w:color="auto"/>
      </w:divBdr>
    </w:div>
    <w:div w:id="1841773407">
      <w:bodyDiv w:val="1"/>
      <w:marLeft w:val="0"/>
      <w:marRight w:val="0"/>
      <w:marTop w:val="0"/>
      <w:marBottom w:val="0"/>
      <w:divBdr>
        <w:top w:val="none" w:sz="0" w:space="0" w:color="auto"/>
        <w:left w:val="none" w:sz="0" w:space="0" w:color="auto"/>
        <w:bottom w:val="none" w:sz="0" w:space="0" w:color="auto"/>
        <w:right w:val="none" w:sz="0" w:space="0" w:color="auto"/>
      </w:divBdr>
    </w:div>
    <w:div w:id="1870027214">
      <w:bodyDiv w:val="1"/>
      <w:marLeft w:val="0"/>
      <w:marRight w:val="0"/>
      <w:marTop w:val="0"/>
      <w:marBottom w:val="0"/>
      <w:divBdr>
        <w:top w:val="none" w:sz="0" w:space="0" w:color="auto"/>
        <w:left w:val="none" w:sz="0" w:space="0" w:color="auto"/>
        <w:bottom w:val="none" w:sz="0" w:space="0" w:color="auto"/>
        <w:right w:val="none" w:sz="0" w:space="0" w:color="auto"/>
      </w:divBdr>
    </w:div>
    <w:div w:id="1925408898">
      <w:bodyDiv w:val="1"/>
      <w:marLeft w:val="0"/>
      <w:marRight w:val="0"/>
      <w:marTop w:val="0"/>
      <w:marBottom w:val="0"/>
      <w:divBdr>
        <w:top w:val="none" w:sz="0" w:space="0" w:color="auto"/>
        <w:left w:val="none" w:sz="0" w:space="0" w:color="auto"/>
        <w:bottom w:val="none" w:sz="0" w:space="0" w:color="auto"/>
        <w:right w:val="none" w:sz="0" w:space="0" w:color="auto"/>
      </w:divBdr>
    </w:div>
    <w:div w:id="205554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microsoft.com/office/2020/10/relationships/intelligence" Target="intelligence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8" ma:contentTypeDescription="Create a new document." ma:contentTypeScope="" ma:versionID="4c4d052bb73902e964aa582eee4e682d">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aa3b68c573947eabdaa67b3179145dfd"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LengthInSeconds" minOccurs="0"/>
                <xsd:element ref="ns2:Progress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ProgressStatus" ma:index="25" nillable="true" ma:displayName="Progress Status" ma:default="Not Started" ma:description="Green = Complete&#10;Yellow = In-Progress&#10;Red = Not Started" ma:format="Dropdown" ma:internalName="ProgressStatus">
      <xsd:simpleType>
        <xsd:union memberTypes="dms:Text">
          <xsd:simpleType>
            <xsd:restriction base="dms:Choice">
              <xsd:enumeration value="Complete"/>
              <xsd:enumeration value="Ready for Review"/>
              <xsd:enumeration value="In-Progress"/>
              <xsd:enumeration value="Not Start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26143e3-bbcb-45bb-8829-107013e701e5">
      <UserInfo>
        <DisplayName>Gann, Julie</DisplayName>
        <AccountId>42</AccountId>
        <AccountType/>
      </UserInfo>
      <UserInfo>
        <DisplayName>Stultz, Jake</DisplayName>
        <AccountId>43</AccountId>
        <AccountType/>
      </UserInfo>
      <UserInfo>
        <DisplayName>Farr, Jason</DisplayName>
        <AccountId>99</AccountId>
        <AccountType/>
      </UserInfo>
      <UserInfo>
        <DisplayName>Oden, Wil</DisplayName>
        <AccountId>284</AccountId>
        <AccountType/>
      </UserInfo>
      <UserInfo>
        <DisplayName>Marcotte, Robin</DisplayName>
        <AccountId>56</AccountId>
        <AccountType/>
      </UserInfo>
    </SharedWithUsers>
    <lcf76f155ced4ddcb4097134ff3c332f xmlns="dbd46520-c392-41b5-9f68-fe7486eefad7">
      <Terms xmlns="http://schemas.microsoft.com/office/infopath/2007/PartnerControls"/>
    </lcf76f155ced4ddcb4097134ff3c332f>
    <TaxCatchAll xmlns="3c9e15a3-223f-4584-afb1-1dbe0b3878fa" xsi:nil="true"/>
    <ProgressStatus xmlns="dbd46520-c392-41b5-9f68-fe7486eefad7">Complete</ProgressStatu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96627D-E4D3-4312-8963-E7831ACA1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98F22-CBD1-4649-90A1-51DF4A7D5BCA}">
  <ds:schemaRef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3c9e15a3-223f-4584-afb1-1dbe0b3878fa"/>
    <ds:schemaRef ds:uri="826143e3-bbcb-45bb-8829-107013e701e5"/>
    <ds:schemaRef ds:uri="dbd46520-c392-41b5-9f68-fe7486eefad7"/>
    <ds:schemaRef ds:uri="http://www.w3.org/XML/1998/namespace"/>
    <ds:schemaRef ds:uri="http://purl.org/dc/terms/"/>
  </ds:schemaRefs>
</ds:datastoreItem>
</file>

<file path=customXml/itemProps3.xml><?xml version="1.0" encoding="utf-8"?>
<ds:datastoreItem xmlns:ds="http://schemas.openxmlformats.org/officeDocument/2006/customXml" ds:itemID="{CBAB5EA6-CE1F-40BA-A7D6-0603918605B4}">
  <ds:schemaRefs>
    <ds:schemaRef ds:uri="http://schemas.openxmlformats.org/officeDocument/2006/bibliography"/>
  </ds:schemaRefs>
</ds:datastoreItem>
</file>

<file path=customXml/itemProps4.xml><?xml version="1.0" encoding="utf-8"?>
<ds:datastoreItem xmlns:ds="http://schemas.openxmlformats.org/officeDocument/2006/customXml" ds:itemID="{18059FBA-884E-49FE-BDB2-C3CE218A16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1390</Words>
  <Characters>7923</Characters>
  <Application>Microsoft Office Word</Application>
  <DocSecurity>4</DocSecurity>
  <Lines>66</Lines>
  <Paragraphs>18</Paragraphs>
  <ScaleCrop>false</ScaleCrop>
  <Company>NAIC</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cp:lastModifiedBy>Oden, Wil</cp:lastModifiedBy>
  <cp:revision>360</cp:revision>
  <cp:lastPrinted>2023-07-15T01:54:00Z</cp:lastPrinted>
  <dcterms:created xsi:type="dcterms:W3CDTF">2023-10-19T06:06:00Z</dcterms:created>
  <dcterms:modified xsi:type="dcterms:W3CDTF">2023-10-24T23:13:00Z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0x010100DD0FEDF019004E4AB00FDE98BFC1B847</vt:lpwstr>
  </property>
  <property fmtid="{D5CDD505-2E9C-101B-9397-08002B2CF9AE}" pid="4" name="ProgressStatus">
    <vt:lpwstr>Complete</vt:lpwstr>
  </property>
</Properties>
</file>