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F655" w14:textId="77777777" w:rsidR="00D9533A" w:rsidRPr="00A41677" w:rsidRDefault="00DA64BA" w:rsidP="00D9533A">
      <w:pPr>
        <w:jc w:val="center"/>
        <w:rPr>
          <w:rFonts w:ascii="Times New Roman" w:hAnsi="Times New Roman"/>
        </w:rPr>
      </w:pPr>
      <w:r w:rsidRPr="00A41677">
        <w:rPr>
          <w:rFonts w:ascii="Times New Roman" w:hAnsi="Times New Roman"/>
          <w:b/>
        </w:rPr>
        <w:t>L</w:t>
      </w:r>
      <w:r w:rsidR="00D9533A" w:rsidRPr="00A41677">
        <w:rPr>
          <w:rFonts w:ascii="Times New Roman" w:hAnsi="Times New Roman"/>
          <w:b/>
        </w:rPr>
        <w:t>ONG-TERM CARE INSURANCE MODEL ACT</w:t>
      </w:r>
    </w:p>
    <w:p w14:paraId="21FFE177" w14:textId="77777777" w:rsidR="00D9533A" w:rsidRPr="00A41677" w:rsidRDefault="00D9533A" w:rsidP="008A2832">
      <w:pPr>
        <w:jc w:val="both"/>
        <w:rPr>
          <w:rFonts w:ascii="Times New Roman" w:hAnsi="Times New Roman"/>
          <w:b/>
        </w:rPr>
      </w:pPr>
    </w:p>
    <w:p w14:paraId="707949C0" w14:textId="77777777" w:rsidR="008A2832" w:rsidRPr="00A41677" w:rsidRDefault="008A2832" w:rsidP="008A2832">
      <w:pPr>
        <w:jc w:val="both"/>
        <w:rPr>
          <w:rFonts w:ascii="Times New Roman" w:hAnsi="Times New Roman"/>
        </w:rPr>
      </w:pPr>
      <w:r w:rsidRPr="00A41677">
        <w:rPr>
          <w:rFonts w:ascii="Times New Roman" w:hAnsi="Times New Roman"/>
          <w:b/>
        </w:rPr>
        <w:t>Table of Contents</w:t>
      </w:r>
    </w:p>
    <w:p w14:paraId="780F3B70" w14:textId="77777777" w:rsidR="008A2832" w:rsidRPr="00A41677" w:rsidRDefault="008A2832" w:rsidP="008A2832">
      <w:pPr>
        <w:jc w:val="both"/>
        <w:rPr>
          <w:rFonts w:ascii="Times New Roman" w:hAnsi="Times New Roman"/>
        </w:rPr>
      </w:pPr>
    </w:p>
    <w:p w14:paraId="7B683F14" w14:textId="77777777" w:rsidR="008A2832" w:rsidRPr="00A41677" w:rsidRDefault="008A2832" w:rsidP="008A2832">
      <w:pPr>
        <w:jc w:val="both"/>
        <w:rPr>
          <w:rFonts w:ascii="Times New Roman" w:hAnsi="Times New Roman"/>
        </w:rPr>
      </w:pPr>
      <w:r w:rsidRPr="00A41677">
        <w:rPr>
          <w:rFonts w:ascii="Times New Roman" w:hAnsi="Times New Roman"/>
        </w:rPr>
        <w:t>Section 1.</w:t>
      </w:r>
      <w:r w:rsidRPr="00A41677">
        <w:rPr>
          <w:rFonts w:ascii="Times New Roman" w:hAnsi="Times New Roman"/>
        </w:rPr>
        <w:tab/>
        <w:t>Purpose</w:t>
      </w:r>
    </w:p>
    <w:p w14:paraId="6948EB28" w14:textId="77777777" w:rsidR="008A2832" w:rsidRPr="00A41677" w:rsidRDefault="008A2832" w:rsidP="008A2832">
      <w:pPr>
        <w:jc w:val="both"/>
        <w:rPr>
          <w:rFonts w:ascii="Times New Roman" w:hAnsi="Times New Roman"/>
        </w:rPr>
      </w:pPr>
      <w:r w:rsidRPr="00A41677">
        <w:rPr>
          <w:rFonts w:ascii="Times New Roman" w:hAnsi="Times New Roman"/>
        </w:rPr>
        <w:t>Section 2.</w:t>
      </w:r>
      <w:r w:rsidRPr="00A41677">
        <w:rPr>
          <w:rFonts w:ascii="Times New Roman" w:hAnsi="Times New Roman"/>
        </w:rPr>
        <w:tab/>
        <w:t>Scope</w:t>
      </w:r>
    </w:p>
    <w:p w14:paraId="2D725857" w14:textId="77777777" w:rsidR="008A2832" w:rsidRPr="00A41677" w:rsidRDefault="008A2832" w:rsidP="008A2832">
      <w:pPr>
        <w:jc w:val="both"/>
        <w:rPr>
          <w:rFonts w:ascii="Times New Roman" w:hAnsi="Times New Roman"/>
        </w:rPr>
      </w:pPr>
      <w:r w:rsidRPr="00A41677">
        <w:rPr>
          <w:rFonts w:ascii="Times New Roman" w:hAnsi="Times New Roman"/>
        </w:rPr>
        <w:t>Section 3.</w:t>
      </w:r>
      <w:r w:rsidRPr="00A41677">
        <w:rPr>
          <w:rFonts w:ascii="Times New Roman" w:hAnsi="Times New Roman"/>
        </w:rPr>
        <w:tab/>
        <w:t>Short Title</w:t>
      </w:r>
    </w:p>
    <w:p w14:paraId="16B3D048" w14:textId="77777777" w:rsidR="008A2832" w:rsidRPr="00A41677" w:rsidRDefault="008A2832" w:rsidP="008A2832">
      <w:pPr>
        <w:jc w:val="both"/>
        <w:rPr>
          <w:rFonts w:ascii="Times New Roman" w:hAnsi="Times New Roman"/>
        </w:rPr>
      </w:pPr>
      <w:r w:rsidRPr="00A41677">
        <w:rPr>
          <w:rFonts w:ascii="Times New Roman" w:hAnsi="Times New Roman"/>
        </w:rPr>
        <w:t>Section 4.</w:t>
      </w:r>
      <w:r w:rsidRPr="00A41677">
        <w:rPr>
          <w:rFonts w:ascii="Times New Roman" w:hAnsi="Times New Roman"/>
        </w:rPr>
        <w:tab/>
        <w:t>Definitions</w:t>
      </w:r>
    </w:p>
    <w:p w14:paraId="0B4A295C" w14:textId="77777777" w:rsidR="008A2832" w:rsidRPr="00A41677" w:rsidRDefault="008A2832" w:rsidP="008A2832">
      <w:pPr>
        <w:jc w:val="both"/>
        <w:rPr>
          <w:rFonts w:ascii="Times New Roman" w:hAnsi="Times New Roman"/>
        </w:rPr>
      </w:pPr>
      <w:r w:rsidRPr="00A41677">
        <w:rPr>
          <w:rFonts w:ascii="Times New Roman" w:hAnsi="Times New Roman"/>
        </w:rPr>
        <w:t>Section 5.</w:t>
      </w:r>
      <w:r w:rsidRPr="00A41677">
        <w:rPr>
          <w:rFonts w:ascii="Times New Roman" w:hAnsi="Times New Roman"/>
        </w:rPr>
        <w:tab/>
        <w:t>Extraterritorial Jurisdiction—Group Long-Term Care Insurance</w:t>
      </w:r>
    </w:p>
    <w:p w14:paraId="372161AC" w14:textId="77777777" w:rsidR="008A2832" w:rsidRPr="00A41677" w:rsidRDefault="008A2832" w:rsidP="008A2832">
      <w:pPr>
        <w:jc w:val="both"/>
        <w:rPr>
          <w:rFonts w:ascii="Times New Roman" w:hAnsi="Times New Roman"/>
        </w:rPr>
      </w:pPr>
      <w:r w:rsidRPr="00A41677">
        <w:rPr>
          <w:rFonts w:ascii="Times New Roman" w:hAnsi="Times New Roman"/>
        </w:rPr>
        <w:t>Section 6.</w:t>
      </w:r>
      <w:r w:rsidRPr="00A41677">
        <w:rPr>
          <w:rFonts w:ascii="Times New Roman" w:hAnsi="Times New Roman"/>
        </w:rPr>
        <w:tab/>
        <w:t>Disclosure and Performance Standards for Long-Term Care Insurance</w:t>
      </w:r>
    </w:p>
    <w:p w14:paraId="16ACE69E" w14:textId="77777777" w:rsidR="008A2832" w:rsidRPr="00A41677" w:rsidRDefault="008A2832" w:rsidP="008A2832">
      <w:pPr>
        <w:jc w:val="both"/>
        <w:rPr>
          <w:rFonts w:ascii="Times New Roman" w:hAnsi="Times New Roman"/>
        </w:rPr>
      </w:pPr>
      <w:r w:rsidRPr="00A41677">
        <w:rPr>
          <w:rFonts w:ascii="Times New Roman" w:hAnsi="Times New Roman"/>
        </w:rPr>
        <w:t>Section 7.</w:t>
      </w:r>
      <w:r w:rsidRPr="00A41677">
        <w:rPr>
          <w:rFonts w:ascii="Times New Roman" w:hAnsi="Times New Roman"/>
        </w:rPr>
        <w:tab/>
        <w:t>Incontestability Period</w:t>
      </w:r>
    </w:p>
    <w:p w14:paraId="0217FACB" w14:textId="77777777" w:rsidR="008A2832" w:rsidRPr="00A41677" w:rsidRDefault="008A2832" w:rsidP="008A2832">
      <w:pPr>
        <w:jc w:val="both"/>
        <w:rPr>
          <w:rFonts w:ascii="Times New Roman" w:hAnsi="Times New Roman"/>
        </w:rPr>
      </w:pPr>
      <w:r w:rsidRPr="00A41677">
        <w:rPr>
          <w:rFonts w:ascii="Times New Roman" w:hAnsi="Times New Roman"/>
        </w:rPr>
        <w:t>Section 8.</w:t>
      </w:r>
      <w:r w:rsidRPr="00A41677">
        <w:rPr>
          <w:rFonts w:ascii="Times New Roman" w:hAnsi="Times New Roman"/>
        </w:rPr>
        <w:tab/>
        <w:t>Nonforfeiture Benefits</w:t>
      </w:r>
    </w:p>
    <w:p w14:paraId="6CFCE47B" w14:textId="77777777" w:rsidR="008A2832" w:rsidRPr="00A41677" w:rsidRDefault="008A2832" w:rsidP="008A2832">
      <w:pPr>
        <w:jc w:val="both"/>
        <w:rPr>
          <w:rFonts w:ascii="Times New Roman" w:hAnsi="Times New Roman"/>
        </w:rPr>
      </w:pPr>
      <w:r w:rsidRPr="00A41677">
        <w:rPr>
          <w:rFonts w:ascii="Times New Roman" w:hAnsi="Times New Roman"/>
        </w:rPr>
        <w:t>Section 9.</w:t>
      </w:r>
      <w:r w:rsidRPr="00A41677">
        <w:rPr>
          <w:rFonts w:ascii="Times New Roman" w:hAnsi="Times New Roman"/>
        </w:rPr>
        <w:tab/>
        <w:t>Producer Training Requirements</w:t>
      </w:r>
    </w:p>
    <w:p w14:paraId="3CD63F5E" w14:textId="77777777" w:rsidR="008A2832" w:rsidRPr="00A41677" w:rsidRDefault="008A2832" w:rsidP="008A2832">
      <w:pPr>
        <w:jc w:val="both"/>
        <w:rPr>
          <w:rFonts w:ascii="Times New Roman" w:hAnsi="Times New Roman"/>
        </w:rPr>
      </w:pPr>
      <w:r w:rsidRPr="00A41677">
        <w:rPr>
          <w:rFonts w:ascii="Times New Roman" w:hAnsi="Times New Roman"/>
        </w:rPr>
        <w:t>Section 10.</w:t>
      </w:r>
      <w:r w:rsidRPr="00A41677">
        <w:rPr>
          <w:rFonts w:ascii="Times New Roman" w:hAnsi="Times New Roman"/>
        </w:rPr>
        <w:tab/>
        <w:t>Authority to Promulgate Regulations</w:t>
      </w:r>
    </w:p>
    <w:p w14:paraId="0249CD4C" w14:textId="77777777" w:rsidR="008A2832" w:rsidRPr="00A41677" w:rsidRDefault="008A2832" w:rsidP="008A2832">
      <w:pPr>
        <w:jc w:val="both"/>
        <w:rPr>
          <w:rFonts w:ascii="Times New Roman" w:hAnsi="Times New Roman"/>
        </w:rPr>
      </w:pPr>
      <w:r w:rsidRPr="00A41677">
        <w:rPr>
          <w:rFonts w:ascii="Times New Roman" w:hAnsi="Times New Roman"/>
        </w:rPr>
        <w:t>Section 11.</w:t>
      </w:r>
      <w:r w:rsidRPr="00A41677">
        <w:rPr>
          <w:rFonts w:ascii="Times New Roman" w:hAnsi="Times New Roman"/>
        </w:rPr>
        <w:tab/>
        <w:t>Administrative Procedures</w:t>
      </w:r>
    </w:p>
    <w:p w14:paraId="64558F69" w14:textId="77777777" w:rsidR="008A2832" w:rsidRPr="00A41677" w:rsidRDefault="008A2832" w:rsidP="008A2832">
      <w:pPr>
        <w:jc w:val="both"/>
        <w:rPr>
          <w:rFonts w:ascii="Times New Roman" w:hAnsi="Times New Roman"/>
        </w:rPr>
      </w:pPr>
      <w:r w:rsidRPr="00A41677">
        <w:rPr>
          <w:rFonts w:ascii="Times New Roman" w:hAnsi="Times New Roman"/>
        </w:rPr>
        <w:t>Section 12.</w:t>
      </w:r>
      <w:r w:rsidRPr="00A41677">
        <w:rPr>
          <w:rFonts w:ascii="Times New Roman" w:hAnsi="Times New Roman"/>
        </w:rPr>
        <w:tab/>
        <w:t>Severability</w:t>
      </w:r>
    </w:p>
    <w:p w14:paraId="416B8ED5" w14:textId="77777777" w:rsidR="008A2832" w:rsidRPr="00A41677" w:rsidRDefault="008A2832" w:rsidP="008A2832">
      <w:pPr>
        <w:jc w:val="both"/>
        <w:rPr>
          <w:rFonts w:ascii="Times New Roman" w:hAnsi="Times New Roman"/>
        </w:rPr>
      </w:pPr>
      <w:r w:rsidRPr="00A41677">
        <w:rPr>
          <w:rFonts w:ascii="Times New Roman" w:hAnsi="Times New Roman"/>
        </w:rPr>
        <w:t>Section 13.</w:t>
      </w:r>
      <w:r w:rsidRPr="00A41677">
        <w:rPr>
          <w:rFonts w:ascii="Times New Roman" w:hAnsi="Times New Roman"/>
        </w:rPr>
        <w:tab/>
        <w:t>Penalties</w:t>
      </w:r>
    </w:p>
    <w:p w14:paraId="56534A22" w14:textId="77777777" w:rsidR="008A2832" w:rsidRPr="00A41677" w:rsidRDefault="008A2832" w:rsidP="008A2832">
      <w:pPr>
        <w:jc w:val="both"/>
        <w:rPr>
          <w:rFonts w:ascii="Times New Roman" w:hAnsi="Times New Roman"/>
        </w:rPr>
      </w:pPr>
      <w:r w:rsidRPr="00A41677">
        <w:rPr>
          <w:rFonts w:ascii="Times New Roman" w:hAnsi="Times New Roman"/>
        </w:rPr>
        <w:t>Section 14.</w:t>
      </w:r>
      <w:r w:rsidRPr="00A41677">
        <w:rPr>
          <w:rFonts w:ascii="Times New Roman" w:hAnsi="Times New Roman"/>
        </w:rPr>
        <w:tab/>
        <w:t>Effective Date</w:t>
      </w:r>
    </w:p>
    <w:p w14:paraId="544FE280" w14:textId="77777777" w:rsidR="006A4F98" w:rsidRPr="00A41677" w:rsidRDefault="006A4F98" w:rsidP="004D2C4D">
      <w:pPr>
        <w:rPr>
          <w:rFonts w:ascii="Times New Roman" w:hAnsi="Times New Roman"/>
        </w:rPr>
      </w:pPr>
    </w:p>
    <w:p w14:paraId="17B134C6" w14:textId="77777777" w:rsidR="004D2C4D" w:rsidRPr="00A41677" w:rsidRDefault="004D2C4D" w:rsidP="004D2C4D">
      <w:pPr>
        <w:widowControl w:val="0"/>
        <w:jc w:val="both"/>
        <w:rPr>
          <w:rFonts w:ascii="Times New Roman" w:hAnsi="Times New Roman"/>
        </w:rPr>
      </w:pPr>
      <w:r w:rsidRPr="00A41677">
        <w:rPr>
          <w:rFonts w:ascii="Times New Roman" w:hAnsi="Times New Roman"/>
          <w:b/>
        </w:rPr>
        <w:t>Section 1.</w:t>
      </w:r>
      <w:r w:rsidRPr="00A41677">
        <w:rPr>
          <w:rFonts w:ascii="Times New Roman" w:hAnsi="Times New Roman"/>
          <w:b/>
        </w:rPr>
        <w:tab/>
        <w:t>Purpose</w:t>
      </w:r>
    </w:p>
    <w:p w14:paraId="04425578" w14:textId="77777777" w:rsidR="004D2C4D" w:rsidRPr="00A41677" w:rsidRDefault="004D2C4D" w:rsidP="004D2C4D">
      <w:pPr>
        <w:widowControl w:val="0"/>
        <w:jc w:val="both"/>
        <w:rPr>
          <w:rFonts w:ascii="Times New Roman" w:hAnsi="Times New Roman"/>
        </w:rPr>
      </w:pPr>
    </w:p>
    <w:p w14:paraId="7FD57F48" w14:textId="77777777" w:rsidR="004D2C4D" w:rsidRPr="00A41677" w:rsidRDefault="004D2C4D" w:rsidP="004D2C4D">
      <w:pPr>
        <w:widowControl w:val="0"/>
        <w:jc w:val="both"/>
        <w:rPr>
          <w:rFonts w:ascii="Times New Roman" w:hAnsi="Times New Roman"/>
        </w:rPr>
      </w:pPr>
      <w:r w:rsidRPr="00A41677">
        <w:rPr>
          <w:rFonts w:ascii="Times New Roman" w:hAnsi="Times New Roman"/>
        </w:rPr>
        <w:t xml:space="preserve">The purpose of this Act is to promote the public interest, to promote the availability of long-term care insurance policies, to protect applicants for long-term care insurance, as defined, from unfair or deceptive sales or enrollment practices, to establish standards for long-term care insurance, to facilitate public understanding and comparison of long-term care insurance policies, and to facilitate flexibility and innovation in the development of long-term care insurance coverage. </w:t>
      </w:r>
    </w:p>
    <w:p w14:paraId="3C80F12E" w14:textId="77777777" w:rsidR="004D2C4D" w:rsidRPr="00A41677" w:rsidRDefault="004D2C4D" w:rsidP="004D2C4D">
      <w:pPr>
        <w:widowControl w:val="0"/>
        <w:jc w:val="both"/>
        <w:rPr>
          <w:rFonts w:ascii="Times New Roman" w:hAnsi="Times New Roman"/>
        </w:rPr>
      </w:pPr>
    </w:p>
    <w:p w14:paraId="39B14DA6"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The purpose clause evidences legislative intent to protect the public while recognizing the need to permit flexibility and innovation with respect to long-term care insurance coverage. </w:t>
      </w:r>
    </w:p>
    <w:p w14:paraId="61FCAE46" w14:textId="77777777" w:rsidR="004D2C4D" w:rsidRPr="00A41677" w:rsidRDefault="004D2C4D" w:rsidP="004D2C4D">
      <w:pPr>
        <w:widowControl w:val="0"/>
        <w:spacing w:line="180" w:lineRule="exact"/>
        <w:jc w:val="both"/>
        <w:rPr>
          <w:rFonts w:ascii="Times New Roman" w:hAnsi="Times New Roman"/>
          <w:sz w:val="16"/>
          <w:szCs w:val="16"/>
        </w:rPr>
      </w:pPr>
    </w:p>
    <w:p w14:paraId="35B68C85"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The Task Force recognizes the viability of a long-term care product funded through a life insurance vehicle, and this Act is not intended to prohibit approval of this product. Section 4 now specifically addresses this product. However, states must examine their existing statutes to determine whether amendments to other code sections such as the definition of life insurance and accident and health reserve standards and further revisions are necessary to authorize approval of the product.</w:t>
      </w:r>
    </w:p>
    <w:p w14:paraId="3739A308" w14:textId="77777777" w:rsidR="004D2C4D" w:rsidRPr="00A41677" w:rsidRDefault="004D2C4D" w:rsidP="004D2C4D">
      <w:pPr>
        <w:widowControl w:val="0"/>
        <w:jc w:val="both"/>
        <w:rPr>
          <w:rFonts w:ascii="Times New Roman" w:hAnsi="Times New Roman"/>
        </w:rPr>
      </w:pPr>
    </w:p>
    <w:p w14:paraId="39304625" w14:textId="77777777" w:rsidR="004D2C4D" w:rsidRPr="00A41677" w:rsidRDefault="004D2C4D" w:rsidP="004D2C4D">
      <w:pPr>
        <w:widowControl w:val="0"/>
        <w:jc w:val="both"/>
        <w:rPr>
          <w:rFonts w:ascii="Times New Roman" w:hAnsi="Times New Roman"/>
        </w:rPr>
      </w:pPr>
      <w:r w:rsidRPr="00A41677">
        <w:rPr>
          <w:rFonts w:ascii="Times New Roman" w:hAnsi="Times New Roman"/>
          <w:b/>
        </w:rPr>
        <w:t>Section 2.</w:t>
      </w:r>
      <w:r w:rsidRPr="00A41677">
        <w:rPr>
          <w:rFonts w:ascii="Times New Roman" w:hAnsi="Times New Roman"/>
          <w:b/>
        </w:rPr>
        <w:tab/>
        <w:t>Scope</w:t>
      </w:r>
    </w:p>
    <w:p w14:paraId="0BFFC3EC" w14:textId="77777777" w:rsidR="004D2C4D" w:rsidRPr="00A41677" w:rsidRDefault="004D2C4D" w:rsidP="004D2C4D">
      <w:pPr>
        <w:widowControl w:val="0"/>
        <w:jc w:val="both"/>
        <w:rPr>
          <w:rFonts w:ascii="Times New Roman" w:hAnsi="Times New Roman"/>
        </w:rPr>
      </w:pPr>
    </w:p>
    <w:p w14:paraId="6E0BFD56" w14:textId="77777777" w:rsidR="004D2C4D" w:rsidRPr="00A41677" w:rsidRDefault="004D2C4D" w:rsidP="004D2C4D">
      <w:pPr>
        <w:widowControl w:val="0"/>
        <w:jc w:val="both"/>
        <w:rPr>
          <w:rFonts w:ascii="Times New Roman" w:hAnsi="Times New Roman"/>
        </w:rPr>
      </w:pPr>
      <w:r w:rsidRPr="00A41677">
        <w:rPr>
          <w:rFonts w:ascii="Times New Roman" w:hAnsi="Times New Roman"/>
        </w:rPr>
        <w:t>The requirements of this Act shall apply to policies delivered or issued for delivery in this state on or after the effective date of this Act. This Act is not intended to supersede the obligations of entities subject to this Act to comply with the substance of other applicable insurance laws insofar as they do not conflict with this Act, except that laws and regulations designed and intended to apply to Medicare supplement insurance policies shall not be applied to long-term care insurance.</w:t>
      </w:r>
    </w:p>
    <w:p w14:paraId="5D02CCD1" w14:textId="77777777" w:rsidR="004D2C4D" w:rsidRPr="00A41677" w:rsidRDefault="004D2C4D" w:rsidP="004D2C4D">
      <w:pPr>
        <w:widowControl w:val="0"/>
        <w:jc w:val="both"/>
        <w:rPr>
          <w:rFonts w:ascii="Times New Roman" w:hAnsi="Times New Roman"/>
        </w:rPr>
      </w:pPr>
    </w:p>
    <w:p w14:paraId="4F786270"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See Section 6J.</w:t>
      </w:r>
    </w:p>
    <w:p w14:paraId="58654DD5" w14:textId="77777777" w:rsidR="004D2C4D" w:rsidRPr="00A41677" w:rsidRDefault="004D2C4D" w:rsidP="004D2C4D">
      <w:pPr>
        <w:widowControl w:val="0"/>
        <w:spacing w:line="180" w:lineRule="exact"/>
        <w:jc w:val="both"/>
        <w:rPr>
          <w:rFonts w:ascii="Times New Roman" w:hAnsi="Times New Roman"/>
          <w:sz w:val="16"/>
          <w:szCs w:val="16"/>
        </w:rPr>
      </w:pPr>
    </w:p>
    <w:p w14:paraId="4167DAD7"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This section makes clear that entities subject to the Act must continue to comply with other applicable insurance legislation not in conflict with this Act.</w:t>
      </w:r>
    </w:p>
    <w:p w14:paraId="48434A9D" w14:textId="77777777" w:rsidR="004D2C4D" w:rsidRPr="00A41677" w:rsidRDefault="004D2C4D" w:rsidP="004D2C4D">
      <w:pPr>
        <w:widowControl w:val="0"/>
        <w:jc w:val="both"/>
        <w:rPr>
          <w:rFonts w:ascii="Times New Roman" w:hAnsi="Times New Roman"/>
        </w:rPr>
      </w:pPr>
    </w:p>
    <w:p w14:paraId="58924113" w14:textId="77777777" w:rsidR="004D2C4D" w:rsidRPr="00A41677" w:rsidRDefault="004D2C4D" w:rsidP="004D2C4D">
      <w:pPr>
        <w:widowControl w:val="0"/>
        <w:jc w:val="both"/>
        <w:rPr>
          <w:rFonts w:ascii="Times New Roman" w:hAnsi="Times New Roman"/>
        </w:rPr>
      </w:pPr>
      <w:r w:rsidRPr="00A41677">
        <w:rPr>
          <w:rFonts w:ascii="Times New Roman" w:hAnsi="Times New Roman"/>
          <w:b/>
        </w:rPr>
        <w:t>Section 3.</w:t>
      </w:r>
      <w:r w:rsidRPr="00A41677">
        <w:rPr>
          <w:rFonts w:ascii="Times New Roman" w:hAnsi="Times New Roman"/>
          <w:b/>
        </w:rPr>
        <w:tab/>
        <w:t>Short Title</w:t>
      </w:r>
    </w:p>
    <w:p w14:paraId="7DD76026" w14:textId="77777777" w:rsidR="004D2C4D" w:rsidRPr="00A41677" w:rsidRDefault="004D2C4D" w:rsidP="004D2C4D">
      <w:pPr>
        <w:widowControl w:val="0"/>
        <w:jc w:val="both"/>
        <w:rPr>
          <w:rFonts w:ascii="Times New Roman" w:hAnsi="Times New Roman"/>
        </w:rPr>
      </w:pPr>
    </w:p>
    <w:p w14:paraId="4A90815F" w14:textId="77777777" w:rsidR="004D2C4D" w:rsidRPr="00A41677" w:rsidRDefault="004D2C4D" w:rsidP="004D2C4D">
      <w:pPr>
        <w:widowControl w:val="0"/>
        <w:jc w:val="both"/>
        <w:rPr>
          <w:rFonts w:ascii="Times New Roman" w:hAnsi="Times New Roman"/>
        </w:rPr>
      </w:pPr>
      <w:r w:rsidRPr="00A41677">
        <w:rPr>
          <w:rFonts w:ascii="Times New Roman" w:hAnsi="Times New Roman"/>
        </w:rPr>
        <w:t>This Act may be known and cited as the “Long-Term Care Insurance Act.”</w:t>
      </w:r>
    </w:p>
    <w:p w14:paraId="24C00530" w14:textId="77777777" w:rsidR="004D2C4D" w:rsidRPr="00A41677" w:rsidRDefault="004D2C4D" w:rsidP="004D2C4D">
      <w:pPr>
        <w:widowControl w:val="0"/>
        <w:jc w:val="both"/>
        <w:rPr>
          <w:rFonts w:ascii="Times New Roman" w:hAnsi="Times New Roman"/>
        </w:rPr>
      </w:pPr>
    </w:p>
    <w:p w14:paraId="7593B696" w14:textId="77777777" w:rsidR="00B60293" w:rsidRDefault="00B60293" w:rsidP="004D2C4D">
      <w:pPr>
        <w:widowControl w:val="0"/>
        <w:jc w:val="both"/>
        <w:rPr>
          <w:rFonts w:ascii="Times New Roman" w:hAnsi="Times New Roman"/>
          <w:b/>
        </w:rPr>
      </w:pPr>
      <w:r>
        <w:rPr>
          <w:rFonts w:ascii="Times New Roman" w:hAnsi="Times New Roman"/>
          <w:b/>
        </w:rPr>
        <w:br w:type="page"/>
      </w:r>
    </w:p>
    <w:p w14:paraId="3ED08284" w14:textId="77777777" w:rsidR="004D2C4D" w:rsidRPr="00A41677" w:rsidRDefault="004D2C4D" w:rsidP="004D2C4D">
      <w:pPr>
        <w:widowControl w:val="0"/>
        <w:jc w:val="both"/>
        <w:rPr>
          <w:rFonts w:ascii="Times New Roman" w:hAnsi="Times New Roman"/>
        </w:rPr>
      </w:pPr>
      <w:r w:rsidRPr="00A41677">
        <w:rPr>
          <w:rFonts w:ascii="Times New Roman" w:hAnsi="Times New Roman"/>
          <w:b/>
        </w:rPr>
        <w:lastRenderedPageBreak/>
        <w:t>Section 4.</w:t>
      </w:r>
      <w:r w:rsidRPr="00A41677">
        <w:rPr>
          <w:rFonts w:ascii="Times New Roman" w:hAnsi="Times New Roman"/>
          <w:b/>
        </w:rPr>
        <w:tab/>
        <w:t>Definitions</w:t>
      </w:r>
    </w:p>
    <w:p w14:paraId="602BDCB1" w14:textId="77777777" w:rsidR="004D2C4D" w:rsidRPr="00A41677" w:rsidRDefault="004D2C4D" w:rsidP="004D2C4D">
      <w:pPr>
        <w:widowControl w:val="0"/>
        <w:jc w:val="both"/>
        <w:rPr>
          <w:rFonts w:ascii="Times New Roman" w:hAnsi="Times New Roman"/>
        </w:rPr>
      </w:pPr>
    </w:p>
    <w:p w14:paraId="0DBE4ADF" w14:textId="77777777" w:rsidR="004D2C4D" w:rsidRPr="00A41677" w:rsidRDefault="004D2C4D" w:rsidP="004D2C4D">
      <w:pPr>
        <w:widowControl w:val="0"/>
        <w:jc w:val="both"/>
        <w:rPr>
          <w:rFonts w:ascii="Times New Roman" w:hAnsi="Times New Roman"/>
        </w:rPr>
      </w:pPr>
      <w:r w:rsidRPr="00A41677">
        <w:rPr>
          <w:rFonts w:ascii="Times New Roman" w:hAnsi="Times New Roman"/>
        </w:rPr>
        <w:t>Unless the context requires otherwise, the definitions in this section apply throughout this Act.</w:t>
      </w:r>
    </w:p>
    <w:p w14:paraId="584AF4F3" w14:textId="77777777" w:rsidR="004D2C4D" w:rsidRPr="00A41677" w:rsidRDefault="004D2C4D" w:rsidP="004D2C4D">
      <w:pPr>
        <w:widowControl w:val="0"/>
        <w:ind w:left="1440" w:hanging="720"/>
        <w:jc w:val="both"/>
        <w:rPr>
          <w:rFonts w:ascii="Times New Roman" w:hAnsi="Times New Roman"/>
        </w:rPr>
      </w:pPr>
    </w:p>
    <w:p w14:paraId="4EA3E0FF" w14:textId="77777777" w:rsidR="004D2C4D" w:rsidRPr="00A41677" w:rsidRDefault="004D2C4D" w:rsidP="004D2C4D">
      <w:pPr>
        <w:widowControl w:val="0"/>
        <w:ind w:left="1440" w:hanging="720"/>
        <w:jc w:val="both"/>
        <w:rPr>
          <w:rFonts w:ascii="Times New Roman" w:hAnsi="Times New Roman"/>
        </w:rPr>
      </w:pPr>
      <w:r w:rsidRPr="00A41677">
        <w:rPr>
          <w:rFonts w:ascii="Times New Roman" w:hAnsi="Times New Roman"/>
        </w:rPr>
        <w:t>A.</w:t>
      </w:r>
      <w:r w:rsidRPr="00A41677">
        <w:rPr>
          <w:rFonts w:ascii="Times New Roman" w:hAnsi="Times New Roman"/>
        </w:rPr>
        <w:tab/>
        <w:t>“Long-term care insurance” means any insurance policy or rider advertised, marketed, offered or designed to provide coverage for not less than twelve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supplement long-term care insurance. The term also includes a policy or rider that provides for payment of benefits based upon cognitive impairment or the loss of functional capacity. The term shall also include qualified long-term care insurance contracts. Long-term care insurance may be issued by insurers; fraternal benefit societies; nonprofit health, hospital, and medical service corporations; prepaid health plans; health maintenance organizations or any similar organization to the extent they are otherwise authorized to issue life or health insurance. Long-term care insurance shall not include any insurance policy that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specified disease or specified accident coverage, or limited benefit health coverage.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lump-sum payment for those benefits and where neither the benefits nor the eligibility for the benefits is conditioned upon the receipt of long-term care. Notwithstanding any other provision of this Act, any product advertised, marketed or offered as long-term care insurance shall be subject to the provisions of this Act.</w:t>
      </w:r>
    </w:p>
    <w:p w14:paraId="7FFB84DA" w14:textId="77777777" w:rsidR="004D2C4D" w:rsidRPr="00A41677" w:rsidRDefault="004D2C4D" w:rsidP="004D2C4D">
      <w:pPr>
        <w:widowControl w:val="0"/>
        <w:ind w:left="720" w:hanging="720"/>
        <w:jc w:val="both"/>
        <w:rPr>
          <w:rFonts w:ascii="Times New Roman" w:hAnsi="Times New Roman"/>
        </w:rPr>
      </w:pPr>
    </w:p>
    <w:p w14:paraId="6F24A6D0" w14:textId="77777777" w:rsidR="004D2C4D" w:rsidRPr="00A41677" w:rsidRDefault="004D2C4D" w:rsidP="004D2C4D">
      <w:pPr>
        <w:widowControl w:val="0"/>
        <w:tabs>
          <w:tab w:val="left" w:pos="1440"/>
        </w:tabs>
        <w:ind w:left="1440" w:hanging="720"/>
        <w:jc w:val="both"/>
        <w:rPr>
          <w:rFonts w:ascii="Times New Roman" w:hAnsi="Times New Roman"/>
        </w:rPr>
      </w:pPr>
      <w:r w:rsidRPr="00A41677">
        <w:rPr>
          <w:rFonts w:ascii="Times New Roman" w:hAnsi="Times New Roman"/>
        </w:rPr>
        <w:t>B.</w:t>
      </w:r>
      <w:r w:rsidRPr="00A41677">
        <w:rPr>
          <w:rFonts w:ascii="Times New Roman" w:hAnsi="Times New Roman"/>
        </w:rPr>
        <w:tab/>
        <w:t>“Applicant” means:</w:t>
      </w:r>
    </w:p>
    <w:p w14:paraId="6C207112" w14:textId="77777777" w:rsidR="004D2C4D" w:rsidRPr="00A41677" w:rsidRDefault="004D2C4D" w:rsidP="004D2C4D">
      <w:pPr>
        <w:widowControl w:val="0"/>
        <w:jc w:val="both"/>
        <w:rPr>
          <w:rFonts w:ascii="Times New Roman" w:hAnsi="Times New Roman"/>
        </w:rPr>
      </w:pPr>
    </w:p>
    <w:p w14:paraId="339EB4F4" w14:textId="77777777" w:rsidR="004D2C4D" w:rsidRPr="00A41677" w:rsidRDefault="004D2C4D" w:rsidP="004D2C4D">
      <w:pPr>
        <w:widowControl w:val="0"/>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In the case of an individual long-term care insurance policy, the person who seeks to contract for benefits; and</w:t>
      </w:r>
    </w:p>
    <w:p w14:paraId="6A90C064" w14:textId="77777777" w:rsidR="004D2C4D" w:rsidRPr="00A41677" w:rsidRDefault="004D2C4D" w:rsidP="004D2C4D">
      <w:pPr>
        <w:widowControl w:val="0"/>
        <w:tabs>
          <w:tab w:val="left" w:pos="2160"/>
        </w:tabs>
        <w:ind w:left="2160" w:hanging="720"/>
        <w:jc w:val="both"/>
        <w:rPr>
          <w:rFonts w:ascii="Times New Roman" w:hAnsi="Times New Roman"/>
        </w:rPr>
      </w:pPr>
    </w:p>
    <w:p w14:paraId="4E31AEAB" w14:textId="77777777" w:rsidR="004D2C4D" w:rsidRPr="00A41677" w:rsidRDefault="004D2C4D" w:rsidP="004D2C4D">
      <w:pPr>
        <w:widowControl w:val="0"/>
        <w:tabs>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In the case of a group long-term care insurance policy, the proposed certificate holder.</w:t>
      </w:r>
    </w:p>
    <w:p w14:paraId="6306B700" w14:textId="77777777" w:rsidR="004D2C4D" w:rsidRPr="00A41677" w:rsidRDefault="004D2C4D" w:rsidP="004D2C4D">
      <w:pPr>
        <w:widowControl w:val="0"/>
        <w:jc w:val="both"/>
        <w:rPr>
          <w:rFonts w:ascii="Times New Roman" w:hAnsi="Times New Roman"/>
        </w:rPr>
      </w:pPr>
    </w:p>
    <w:p w14:paraId="13A775E3" w14:textId="77777777" w:rsidR="004D2C4D" w:rsidRPr="00A41677" w:rsidRDefault="004D2C4D" w:rsidP="004D2C4D">
      <w:pPr>
        <w:widowControl w:val="0"/>
        <w:tabs>
          <w:tab w:val="left" w:pos="1440"/>
        </w:tabs>
        <w:ind w:left="1440" w:hanging="720"/>
        <w:jc w:val="both"/>
        <w:rPr>
          <w:rFonts w:ascii="Times New Roman" w:hAnsi="Times New Roman"/>
        </w:rPr>
      </w:pPr>
      <w:r w:rsidRPr="00A41677">
        <w:rPr>
          <w:rFonts w:ascii="Times New Roman" w:hAnsi="Times New Roman"/>
        </w:rPr>
        <w:t>C.</w:t>
      </w:r>
      <w:r w:rsidRPr="00A41677">
        <w:rPr>
          <w:rFonts w:ascii="Times New Roman" w:hAnsi="Times New Roman"/>
        </w:rPr>
        <w:tab/>
        <w:t>“Certificate” means, for the purposes of this Act, any certificate issued under a group long-term care insurance policy, which policy has been delivered or issued for delivery in this state.</w:t>
      </w:r>
    </w:p>
    <w:p w14:paraId="1A6234BF" w14:textId="77777777" w:rsidR="004D2C4D" w:rsidRPr="00A41677" w:rsidRDefault="004D2C4D" w:rsidP="004D2C4D">
      <w:pPr>
        <w:widowControl w:val="0"/>
        <w:tabs>
          <w:tab w:val="left" w:pos="1440"/>
        </w:tabs>
        <w:ind w:left="1440" w:hanging="720"/>
        <w:jc w:val="both"/>
        <w:rPr>
          <w:rFonts w:ascii="Times New Roman" w:hAnsi="Times New Roman"/>
        </w:rPr>
      </w:pPr>
    </w:p>
    <w:p w14:paraId="448E4E77" w14:textId="77777777" w:rsidR="004D2C4D" w:rsidRPr="00A41677" w:rsidRDefault="004D2C4D" w:rsidP="004D2C4D">
      <w:pPr>
        <w:widowControl w:val="0"/>
        <w:tabs>
          <w:tab w:val="left" w:pos="1440"/>
        </w:tabs>
        <w:ind w:left="1440" w:hanging="720"/>
        <w:jc w:val="both"/>
        <w:rPr>
          <w:rFonts w:ascii="Times New Roman" w:hAnsi="Times New Roman"/>
        </w:rPr>
      </w:pPr>
      <w:r w:rsidRPr="00A41677">
        <w:rPr>
          <w:rFonts w:ascii="Times New Roman" w:hAnsi="Times New Roman"/>
        </w:rPr>
        <w:t>D.</w:t>
      </w:r>
      <w:r w:rsidRPr="00A41677">
        <w:rPr>
          <w:rFonts w:ascii="Times New Roman" w:hAnsi="Times New Roman"/>
        </w:rPr>
        <w:tab/>
        <w:t>“Commissioner” means the Insurance Commissioner of this state.</w:t>
      </w:r>
    </w:p>
    <w:p w14:paraId="22650539" w14:textId="77777777" w:rsidR="004D2C4D" w:rsidRPr="00A41677" w:rsidRDefault="004D2C4D" w:rsidP="004D2C4D">
      <w:pPr>
        <w:widowControl w:val="0"/>
        <w:jc w:val="both"/>
        <w:rPr>
          <w:rFonts w:ascii="Times New Roman" w:hAnsi="Times New Roman"/>
        </w:rPr>
      </w:pPr>
    </w:p>
    <w:p w14:paraId="188614F4"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Where the word “commissioner” appears in this Act, the appropriate designation for the chief insurance supervisory official of the state should be substituted.</w:t>
      </w:r>
    </w:p>
    <w:p w14:paraId="6ADEA5C9" w14:textId="77777777" w:rsidR="004D2C4D" w:rsidRPr="00A41677" w:rsidRDefault="004D2C4D" w:rsidP="004D2C4D">
      <w:pPr>
        <w:widowControl w:val="0"/>
        <w:jc w:val="both"/>
        <w:rPr>
          <w:rFonts w:ascii="Times New Roman" w:hAnsi="Times New Roman"/>
          <w:sz w:val="16"/>
          <w:szCs w:val="16"/>
        </w:rPr>
      </w:pPr>
    </w:p>
    <w:p w14:paraId="7A8B055B" w14:textId="77777777" w:rsidR="004D2C4D" w:rsidRPr="00A41677" w:rsidRDefault="004D2C4D" w:rsidP="004D2C4D">
      <w:pPr>
        <w:widowControl w:val="0"/>
        <w:tabs>
          <w:tab w:val="left" w:pos="1440"/>
        </w:tabs>
        <w:ind w:left="1440" w:hanging="720"/>
        <w:jc w:val="both"/>
        <w:rPr>
          <w:rFonts w:ascii="Times New Roman" w:hAnsi="Times New Roman"/>
        </w:rPr>
      </w:pPr>
      <w:r w:rsidRPr="00A41677">
        <w:rPr>
          <w:rFonts w:ascii="Times New Roman" w:hAnsi="Times New Roman"/>
        </w:rPr>
        <w:t>E.</w:t>
      </w:r>
      <w:r w:rsidRPr="00A41677">
        <w:rPr>
          <w:rFonts w:ascii="Times New Roman" w:hAnsi="Times New Roman"/>
        </w:rPr>
        <w:tab/>
        <w:t>“Group long-term care insurance” means a long-term care insurance policy that is delivered or issued for delivery in this state and issued to:</w:t>
      </w:r>
    </w:p>
    <w:p w14:paraId="42595F48" w14:textId="77777777" w:rsidR="004D2C4D" w:rsidRPr="00A41677" w:rsidRDefault="004D2C4D" w:rsidP="004D2C4D">
      <w:pPr>
        <w:widowControl w:val="0"/>
        <w:jc w:val="both"/>
        <w:rPr>
          <w:rFonts w:ascii="Times New Roman" w:hAnsi="Times New Roman"/>
        </w:rPr>
      </w:pPr>
    </w:p>
    <w:p w14:paraId="79A9244B" w14:textId="77777777" w:rsidR="004D2C4D" w:rsidRPr="00A41677" w:rsidRDefault="004D2C4D" w:rsidP="004D2C4D">
      <w:pPr>
        <w:widowControl w:val="0"/>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14:paraId="68E25AF6" w14:textId="77777777" w:rsidR="004D2C4D" w:rsidRPr="00A41677" w:rsidRDefault="004D2C4D" w:rsidP="004D2C4D">
      <w:pPr>
        <w:widowControl w:val="0"/>
        <w:ind w:left="2160" w:hanging="720"/>
        <w:jc w:val="both"/>
        <w:rPr>
          <w:rFonts w:ascii="Times New Roman" w:hAnsi="Times New Roman"/>
        </w:rPr>
      </w:pPr>
    </w:p>
    <w:p w14:paraId="4EC88A2D" w14:textId="77777777" w:rsidR="004D2C4D" w:rsidRPr="00A41677" w:rsidRDefault="004D2C4D" w:rsidP="004D2C4D">
      <w:pPr>
        <w:widowControl w:val="0"/>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Any professional, trade or occupational association for its members or former or retired members, or combination thereof, if the association:</w:t>
      </w:r>
    </w:p>
    <w:p w14:paraId="7E69AF05" w14:textId="77777777" w:rsidR="004D2C4D" w:rsidRPr="00A41677" w:rsidRDefault="004D2C4D" w:rsidP="004D2C4D">
      <w:pPr>
        <w:widowControl w:val="0"/>
        <w:tabs>
          <w:tab w:val="left" w:pos="2160"/>
          <w:tab w:val="left" w:pos="2880"/>
        </w:tabs>
        <w:ind w:left="2160" w:hanging="720"/>
        <w:jc w:val="both"/>
        <w:rPr>
          <w:rFonts w:ascii="Times New Roman" w:hAnsi="Times New Roman"/>
        </w:rPr>
      </w:pPr>
    </w:p>
    <w:p w14:paraId="376C4861"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Is composed of individuals all of whom are or were actively engaged in the same profession, trade or occupation; and</w:t>
      </w:r>
    </w:p>
    <w:p w14:paraId="50218AED" w14:textId="77777777" w:rsidR="004D2C4D" w:rsidRPr="00A41677" w:rsidRDefault="004D2C4D" w:rsidP="004D2C4D">
      <w:pPr>
        <w:widowControl w:val="0"/>
        <w:jc w:val="both"/>
        <w:rPr>
          <w:rFonts w:ascii="Times New Roman" w:hAnsi="Times New Roman"/>
        </w:rPr>
      </w:pPr>
    </w:p>
    <w:p w14:paraId="31DB9033"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Has been maintained in good faith for purposes other than obtaining insurance; or</w:t>
      </w:r>
    </w:p>
    <w:p w14:paraId="4F37AFCC" w14:textId="77777777" w:rsidR="004D2C4D" w:rsidRPr="00A41677" w:rsidRDefault="004D2C4D" w:rsidP="004D2C4D">
      <w:pPr>
        <w:widowControl w:val="0"/>
        <w:jc w:val="both"/>
        <w:rPr>
          <w:rFonts w:ascii="Times New Roman" w:hAnsi="Times New Roman"/>
        </w:rPr>
      </w:pPr>
    </w:p>
    <w:p w14:paraId="265FF296" w14:textId="77777777" w:rsidR="00B60293" w:rsidRDefault="00B60293" w:rsidP="004D2C4D">
      <w:pPr>
        <w:widowControl w:val="0"/>
        <w:tabs>
          <w:tab w:val="left" w:pos="2160"/>
        </w:tabs>
        <w:ind w:left="2160" w:hanging="720"/>
        <w:jc w:val="both"/>
        <w:rPr>
          <w:rFonts w:ascii="Times New Roman" w:hAnsi="Times New Roman"/>
        </w:rPr>
      </w:pPr>
      <w:r>
        <w:rPr>
          <w:rFonts w:ascii="Times New Roman" w:hAnsi="Times New Roman"/>
        </w:rPr>
        <w:br w:type="page"/>
      </w:r>
    </w:p>
    <w:p w14:paraId="49EA374A" w14:textId="77777777" w:rsidR="004D2C4D" w:rsidRPr="00A41677" w:rsidRDefault="004D2C4D" w:rsidP="004D2C4D">
      <w:pPr>
        <w:widowControl w:val="0"/>
        <w:tabs>
          <w:tab w:val="left" w:pos="2160"/>
        </w:tabs>
        <w:ind w:left="2160" w:hanging="720"/>
        <w:jc w:val="both"/>
        <w:rPr>
          <w:rFonts w:ascii="Times New Roman" w:hAnsi="Times New Roman"/>
        </w:rPr>
      </w:pPr>
      <w:r w:rsidRPr="00A41677">
        <w:rPr>
          <w:rFonts w:ascii="Times New Roman" w:hAnsi="Times New Roman"/>
        </w:rPr>
        <w:lastRenderedPageBreak/>
        <w:t>(3)</w:t>
      </w:r>
      <w:r w:rsidRPr="00A41677">
        <w:rPr>
          <w:rFonts w:ascii="Times New Roman" w:hAnsi="Times New Roman"/>
        </w:rPr>
        <w:tab/>
        <w:t>An association or a trust or the trustees of a fund established, created or maintained for the benefit of members of one or more associations. Prior to advertising, marketing or offering the policy within this state, the association or associations, or the insurer of the association or associations, shall file evidence with the commissioner that the association or associations have at the outset a minimum of 100 persons and have been organized and maintained in good faith for purposes other than that of obtaining insurance; have been in active existence for at least one year; and have a constitution and bylaws that provide that:</w:t>
      </w:r>
    </w:p>
    <w:p w14:paraId="3957E0B5" w14:textId="77777777" w:rsidR="004D2C4D" w:rsidRPr="00A41677" w:rsidRDefault="004D2C4D" w:rsidP="004D2C4D">
      <w:pPr>
        <w:widowControl w:val="0"/>
        <w:jc w:val="both"/>
        <w:rPr>
          <w:rFonts w:ascii="Times New Roman" w:hAnsi="Times New Roman"/>
        </w:rPr>
      </w:pPr>
    </w:p>
    <w:p w14:paraId="7B545CE3"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The association or associations hold regular meetings not less than annually to further purposes of the </w:t>
      </w:r>
      <w:proofErr w:type="gramStart"/>
      <w:r w:rsidRPr="00A41677">
        <w:rPr>
          <w:rFonts w:ascii="Times New Roman" w:hAnsi="Times New Roman"/>
        </w:rPr>
        <w:t>members;</w:t>
      </w:r>
      <w:proofErr w:type="gramEnd"/>
      <w:r w:rsidRPr="00A41677">
        <w:rPr>
          <w:rFonts w:ascii="Times New Roman" w:hAnsi="Times New Roman"/>
        </w:rPr>
        <w:t xml:space="preserve"> </w:t>
      </w:r>
    </w:p>
    <w:p w14:paraId="6E7C6833" w14:textId="77777777" w:rsidR="004D2C4D" w:rsidRPr="00A41677" w:rsidRDefault="004D2C4D" w:rsidP="004D2C4D">
      <w:pPr>
        <w:widowControl w:val="0"/>
        <w:tabs>
          <w:tab w:val="left" w:pos="2880"/>
        </w:tabs>
        <w:ind w:left="2880" w:hanging="720"/>
        <w:jc w:val="both"/>
        <w:rPr>
          <w:rFonts w:ascii="Times New Roman" w:hAnsi="Times New Roman"/>
        </w:rPr>
      </w:pPr>
    </w:p>
    <w:p w14:paraId="35B6508F"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 xml:space="preserve">Except for credit unions, the association or associations collect dues or solicit contributions from members; and </w:t>
      </w:r>
    </w:p>
    <w:p w14:paraId="2E3D444F" w14:textId="77777777" w:rsidR="004D2C4D" w:rsidRPr="00A41677" w:rsidRDefault="004D2C4D" w:rsidP="004D2C4D">
      <w:pPr>
        <w:widowControl w:val="0"/>
        <w:tabs>
          <w:tab w:val="left" w:pos="2880"/>
        </w:tabs>
        <w:ind w:left="2880" w:hanging="720"/>
        <w:jc w:val="both"/>
        <w:rPr>
          <w:rFonts w:ascii="Times New Roman" w:hAnsi="Times New Roman"/>
        </w:rPr>
      </w:pPr>
    </w:p>
    <w:p w14:paraId="7F7253AD"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t xml:space="preserve">The members have voting privileges and representation on the governing board and committees. </w:t>
      </w:r>
    </w:p>
    <w:p w14:paraId="600110E7" w14:textId="77777777" w:rsidR="004D2C4D" w:rsidRPr="00A41677" w:rsidRDefault="004D2C4D" w:rsidP="004D2C4D">
      <w:pPr>
        <w:widowControl w:val="0"/>
        <w:jc w:val="both"/>
        <w:rPr>
          <w:rFonts w:ascii="Times New Roman" w:hAnsi="Times New Roman"/>
        </w:rPr>
      </w:pPr>
    </w:p>
    <w:p w14:paraId="23F24DE7" w14:textId="77777777" w:rsidR="004D2C4D" w:rsidRPr="00A41677" w:rsidRDefault="004D2C4D" w:rsidP="004D2C4D">
      <w:pPr>
        <w:widowControl w:val="0"/>
        <w:ind w:left="2160"/>
        <w:jc w:val="both"/>
        <w:rPr>
          <w:rFonts w:ascii="Times New Roman" w:hAnsi="Times New Roman"/>
        </w:rPr>
      </w:pPr>
      <w:r w:rsidRPr="00A41677">
        <w:rPr>
          <w:rFonts w:ascii="Times New Roman" w:hAnsi="Times New Roman"/>
        </w:rPr>
        <w:t xml:space="preserve">Thirty (30) days after the filing the association or associations will be deemed to satisfy the organizational </w:t>
      </w:r>
      <w:proofErr w:type="gramStart"/>
      <w:r w:rsidRPr="00A41677">
        <w:rPr>
          <w:rFonts w:ascii="Times New Roman" w:hAnsi="Times New Roman"/>
        </w:rPr>
        <w:t>requirements, unless</w:t>
      </w:r>
      <w:proofErr w:type="gramEnd"/>
      <w:r w:rsidRPr="00A41677">
        <w:rPr>
          <w:rFonts w:ascii="Times New Roman" w:hAnsi="Times New Roman"/>
        </w:rPr>
        <w:t xml:space="preserve"> the commissioner makes a finding that the association or associations do not satisfy those organizational requirements. </w:t>
      </w:r>
    </w:p>
    <w:p w14:paraId="21A3648C" w14:textId="77777777" w:rsidR="004D2C4D" w:rsidRPr="00A41677" w:rsidRDefault="004D2C4D" w:rsidP="004D2C4D">
      <w:pPr>
        <w:widowControl w:val="0"/>
        <w:jc w:val="both"/>
        <w:rPr>
          <w:rFonts w:ascii="Times New Roman" w:hAnsi="Times New Roman"/>
        </w:rPr>
      </w:pPr>
    </w:p>
    <w:p w14:paraId="1455093B" w14:textId="77777777" w:rsidR="004D2C4D" w:rsidRPr="00A41677" w:rsidRDefault="004D2C4D" w:rsidP="004D2C4D">
      <w:pPr>
        <w:widowControl w:val="0"/>
        <w:tabs>
          <w:tab w:val="left" w:pos="2160"/>
        </w:tabs>
        <w:ind w:left="2160" w:hanging="720"/>
        <w:jc w:val="both"/>
        <w:rPr>
          <w:rFonts w:ascii="Times New Roman" w:hAnsi="Times New Roman"/>
        </w:rPr>
      </w:pPr>
      <w:r w:rsidRPr="00A41677">
        <w:rPr>
          <w:rFonts w:ascii="Times New Roman" w:hAnsi="Times New Roman"/>
        </w:rPr>
        <w:t>(4)</w:t>
      </w:r>
      <w:r w:rsidRPr="00A41677">
        <w:rPr>
          <w:rFonts w:ascii="Times New Roman" w:hAnsi="Times New Roman"/>
        </w:rPr>
        <w:tab/>
        <w:t xml:space="preserve">A group other than as described in Subsections </w:t>
      </w:r>
      <w:proofErr w:type="gramStart"/>
      <w:r w:rsidRPr="00A41677">
        <w:rPr>
          <w:rFonts w:ascii="Times New Roman" w:hAnsi="Times New Roman"/>
        </w:rPr>
        <w:t>E(</w:t>
      </w:r>
      <w:proofErr w:type="gramEnd"/>
      <w:r w:rsidRPr="00A41677">
        <w:rPr>
          <w:rFonts w:ascii="Times New Roman" w:hAnsi="Times New Roman"/>
        </w:rPr>
        <w:t>1), E(2) and E(3), subject to a finding by the commissioner that:</w:t>
      </w:r>
    </w:p>
    <w:p w14:paraId="1D4FE305" w14:textId="77777777" w:rsidR="004D2C4D" w:rsidRPr="00A41677" w:rsidRDefault="004D2C4D" w:rsidP="004D2C4D">
      <w:pPr>
        <w:widowControl w:val="0"/>
        <w:jc w:val="both"/>
        <w:rPr>
          <w:rFonts w:ascii="Times New Roman" w:hAnsi="Times New Roman"/>
        </w:rPr>
      </w:pPr>
    </w:p>
    <w:p w14:paraId="1CC4EE57"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The issuance of the group policy is not contrary to the best interest of the </w:t>
      </w:r>
      <w:proofErr w:type="gramStart"/>
      <w:r w:rsidRPr="00A41677">
        <w:rPr>
          <w:rFonts w:ascii="Times New Roman" w:hAnsi="Times New Roman"/>
        </w:rPr>
        <w:t>public;</w:t>
      </w:r>
      <w:proofErr w:type="gramEnd"/>
    </w:p>
    <w:p w14:paraId="49F849EF" w14:textId="77777777" w:rsidR="004D2C4D" w:rsidRPr="00A41677" w:rsidRDefault="004D2C4D" w:rsidP="004D2C4D">
      <w:pPr>
        <w:widowControl w:val="0"/>
        <w:jc w:val="both"/>
        <w:rPr>
          <w:rFonts w:ascii="Times New Roman" w:hAnsi="Times New Roman"/>
        </w:rPr>
      </w:pPr>
    </w:p>
    <w:p w14:paraId="553936DB"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The issuance of the group policy would result in economies of acquisition or administration; and</w:t>
      </w:r>
    </w:p>
    <w:p w14:paraId="0EFA5205" w14:textId="77777777" w:rsidR="004D2C4D" w:rsidRPr="00A41677" w:rsidRDefault="004D2C4D" w:rsidP="004D2C4D">
      <w:pPr>
        <w:widowControl w:val="0"/>
        <w:tabs>
          <w:tab w:val="left" w:pos="2880"/>
        </w:tabs>
        <w:ind w:left="2880" w:hanging="720"/>
        <w:jc w:val="both"/>
        <w:rPr>
          <w:rFonts w:ascii="Times New Roman" w:hAnsi="Times New Roman"/>
        </w:rPr>
      </w:pPr>
    </w:p>
    <w:p w14:paraId="342930DB" w14:textId="77777777" w:rsidR="004D2C4D" w:rsidRPr="00A41677" w:rsidRDefault="004D2C4D" w:rsidP="004D2C4D">
      <w:pPr>
        <w:widowControl w:val="0"/>
        <w:tabs>
          <w:tab w:val="left" w:pos="2880"/>
        </w:tabs>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t>The benefits are reasonable in relation to the premiums charged.</w:t>
      </w:r>
    </w:p>
    <w:p w14:paraId="2B440D63" w14:textId="77777777" w:rsidR="004D2C4D" w:rsidRPr="00A41677" w:rsidRDefault="004D2C4D" w:rsidP="004D2C4D">
      <w:pPr>
        <w:widowControl w:val="0"/>
        <w:jc w:val="both"/>
        <w:rPr>
          <w:rFonts w:ascii="Times New Roman" w:hAnsi="Times New Roman"/>
        </w:rPr>
      </w:pPr>
    </w:p>
    <w:p w14:paraId="6CC261E8" w14:textId="77777777" w:rsidR="004D2C4D" w:rsidRPr="00A41677" w:rsidRDefault="004D2C4D" w:rsidP="004D2C4D">
      <w:pPr>
        <w:widowControl w:val="0"/>
        <w:tabs>
          <w:tab w:val="left" w:pos="1440"/>
        </w:tabs>
        <w:ind w:left="1440" w:hanging="720"/>
        <w:jc w:val="both"/>
        <w:rPr>
          <w:rFonts w:ascii="Times New Roman" w:hAnsi="Times New Roman"/>
        </w:rPr>
      </w:pPr>
      <w:r w:rsidRPr="00A41677">
        <w:rPr>
          <w:rFonts w:ascii="Times New Roman" w:hAnsi="Times New Roman"/>
        </w:rPr>
        <w:t>F.</w:t>
      </w:r>
      <w:r w:rsidRPr="00A41677">
        <w:rPr>
          <w:rFonts w:ascii="Times New Roman" w:hAnsi="Times New Roman"/>
        </w:rPr>
        <w:tab/>
        <w:t>“Policy” means, for the purposes of this Act,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14:paraId="78330467" w14:textId="77777777" w:rsidR="004D2C4D" w:rsidRPr="00A41677" w:rsidRDefault="004D2C4D" w:rsidP="004D2C4D">
      <w:pPr>
        <w:widowControl w:val="0"/>
        <w:jc w:val="both"/>
        <w:rPr>
          <w:rFonts w:ascii="Times New Roman" w:hAnsi="Times New Roman"/>
        </w:rPr>
      </w:pPr>
    </w:p>
    <w:p w14:paraId="583CDED3"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This Act is intended to apply to the specified group and individual policies, contracts, and certificates whether issued by insurers; fraternal benefit societies; nonprofit health, hospital, and medical service corporations; prepaid health plans; health maintenance organizations or any similar organization. In order to include such organizations, each state should identify them in accordance with its statutory terminology or by specific statutory citation. Depending upon state law, insurance department jurisdiction and other factors, separate legislation may be required. In any event, the legislation should provide that the </w:t>
      </w:r>
      <w:proofErr w:type="gramStart"/>
      <w:r w:rsidRPr="00A41677">
        <w:rPr>
          <w:rFonts w:ascii="Times New Roman" w:hAnsi="Times New Roman"/>
          <w:sz w:val="16"/>
          <w:szCs w:val="16"/>
        </w:rPr>
        <w:t>particular terminology</w:t>
      </w:r>
      <w:proofErr w:type="gramEnd"/>
      <w:r w:rsidRPr="00A41677">
        <w:rPr>
          <w:rFonts w:ascii="Times New Roman" w:hAnsi="Times New Roman"/>
          <w:sz w:val="16"/>
          <w:szCs w:val="16"/>
        </w:rPr>
        <w:t xml:space="preserve"> used by these plans and organizations may be substituted for, or added to, the corresponding terms used in this Act. The term “regulations” should be replaced by the terms “rules and regulations” or “rules” as may be appropriate under state law.</w:t>
      </w:r>
    </w:p>
    <w:p w14:paraId="323D24C9" w14:textId="77777777" w:rsidR="004D2C4D" w:rsidRPr="00A41677" w:rsidRDefault="004D2C4D" w:rsidP="004D2C4D">
      <w:pPr>
        <w:widowControl w:val="0"/>
        <w:spacing w:line="180" w:lineRule="exact"/>
        <w:jc w:val="both"/>
        <w:rPr>
          <w:rFonts w:ascii="Times New Roman" w:hAnsi="Times New Roman"/>
          <w:sz w:val="16"/>
          <w:szCs w:val="16"/>
        </w:rPr>
      </w:pPr>
    </w:p>
    <w:p w14:paraId="6EB90E94"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sz w:val="16"/>
          <w:szCs w:val="16"/>
        </w:rPr>
        <w:t>The definition of “long-term care insurance” under this Act is designed to allow maximum flexibility in benefit scope, intensity and level, while assuring that the purchaser’s reasonable expectations for a long-term care insurance policy are met. The Act is intended to permit long-term care insurance policies to cover either diagnostic, preventive, therapeutic, rehabilitative, maintenance or personal care services, or any combination thereof, and not to mandate coverage for each of these types of services. Pursuant to the definition, long-term care insurance may be either a group or individual insurance policy or a rider to such a policy, e.g., life or accident and sickness. The language in the definition concerning “other than an acute care unit of a hospital” is intended to allow payment of benefits when a portion of a hospital has been designated for, and duly licensed or certified as a long-term care provider or swing bed.</w:t>
      </w:r>
    </w:p>
    <w:p w14:paraId="4C71429E" w14:textId="77777777" w:rsidR="004D2C4D" w:rsidRPr="00A41677" w:rsidRDefault="004D2C4D" w:rsidP="004D2C4D">
      <w:pPr>
        <w:widowControl w:val="0"/>
        <w:jc w:val="both"/>
        <w:rPr>
          <w:rFonts w:ascii="Times New Roman" w:hAnsi="Times New Roman"/>
        </w:rPr>
      </w:pPr>
    </w:p>
    <w:p w14:paraId="3015952B" w14:textId="77777777" w:rsidR="004D2C4D" w:rsidRPr="00A41677" w:rsidRDefault="004D2C4D" w:rsidP="004D2C4D">
      <w:pPr>
        <w:widowControl w:val="0"/>
        <w:tabs>
          <w:tab w:val="left" w:pos="1440"/>
        </w:tabs>
        <w:ind w:left="2160" w:hanging="1440"/>
        <w:jc w:val="both"/>
        <w:outlineLvl w:val="2"/>
        <w:rPr>
          <w:rFonts w:ascii="Times New Roman" w:hAnsi="Times New Roman"/>
        </w:rPr>
      </w:pPr>
      <w:r w:rsidRPr="00A41677">
        <w:rPr>
          <w:rFonts w:ascii="Times New Roman" w:hAnsi="Times New Roman"/>
        </w:rPr>
        <w:t>G.</w:t>
      </w:r>
      <w:r w:rsidRPr="00A41677">
        <w:rPr>
          <w:rFonts w:ascii="Times New Roman" w:hAnsi="Times New Roman"/>
        </w:rPr>
        <w:tab/>
        <w:t>(1)</w:t>
      </w:r>
      <w:r w:rsidRPr="00A41677">
        <w:rPr>
          <w:rFonts w:ascii="Times New Roman" w:hAnsi="Times New Roman"/>
        </w:rPr>
        <w:tab/>
        <w:t>“Qualified long-term care insurance contract” or “federally tax-qualified long-term care insurance contract” means an individual or group insurance contract that meets the requirements of Section 7702B(b) of the Internal Revenue Code of 1986, as amended, as follows:</w:t>
      </w:r>
    </w:p>
    <w:p w14:paraId="4708706E" w14:textId="77777777" w:rsidR="004D2C4D" w:rsidRPr="00A41677" w:rsidRDefault="004D2C4D" w:rsidP="004D2C4D">
      <w:pPr>
        <w:widowControl w:val="0"/>
        <w:ind w:left="1440" w:firstLine="720"/>
        <w:jc w:val="both"/>
        <w:rPr>
          <w:rFonts w:ascii="Times New Roman" w:hAnsi="Times New Roman"/>
        </w:rPr>
      </w:pPr>
    </w:p>
    <w:p w14:paraId="29CE15B0"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The only insurance protection provided under the contract is coverage of qualified long-term care services. A contract shall not fail to satisfy the requirements of this subparagraph by reason of payments being made on a per diem or other periodic basis without regard to the expenses incurred during the period to which the payments </w:t>
      </w:r>
      <w:proofErr w:type="gramStart"/>
      <w:r w:rsidRPr="00A41677">
        <w:rPr>
          <w:rFonts w:ascii="Times New Roman" w:hAnsi="Times New Roman"/>
        </w:rPr>
        <w:t>relate;</w:t>
      </w:r>
      <w:proofErr w:type="gramEnd"/>
    </w:p>
    <w:p w14:paraId="6222BFBA" w14:textId="77777777" w:rsidR="004D2C4D" w:rsidRPr="00A41677" w:rsidRDefault="004D2C4D" w:rsidP="004D2C4D">
      <w:pPr>
        <w:widowControl w:val="0"/>
        <w:ind w:left="2160"/>
        <w:jc w:val="both"/>
        <w:rPr>
          <w:rFonts w:ascii="Times New Roman" w:hAnsi="Times New Roman"/>
        </w:rPr>
      </w:pPr>
    </w:p>
    <w:p w14:paraId="6A2224A6" w14:textId="77777777" w:rsidR="00B60293" w:rsidRDefault="00B60293" w:rsidP="004D2C4D">
      <w:pPr>
        <w:widowControl w:val="0"/>
        <w:ind w:left="2880" w:hanging="720"/>
        <w:jc w:val="both"/>
        <w:rPr>
          <w:rFonts w:ascii="Times New Roman" w:hAnsi="Times New Roman"/>
        </w:rPr>
      </w:pPr>
      <w:r>
        <w:rPr>
          <w:rFonts w:ascii="Times New Roman" w:hAnsi="Times New Roman"/>
        </w:rPr>
        <w:br w:type="page"/>
      </w:r>
    </w:p>
    <w:p w14:paraId="3AE4EB97"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lastRenderedPageBreak/>
        <w:t>(b)</w:t>
      </w:r>
      <w:r w:rsidRPr="00A41677">
        <w:rPr>
          <w:rFonts w:ascii="Times New Roman" w:hAnsi="Times New Roman"/>
        </w:rPr>
        <w:tab/>
        <w:t xml:space="preserve">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subparagraph do not apply to expenses that are reimbursable under Title XVIII of the Social Security Act only as a secondary payor. A contract shall not fail to satisfy the requirements of this subparagraph by reason of payments being made on a per diem or other periodic basis without regard to the expenses incurred during the period to which the payments </w:t>
      </w:r>
      <w:proofErr w:type="gramStart"/>
      <w:r w:rsidRPr="00A41677">
        <w:rPr>
          <w:rFonts w:ascii="Times New Roman" w:hAnsi="Times New Roman"/>
        </w:rPr>
        <w:t>relate;</w:t>
      </w:r>
      <w:proofErr w:type="gramEnd"/>
    </w:p>
    <w:p w14:paraId="7B2EE049" w14:textId="77777777" w:rsidR="004D2C4D" w:rsidRPr="00A41677" w:rsidRDefault="004D2C4D" w:rsidP="004D2C4D">
      <w:pPr>
        <w:widowControl w:val="0"/>
        <w:jc w:val="both"/>
        <w:rPr>
          <w:rFonts w:ascii="Times New Roman" w:hAnsi="Times New Roman"/>
        </w:rPr>
      </w:pPr>
    </w:p>
    <w:p w14:paraId="505F47F4"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t xml:space="preserve">The contract is guaranteed renewable, within the meaning of section 7702B(b)(1)(C) of the Internal Revenue Code of 1986, as </w:t>
      </w:r>
      <w:proofErr w:type="gramStart"/>
      <w:r w:rsidRPr="00A41677">
        <w:rPr>
          <w:rFonts w:ascii="Times New Roman" w:hAnsi="Times New Roman"/>
        </w:rPr>
        <w:t>amended;</w:t>
      </w:r>
      <w:proofErr w:type="gramEnd"/>
    </w:p>
    <w:p w14:paraId="72584A28" w14:textId="77777777" w:rsidR="004D2C4D" w:rsidRPr="00A41677" w:rsidRDefault="004D2C4D" w:rsidP="004D2C4D">
      <w:pPr>
        <w:widowControl w:val="0"/>
        <w:jc w:val="both"/>
        <w:rPr>
          <w:rFonts w:ascii="Times New Roman" w:hAnsi="Times New Roman"/>
        </w:rPr>
      </w:pPr>
    </w:p>
    <w:p w14:paraId="4021DDA9"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t>(d)</w:t>
      </w:r>
      <w:r w:rsidRPr="00A41677">
        <w:rPr>
          <w:rFonts w:ascii="Times New Roman" w:hAnsi="Times New Roman"/>
        </w:rPr>
        <w:tab/>
        <w:t xml:space="preserve">The contract does not provide for a cash surrender value or other money that can be paid, assigned, pledged as collateral for a loan, or borrowed except as provided in [insert reference to state law equivalent to Section 4G(1)(e) of the Long-Term Care Insurance Model Act]; </w:t>
      </w:r>
    </w:p>
    <w:p w14:paraId="6E41836B" w14:textId="77777777" w:rsidR="004D2C4D" w:rsidRPr="00A41677" w:rsidRDefault="004D2C4D" w:rsidP="004D2C4D">
      <w:pPr>
        <w:widowControl w:val="0"/>
        <w:ind w:left="2880" w:hanging="720"/>
        <w:jc w:val="both"/>
        <w:rPr>
          <w:rFonts w:ascii="Times New Roman" w:hAnsi="Times New Roman"/>
        </w:rPr>
      </w:pPr>
    </w:p>
    <w:p w14:paraId="625B96B5"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t>(e)</w:t>
      </w:r>
      <w:r w:rsidRPr="00A41677">
        <w:rPr>
          <w:rFonts w:ascii="Times New Roman" w:hAnsi="Times New Roman"/>
        </w:rPr>
        <w:tab/>
        <w:t xml:space="preserve">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cannot exceed the aggregate premiums paid under the contract; and </w:t>
      </w:r>
    </w:p>
    <w:p w14:paraId="6EB17AE3" w14:textId="77777777" w:rsidR="004D2C4D" w:rsidRPr="00A41677" w:rsidRDefault="004D2C4D" w:rsidP="004D2C4D">
      <w:pPr>
        <w:widowControl w:val="0"/>
        <w:jc w:val="both"/>
        <w:rPr>
          <w:rFonts w:ascii="Times New Roman" w:hAnsi="Times New Roman"/>
        </w:rPr>
      </w:pPr>
    </w:p>
    <w:p w14:paraId="29C44E34" w14:textId="77777777" w:rsidR="004D2C4D" w:rsidRPr="00A41677" w:rsidRDefault="004D2C4D" w:rsidP="004D2C4D">
      <w:pPr>
        <w:widowControl w:val="0"/>
        <w:ind w:left="2880" w:hanging="720"/>
        <w:jc w:val="both"/>
        <w:rPr>
          <w:rFonts w:ascii="Times New Roman" w:hAnsi="Times New Roman"/>
        </w:rPr>
      </w:pPr>
      <w:r w:rsidRPr="00A41677">
        <w:rPr>
          <w:rFonts w:ascii="Times New Roman" w:hAnsi="Times New Roman"/>
        </w:rPr>
        <w:t>(f)</w:t>
      </w:r>
      <w:r w:rsidRPr="00A41677">
        <w:rPr>
          <w:rFonts w:ascii="Times New Roman" w:hAnsi="Times New Roman"/>
        </w:rPr>
        <w:tab/>
        <w:t>The contract meets the consumer protection provisions set forth in Section 7702B(g) of the Internal Revenue Code of 1986, as amended.</w:t>
      </w:r>
    </w:p>
    <w:p w14:paraId="6AF8DE8E" w14:textId="77777777" w:rsidR="004D2C4D" w:rsidRPr="00A41677" w:rsidRDefault="004D2C4D" w:rsidP="004D2C4D">
      <w:pPr>
        <w:widowControl w:val="0"/>
        <w:jc w:val="both"/>
        <w:rPr>
          <w:rFonts w:ascii="Times New Roman" w:hAnsi="Times New Roman"/>
        </w:rPr>
      </w:pPr>
    </w:p>
    <w:p w14:paraId="687EDA3B" w14:textId="77777777" w:rsidR="004D2C4D" w:rsidRPr="00A41677" w:rsidRDefault="004D2C4D" w:rsidP="004D2C4D">
      <w:pPr>
        <w:widowControl w:val="0"/>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“Qualified long-term care insurance contract” or “federally tax-qualified long term care insurance contract” also means the portion of a life insurance contract that provides long-term care insurance coverage by rider or as part of the contract and that satisfies the requirements of Sections 7702B(b) and (e) of the Internal Revenue Code of 1986, as amended.</w:t>
      </w:r>
    </w:p>
    <w:p w14:paraId="6586F1F5" w14:textId="77777777" w:rsidR="004D2C4D" w:rsidRPr="00A41677" w:rsidRDefault="004D2C4D" w:rsidP="004D2C4D">
      <w:pPr>
        <w:widowControl w:val="0"/>
        <w:ind w:left="720"/>
        <w:jc w:val="both"/>
        <w:rPr>
          <w:rFonts w:ascii="Times New Roman" w:hAnsi="Times New Roman"/>
        </w:rPr>
      </w:pPr>
    </w:p>
    <w:p w14:paraId="04FD2CC2" w14:textId="77777777" w:rsidR="004D2C4D" w:rsidRPr="00A41677" w:rsidRDefault="004D2C4D" w:rsidP="004D2C4D">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The definition of “qualified long-term care insurance contract” has been added to assist states in regulating long-term care insurance policies that are federally </w:t>
      </w:r>
      <w:proofErr w:type="gramStart"/>
      <w:r w:rsidRPr="00A41677">
        <w:rPr>
          <w:rFonts w:ascii="Times New Roman" w:hAnsi="Times New Roman"/>
          <w:sz w:val="16"/>
          <w:szCs w:val="16"/>
        </w:rPr>
        <w:t>tax-qualified</w:t>
      </w:r>
      <w:proofErr w:type="gramEnd"/>
      <w:r w:rsidRPr="00A41677">
        <w:rPr>
          <w:rFonts w:ascii="Times New Roman" w:hAnsi="Times New Roman"/>
          <w:sz w:val="16"/>
          <w:szCs w:val="16"/>
        </w:rPr>
        <w:t xml:space="preserve">. The Health Insurance Portability and Accountability Act of 1996 (HIPAA) and Section 7702B of the Internal Revenue Code, as amended, provide a definition of this term and clarify federal income tax treatment of premiums and benefits. Treasury Regulations 1.7702B-1 and 1.7702B-2, and Notice 97-31 issued by the Internal Revenue Service, further address these issues. </w:t>
      </w:r>
    </w:p>
    <w:p w14:paraId="7FAABF67" w14:textId="77777777" w:rsidR="004D2C4D" w:rsidRPr="00A41677" w:rsidRDefault="004D2C4D" w:rsidP="004D2C4D">
      <w:pPr>
        <w:widowControl w:val="0"/>
        <w:jc w:val="both"/>
        <w:rPr>
          <w:rFonts w:ascii="Times New Roman" w:hAnsi="Times New Roman"/>
        </w:rPr>
      </w:pPr>
    </w:p>
    <w:p w14:paraId="547DC3B5" w14:textId="77777777" w:rsidR="004D2C4D" w:rsidRPr="00A41677" w:rsidRDefault="004D2C4D" w:rsidP="004D2C4D">
      <w:pPr>
        <w:widowControl w:val="0"/>
        <w:jc w:val="both"/>
        <w:outlineLvl w:val="0"/>
        <w:rPr>
          <w:rFonts w:ascii="Times New Roman" w:hAnsi="Times New Roman"/>
          <w:b/>
        </w:rPr>
      </w:pPr>
      <w:r w:rsidRPr="00A41677">
        <w:rPr>
          <w:rFonts w:ascii="Times New Roman" w:hAnsi="Times New Roman"/>
          <w:b/>
        </w:rPr>
        <w:t>Section 5.</w:t>
      </w:r>
      <w:r w:rsidRPr="00A41677">
        <w:rPr>
          <w:rFonts w:ascii="Times New Roman" w:hAnsi="Times New Roman"/>
          <w:b/>
        </w:rPr>
        <w:tab/>
        <w:t>Extraterritorial Jurisdiction—Group Long-Term Care Insurance</w:t>
      </w:r>
    </w:p>
    <w:p w14:paraId="77C9E92B" w14:textId="77777777" w:rsidR="004D2C4D" w:rsidRPr="00A41677" w:rsidRDefault="004D2C4D" w:rsidP="004D2C4D">
      <w:pPr>
        <w:widowControl w:val="0"/>
        <w:jc w:val="both"/>
        <w:rPr>
          <w:rFonts w:ascii="Times New Roman" w:hAnsi="Times New Roman"/>
        </w:rPr>
      </w:pPr>
    </w:p>
    <w:p w14:paraId="1802FE79" w14:textId="77777777" w:rsidR="004D2C4D" w:rsidRPr="00A41677" w:rsidRDefault="004D2C4D" w:rsidP="004D2C4D">
      <w:pPr>
        <w:widowControl w:val="0"/>
        <w:jc w:val="both"/>
        <w:rPr>
          <w:rFonts w:ascii="Times New Roman" w:hAnsi="Times New Roman"/>
        </w:rPr>
      </w:pPr>
      <w:r w:rsidRPr="00A41677">
        <w:rPr>
          <w:rFonts w:ascii="Times New Roman" w:hAnsi="Times New Roman"/>
        </w:rPr>
        <w:t>No group long-term care insurance coverage may be offered to a resident of this state under a group policy issued in another state to a group described in Section 4E(4), unless this state or another state having statutory and regulatory long-term care insurance requirements substantially similar to those adopted in this state has made a determination that such requirements have been met.</w:t>
      </w:r>
    </w:p>
    <w:p w14:paraId="45E93881" w14:textId="77777777" w:rsidR="004D2C4D" w:rsidRPr="00A41677" w:rsidRDefault="004D2C4D" w:rsidP="004D2C4D">
      <w:pPr>
        <w:widowControl w:val="0"/>
        <w:jc w:val="both"/>
        <w:rPr>
          <w:rFonts w:ascii="Times New Roman" w:hAnsi="Times New Roman"/>
        </w:rPr>
      </w:pPr>
    </w:p>
    <w:p w14:paraId="1F2990D2" w14:textId="77777777" w:rsidR="004D2C4D" w:rsidRPr="00A41677" w:rsidRDefault="004D2C4D" w:rsidP="004D2C4D">
      <w:pPr>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By limiting extraterritorial jurisdiction to “discretionary groups,” it is not the drafters’ intention that jurisdiction over other health policies should be limited in this manner.</w:t>
      </w:r>
    </w:p>
    <w:p w14:paraId="18A5879B" w14:textId="77777777" w:rsidR="004D2C4D" w:rsidRPr="00A41677" w:rsidRDefault="004D2C4D" w:rsidP="004D2C4D">
      <w:pPr>
        <w:jc w:val="both"/>
        <w:rPr>
          <w:rFonts w:ascii="Times New Roman" w:hAnsi="Times New Roman"/>
          <w:sz w:val="16"/>
          <w:szCs w:val="16"/>
        </w:rPr>
      </w:pPr>
    </w:p>
    <w:p w14:paraId="21500B72" w14:textId="77777777" w:rsidR="00B92007" w:rsidRPr="00A41677" w:rsidRDefault="00B92007" w:rsidP="004D2C4D">
      <w:pPr>
        <w:jc w:val="both"/>
        <w:rPr>
          <w:rFonts w:ascii="Times New Roman" w:hAnsi="Times New Roman"/>
        </w:rPr>
      </w:pPr>
      <w:r w:rsidRPr="00A41677">
        <w:rPr>
          <w:rFonts w:ascii="Times New Roman" w:hAnsi="Times New Roman"/>
          <w:b/>
        </w:rPr>
        <w:t>Section 6.</w:t>
      </w:r>
      <w:r w:rsidRPr="00A41677">
        <w:rPr>
          <w:rFonts w:ascii="Times New Roman" w:hAnsi="Times New Roman"/>
          <w:b/>
        </w:rPr>
        <w:tab/>
        <w:t>Disclosure and Performance Standards for Long-Term Care Insurance</w:t>
      </w:r>
    </w:p>
    <w:p w14:paraId="16D3C87E" w14:textId="77777777" w:rsidR="00B92007" w:rsidRPr="00A41677" w:rsidRDefault="00B92007">
      <w:pPr>
        <w:jc w:val="both"/>
        <w:rPr>
          <w:rFonts w:ascii="Times New Roman" w:hAnsi="Times New Roman"/>
        </w:rPr>
      </w:pPr>
    </w:p>
    <w:p w14:paraId="55BF4677"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The commissioner may adopt regulations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w:t>
      </w:r>
    </w:p>
    <w:p w14:paraId="25FF2204" w14:textId="77777777" w:rsidR="00B92007" w:rsidRPr="00A41677" w:rsidRDefault="00B92007">
      <w:pPr>
        <w:jc w:val="both"/>
        <w:rPr>
          <w:rFonts w:ascii="Times New Roman" w:hAnsi="Times New Roman"/>
        </w:rPr>
      </w:pPr>
    </w:p>
    <w:p w14:paraId="47C8C4AD" w14:textId="77777777" w:rsidR="00B92007" w:rsidRPr="00A41677" w:rsidRDefault="00B92007" w:rsidP="008337EE">
      <w:pPr>
        <w:jc w:val="both"/>
        <w:rPr>
          <w:rFonts w:ascii="Times New Roman" w:hAnsi="Times New Roman"/>
          <w:sz w:val="16"/>
          <w:szCs w:val="16"/>
        </w:rPr>
      </w:pPr>
      <w:r w:rsidRPr="00A41677">
        <w:rPr>
          <w:rFonts w:ascii="Times New Roman" w:hAnsi="Times New Roman"/>
          <w:b/>
          <w:sz w:val="16"/>
          <w:szCs w:val="16"/>
        </w:rPr>
        <w:t>Drafting Note:</w:t>
      </w:r>
      <w:r w:rsidR="004D2C4D" w:rsidRPr="00A41677">
        <w:rPr>
          <w:rFonts w:ascii="Times New Roman" w:hAnsi="Times New Roman"/>
          <w:sz w:val="16"/>
          <w:szCs w:val="16"/>
        </w:rPr>
        <w:t xml:space="preserve"> </w:t>
      </w:r>
      <w:r w:rsidRPr="00A41677">
        <w:rPr>
          <w:rFonts w:ascii="Times New Roman" w:hAnsi="Times New Roman"/>
          <w:sz w:val="16"/>
          <w:szCs w:val="16"/>
        </w:rPr>
        <w:t>This subsection permits the adoption of regulations establishing disclosure standards, renewability and eligibility terms and conditions, and other performance requirements for long-term care insurance. Regulations under this subsection should recognize the developing and unique nature of long-term care insurance and the distinction between group and individual long-term care insurance policies.</w:t>
      </w:r>
    </w:p>
    <w:p w14:paraId="7C2DF6C9" w14:textId="77777777" w:rsidR="00B92007" w:rsidRPr="00A41677" w:rsidRDefault="00B92007">
      <w:pPr>
        <w:jc w:val="both"/>
        <w:rPr>
          <w:rFonts w:ascii="Times New Roman" w:hAnsi="Times New Roman"/>
        </w:rPr>
      </w:pPr>
    </w:p>
    <w:p w14:paraId="0A618A57" w14:textId="77777777" w:rsidR="00B60293" w:rsidRDefault="00B60293">
      <w:pPr>
        <w:tabs>
          <w:tab w:val="left" w:pos="1440"/>
        </w:tabs>
        <w:ind w:left="1440" w:hanging="720"/>
        <w:jc w:val="both"/>
        <w:rPr>
          <w:rFonts w:ascii="Times New Roman" w:hAnsi="Times New Roman"/>
        </w:rPr>
      </w:pPr>
      <w:r>
        <w:rPr>
          <w:rFonts w:ascii="Times New Roman" w:hAnsi="Times New Roman"/>
        </w:rPr>
        <w:br w:type="page"/>
      </w:r>
    </w:p>
    <w:p w14:paraId="5B04CEE5"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lastRenderedPageBreak/>
        <w:t>B.</w:t>
      </w:r>
      <w:r w:rsidRPr="00A41677">
        <w:rPr>
          <w:rFonts w:ascii="Times New Roman" w:hAnsi="Times New Roman"/>
        </w:rPr>
        <w:tab/>
        <w:t>No long-term care insurance policy may:</w:t>
      </w:r>
    </w:p>
    <w:p w14:paraId="6282163C" w14:textId="77777777" w:rsidR="00E2378A" w:rsidRPr="00A41677" w:rsidRDefault="00E2378A">
      <w:pPr>
        <w:tabs>
          <w:tab w:val="left" w:pos="1440"/>
        </w:tabs>
        <w:ind w:left="1440" w:hanging="720"/>
        <w:jc w:val="both"/>
        <w:rPr>
          <w:rFonts w:ascii="Times New Roman" w:hAnsi="Times New Roman"/>
        </w:rPr>
      </w:pPr>
    </w:p>
    <w:p w14:paraId="339BDCFB" w14:textId="77777777" w:rsidR="006A4F98" w:rsidRPr="00A41677" w:rsidRDefault="004D2C4D" w:rsidP="008337EE">
      <w:pPr>
        <w:tabs>
          <w:tab w:val="left" w:pos="1440"/>
          <w:tab w:val="left" w:pos="2160"/>
        </w:tabs>
        <w:ind w:left="2160" w:hanging="720"/>
        <w:jc w:val="both"/>
        <w:rPr>
          <w:rFonts w:ascii="Times New Roman" w:hAnsi="Times New Roman"/>
        </w:rPr>
      </w:pPr>
      <w:r w:rsidRPr="00A41677">
        <w:rPr>
          <w:rFonts w:ascii="Times New Roman" w:hAnsi="Times New Roman"/>
        </w:rPr>
        <w:t>(1)</w:t>
      </w:r>
      <w:r w:rsidR="006A4F98" w:rsidRPr="00A41677">
        <w:rPr>
          <w:rFonts w:ascii="Times New Roman" w:hAnsi="Times New Roman"/>
        </w:rPr>
        <w:tab/>
        <w:t xml:space="preserve">Be cancelled, non-renewed or otherwise terminated on the grounds of the age, gender or the deterioration of the mental or physical health of the insured individual or certificate </w:t>
      </w:r>
      <w:proofErr w:type="gramStart"/>
      <w:r w:rsidR="006A4F98" w:rsidRPr="00A41677">
        <w:rPr>
          <w:rFonts w:ascii="Times New Roman" w:hAnsi="Times New Roman"/>
        </w:rPr>
        <w:t>holder;</w:t>
      </w:r>
      <w:proofErr w:type="gramEnd"/>
      <w:r w:rsidR="006A4F98" w:rsidRPr="00A41677">
        <w:rPr>
          <w:rFonts w:ascii="Times New Roman" w:hAnsi="Times New Roman"/>
        </w:rPr>
        <w:t xml:space="preserve"> </w:t>
      </w:r>
    </w:p>
    <w:p w14:paraId="7D795336" w14:textId="77777777" w:rsidR="006A4F98" w:rsidRPr="00A41677" w:rsidRDefault="006A4F98" w:rsidP="006A4F98">
      <w:pPr>
        <w:tabs>
          <w:tab w:val="left" w:pos="1440"/>
          <w:tab w:val="left" w:pos="2160"/>
        </w:tabs>
        <w:jc w:val="both"/>
        <w:rPr>
          <w:rFonts w:ascii="Times New Roman" w:hAnsi="Times New Roman"/>
        </w:rPr>
      </w:pPr>
    </w:p>
    <w:p w14:paraId="327A2A24" w14:textId="77777777" w:rsidR="00B92007" w:rsidRPr="00A41677" w:rsidRDefault="00E2378A">
      <w:pPr>
        <w:tabs>
          <w:tab w:val="left" w:pos="2160"/>
        </w:tabs>
        <w:ind w:left="2160" w:hanging="720"/>
        <w:jc w:val="both"/>
        <w:rPr>
          <w:rFonts w:ascii="Times New Roman" w:hAnsi="Times New Roman"/>
        </w:rPr>
      </w:pPr>
      <w:r w:rsidRPr="00A41677">
        <w:rPr>
          <w:rFonts w:ascii="Times New Roman" w:hAnsi="Times New Roman"/>
        </w:rPr>
        <w:t>(2)</w:t>
      </w:r>
      <w:r w:rsidR="006A4F98" w:rsidRPr="00A41677">
        <w:rPr>
          <w:rFonts w:ascii="Times New Roman" w:hAnsi="Times New Roman"/>
        </w:rPr>
        <w:tab/>
      </w:r>
      <w:r w:rsidR="00B92007" w:rsidRPr="00A41677">
        <w:rPr>
          <w:rFonts w:ascii="Times New Roman" w:hAnsi="Times New Roman"/>
        </w:rPr>
        <w:t>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14:paraId="13AF73BC" w14:textId="77777777" w:rsidR="00B92007" w:rsidRPr="00A41677" w:rsidRDefault="00B92007">
      <w:pPr>
        <w:tabs>
          <w:tab w:val="left" w:pos="2160"/>
        </w:tabs>
        <w:ind w:left="2160" w:hanging="720"/>
        <w:jc w:val="both"/>
        <w:rPr>
          <w:rFonts w:ascii="Times New Roman" w:hAnsi="Times New Roman"/>
        </w:rPr>
      </w:pPr>
    </w:p>
    <w:p w14:paraId="4CF79FCE"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(3)</w:t>
      </w:r>
      <w:r w:rsidRPr="00A41677">
        <w:rPr>
          <w:rFonts w:ascii="Times New Roman" w:hAnsi="Times New Roman"/>
        </w:rPr>
        <w:tab/>
        <w:t xml:space="preserve">Provide coverage for skilled nursing care only or provide significantly more coverage for skilled care in a facility than coverage for lower levels of care. </w:t>
      </w:r>
    </w:p>
    <w:p w14:paraId="52BA77A1" w14:textId="77777777" w:rsidR="00B92007" w:rsidRPr="00A41677" w:rsidRDefault="00B92007">
      <w:pPr>
        <w:jc w:val="both"/>
        <w:rPr>
          <w:rFonts w:ascii="Times New Roman" w:hAnsi="Times New Roman"/>
        </w:rPr>
      </w:pPr>
    </w:p>
    <w:p w14:paraId="568C3481"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C.</w:t>
      </w:r>
      <w:r w:rsidRPr="00A41677">
        <w:rPr>
          <w:rFonts w:ascii="Times New Roman" w:hAnsi="Times New Roman"/>
        </w:rPr>
        <w:tab/>
        <w:t>Preexisting condition.</w:t>
      </w:r>
    </w:p>
    <w:p w14:paraId="5BC70A9C" w14:textId="77777777" w:rsidR="00B92007" w:rsidRPr="00A41677" w:rsidRDefault="00B92007">
      <w:pPr>
        <w:jc w:val="both"/>
        <w:rPr>
          <w:rFonts w:ascii="Times New Roman" w:hAnsi="Times New Roman"/>
        </w:rPr>
      </w:pPr>
    </w:p>
    <w:p w14:paraId="7DEEE307" w14:textId="77777777" w:rsidR="00B92007" w:rsidRPr="00A41677" w:rsidRDefault="00B92007" w:rsidP="00957648">
      <w:pPr>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No long-term care insurance policy or certificate other than a policy or certificate thereunder issued to a group as defined in Section 4E(1) shall use a definition of “preexisting condition” that is more restrictive than the following:</w:t>
      </w:r>
      <w:r w:rsidR="004D2C4D" w:rsidRPr="00A41677">
        <w:rPr>
          <w:rFonts w:ascii="Times New Roman" w:hAnsi="Times New Roman"/>
        </w:rPr>
        <w:t xml:space="preserve"> </w:t>
      </w:r>
      <w:r w:rsidRPr="00A41677">
        <w:rPr>
          <w:rFonts w:ascii="Times New Roman" w:hAnsi="Times New Roman"/>
        </w:rPr>
        <w:t>Preexisting condition means a condition for which medical advice or treatment was recommended by, or received from a provider of health care services, within six (6) months preceding the effective date of coverage of an insured person.</w:t>
      </w:r>
    </w:p>
    <w:p w14:paraId="50887402" w14:textId="77777777" w:rsidR="004D2C4D" w:rsidRPr="00A41677" w:rsidRDefault="004D2C4D" w:rsidP="00957648">
      <w:pPr>
        <w:ind w:left="2160" w:hanging="720"/>
        <w:jc w:val="both"/>
        <w:rPr>
          <w:rFonts w:ascii="Times New Roman" w:hAnsi="Times New Roman"/>
        </w:rPr>
      </w:pPr>
    </w:p>
    <w:p w14:paraId="1DD7634B"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No long-term care insurance policy or certificate other than a policy or certificate thereunder issued to a group as defined in Section 4E(1) may exclude coverage for a loss or confinement that is the result of a preexisting condition unless the loss or confinement begins within six (6) months following the effective date of coverage of an insured person.</w:t>
      </w:r>
    </w:p>
    <w:p w14:paraId="6B0903AB" w14:textId="77777777" w:rsidR="00B92007" w:rsidRPr="00A41677" w:rsidRDefault="00B92007">
      <w:pPr>
        <w:jc w:val="both"/>
        <w:rPr>
          <w:rFonts w:ascii="Times New Roman" w:hAnsi="Times New Roman"/>
        </w:rPr>
      </w:pPr>
    </w:p>
    <w:p w14:paraId="53DEA5A4"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(3)</w:t>
      </w:r>
      <w:r w:rsidRPr="00A41677">
        <w:rPr>
          <w:rFonts w:ascii="Times New Roman" w:hAnsi="Times New Roman"/>
        </w:rPr>
        <w:tab/>
        <w:t>The commissioner may extend the limitation periods set forth in Sections 6C(1) and (2) above as to specific age group categories in specific policy forms upon findings that the extension is in the best interest of the public.</w:t>
      </w:r>
    </w:p>
    <w:p w14:paraId="1F855B6C" w14:textId="77777777" w:rsidR="00B92007" w:rsidRPr="00A41677" w:rsidRDefault="00B92007">
      <w:pPr>
        <w:jc w:val="both"/>
        <w:rPr>
          <w:rFonts w:ascii="Times New Roman" w:hAnsi="Times New Roman"/>
        </w:rPr>
      </w:pPr>
    </w:p>
    <w:p w14:paraId="5A1105B7"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(4)</w:t>
      </w:r>
      <w:r w:rsidRPr="00A41677">
        <w:rPr>
          <w:rFonts w:ascii="Times New Roman" w:hAnsi="Times New Roman"/>
        </w:rPr>
        <w:tab/>
        <w:t>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Section 6</w:t>
      </w:r>
      <w:proofErr w:type="gramStart"/>
      <w:r w:rsidRPr="00A41677">
        <w:rPr>
          <w:rFonts w:ascii="Times New Roman" w:hAnsi="Times New Roman"/>
        </w:rPr>
        <w:t>C(</w:t>
      </w:r>
      <w:proofErr w:type="gramEnd"/>
      <w:r w:rsidRPr="00A41677">
        <w:rPr>
          <w:rFonts w:ascii="Times New Roman" w:hAnsi="Times New Roman"/>
        </w:rPr>
        <w:t>2) expires. No long-term care insurance policy or certificate may exclude or use waivers or riders of any kind to exclude, limit or reduce coverage or benefits for specifically named or described preexisting diseases or physical conditions beyond the waiting period described in Section 6C(2).</w:t>
      </w:r>
    </w:p>
    <w:p w14:paraId="5A152242" w14:textId="77777777" w:rsidR="00B92007" w:rsidRPr="00A41677" w:rsidRDefault="00B92007">
      <w:pPr>
        <w:jc w:val="both"/>
        <w:rPr>
          <w:rFonts w:ascii="Times New Roman" w:hAnsi="Times New Roman"/>
        </w:rPr>
      </w:pPr>
    </w:p>
    <w:p w14:paraId="77D02394"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D.</w:t>
      </w:r>
      <w:r w:rsidRPr="00A41677">
        <w:rPr>
          <w:rFonts w:ascii="Times New Roman" w:hAnsi="Times New Roman"/>
        </w:rPr>
        <w:tab/>
        <w:t>Prior hospitalization/institutionalization.</w:t>
      </w:r>
    </w:p>
    <w:p w14:paraId="06F1CA4C" w14:textId="77777777" w:rsidR="00B92007" w:rsidRPr="00A41677" w:rsidRDefault="00B92007">
      <w:pPr>
        <w:jc w:val="both"/>
        <w:rPr>
          <w:rFonts w:ascii="Times New Roman" w:hAnsi="Times New Roman"/>
        </w:rPr>
      </w:pPr>
    </w:p>
    <w:p w14:paraId="04EA7DE2"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No long-term care insurance policy may be delivered or issued for delivery in this state if the policy:</w:t>
      </w:r>
    </w:p>
    <w:p w14:paraId="32EC0A63" w14:textId="77777777" w:rsidR="00B92007" w:rsidRPr="00A41677" w:rsidRDefault="00B92007">
      <w:pPr>
        <w:tabs>
          <w:tab w:val="left" w:pos="2880"/>
        </w:tabs>
        <w:ind w:left="2880" w:hanging="720"/>
        <w:jc w:val="both"/>
        <w:rPr>
          <w:rFonts w:ascii="Times New Roman" w:hAnsi="Times New Roman"/>
        </w:rPr>
      </w:pPr>
    </w:p>
    <w:p w14:paraId="24575627"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Conditions eligibility for any benefits on a prior hospitalization </w:t>
      </w:r>
      <w:proofErr w:type="gramStart"/>
      <w:r w:rsidRPr="00A41677">
        <w:rPr>
          <w:rFonts w:ascii="Times New Roman" w:hAnsi="Times New Roman"/>
        </w:rPr>
        <w:t>requirement;</w:t>
      </w:r>
      <w:proofErr w:type="gramEnd"/>
      <w:r w:rsidRPr="00A41677">
        <w:rPr>
          <w:rFonts w:ascii="Times New Roman" w:hAnsi="Times New Roman"/>
        </w:rPr>
        <w:t xml:space="preserve"> </w:t>
      </w:r>
    </w:p>
    <w:p w14:paraId="4590D602" w14:textId="77777777" w:rsidR="00B92007" w:rsidRPr="00A41677" w:rsidRDefault="00B92007">
      <w:pPr>
        <w:jc w:val="both"/>
        <w:rPr>
          <w:rFonts w:ascii="Times New Roman" w:hAnsi="Times New Roman"/>
        </w:rPr>
      </w:pPr>
    </w:p>
    <w:p w14:paraId="606EDB46"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Conditions eligibility for benefits provided in an institutional care setting on the receipt of a higher level of institutional care; or</w:t>
      </w:r>
    </w:p>
    <w:p w14:paraId="17DEF063" w14:textId="77777777" w:rsidR="00B92007" w:rsidRPr="00A41677" w:rsidRDefault="00B92007">
      <w:pPr>
        <w:tabs>
          <w:tab w:val="left" w:pos="2880"/>
        </w:tabs>
        <w:ind w:left="2880" w:hanging="720"/>
        <w:jc w:val="both"/>
        <w:rPr>
          <w:rFonts w:ascii="Times New Roman" w:hAnsi="Times New Roman"/>
        </w:rPr>
      </w:pPr>
    </w:p>
    <w:p w14:paraId="5EB8C547"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t>Conditions eligibility for any benefits other than waiver of premium, post-confinement, post-acute care or recuperative benefits on a prior institutionalization requirement.</w:t>
      </w:r>
    </w:p>
    <w:p w14:paraId="71752149" w14:textId="77777777" w:rsidR="00B92007" w:rsidRPr="00A41677" w:rsidRDefault="00B92007">
      <w:pPr>
        <w:jc w:val="both"/>
        <w:rPr>
          <w:rFonts w:ascii="Times New Roman" w:hAnsi="Times New Roman"/>
        </w:rPr>
      </w:pPr>
    </w:p>
    <w:p w14:paraId="358AEE52" w14:textId="77777777" w:rsidR="009A4F17" w:rsidRPr="00A41677" w:rsidRDefault="00B92007" w:rsidP="004D2C4D">
      <w:pPr>
        <w:tabs>
          <w:tab w:val="left" w:pos="144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r>
      <w:r w:rsidR="009A4F17" w:rsidRPr="00A41677">
        <w:rPr>
          <w:rFonts w:ascii="Times New Roman" w:hAnsi="Times New Roman"/>
        </w:rPr>
        <w:t>A long-term care insurance policy or rider shall not condition eligibility for non-institutional benefits on the prior or continuing receipt of skilled care services.</w:t>
      </w:r>
    </w:p>
    <w:p w14:paraId="2DE5A2EC" w14:textId="77777777" w:rsidR="00B92007" w:rsidRPr="00A41677" w:rsidRDefault="00B92007">
      <w:pPr>
        <w:jc w:val="both"/>
        <w:rPr>
          <w:rFonts w:ascii="Times New Roman" w:hAnsi="Times New Roman"/>
        </w:rPr>
      </w:pPr>
    </w:p>
    <w:p w14:paraId="5DA7F71F" w14:textId="77777777" w:rsidR="00B92007" w:rsidRPr="00A41677" w:rsidRDefault="00B92007" w:rsidP="00D041E7">
      <w:pPr>
        <w:jc w:val="both"/>
        <w:rPr>
          <w:rFonts w:ascii="Times New Roman" w:hAnsi="Times New Roman"/>
          <w:sz w:val="16"/>
          <w:szCs w:val="16"/>
        </w:rPr>
      </w:pPr>
      <w:r w:rsidRPr="00A41677">
        <w:rPr>
          <w:rFonts w:ascii="Times New Roman" w:hAnsi="Times New Roman"/>
          <w:b/>
          <w:sz w:val="16"/>
          <w:szCs w:val="16"/>
        </w:rPr>
        <w:t>Drafting Note:</w:t>
      </w:r>
      <w:r w:rsidR="004D2C4D" w:rsidRPr="00A41677">
        <w:rPr>
          <w:rFonts w:ascii="Times New Roman" w:hAnsi="Times New Roman"/>
          <w:sz w:val="16"/>
          <w:szCs w:val="16"/>
        </w:rPr>
        <w:t xml:space="preserve"> </w:t>
      </w:r>
      <w:r w:rsidRPr="00A41677">
        <w:rPr>
          <w:rFonts w:ascii="Times New Roman" w:hAnsi="Times New Roman"/>
          <w:sz w:val="16"/>
          <w:szCs w:val="16"/>
        </w:rPr>
        <w:t>The amendment to the section is primarily intended to require immediate and clear disclosure where a long-term care insurance policy or rider conditions eligibility for non-institutional benefits on prior receipt of institutional care.</w:t>
      </w:r>
    </w:p>
    <w:p w14:paraId="0FC053BB" w14:textId="77777777" w:rsidR="0027255D" w:rsidRPr="00A41677" w:rsidRDefault="0027255D">
      <w:pPr>
        <w:tabs>
          <w:tab w:val="left" w:pos="2160"/>
        </w:tabs>
        <w:ind w:left="2160" w:hanging="720"/>
        <w:jc w:val="both"/>
        <w:rPr>
          <w:rFonts w:ascii="Times New Roman" w:hAnsi="Times New Roman"/>
        </w:rPr>
      </w:pPr>
    </w:p>
    <w:p w14:paraId="6058DCE3"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lastRenderedPageBreak/>
        <w:t>(3)</w:t>
      </w:r>
      <w:r w:rsidRPr="00A41677">
        <w:rPr>
          <w:rFonts w:ascii="Times New Roman" w:hAnsi="Times New Roman"/>
        </w:rPr>
        <w:tab/>
        <w:t>No long-term care insurance policy or rider that provides benefits only following institutionalization shall condition such benefits upon admission to a facility for the same or related conditions within a period of less than thirty (30) days after discharge from the institution.</w:t>
      </w:r>
    </w:p>
    <w:p w14:paraId="4C1ED3E5" w14:textId="77777777" w:rsidR="00B92007" w:rsidRPr="00A41677" w:rsidRDefault="00B92007">
      <w:pPr>
        <w:jc w:val="both"/>
        <w:rPr>
          <w:rFonts w:ascii="Times New Roman" w:hAnsi="Times New Roman"/>
        </w:rPr>
      </w:pPr>
    </w:p>
    <w:p w14:paraId="55B3D374" w14:textId="77777777" w:rsidR="00B92007" w:rsidRPr="00A41677" w:rsidRDefault="00B92007" w:rsidP="00D041E7">
      <w:pPr>
        <w:jc w:val="both"/>
        <w:rPr>
          <w:rFonts w:ascii="Times New Roman" w:hAnsi="Times New Roman"/>
          <w:sz w:val="16"/>
          <w:szCs w:val="16"/>
        </w:rPr>
      </w:pPr>
      <w:r w:rsidRPr="00A41677">
        <w:rPr>
          <w:rFonts w:ascii="Times New Roman" w:hAnsi="Times New Roman"/>
          <w:b/>
          <w:sz w:val="16"/>
          <w:szCs w:val="16"/>
        </w:rPr>
        <w:t>Drafting Note:</w:t>
      </w:r>
      <w:r w:rsidR="004D2C4D" w:rsidRPr="00A41677">
        <w:rPr>
          <w:rFonts w:ascii="Times New Roman" w:hAnsi="Times New Roman"/>
          <w:sz w:val="16"/>
          <w:szCs w:val="16"/>
        </w:rPr>
        <w:t xml:space="preserve"> </w:t>
      </w:r>
      <w:r w:rsidRPr="00A41677">
        <w:rPr>
          <w:rFonts w:ascii="Times New Roman" w:hAnsi="Times New Roman"/>
          <w:sz w:val="16"/>
          <w:szCs w:val="16"/>
        </w:rPr>
        <w:t>Section 6</w:t>
      </w:r>
      <w:proofErr w:type="gramStart"/>
      <w:r w:rsidRPr="00A41677">
        <w:rPr>
          <w:rFonts w:ascii="Times New Roman" w:hAnsi="Times New Roman"/>
          <w:sz w:val="16"/>
          <w:szCs w:val="16"/>
        </w:rPr>
        <w:t>D(</w:t>
      </w:r>
      <w:proofErr w:type="gramEnd"/>
      <w:r w:rsidRPr="00A41677">
        <w:rPr>
          <w:rFonts w:ascii="Times New Roman" w:hAnsi="Times New Roman"/>
          <w:sz w:val="16"/>
          <w:szCs w:val="16"/>
        </w:rPr>
        <w:t>3) is language from the original model act which did not prohibit prior institutionalization. The drafters intended that Section 6</w:t>
      </w:r>
      <w:proofErr w:type="gramStart"/>
      <w:r w:rsidRPr="00A41677">
        <w:rPr>
          <w:rFonts w:ascii="Times New Roman" w:hAnsi="Times New Roman"/>
          <w:sz w:val="16"/>
          <w:szCs w:val="16"/>
        </w:rPr>
        <w:t>D(</w:t>
      </w:r>
      <w:proofErr w:type="gramEnd"/>
      <w:r w:rsidRPr="00A41677">
        <w:rPr>
          <w:rFonts w:ascii="Times New Roman" w:hAnsi="Times New Roman"/>
          <w:sz w:val="16"/>
          <w:szCs w:val="16"/>
        </w:rPr>
        <w:t>3) would be eliminated after adoption of the amendments to this section which prohibit prior institutionalization. States should examine their Section 6 carefully during the process of adoption or amendment of this Act.</w:t>
      </w:r>
    </w:p>
    <w:p w14:paraId="6EC3EC1E" w14:textId="77777777" w:rsidR="00B92007" w:rsidRPr="00A41677" w:rsidRDefault="00B92007">
      <w:pPr>
        <w:jc w:val="both"/>
        <w:rPr>
          <w:rFonts w:ascii="Times New Roman" w:hAnsi="Times New Roman"/>
        </w:rPr>
      </w:pPr>
    </w:p>
    <w:p w14:paraId="6D463913"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E.</w:t>
      </w:r>
      <w:r w:rsidRPr="00A41677">
        <w:rPr>
          <w:rFonts w:ascii="Times New Roman" w:hAnsi="Times New Roman"/>
        </w:rPr>
        <w:tab/>
        <w:t>The commissioner may adopt regulations establishing loss ratio standards for long-term care insurance policies provided that a specific reference to long-term care insurance policies is contained in the regulation.</w:t>
      </w:r>
    </w:p>
    <w:p w14:paraId="3A08899C" w14:textId="77777777" w:rsidR="00B92007" w:rsidRPr="00A41677" w:rsidRDefault="00B92007">
      <w:pPr>
        <w:jc w:val="both"/>
        <w:rPr>
          <w:rFonts w:ascii="Times New Roman" w:hAnsi="Times New Roman"/>
        </w:rPr>
      </w:pPr>
    </w:p>
    <w:p w14:paraId="7493FB50" w14:textId="77777777" w:rsidR="00E206AD" w:rsidRPr="00A41677" w:rsidRDefault="00B92007" w:rsidP="004D2C4D">
      <w:pPr>
        <w:tabs>
          <w:tab w:val="left" w:pos="1440"/>
        </w:tabs>
        <w:ind w:left="2160" w:hanging="1440"/>
        <w:jc w:val="both"/>
        <w:rPr>
          <w:rFonts w:ascii="Times New Roman" w:hAnsi="Times New Roman"/>
          <w:color w:val="000000" w:themeColor="text1"/>
        </w:rPr>
      </w:pPr>
      <w:r w:rsidRPr="00A41677">
        <w:rPr>
          <w:rFonts w:ascii="Times New Roman" w:hAnsi="Times New Roman"/>
        </w:rPr>
        <w:t>F.</w:t>
      </w:r>
      <w:r w:rsidR="004D2C4D" w:rsidRPr="00A41677">
        <w:rPr>
          <w:rFonts w:ascii="Times New Roman" w:hAnsi="Times New Roman"/>
        </w:rPr>
        <w:tab/>
      </w:r>
      <w:r w:rsidR="00E206AD" w:rsidRPr="00A41677">
        <w:rPr>
          <w:rFonts w:ascii="Times New Roman" w:hAnsi="Times New Roman"/>
          <w:color w:val="000000" w:themeColor="text1"/>
        </w:rPr>
        <w:t>(1)</w:t>
      </w:r>
      <w:r w:rsidR="00E206AD" w:rsidRPr="00A41677">
        <w:rPr>
          <w:rFonts w:ascii="Times New Roman" w:hAnsi="Times New Roman"/>
          <w:color w:val="000000" w:themeColor="text1"/>
        </w:rPr>
        <w:tab/>
        <w:t>Long-term care insurance applicants shall have the right to return</w:t>
      </w:r>
      <w:r w:rsidR="00E206AD" w:rsidRPr="00A41677">
        <w:rPr>
          <w:rFonts w:ascii="Times New Roman" w:hAnsi="Times New Roman"/>
          <w:color w:val="000000" w:themeColor="text1"/>
          <w:spacing w:val="-5"/>
        </w:rPr>
        <w:t xml:space="preserve"> </w:t>
      </w:r>
      <w:r w:rsidR="00E206AD" w:rsidRPr="00A41677">
        <w:rPr>
          <w:rFonts w:ascii="Times New Roman" w:hAnsi="Times New Roman"/>
          <w:color w:val="000000" w:themeColor="text1"/>
        </w:rPr>
        <w:t>the policy, certificate or rider to the company or an agent/insurance producer of the company within thirty (30) days of</w:t>
      </w:r>
      <w:r w:rsidR="00E206AD" w:rsidRPr="00A41677">
        <w:rPr>
          <w:rFonts w:ascii="Times New Roman" w:hAnsi="Times New Roman"/>
          <w:color w:val="000000" w:themeColor="text1"/>
          <w:spacing w:val="-13"/>
        </w:rPr>
        <w:t xml:space="preserve"> </w:t>
      </w:r>
      <w:r w:rsidR="00E206AD" w:rsidRPr="00A41677">
        <w:rPr>
          <w:rFonts w:ascii="Times New Roman" w:hAnsi="Times New Roman"/>
          <w:color w:val="000000" w:themeColor="text1"/>
        </w:rPr>
        <w:t xml:space="preserve">its receipt and to have the premium refunded if, after examination of the policy, certificate or rider, the applicant is not satisfied for any reason. </w:t>
      </w:r>
    </w:p>
    <w:p w14:paraId="6C1D1D80" w14:textId="77777777" w:rsidR="00E206AD" w:rsidRPr="00A41677" w:rsidRDefault="00E206AD" w:rsidP="00E206AD">
      <w:pPr>
        <w:tabs>
          <w:tab w:val="left" w:pos="1440"/>
        </w:tabs>
        <w:ind w:left="2160" w:hanging="1440"/>
        <w:jc w:val="both"/>
        <w:rPr>
          <w:rFonts w:ascii="Times New Roman" w:hAnsi="Times New Roman"/>
          <w:i/>
        </w:rPr>
      </w:pPr>
    </w:p>
    <w:p w14:paraId="3401B801" w14:textId="77777777" w:rsidR="00E206AD" w:rsidRPr="00A41677" w:rsidRDefault="00E206AD" w:rsidP="00743A52">
      <w:pPr>
        <w:tabs>
          <w:tab w:val="left" w:pos="2160"/>
        </w:tabs>
        <w:ind w:left="2160" w:hanging="720"/>
        <w:contextualSpacing/>
        <w:jc w:val="both"/>
        <w:rPr>
          <w:rFonts w:ascii="Times New Roman" w:hAnsi="Times New Roman"/>
        </w:rPr>
      </w:pPr>
      <w:r w:rsidRPr="00A41677">
        <w:rPr>
          <w:rFonts w:ascii="Times New Roman" w:hAnsi="Times New Roman"/>
          <w:color w:val="000000" w:themeColor="text1"/>
        </w:rPr>
        <w:t>(2)</w:t>
      </w:r>
      <w:r w:rsidRPr="00A41677">
        <w:rPr>
          <w:rFonts w:ascii="Times New Roman" w:hAnsi="Times New Roman"/>
          <w:color w:val="000000" w:themeColor="text1"/>
        </w:rPr>
        <w:tab/>
        <w:t>Long-term care insurance policies, certificates and riders shall have a notice prominently printed on the first page or attached thereto</w:t>
      </w:r>
      <w:r w:rsidRPr="00A41677">
        <w:rPr>
          <w:rFonts w:ascii="Times New Roman" w:hAnsi="Times New Roman"/>
          <w:color w:val="000000" w:themeColor="text1"/>
          <w:spacing w:val="24"/>
        </w:rPr>
        <w:t xml:space="preserve"> </w:t>
      </w:r>
      <w:r w:rsidRPr="00A41677">
        <w:rPr>
          <w:rFonts w:ascii="Times New Roman" w:hAnsi="Times New Roman"/>
        </w:rPr>
        <w:t>including specific instructions to accomplish a return. This requirement shall not apply to certificates issued pursuant to a policy issued to a group defined in Section 4</w:t>
      </w:r>
      <w:proofErr w:type="gramStart"/>
      <w:r w:rsidRPr="00A41677">
        <w:rPr>
          <w:rFonts w:ascii="Times New Roman" w:hAnsi="Times New Roman"/>
        </w:rPr>
        <w:t>E(</w:t>
      </w:r>
      <w:proofErr w:type="gramEnd"/>
      <w:r w:rsidRPr="00A41677">
        <w:rPr>
          <w:rFonts w:ascii="Times New Roman" w:hAnsi="Times New Roman"/>
        </w:rPr>
        <w:t>1) of this Act. The following free look statement or language substantially similar shall be included:</w:t>
      </w:r>
    </w:p>
    <w:p w14:paraId="40FCC59F" w14:textId="77777777" w:rsidR="00E206AD" w:rsidRPr="00A41677" w:rsidRDefault="00E206AD" w:rsidP="004D2C4D">
      <w:pPr>
        <w:tabs>
          <w:tab w:val="left" w:pos="2160"/>
        </w:tabs>
        <w:contextualSpacing/>
        <w:rPr>
          <w:rFonts w:ascii="Times New Roman" w:hAnsi="Times New Roman"/>
          <w:color w:val="000000" w:themeColor="text1"/>
        </w:rPr>
      </w:pPr>
    </w:p>
    <w:p w14:paraId="3C3634A3" w14:textId="77777777" w:rsidR="00E206AD" w:rsidRPr="00A41677" w:rsidRDefault="009D6CE7" w:rsidP="00E206AD">
      <w:pPr>
        <w:tabs>
          <w:tab w:val="left" w:pos="1440"/>
        </w:tabs>
        <w:ind w:left="2160" w:hanging="1440"/>
        <w:jc w:val="both"/>
        <w:rPr>
          <w:rFonts w:ascii="Times New Roman" w:hAnsi="Times New Roman"/>
        </w:rPr>
      </w:pPr>
      <w:r w:rsidRPr="00A41677">
        <w:rPr>
          <w:rFonts w:ascii="Times New Roman" w:hAnsi="Times New Roman"/>
        </w:rPr>
        <w:tab/>
      </w:r>
      <w:r w:rsidRPr="00A41677">
        <w:rPr>
          <w:rFonts w:ascii="Times New Roman" w:hAnsi="Times New Roman"/>
        </w:rPr>
        <w:tab/>
      </w:r>
      <w:r w:rsidR="00E206AD" w:rsidRPr="00A41677">
        <w:rPr>
          <w:rFonts w:ascii="Times New Roman" w:hAnsi="Times New Roman"/>
        </w:rPr>
        <w:t>“You have 30 days from the day you receive this policy, certificate or rider to review it and return it to the company if you decide not to keep it. You do</w:t>
      </w:r>
      <w:r w:rsidR="00217B2F" w:rsidRPr="00A41677">
        <w:rPr>
          <w:rFonts w:ascii="Times New Roman" w:hAnsi="Times New Roman"/>
        </w:rPr>
        <w:t xml:space="preserve"> not</w:t>
      </w:r>
      <w:r w:rsidR="00E206AD" w:rsidRPr="00A41677">
        <w:rPr>
          <w:rFonts w:ascii="Times New Roman" w:hAnsi="Times New Roman"/>
        </w:rPr>
        <w:t xml:space="preserve"> have to tell the company why you</w:t>
      </w:r>
      <w:r w:rsidR="00217B2F" w:rsidRPr="00A41677">
        <w:rPr>
          <w:rFonts w:ascii="Times New Roman" w:hAnsi="Times New Roman"/>
        </w:rPr>
        <w:t xml:space="preserve"> are</w:t>
      </w:r>
      <w:r w:rsidR="00E206AD" w:rsidRPr="00A41677">
        <w:rPr>
          <w:rFonts w:ascii="Times New Roman" w:hAnsi="Times New Roman"/>
        </w:rPr>
        <w:t xml:space="preserve"> returning it. If you decide not to keep it, simply return it to the company at its administrative office. Or you may return it to the agent/insurance producer that you bought it from. You must return it within 30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w14:paraId="068E1CD2" w14:textId="77777777" w:rsidR="008D47D2" w:rsidRPr="00A41677" w:rsidRDefault="008D47D2" w:rsidP="004D2C4D">
      <w:pPr>
        <w:tabs>
          <w:tab w:val="left" w:pos="1440"/>
        </w:tabs>
        <w:jc w:val="both"/>
        <w:rPr>
          <w:rFonts w:ascii="Times New Roman" w:hAnsi="Times New Roman"/>
        </w:rPr>
      </w:pPr>
    </w:p>
    <w:p w14:paraId="14F46255" w14:textId="77777777" w:rsidR="00B92007" w:rsidRPr="00A41677" w:rsidRDefault="00B92007" w:rsidP="009D6CE7">
      <w:pPr>
        <w:tabs>
          <w:tab w:val="left" w:pos="1440"/>
        </w:tabs>
        <w:ind w:left="2160" w:hanging="1440"/>
        <w:jc w:val="both"/>
        <w:rPr>
          <w:rFonts w:ascii="Times New Roman" w:hAnsi="Times New Roman"/>
        </w:rPr>
      </w:pPr>
      <w:r w:rsidRPr="00A41677">
        <w:rPr>
          <w:rFonts w:ascii="Times New Roman" w:hAnsi="Times New Roman"/>
        </w:rPr>
        <w:t>G.</w:t>
      </w:r>
      <w:r w:rsidRPr="00A41677">
        <w:rPr>
          <w:rFonts w:ascii="Times New Roman" w:hAnsi="Times New Roman"/>
        </w:rPr>
        <w:tab/>
        <w:t>(1)</w:t>
      </w:r>
      <w:r w:rsidRPr="00A41677">
        <w:rPr>
          <w:rFonts w:ascii="Times New Roman" w:hAnsi="Times New Roman"/>
        </w:rPr>
        <w:tab/>
        <w:t>An outline of coverage shall be delivered to a prospective applicant for long-term care insurance at the time of initial solicitation through means that prominently direct the attention of the recipient to the document and its purpose.</w:t>
      </w:r>
    </w:p>
    <w:p w14:paraId="7E6D19A3" w14:textId="77777777" w:rsidR="00B92007" w:rsidRPr="00A41677" w:rsidRDefault="00B92007">
      <w:pPr>
        <w:jc w:val="both"/>
        <w:rPr>
          <w:rFonts w:ascii="Times New Roman" w:hAnsi="Times New Roman"/>
        </w:rPr>
      </w:pPr>
    </w:p>
    <w:p w14:paraId="3A7D7C59" w14:textId="77777777" w:rsidR="00B92007" w:rsidRPr="00A41677" w:rsidRDefault="00B92007" w:rsidP="009D6CE7">
      <w:pPr>
        <w:pStyle w:val="ListParagraph"/>
        <w:numPr>
          <w:ilvl w:val="0"/>
          <w:numId w:val="10"/>
        </w:numPr>
        <w:tabs>
          <w:tab w:val="left" w:pos="2880"/>
        </w:tabs>
        <w:ind w:left="2880" w:hanging="720"/>
        <w:jc w:val="both"/>
        <w:rPr>
          <w:rFonts w:ascii="Times New Roman" w:hAnsi="Times New Roman"/>
        </w:rPr>
      </w:pPr>
      <w:r w:rsidRPr="00A41677">
        <w:rPr>
          <w:rFonts w:ascii="Times New Roman" w:hAnsi="Times New Roman"/>
        </w:rPr>
        <w:t>The commissioner shall prescribe a standard format, including style, arrangement and overall appearance, and the content of an outline of coverage.</w:t>
      </w:r>
    </w:p>
    <w:p w14:paraId="7B183F2A" w14:textId="77777777" w:rsidR="000D5FB1" w:rsidRPr="00A41677" w:rsidRDefault="000D5FB1" w:rsidP="000D5FB1">
      <w:pPr>
        <w:pStyle w:val="ListParagraph"/>
        <w:tabs>
          <w:tab w:val="left" w:pos="2880"/>
        </w:tabs>
        <w:ind w:left="2520"/>
        <w:jc w:val="both"/>
        <w:rPr>
          <w:rFonts w:ascii="Times New Roman" w:hAnsi="Times New Roman"/>
        </w:rPr>
      </w:pPr>
    </w:p>
    <w:p w14:paraId="6C3C307B"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In the case of agent solicitations, an agent shall deliver the outline of coverage prior to the presentation of an application or enrollment form.</w:t>
      </w:r>
    </w:p>
    <w:p w14:paraId="5C1CD332" w14:textId="77777777" w:rsidR="00B92007" w:rsidRPr="00A41677" w:rsidRDefault="00B92007">
      <w:pPr>
        <w:jc w:val="both"/>
        <w:rPr>
          <w:rFonts w:ascii="Times New Roman" w:hAnsi="Times New Roman"/>
        </w:rPr>
      </w:pPr>
    </w:p>
    <w:p w14:paraId="58DF1063"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t>In the case of direct response solicitations, the outline of coverage shall be presented in conjunction with any application or enrollment form.</w:t>
      </w:r>
    </w:p>
    <w:p w14:paraId="00847D09" w14:textId="77777777" w:rsidR="00C55D01" w:rsidRPr="00A41677" w:rsidRDefault="00C55D01">
      <w:pPr>
        <w:tabs>
          <w:tab w:val="left" w:pos="2880"/>
        </w:tabs>
        <w:ind w:left="2880" w:hanging="720"/>
        <w:jc w:val="both"/>
        <w:rPr>
          <w:rFonts w:ascii="Times New Roman" w:hAnsi="Times New Roman"/>
        </w:rPr>
      </w:pPr>
    </w:p>
    <w:p w14:paraId="75BD784A" w14:textId="77777777" w:rsidR="00B92007" w:rsidRPr="00A41677" w:rsidRDefault="00B92007">
      <w:pPr>
        <w:ind w:left="2880" w:hanging="720"/>
        <w:jc w:val="both"/>
        <w:rPr>
          <w:rFonts w:ascii="Times New Roman" w:hAnsi="Times New Roman"/>
        </w:rPr>
      </w:pPr>
      <w:r w:rsidRPr="00A41677">
        <w:rPr>
          <w:rFonts w:ascii="Times New Roman" w:hAnsi="Times New Roman"/>
        </w:rPr>
        <w:t>(d)</w:t>
      </w:r>
      <w:r w:rsidRPr="00A41677">
        <w:rPr>
          <w:rFonts w:ascii="Times New Roman" w:hAnsi="Times New Roman"/>
        </w:rPr>
        <w:tab/>
        <w:t>In the case of a policy issued to a group defined in Section 4E(1) of this Act, an outline of coverage shall not be required to be delivered, provided that the information describe</w:t>
      </w:r>
      <w:r w:rsidR="00050CA7" w:rsidRPr="00A41677">
        <w:rPr>
          <w:rFonts w:ascii="Times New Roman" w:hAnsi="Times New Roman"/>
        </w:rPr>
        <w:t>d in Section 6G(2)(a) through (h</w:t>
      </w:r>
      <w:r w:rsidRPr="00A41677">
        <w:rPr>
          <w:rFonts w:ascii="Times New Roman" w:hAnsi="Times New Roman"/>
        </w:rPr>
        <w:t>) is contained in other materials relating to enrollment. Upon request, these other materials shall be made available to the commissioner.</w:t>
      </w:r>
    </w:p>
    <w:p w14:paraId="00BCADAB" w14:textId="77777777" w:rsidR="00B92007" w:rsidRPr="00A41677" w:rsidRDefault="00B92007">
      <w:pPr>
        <w:jc w:val="both"/>
        <w:rPr>
          <w:rFonts w:ascii="Times New Roman" w:hAnsi="Times New Roman"/>
        </w:rPr>
      </w:pPr>
    </w:p>
    <w:p w14:paraId="615F1EA9" w14:textId="77777777" w:rsidR="00B92007" w:rsidRPr="00A41677" w:rsidRDefault="00B92007" w:rsidP="00D041E7">
      <w:pPr>
        <w:jc w:val="both"/>
        <w:rPr>
          <w:rFonts w:ascii="Times New Roman" w:hAnsi="Times New Roman"/>
          <w:sz w:val="16"/>
          <w:szCs w:val="16"/>
        </w:rPr>
      </w:pPr>
      <w:r w:rsidRPr="00A41677">
        <w:rPr>
          <w:rFonts w:ascii="Times New Roman" w:hAnsi="Times New Roman"/>
          <w:b/>
          <w:sz w:val="16"/>
          <w:szCs w:val="16"/>
        </w:rPr>
        <w:t>Drafting Note:</w:t>
      </w:r>
      <w:r w:rsidR="004D2C4D" w:rsidRPr="00A41677">
        <w:rPr>
          <w:rFonts w:ascii="Times New Roman" w:hAnsi="Times New Roman"/>
          <w:sz w:val="16"/>
          <w:szCs w:val="16"/>
        </w:rPr>
        <w:t xml:space="preserve"> </w:t>
      </w:r>
      <w:r w:rsidRPr="00A41677">
        <w:rPr>
          <w:rFonts w:ascii="Times New Roman" w:hAnsi="Times New Roman"/>
          <w:sz w:val="16"/>
          <w:szCs w:val="16"/>
        </w:rPr>
        <w:t>States may wish to review specific filing requirements as they pertain to the outline of coverage and these other materials.</w:t>
      </w:r>
    </w:p>
    <w:p w14:paraId="19281350" w14:textId="77777777" w:rsidR="00B92007" w:rsidRPr="00A41677" w:rsidRDefault="00B92007">
      <w:pPr>
        <w:jc w:val="both"/>
        <w:rPr>
          <w:rFonts w:ascii="Times New Roman" w:hAnsi="Times New Roman"/>
        </w:rPr>
      </w:pPr>
    </w:p>
    <w:p w14:paraId="3179A1CE"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The outline of coverage shall include:</w:t>
      </w:r>
    </w:p>
    <w:p w14:paraId="22412917" w14:textId="77777777" w:rsidR="00B92007" w:rsidRPr="00A41677" w:rsidRDefault="00B92007">
      <w:pPr>
        <w:jc w:val="both"/>
        <w:rPr>
          <w:rFonts w:ascii="Times New Roman" w:hAnsi="Times New Roman"/>
        </w:rPr>
      </w:pPr>
    </w:p>
    <w:p w14:paraId="38D2153F" w14:textId="77777777" w:rsidR="00B92007" w:rsidRPr="00A41677" w:rsidRDefault="00D07964" w:rsidP="004D2C4D">
      <w:pPr>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r>
      <w:r w:rsidR="00B92007" w:rsidRPr="00A41677">
        <w:rPr>
          <w:rFonts w:ascii="Times New Roman" w:hAnsi="Times New Roman"/>
        </w:rPr>
        <w:t>A description of the principal benefits and coverage provided in</w:t>
      </w:r>
      <w:r w:rsidRPr="00A41677">
        <w:rPr>
          <w:rFonts w:ascii="Times New Roman" w:hAnsi="Times New Roman"/>
        </w:rPr>
        <w:t xml:space="preserve"> </w:t>
      </w:r>
      <w:r w:rsidR="00B92007" w:rsidRPr="00A41677">
        <w:rPr>
          <w:rFonts w:ascii="Times New Roman" w:hAnsi="Times New Roman"/>
        </w:rPr>
        <w:t xml:space="preserve">the </w:t>
      </w:r>
      <w:proofErr w:type="gramStart"/>
      <w:r w:rsidR="00B92007" w:rsidRPr="00A41677">
        <w:rPr>
          <w:rFonts w:ascii="Times New Roman" w:hAnsi="Times New Roman"/>
        </w:rPr>
        <w:t>policy;</w:t>
      </w:r>
      <w:proofErr w:type="gramEnd"/>
    </w:p>
    <w:p w14:paraId="6E85ED12" w14:textId="77777777" w:rsidR="00D07964" w:rsidRPr="00A41677" w:rsidRDefault="00D07964" w:rsidP="00D07964">
      <w:pPr>
        <w:tabs>
          <w:tab w:val="left" w:pos="2880"/>
        </w:tabs>
        <w:ind w:left="2160"/>
        <w:jc w:val="both"/>
        <w:rPr>
          <w:rFonts w:ascii="Times New Roman" w:hAnsi="Times New Roman"/>
        </w:rPr>
      </w:pPr>
    </w:p>
    <w:p w14:paraId="22E4CDEB" w14:textId="77777777" w:rsidR="00D07964" w:rsidRPr="00A41677" w:rsidRDefault="00D07964" w:rsidP="004D2C4D">
      <w:pPr>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t xml:space="preserve">A description of the eligibility triggers for benefits and how those triggers are </w:t>
      </w:r>
      <w:proofErr w:type="gramStart"/>
      <w:r w:rsidRPr="00A41677">
        <w:rPr>
          <w:rFonts w:ascii="Times New Roman" w:hAnsi="Times New Roman"/>
        </w:rPr>
        <w:t>met;</w:t>
      </w:r>
      <w:proofErr w:type="gramEnd"/>
    </w:p>
    <w:p w14:paraId="3EBC65F2" w14:textId="77777777" w:rsidR="00D07964" w:rsidRPr="00A41677" w:rsidRDefault="00D07964" w:rsidP="00D07964">
      <w:pPr>
        <w:tabs>
          <w:tab w:val="left" w:pos="2880"/>
        </w:tabs>
        <w:jc w:val="both"/>
        <w:rPr>
          <w:rFonts w:ascii="Times New Roman" w:hAnsi="Times New Roman"/>
        </w:rPr>
      </w:pPr>
    </w:p>
    <w:p w14:paraId="5C9FC9E2"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t>(c)</w:t>
      </w:r>
      <w:r w:rsidR="00B92007" w:rsidRPr="00A41677">
        <w:rPr>
          <w:rFonts w:ascii="Times New Roman" w:hAnsi="Times New Roman"/>
        </w:rPr>
        <w:tab/>
        <w:t xml:space="preserve">A statement of the principal exclusions, reductions and limitations contained in the </w:t>
      </w:r>
      <w:proofErr w:type="gramStart"/>
      <w:r w:rsidR="00B92007" w:rsidRPr="00A41677">
        <w:rPr>
          <w:rFonts w:ascii="Times New Roman" w:hAnsi="Times New Roman"/>
        </w:rPr>
        <w:t>policy;</w:t>
      </w:r>
      <w:proofErr w:type="gramEnd"/>
    </w:p>
    <w:p w14:paraId="7910BC30"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lastRenderedPageBreak/>
        <w:t>(d)</w:t>
      </w:r>
      <w:r w:rsidR="00B92007" w:rsidRPr="00A41677">
        <w:rPr>
          <w:rFonts w:ascii="Times New Roman" w:hAnsi="Times New Roman"/>
        </w:rPr>
        <w:tab/>
        <w:t xml:space="preserve">A statement of the terms under which the policy or certificate, or both, may be continued in force or discontinued, including any reservation in the policy of a right to change premium. Continuation or conversion provisions of group coverage shall be specifically </w:t>
      </w:r>
      <w:proofErr w:type="gramStart"/>
      <w:r w:rsidR="00B92007" w:rsidRPr="00A41677">
        <w:rPr>
          <w:rFonts w:ascii="Times New Roman" w:hAnsi="Times New Roman"/>
        </w:rPr>
        <w:t>described;</w:t>
      </w:r>
      <w:proofErr w:type="gramEnd"/>
    </w:p>
    <w:p w14:paraId="12107C85" w14:textId="77777777" w:rsidR="00B92007" w:rsidRPr="00A41677" w:rsidRDefault="00B92007">
      <w:pPr>
        <w:jc w:val="both"/>
        <w:rPr>
          <w:rFonts w:ascii="Times New Roman" w:hAnsi="Times New Roman"/>
        </w:rPr>
      </w:pPr>
    </w:p>
    <w:p w14:paraId="1D85B031"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t>(e)</w:t>
      </w:r>
      <w:r w:rsidR="00B92007" w:rsidRPr="00A41677">
        <w:rPr>
          <w:rFonts w:ascii="Times New Roman" w:hAnsi="Times New Roman"/>
        </w:rPr>
        <w:tab/>
        <w:t xml:space="preserve">A statement that the outline of coverage is a summary only, not a contract of insurance, and that the policy or group master policy contains governing contractual </w:t>
      </w:r>
      <w:proofErr w:type="gramStart"/>
      <w:r w:rsidR="00B92007" w:rsidRPr="00A41677">
        <w:rPr>
          <w:rFonts w:ascii="Times New Roman" w:hAnsi="Times New Roman"/>
        </w:rPr>
        <w:t>provisions;</w:t>
      </w:r>
      <w:proofErr w:type="gramEnd"/>
    </w:p>
    <w:p w14:paraId="2CC51248" w14:textId="77777777" w:rsidR="00B92007" w:rsidRPr="00A41677" w:rsidRDefault="00B92007">
      <w:pPr>
        <w:jc w:val="both"/>
        <w:rPr>
          <w:rFonts w:ascii="Times New Roman" w:hAnsi="Times New Roman"/>
        </w:rPr>
      </w:pPr>
    </w:p>
    <w:p w14:paraId="1F5B1CC4"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t>(f)</w:t>
      </w:r>
      <w:r w:rsidR="00B92007" w:rsidRPr="00A41677">
        <w:rPr>
          <w:rFonts w:ascii="Times New Roman" w:hAnsi="Times New Roman"/>
        </w:rPr>
        <w:tab/>
        <w:t xml:space="preserve">A description of the terms under which the policy or certificate may be returned and premium </w:t>
      </w:r>
      <w:proofErr w:type="gramStart"/>
      <w:r w:rsidR="00B92007" w:rsidRPr="00A41677">
        <w:rPr>
          <w:rFonts w:ascii="Times New Roman" w:hAnsi="Times New Roman"/>
        </w:rPr>
        <w:t>refunded;</w:t>
      </w:r>
      <w:proofErr w:type="gramEnd"/>
      <w:r w:rsidR="00B92007" w:rsidRPr="00A41677">
        <w:rPr>
          <w:rFonts w:ascii="Times New Roman" w:hAnsi="Times New Roman"/>
        </w:rPr>
        <w:t xml:space="preserve"> </w:t>
      </w:r>
    </w:p>
    <w:p w14:paraId="056B3F0F" w14:textId="77777777" w:rsidR="00B92007" w:rsidRPr="00A41677" w:rsidRDefault="00B92007">
      <w:pPr>
        <w:jc w:val="both"/>
        <w:rPr>
          <w:rFonts w:ascii="Times New Roman" w:hAnsi="Times New Roman"/>
        </w:rPr>
      </w:pPr>
    </w:p>
    <w:p w14:paraId="7E5ECA3C"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t>(g)</w:t>
      </w:r>
      <w:r w:rsidR="00B92007" w:rsidRPr="00A41677">
        <w:rPr>
          <w:rFonts w:ascii="Times New Roman" w:hAnsi="Times New Roman"/>
        </w:rPr>
        <w:tab/>
        <w:t>A brief description of the relationship of cost of care and benefits; and</w:t>
      </w:r>
    </w:p>
    <w:p w14:paraId="15814AF2" w14:textId="77777777" w:rsidR="00B60293" w:rsidRDefault="00B60293">
      <w:pPr>
        <w:tabs>
          <w:tab w:val="left" w:pos="2880"/>
        </w:tabs>
        <w:ind w:left="2880" w:hanging="720"/>
        <w:jc w:val="both"/>
        <w:rPr>
          <w:rFonts w:ascii="Times New Roman" w:hAnsi="Times New Roman"/>
        </w:rPr>
      </w:pPr>
    </w:p>
    <w:p w14:paraId="1C24F62A" w14:textId="77777777" w:rsidR="00B92007" w:rsidRPr="00A41677" w:rsidRDefault="00D07964">
      <w:pPr>
        <w:tabs>
          <w:tab w:val="left" w:pos="2880"/>
        </w:tabs>
        <w:ind w:left="2880" w:hanging="720"/>
        <w:jc w:val="both"/>
        <w:rPr>
          <w:rFonts w:ascii="Times New Roman" w:hAnsi="Times New Roman"/>
        </w:rPr>
      </w:pPr>
      <w:r w:rsidRPr="00A41677">
        <w:rPr>
          <w:rFonts w:ascii="Times New Roman" w:hAnsi="Times New Roman"/>
        </w:rPr>
        <w:t>(h)</w:t>
      </w:r>
      <w:r w:rsidR="00B92007" w:rsidRPr="00A41677">
        <w:rPr>
          <w:rFonts w:ascii="Times New Roman" w:hAnsi="Times New Roman"/>
        </w:rPr>
        <w:tab/>
        <w:t xml:space="preserve">A statement that discloses to the policyholder or </w:t>
      </w:r>
      <w:proofErr w:type="spellStart"/>
      <w:r w:rsidR="00B92007" w:rsidRPr="00A41677">
        <w:rPr>
          <w:rFonts w:ascii="Times New Roman" w:hAnsi="Times New Roman"/>
        </w:rPr>
        <w:t>certificateholder</w:t>
      </w:r>
      <w:proofErr w:type="spellEnd"/>
      <w:r w:rsidR="00B92007" w:rsidRPr="00A41677">
        <w:rPr>
          <w:rFonts w:ascii="Times New Roman" w:hAnsi="Times New Roman"/>
        </w:rPr>
        <w:t xml:space="preserve"> whether the policy is intended to be a federally tax-qualified long-term care insurance contract under 7702B(b) of the Internal Revenue Code of 1986, as amended.</w:t>
      </w:r>
    </w:p>
    <w:p w14:paraId="51047157" w14:textId="77777777" w:rsidR="00C55D01" w:rsidRPr="00A41677" w:rsidRDefault="00C55D01">
      <w:pPr>
        <w:jc w:val="both"/>
        <w:rPr>
          <w:rFonts w:ascii="Times New Roman" w:hAnsi="Times New Roman"/>
        </w:rPr>
      </w:pPr>
    </w:p>
    <w:p w14:paraId="327CE668"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H.</w:t>
      </w:r>
      <w:r w:rsidRPr="00A41677">
        <w:rPr>
          <w:rFonts w:ascii="Times New Roman" w:hAnsi="Times New Roman"/>
        </w:rPr>
        <w:tab/>
        <w:t>A certificate issued pursuant to a group long-term care insurance policy that policy is delivered or issued for delivery in this state shall include:</w:t>
      </w:r>
    </w:p>
    <w:p w14:paraId="7C9FE86A" w14:textId="77777777" w:rsidR="00C55D01" w:rsidRPr="00A41677" w:rsidRDefault="00C55D01">
      <w:pPr>
        <w:tabs>
          <w:tab w:val="left" w:pos="2160"/>
        </w:tabs>
        <w:ind w:left="2160" w:hanging="720"/>
        <w:jc w:val="both"/>
        <w:rPr>
          <w:rFonts w:ascii="Times New Roman" w:hAnsi="Times New Roman"/>
        </w:rPr>
      </w:pPr>
    </w:p>
    <w:p w14:paraId="1DA41309"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 xml:space="preserve">A description of the principal benefits and coverage provided in the </w:t>
      </w:r>
      <w:proofErr w:type="gramStart"/>
      <w:r w:rsidRPr="00A41677">
        <w:rPr>
          <w:rFonts w:ascii="Times New Roman" w:hAnsi="Times New Roman"/>
        </w:rPr>
        <w:t>policy;</w:t>
      </w:r>
      <w:proofErr w:type="gramEnd"/>
    </w:p>
    <w:p w14:paraId="3A7B02BB" w14:textId="77777777" w:rsidR="00B92007" w:rsidRPr="00A41677" w:rsidRDefault="00B92007">
      <w:pPr>
        <w:jc w:val="both"/>
        <w:rPr>
          <w:rFonts w:ascii="Times New Roman" w:hAnsi="Times New Roman"/>
        </w:rPr>
      </w:pPr>
    </w:p>
    <w:p w14:paraId="1C249E32"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A statement of the principal exclusions, reductions and limitations contained in the policy; and</w:t>
      </w:r>
    </w:p>
    <w:p w14:paraId="43D5AAF9" w14:textId="77777777" w:rsidR="00B92007" w:rsidRPr="00A41677" w:rsidRDefault="00B92007">
      <w:pPr>
        <w:jc w:val="both"/>
        <w:rPr>
          <w:rFonts w:ascii="Times New Roman" w:hAnsi="Times New Roman"/>
        </w:rPr>
      </w:pPr>
    </w:p>
    <w:p w14:paraId="770CDEE1"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(3)</w:t>
      </w:r>
      <w:r w:rsidRPr="00A41677">
        <w:rPr>
          <w:rFonts w:ascii="Times New Roman" w:hAnsi="Times New Roman"/>
        </w:rPr>
        <w:tab/>
        <w:t>A statement that the group master policy determines governing contractual provisions.</w:t>
      </w:r>
    </w:p>
    <w:p w14:paraId="43CF686E" w14:textId="77777777" w:rsidR="00B92007" w:rsidRPr="00A41677" w:rsidRDefault="00B92007">
      <w:pPr>
        <w:jc w:val="both"/>
        <w:rPr>
          <w:rFonts w:ascii="Times New Roman" w:hAnsi="Times New Roman"/>
        </w:rPr>
      </w:pPr>
    </w:p>
    <w:p w14:paraId="06E62632" w14:textId="77777777" w:rsidR="00B92007" w:rsidRPr="00A41677" w:rsidRDefault="00B92007" w:rsidP="00437468">
      <w:pPr>
        <w:jc w:val="both"/>
        <w:rPr>
          <w:rFonts w:ascii="Times New Roman" w:hAnsi="Times New Roman"/>
          <w:sz w:val="16"/>
          <w:szCs w:val="16"/>
        </w:rPr>
      </w:pPr>
      <w:r w:rsidRPr="00A41677">
        <w:rPr>
          <w:rFonts w:ascii="Times New Roman" w:hAnsi="Times New Roman"/>
          <w:b/>
          <w:sz w:val="16"/>
          <w:szCs w:val="16"/>
        </w:rPr>
        <w:t>Drafting Note:</w:t>
      </w:r>
      <w:r w:rsidR="004D2C4D" w:rsidRPr="00A41677">
        <w:rPr>
          <w:rFonts w:ascii="Times New Roman" w:hAnsi="Times New Roman"/>
          <w:sz w:val="16"/>
          <w:szCs w:val="16"/>
        </w:rPr>
        <w:t xml:space="preserve"> </w:t>
      </w:r>
      <w:r w:rsidRPr="00A41677">
        <w:rPr>
          <w:rFonts w:ascii="Times New Roman" w:hAnsi="Times New Roman"/>
          <w:sz w:val="16"/>
          <w:szCs w:val="16"/>
        </w:rPr>
        <w:t xml:space="preserve">The above provisions are deemed appropriate due to the particular nature of long-term care </w:t>
      </w:r>
      <w:proofErr w:type="gramStart"/>
      <w:r w:rsidRPr="00A41677">
        <w:rPr>
          <w:rFonts w:ascii="Times New Roman" w:hAnsi="Times New Roman"/>
          <w:sz w:val="16"/>
          <w:szCs w:val="16"/>
        </w:rPr>
        <w:t>insurance, and</w:t>
      </w:r>
      <w:proofErr w:type="gramEnd"/>
      <w:r w:rsidRPr="00A41677">
        <w:rPr>
          <w:rFonts w:ascii="Times New Roman" w:hAnsi="Times New Roman"/>
          <w:sz w:val="16"/>
          <w:szCs w:val="16"/>
        </w:rPr>
        <w:t xml:space="preserve"> are consistent with group insurance laws. Specific standards would be contained in regulations implementing this Act.</w:t>
      </w:r>
    </w:p>
    <w:p w14:paraId="465404A9" w14:textId="77777777" w:rsidR="00844A7E" w:rsidRPr="00A41677" w:rsidRDefault="00844A7E">
      <w:pPr>
        <w:tabs>
          <w:tab w:val="left" w:pos="1440"/>
        </w:tabs>
        <w:ind w:left="1440" w:hanging="720"/>
        <w:jc w:val="both"/>
        <w:rPr>
          <w:rFonts w:ascii="Times New Roman" w:hAnsi="Times New Roman"/>
        </w:rPr>
      </w:pPr>
    </w:p>
    <w:p w14:paraId="20439F96"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I.</w:t>
      </w:r>
      <w:r w:rsidRPr="00A41677">
        <w:rPr>
          <w:rFonts w:ascii="Times New Roman" w:hAnsi="Times New Roman"/>
        </w:rPr>
        <w:tab/>
        <w:t>If an application for a long-term care insurance contract or certificate is approved, the issuer shall deliver the contract or certificate of insurance to the applicant no later than thirty (30) days after the date of approval.</w:t>
      </w:r>
    </w:p>
    <w:p w14:paraId="5D4E0F50" w14:textId="77777777" w:rsidR="00B92007" w:rsidRPr="00A41677" w:rsidRDefault="00B92007">
      <w:pPr>
        <w:tabs>
          <w:tab w:val="left" w:pos="1440"/>
        </w:tabs>
        <w:ind w:left="1440" w:hanging="720"/>
        <w:jc w:val="both"/>
        <w:rPr>
          <w:rFonts w:ascii="Times New Roman" w:hAnsi="Times New Roman"/>
        </w:rPr>
      </w:pPr>
    </w:p>
    <w:p w14:paraId="16AE5764" w14:textId="77777777" w:rsidR="00B92007" w:rsidRPr="00A41677" w:rsidRDefault="00B92007" w:rsidP="008A2832">
      <w:pPr>
        <w:tabs>
          <w:tab w:val="left" w:pos="1440"/>
        </w:tabs>
        <w:ind w:left="1440" w:hanging="720"/>
        <w:jc w:val="both"/>
        <w:rPr>
          <w:rFonts w:ascii="Times New Roman" w:hAnsi="Times New Roman"/>
        </w:rPr>
      </w:pPr>
      <w:r w:rsidRPr="00A41677">
        <w:rPr>
          <w:rFonts w:ascii="Times New Roman" w:hAnsi="Times New Roman"/>
        </w:rPr>
        <w:t>J.</w:t>
      </w:r>
      <w:r w:rsidRPr="00A41677">
        <w:rPr>
          <w:rFonts w:ascii="Times New Roman" w:hAnsi="Times New Roman"/>
        </w:rPr>
        <w:tab/>
        <w:t xml:space="preserve">At the time of policy delivery, a policy summary shall be delivered </w:t>
      </w:r>
      <w:r w:rsidR="00475DB7" w:rsidRPr="00A41677">
        <w:rPr>
          <w:rFonts w:ascii="Times New Roman" w:hAnsi="Times New Roman"/>
        </w:rPr>
        <w:t xml:space="preserve">for an individual life insurance or annuity policy </w:t>
      </w:r>
      <w:r w:rsidRPr="00A41677">
        <w:rPr>
          <w:rFonts w:ascii="Times New Roman" w:hAnsi="Times New Roman"/>
        </w:rPr>
        <w:t>that provides long-term care b</w:t>
      </w:r>
      <w:r w:rsidR="008A2832" w:rsidRPr="00A41677">
        <w:rPr>
          <w:rFonts w:ascii="Times New Roman" w:hAnsi="Times New Roman"/>
        </w:rPr>
        <w:t>enefits within the policy or by</w:t>
      </w:r>
      <w:r w:rsidR="002449A5" w:rsidRPr="00A41677">
        <w:rPr>
          <w:rFonts w:ascii="Times New Roman" w:hAnsi="Times New Roman"/>
        </w:rPr>
        <w:t xml:space="preserve"> </w:t>
      </w:r>
      <w:r w:rsidRPr="00A41677">
        <w:rPr>
          <w:rFonts w:ascii="Times New Roman" w:hAnsi="Times New Roman"/>
        </w:rPr>
        <w:t>rider. In the case of direct response solicitations, the insurer shall deliver the policy summary upon the applicant’s request, but regardless of request shall make delivery no later than at the time of policy delivery. In addition to complying with all applicable requirements, the summary shall also include:</w:t>
      </w:r>
    </w:p>
    <w:p w14:paraId="395B5D50" w14:textId="77777777" w:rsidR="00B92007" w:rsidRPr="00A41677" w:rsidRDefault="00B92007">
      <w:pPr>
        <w:tabs>
          <w:tab w:val="left" w:pos="2160"/>
        </w:tabs>
        <w:ind w:left="2160" w:hanging="720"/>
        <w:jc w:val="both"/>
        <w:rPr>
          <w:rFonts w:ascii="Times New Roman" w:hAnsi="Times New Roman"/>
        </w:rPr>
      </w:pPr>
    </w:p>
    <w:p w14:paraId="01179292"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 xml:space="preserve">An explanation of how the long-term care benefit interacts with other components of the </w:t>
      </w:r>
      <w:proofErr w:type="gramStart"/>
      <w:r w:rsidRPr="00A41677">
        <w:rPr>
          <w:rFonts w:ascii="Times New Roman" w:hAnsi="Times New Roman"/>
        </w:rPr>
        <w:t>policy;</w:t>
      </w:r>
      <w:proofErr w:type="gramEnd"/>
    </w:p>
    <w:p w14:paraId="005E899D" w14:textId="77777777" w:rsidR="00B92007" w:rsidRPr="00A41677" w:rsidRDefault="00B92007">
      <w:pPr>
        <w:tabs>
          <w:tab w:val="left" w:pos="1440"/>
        </w:tabs>
        <w:ind w:left="1440" w:hanging="720"/>
        <w:jc w:val="both"/>
        <w:rPr>
          <w:rFonts w:ascii="Times New Roman" w:hAnsi="Times New Roman"/>
        </w:rPr>
      </w:pPr>
    </w:p>
    <w:p w14:paraId="45D203B5"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 xml:space="preserve">An illustration of the amount of benefits, the length of benefit, and the guaranteed lifetime benefits if any, for each covered </w:t>
      </w:r>
      <w:proofErr w:type="gramStart"/>
      <w:r w:rsidRPr="00A41677">
        <w:rPr>
          <w:rFonts w:ascii="Times New Roman" w:hAnsi="Times New Roman"/>
        </w:rPr>
        <w:t>person;</w:t>
      </w:r>
      <w:proofErr w:type="gramEnd"/>
      <w:r w:rsidRPr="00A41677">
        <w:rPr>
          <w:rFonts w:ascii="Times New Roman" w:hAnsi="Times New Roman"/>
        </w:rPr>
        <w:t xml:space="preserve"> </w:t>
      </w:r>
    </w:p>
    <w:p w14:paraId="24E51A85" w14:textId="77777777" w:rsidR="00B92007" w:rsidRPr="00A41677" w:rsidRDefault="00B92007">
      <w:pPr>
        <w:jc w:val="both"/>
        <w:rPr>
          <w:rFonts w:ascii="Times New Roman" w:hAnsi="Times New Roman"/>
        </w:rPr>
      </w:pPr>
    </w:p>
    <w:p w14:paraId="043733A4"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(3)</w:t>
      </w:r>
      <w:r w:rsidRPr="00A41677">
        <w:rPr>
          <w:rFonts w:ascii="Times New Roman" w:hAnsi="Times New Roman"/>
        </w:rPr>
        <w:tab/>
        <w:t>Any exclusions, reductions and limitations on benefits of long-term care</w:t>
      </w:r>
      <w:r w:rsidR="00873F73" w:rsidRPr="00A41677">
        <w:rPr>
          <w:rFonts w:ascii="Times New Roman" w:hAnsi="Times New Roman"/>
        </w:rPr>
        <w:t xml:space="preserve"> </w:t>
      </w:r>
      <w:proofErr w:type="gramStart"/>
      <w:r w:rsidR="00475DB7" w:rsidRPr="00A41677">
        <w:rPr>
          <w:rFonts w:ascii="Times New Roman" w:hAnsi="Times New Roman"/>
        </w:rPr>
        <w:t>benefits</w:t>
      </w:r>
      <w:r w:rsidRPr="00A41677">
        <w:rPr>
          <w:rFonts w:ascii="Times New Roman" w:hAnsi="Times New Roman"/>
        </w:rPr>
        <w:t>;</w:t>
      </w:r>
      <w:proofErr w:type="gramEnd"/>
      <w:r w:rsidRPr="00A41677">
        <w:rPr>
          <w:rFonts w:ascii="Times New Roman" w:hAnsi="Times New Roman"/>
        </w:rPr>
        <w:t xml:space="preserve"> </w:t>
      </w:r>
    </w:p>
    <w:p w14:paraId="54C4CD74" w14:textId="77777777" w:rsidR="00B92007" w:rsidRPr="00A41677" w:rsidRDefault="00B92007">
      <w:pPr>
        <w:jc w:val="both"/>
        <w:rPr>
          <w:rFonts w:ascii="Times New Roman" w:hAnsi="Times New Roman"/>
        </w:rPr>
      </w:pPr>
    </w:p>
    <w:p w14:paraId="1D0AC1CB" w14:textId="77777777" w:rsidR="00F960B4" w:rsidRPr="00A41677" w:rsidRDefault="00B92007" w:rsidP="004D2C4D">
      <w:pPr>
        <w:tabs>
          <w:tab w:val="left" w:pos="2160"/>
        </w:tabs>
        <w:ind w:left="2160" w:hanging="720"/>
        <w:jc w:val="both"/>
        <w:rPr>
          <w:rFonts w:ascii="Times New Roman" w:hAnsi="Times New Roman"/>
          <w:color w:val="002060"/>
        </w:rPr>
      </w:pPr>
      <w:r w:rsidRPr="00A41677">
        <w:rPr>
          <w:rFonts w:ascii="Times New Roman" w:hAnsi="Times New Roman"/>
        </w:rPr>
        <w:t>(4)</w:t>
      </w:r>
      <w:r w:rsidRPr="00A41677">
        <w:rPr>
          <w:rFonts w:ascii="Times New Roman" w:hAnsi="Times New Roman"/>
        </w:rPr>
        <w:tab/>
      </w:r>
      <w:r w:rsidR="00F960B4" w:rsidRPr="00A41677">
        <w:rPr>
          <w:rFonts w:ascii="Times New Roman" w:hAnsi="Times New Roman"/>
        </w:rPr>
        <w:t>A statement that any long-term care inflation protection option required by [cite to state’s inflation protection option requirement comparable to Section 11 of the Long-Term Care Insurance Model Regulation] is not available under this policy. If inflation protection was not required to be offered, or if inflation protection was required to be offered but was rejected, a statement that inflation protection is not available under the policy that provides long-term care benefits, and an explanation of other options available under the policy, if any, to increase the funds available to pay for the long-term care benefits;</w:t>
      </w:r>
    </w:p>
    <w:p w14:paraId="40B95CBE" w14:textId="77777777" w:rsidR="00B92007" w:rsidRPr="00A41677" w:rsidRDefault="00B92007" w:rsidP="004D2C4D">
      <w:pPr>
        <w:tabs>
          <w:tab w:val="left" w:pos="2160"/>
        </w:tabs>
        <w:jc w:val="both"/>
        <w:rPr>
          <w:rFonts w:ascii="Times New Roman" w:hAnsi="Times New Roman"/>
        </w:rPr>
      </w:pPr>
    </w:p>
    <w:p w14:paraId="2227B041" w14:textId="77777777" w:rsidR="00B60293" w:rsidRDefault="00B60293">
      <w:pPr>
        <w:tabs>
          <w:tab w:val="left" w:pos="2160"/>
        </w:tabs>
        <w:ind w:left="2160" w:hanging="720"/>
        <w:jc w:val="both"/>
        <w:rPr>
          <w:rFonts w:ascii="Times New Roman" w:hAnsi="Times New Roman"/>
        </w:rPr>
      </w:pPr>
      <w:r>
        <w:rPr>
          <w:rFonts w:ascii="Times New Roman" w:hAnsi="Times New Roman"/>
        </w:rPr>
        <w:br w:type="page"/>
      </w:r>
    </w:p>
    <w:p w14:paraId="67A16F2C"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lastRenderedPageBreak/>
        <w:t>(5)</w:t>
      </w:r>
      <w:r w:rsidRPr="00A41677">
        <w:rPr>
          <w:rFonts w:ascii="Times New Roman" w:hAnsi="Times New Roman"/>
        </w:rPr>
        <w:tab/>
        <w:t>If applicable to the policy type, the summary shall also include:</w:t>
      </w:r>
      <w:r w:rsidR="004D2C4D" w:rsidRPr="00A41677">
        <w:rPr>
          <w:rFonts w:ascii="Times New Roman" w:hAnsi="Times New Roman"/>
        </w:rPr>
        <w:t xml:space="preserve"> </w:t>
      </w:r>
    </w:p>
    <w:p w14:paraId="3732E8B7" w14:textId="77777777" w:rsidR="00B92007" w:rsidRPr="00A41677" w:rsidRDefault="00B92007">
      <w:pPr>
        <w:jc w:val="both"/>
        <w:rPr>
          <w:rFonts w:ascii="Times New Roman" w:hAnsi="Times New Roman"/>
        </w:rPr>
      </w:pPr>
    </w:p>
    <w:p w14:paraId="37168661" w14:textId="77777777" w:rsidR="00B92007" w:rsidRPr="00A41677" w:rsidRDefault="00B92007">
      <w:pPr>
        <w:tabs>
          <w:tab w:val="left" w:pos="2880"/>
        </w:tabs>
        <w:ind w:left="2880" w:hanging="720"/>
        <w:jc w:val="both"/>
        <w:rPr>
          <w:rFonts w:ascii="Times New Roman" w:hAnsi="Times New Roman"/>
        </w:rPr>
      </w:pPr>
      <w:r w:rsidRPr="00A41677">
        <w:rPr>
          <w:rFonts w:ascii="Times New Roman" w:hAnsi="Times New Roman"/>
        </w:rPr>
        <w:t>(a)</w:t>
      </w:r>
      <w:r w:rsidRPr="00A41677">
        <w:rPr>
          <w:rFonts w:ascii="Times New Roman" w:hAnsi="Times New Roman"/>
        </w:rPr>
        <w:tab/>
        <w:t xml:space="preserve">A disclosure of the effects of exercising other rights under the </w:t>
      </w:r>
      <w:proofErr w:type="gramStart"/>
      <w:r w:rsidRPr="00A41677">
        <w:rPr>
          <w:rFonts w:ascii="Times New Roman" w:hAnsi="Times New Roman"/>
        </w:rPr>
        <w:t>policy;</w:t>
      </w:r>
      <w:proofErr w:type="gramEnd"/>
    </w:p>
    <w:p w14:paraId="762DFF2B" w14:textId="77777777" w:rsidR="00B92007" w:rsidRPr="00A41677" w:rsidRDefault="00B92007">
      <w:pPr>
        <w:jc w:val="both"/>
        <w:rPr>
          <w:rFonts w:ascii="Times New Roman" w:hAnsi="Times New Roman"/>
        </w:rPr>
      </w:pPr>
    </w:p>
    <w:p w14:paraId="5DA2FCD8" w14:textId="77777777" w:rsidR="00B1213B" w:rsidRPr="00A41677" w:rsidRDefault="00B92007" w:rsidP="00B1213B">
      <w:pPr>
        <w:tabs>
          <w:tab w:val="left" w:pos="2880"/>
        </w:tabs>
        <w:ind w:left="2880" w:hanging="720"/>
        <w:jc w:val="both"/>
        <w:rPr>
          <w:rFonts w:ascii="Times New Roman" w:hAnsi="Times New Roman"/>
        </w:rPr>
      </w:pPr>
      <w:r w:rsidRPr="00A41677">
        <w:rPr>
          <w:rFonts w:ascii="Times New Roman" w:hAnsi="Times New Roman"/>
        </w:rPr>
        <w:t>(b)</w:t>
      </w:r>
      <w:r w:rsidRPr="00A41677">
        <w:rPr>
          <w:rFonts w:ascii="Times New Roman" w:hAnsi="Times New Roman"/>
        </w:rPr>
        <w:tab/>
      </w:r>
      <w:r w:rsidR="00B1213B" w:rsidRPr="00A41677">
        <w:rPr>
          <w:rFonts w:ascii="Times New Roman" w:hAnsi="Times New Roman"/>
        </w:rPr>
        <w:t>A disclosure of guarantees, fees or other costs related to long-term</w:t>
      </w:r>
      <w:r w:rsidR="00050CA7" w:rsidRPr="00A41677">
        <w:rPr>
          <w:rFonts w:ascii="Times New Roman" w:hAnsi="Times New Roman"/>
        </w:rPr>
        <w:t xml:space="preserve"> care </w:t>
      </w:r>
      <w:r w:rsidR="00B1213B" w:rsidRPr="00A41677">
        <w:rPr>
          <w:rFonts w:ascii="Times New Roman" w:hAnsi="Times New Roman"/>
        </w:rPr>
        <w:t>costs of insurance charges in the base policy and any riders; and</w:t>
      </w:r>
    </w:p>
    <w:p w14:paraId="50CADDC8" w14:textId="77777777" w:rsidR="00B92007" w:rsidRPr="00A41677" w:rsidRDefault="00B92007">
      <w:pPr>
        <w:jc w:val="both"/>
        <w:rPr>
          <w:rFonts w:ascii="Times New Roman" w:hAnsi="Times New Roman"/>
        </w:rPr>
      </w:pPr>
    </w:p>
    <w:p w14:paraId="11AB3067" w14:textId="77777777" w:rsidR="00B1213B" w:rsidRPr="00A41677" w:rsidRDefault="00B92007" w:rsidP="00743A52">
      <w:pPr>
        <w:ind w:left="2880" w:hanging="720"/>
        <w:jc w:val="both"/>
        <w:rPr>
          <w:rFonts w:ascii="Times New Roman" w:hAnsi="Times New Roman"/>
        </w:rPr>
      </w:pPr>
      <w:r w:rsidRPr="00A41677">
        <w:rPr>
          <w:rFonts w:ascii="Times New Roman" w:hAnsi="Times New Roman"/>
        </w:rPr>
        <w:t>(c)</w:t>
      </w:r>
      <w:r w:rsidRPr="00A41677">
        <w:rPr>
          <w:rFonts w:ascii="Times New Roman" w:hAnsi="Times New Roman"/>
        </w:rPr>
        <w:tab/>
      </w:r>
      <w:r w:rsidR="006C4C11" w:rsidRPr="00A41677">
        <w:rPr>
          <w:rFonts w:ascii="Times New Roman" w:hAnsi="Times New Roman"/>
        </w:rPr>
        <w:t>Current and projected periodic and maximum lifetime benefits; and</w:t>
      </w:r>
    </w:p>
    <w:p w14:paraId="6F6CA4B9" w14:textId="77777777" w:rsidR="00B92007" w:rsidRPr="00A41677" w:rsidRDefault="00B92007" w:rsidP="00743A52">
      <w:pPr>
        <w:jc w:val="both"/>
        <w:rPr>
          <w:rFonts w:ascii="Times New Roman" w:hAnsi="Times New Roman"/>
        </w:rPr>
      </w:pPr>
    </w:p>
    <w:p w14:paraId="35F84E16"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(6)</w:t>
      </w:r>
      <w:r w:rsidRPr="00A41677">
        <w:rPr>
          <w:rFonts w:ascii="Times New Roman" w:hAnsi="Times New Roman"/>
        </w:rPr>
        <w:tab/>
        <w:t>The provisions of the policy summary listed above may be incorporated into a basic illustration required to be delivered in accordance with [cite to state’s basic illustration requirement comparable to Sections 6 and 7 of the Life Insurance Illustrations Model Regulation] or into the life insurance policy summary which is required to be delivered in accordance with [cite to state’s life insurance policy summary requirement comparable to Section 5 of the Life Insurance Disclosure Model Regulation].</w:t>
      </w:r>
    </w:p>
    <w:p w14:paraId="11D865A8" w14:textId="77777777" w:rsidR="00B92007" w:rsidRPr="00A41677" w:rsidRDefault="00B92007">
      <w:pPr>
        <w:jc w:val="both"/>
        <w:rPr>
          <w:rFonts w:ascii="Times New Roman" w:hAnsi="Times New Roman"/>
        </w:rPr>
      </w:pPr>
    </w:p>
    <w:p w14:paraId="35C09255" w14:textId="77777777" w:rsidR="00B92007" w:rsidRPr="00A41677" w:rsidRDefault="00B92007">
      <w:pPr>
        <w:tabs>
          <w:tab w:val="left" w:pos="1440"/>
        </w:tabs>
        <w:ind w:left="1440" w:hanging="720"/>
        <w:jc w:val="both"/>
        <w:rPr>
          <w:rFonts w:ascii="Times New Roman" w:hAnsi="Times New Roman"/>
        </w:rPr>
      </w:pPr>
      <w:r w:rsidRPr="00A41677">
        <w:rPr>
          <w:rFonts w:ascii="Times New Roman" w:hAnsi="Times New Roman"/>
        </w:rPr>
        <w:t>K.</w:t>
      </w:r>
      <w:r w:rsidRPr="00A41677">
        <w:rPr>
          <w:rFonts w:ascii="Times New Roman" w:hAnsi="Times New Roman"/>
        </w:rPr>
        <w:tab/>
        <w:t>Any time a long-term care benefit, funded through a life insurance vehicle by the acceleration of the death benefit, is in benefit payment status, a monthly report shall be provided to the policyholder. The report shall include:</w:t>
      </w:r>
    </w:p>
    <w:p w14:paraId="37BA987A" w14:textId="77777777" w:rsidR="00B92007" w:rsidRPr="00A41677" w:rsidRDefault="00B92007">
      <w:pPr>
        <w:jc w:val="both"/>
        <w:rPr>
          <w:rFonts w:ascii="Times New Roman" w:hAnsi="Times New Roman"/>
        </w:rPr>
      </w:pPr>
    </w:p>
    <w:p w14:paraId="0C7852BF" w14:textId="77777777" w:rsidR="00B92007" w:rsidRPr="00A41677" w:rsidRDefault="003F6177" w:rsidP="003F6177">
      <w:pPr>
        <w:tabs>
          <w:tab w:val="left" w:pos="2160"/>
        </w:tabs>
        <w:ind w:left="1440"/>
        <w:jc w:val="both"/>
        <w:rPr>
          <w:rFonts w:ascii="Times New Roman" w:hAnsi="Times New Roman"/>
        </w:rPr>
      </w:pPr>
      <w:r w:rsidRPr="00A41677">
        <w:rPr>
          <w:rFonts w:ascii="Times New Roman" w:hAnsi="Times New Roman"/>
        </w:rPr>
        <w:t>(1)</w:t>
      </w:r>
      <w:r w:rsidRPr="00A41677">
        <w:rPr>
          <w:rFonts w:ascii="Times New Roman" w:hAnsi="Times New Roman"/>
        </w:rPr>
        <w:tab/>
      </w:r>
      <w:r w:rsidR="00B92007" w:rsidRPr="00A41677">
        <w:rPr>
          <w:rFonts w:ascii="Times New Roman" w:hAnsi="Times New Roman"/>
        </w:rPr>
        <w:t xml:space="preserve">Any long-term care benefits paid out during the </w:t>
      </w:r>
      <w:proofErr w:type="gramStart"/>
      <w:r w:rsidR="00B92007" w:rsidRPr="00A41677">
        <w:rPr>
          <w:rFonts w:ascii="Times New Roman" w:hAnsi="Times New Roman"/>
        </w:rPr>
        <w:t>month;</w:t>
      </w:r>
      <w:proofErr w:type="gramEnd"/>
    </w:p>
    <w:p w14:paraId="7F0B155E" w14:textId="77777777" w:rsidR="003F6177" w:rsidRPr="00A41677" w:rsidRDefault="003F6177" w:rsidP="003F6177">
      <w:pPr>
        <w:tabs>
          <w:tab w:val="left" w:pos="2160"/>
        </w:tabs>
        <w:ind w:left="1440"/>
        <w:jc w:val="both"/>
        <w:rPr>
          <w:rFonts w:ascii="Times New Roman" w:hAnsi="Times New Roman"/>
        </w:rPr>
      </w:pPr>
    </w:p>
    <w:p w14:paraId="673FA8E3" w14:textId="77777777" w:rsidR="003F6177" w:rsidRPr="00A41677" w:rsidRDefault="003F6177" w:rsidP="003F6177">
      <w:pPr>
        <w:tabs>
          <w:tab w:val="left" w:pos="2160"/>
        </w:tabs>
        <w:ind w:left="1440"/>
        <w:jc w:val="both"/>
        <w:rPr>
          <w:rFonts w:ascii="Times New Roman" w:hAnsi="Times New Roman"/>
        </w:rPr>
      </w:pPr>
      <w:r w:rsidRPr="00A41677">
        <w:rPr>
          <w:rFonts w:ascii="Times New Roman" w:hAnsi="Times New Roman"/>
        </w:rPr>
        <w:t>(2)</w:t>
      </w:r>
      <w:r w:rsidRPr="00A41677">
        <w:rPr>
          <w:rFonts w:ascii="Times New Roman" w:hAnsi="Times New Roman"/>
        </w:rPr>
        <w:tab/>
        <w:t xml:space="preserve">Any costs or changes that apply or will apply to the policy or any </w:t>
      </w:r>
      <w:proofErr w:type="gramStart"/>
      <w:r w:rsidRPr="00A41677">
        <w:rPr>
          <w:rFonts w:ascii="Times New Roman" w:hAnsi="Times New Roman"/>
        </w:rPr>
        <w:t>riders;</w:t>
      </w:r>
      <w:proofErr w:type="gramEnd"/>
    </w:p>
    <w:p w14:paraId="103F027B" w14:textId="77777777" w:rsidR="00844A7E" w:rsidRPr="00A41677" w:rsidRDefault="00844A7E">
      <w:pPr>
        <w:tabs>
          <w:tab w:val="left" w:pos="2160"/>
        </w:tabs>
        <w:ind w:left="2160" w:hanging="720"/>
        <w:jc w:val="both"/>
        <w:rPr>
          <w:rFonts w:ascii="Times New Roman" w:hAnsi="Times New Roman"/>
        </w:rPr>
      </w:pPr>
    </w:p>
    <w:p w14:paraId="5C4EDF61" w14:textId="77777777" w:rsidR="00B92007" w:rsidRPr="00A41677" w:rsidRDefault="003F6177">
      <w:pPr>
        <w:tabs>
          <w:tab w:val="left" w:pos="2160"/>
        </w:tabs>
        <w:ind w:left="2160" w:hanging="720"/>
        <w:jc w:val="both"/>
        <w:rPr>
          <w:rFonts w:ascii="Times New Roman" w:hAnsi="Times New Roman"/>
        </w:rPr>
      </w:pPr>
      <w:r w:rsidRPr="00A41677">
        <w:rPr>
          <w:rFonts w:ascii="Times New Roman" w:hAnsi="Times New Roman"/>
        </w:rPr>
        <w:t>(3)</w:t>
      </w:r>
      <w:r w:rsidR="00B92007" w:rsidRPr="00A41677">
        <w:rPr>
          <w:rFonts w:ascii="Times New Roman" w:hAnsi="Times New Roman"/>
        </w:rPr>
        <w:tab/>
        <w:t>An explanation of any changes in the policy, e.g. death benefits or cash values, due to long-term care benefits being paid out; and</w:t>
      </w:r>
    </w:p>
    <w:p w14:paraId="58DC7D01" w14:textId="77777777" w:rsidR="00B92007" w:rsidRPr="00A41677" w:rsidRDefault="00B92007">
      <w:pPr>
        <w:jc w:val="both"/>
        <w:rPr>
          <w:rFonts w:ascii="Times New Roman" w:hAnsi="Times New Roman"/>
        </w:rPr>
      </w:pPr>
    </w:p>
    <w:p w14:paraId="1DB4775E" w14:textId="77777777" w:rsidR="00B92007" w:rsidRPr="00A41677" w:rsidRDefault="003F6177">
      <w:pPr>
        <w:tabs>
          <w:tab w:val="left" w:pos="2160"/>
        </w:tabs>
        <w:ind w:left="2160" w:hanging="720"/>
        <w:jc w:val="both"/>
        <w:rPr>
          <w:rFonts w:ascii="Times New Roman" w:hAnsi="Times New Roman"/>
        </w:rPr>
      </w:pPr>
      <w:r w:rsidRPr="00A41677">
        <w:rPr>
          <w:rFonts w:ascii="Times New Roman" w:hAnsi="Times New Roman"/>
        </w:rPr>
        <w:t>(4)</w:t>
      </w:r>
      <w:r w:rsidR="00B92007" w:rsidRPr="00A41677">
        <w:rPr>
          <w:rFonts w:ascii="Times New Roman" w:hAnsi="Times New Roman"/>
        </w:rPr>
        <w:tab/>
        <w:t>The amount of long-term care benefits existing or remaining.</w:t>
      </w:r>
    </w:p>
    <w:p w14:paraId="2F54091F" w14:textId="77777777" w:rsidR="00B92007" w:rsidRPr="00A41677" w:rsidRDefault="00B92007">
      <w:pPr>
        <w:tabs>
          <w:tab w:val="left" w:pos="2160"/>
        </w:tabs>
        <w:jc w:val="both"/>
        <w:rPr>
          <w:rFonts w:ascii="Times New Roman" w:hAnsi="Times New Roman"/>
        </w:rPr>
      </w:pPr>
    </w:p>
    <w:p w14:paraId="45EEB80A" w14:textId="77777777" w:rsidR="00B92007" w:rsidRPr="00A41677" w:rsidRDefault="00B92007">
      <w:pPr>
        <w:tabs>
          <w:tab w:val="left" w:pos="2160"/>
        </w:tabs>
        <w:ind w:left="1440" w:hanging="720"/>
        <w:jc w:val="both"/>
        <w:rPr>
          <w:rFonts w:ascii="Times New Roman" w:hAnsi="Times New Roman"/>
        </w:rPr>
      </w:pPr>
      <w:r w:rsidRPr="00A41677">
        <w:rPr>
          <w:rFonts w:ascii="Times New Roman" w:hAnsi="Times New Roman"/>
        </w:rPr>
        <w:t>L.</w:t>
      </w:r>
      <w:r w:rsidRPr="00A41677">
        <w:rPr>
          <w:rFonts w:ascii="Times New Roman" w:hAnsi="Times New Roman"/>
        </w:rPr>
        <w:tab/>
        <w:t xml:space="preserve">If a claim under a long-term care insurance contract is denied, the issuer shall, within sixty (60) days of the date of a written request by the policyholder or </w:t>
      </w:r>
      <w:proofErr w:type="spellStart"/>
      <w:r w:rsidRPr="00A41677">
        <w:rPr>
          <w:rFonts w:ascii="Times New Roman" w:hAnsi="Times New Roman"/>
        </w:rPr>
        <w:t>certificateholder</w:t>
      </w:r>
      <w:proofErr w:type="spellEnd"/>
      <w:r w:rsidRPr="00A41677">
        <w:rPr>
          <w:rFonts w:ascii="Times New Roman" w:hAnsi="Times New Roman"/>
        </w:rPr>
        <w:t>, or a representative thereof:</w:t>
      </w:r>
    </w:p>
    <w:p w14:paraId="72171FF0" w14:textId="77777777" w:rsidR="00B92007" w:rsidRPr="00A41677" w:rsidRDefault="00B92007">
      <w:pPr>
        <w:tabs>
          <w:tab w:val="right" w:pos="9360"/>
        </w:tabs>
        <w:jc w:val="both"/>
        <w:rPr>
          <w:rFonts w:ascii="Times New Roman" w:hAnsi="Times New Roman"/>
        </w:rPr>
      </w:pPr>
    </w:p>
    <w:p w14:paraId="7C311EE3" w14:textId="77777777" w:rsidR="00B92007" w:rsidRPr="00A41677" w:rsidRDefault="00B92007">
      <w:pPr>
        <w:tabs>
          <w:tab w:val="left" w:pos="2160"/>
        </w:tabs>
        <w:ind w:left="2160" w:hanging="720"/>
        <w:jc w:val="both"/>
        <w:rPr>
          <w:rFonts w:ascii="Times New Roman" w:hAnsi="Times New Roman"/>
        </w:rPr>
      </w:pPr>
      <w:r w:rsidRPr="00A41677">
        <w:rPr>
          <w:rFonts w:ascii="Times New Roman" w:hAnsi="Times New Roman"/>
        </w:rPr>
        <w:t>(1)</w:t>
      </w:r>
      <w:r w:rsidRPr="00A41677">
        <w:rPr>
          <w:rFonts w:ascii="Times New Roman" w:hAnsi="Times New Roman"/>
        </w:rPr>
        <w:tab/>
        <w:t>Provide a written explanation of the reasons for the denial; and</w:t>
      </w:r>
    </w:p>
    <w:p w14:paraId="037AEF77" w14:textId="77777777" w:rsidR="00B92007" w:rsidRPr="00A41677" w:rsidRDefault="00B92007">
      <w:pPr>
        <w:tabs>
          <w:tab w:val="left" w:pos="2160"/>
        </w:tabs>
        <w:ind w:left="2160" w:hanging="720"/>
        <w:jc w:val="both"/>
        <w:rPr>
          <w:rFonts w:ascii="Times New Roman" w:hAnsi="Times New Roman"/>
        </w:rPr>
      </w:pPr>
    </w:p>
    <w:p w14:paraId="1E416B98" w14:textId="77777777" w:rsidR="00C93CA9" w:rsidRPr="00A41677" w:rsidRDefault="008F13E3" w:rsidP="008F13E3">
      <w:pPr>
        <w:tabs>
          <w:tab w:val="left" w:pos="2160"/>
        </w:tabs>
        <w:ind w:left="1440"/>
        <w:jc w:val="both"/>
        <w:rPr>
          <w:rFonts w:ascii="Times New Roman" w:hAnsi="Times New Roman"/>
        </w:rPr>
      </w:pPr>
      <w:r w:rsidRPr="00A41677">
        <w:rPr>
          <w:rFonts w:ascii="Times New Roman" w:hAnsi="Times New Roman"/>
        </w:rPr>
        <w:t>(2)</w:t>
      </w:r>
      <w:r w:rsidRPr="00A41677">
        <w:rPr>
          <w:rFonts w:ascii="Times New Roman" w:hAnsi="Times New Roman"/>
        </w:rPr>
        <w:tab/>
      </w:r>
      <w:r w:rsidR="00B92007" w:rsidRPr="00A41677">
        <w:rPr>
          <w:rFonts w:ascii="Times New Roman" w:hAnsi="Times New Roman"/>
        </w:rPr>
        <w:t>Make available all information directly related to the denial.</w:t>
      </w:r>
    </w:p>
    <w:p w14:paraId="4EC96502" w14:textId="77777777" w:rsidR="00B92007" w:rsidRPr="00A41677" w:rsidRDefault="00B92007">
      <w:pPr>
        <w:tabs>
          <w:tab w:val="left" w:pos="2160"/>
        </w:tabs>
        <w:jc w:val="both"/>
        <w:rPr>
          <w:rFonts w:ascii="Times New Roman" w:hAnsi="Times New Roman"/>
        </w:rPr>
      </w:pPr>
    </w:p>
    <w:p w14:paraId="1F34DFCF" w14:textId="77777777" w:rsidR="008F13E3" w:rsidRPr="00A41677" w:rsidRDefault="00B92007" w:rsidP="004D2C4D">
      <w:pPr>
        <w:tabs>
          <w:tab w:val="left" w:pos="1440"/>
        </w:tabs>
        <w:ind w:left="1440" w:hanging="720"/>
        <w:jc w:val="both"/>
        <w:rPr>
          <w:rFonts w:ascii="Times New Roman" w:hAnsi="Times New Roman"/>
        </w:rPr>
      </w:pPr>
      <w:r w:rsidRPr="00A41677">
        <w:rPr>
          <w:rFonts w:ascii="Times New Roman" w:hAnsi="Times New Roman"/>
        </w:rPr>
        <w:t>M.</w:t>
      </w:r>
      <w:r w:rsidRPr="00A41677">
        <w:rPr>
          <w:rFonts w:ascii="Times New Roman" w:hAnsi="Times New Roman"/>
        </w:rPr>
        <w:tab/>
      </w:r>
      <w:r w:rsidR="008F13E3" w:rsidRPr="00A41677">
        <w:rPr>
          <w:rFonts w:ascii="Times New Roman" w:hAnsi="Times New Roman"/>
        </w:rPr>
        <w:t>Any policy, certificate or rider advertised, marketed or offered as long-term care or nursing home insurance, as defined in Section 4A of the NAIC Long-Term Care Insurance Model Act,</w:t>
      </w:r>
      <w:r w:rsidR="008F13E3" w:rsidRPr="00A41677">
        <w:rPr>
          <w:rFonts w:ascii="Times New Roman" w:hAnsi="Times New Roman"/>
          <w:b/>
          <w:i/>
        </w:rPr>
        <w:t xml:space="preserve"> </w:t>
      </w:r>
      <w:r w:rsidR="008F13E3" w:rsidRPr="00A41677">
        <w:rPr>
          <w:rFonts w:ascii="Times New Roman" w:hAnsi="Times New Roman"/>
        </w:rPr>
        <w:t xml:space="preserve">shall comply with the provisions of this Act. </w:t>
      </w:r>
    </w:p>
    <w:p w14:paraId="4A7AD91F" w14:textId="77777777" w:rsidR="00B92007" w:rsidRPr="00A41677" w:rsidRDefault="00B92007">
      <w:pPr>
        <w:jc w:val="both"/>
        <w:rPr>
          <w:rFonts w:ascii="Times New Roman" w:hAnsi="Times New Roman"/>
        </w:rPr>
      </w:pPr>
    </w:p>
    <w:p w14:paraId="65E85AB1" w14:textId="77777777" w:rsidR="00844A7E" w:rsidRPr="00A41677" w:rsidRDefault="00844A7E" w:rsidP="00844A7E">
      <w:pPr>
        <w:widowControl w:val="0"/>
        <w:jc w:val="both"/>
        <w:rPr>
          <w:rFonts w:ascii="Times New Roman" w:hAnsi="Times New Roman"/>
          <w:b/>
        </w:rPr>
      </w:pPr>
      <w:r w:rsidRPr="00A41677">
        <w:rPr>
          <w:rFonts w:ascii="Times New Roman" w:hAnsi="Times New Roman"/>
          <w:b/>
        </w:rPr>
        <w:t>Section 7.</w:t>
      </w:r>
      <w:r w:rsidRPr="00A41677">
        <w:rPr>
          <w:rFonts w:ascii="Times New Roman" w:hAnsi="Times New Roman"/>
          <w:b/>
        </w:rPr>
        <w:tab/>
        <w:t>Incontestability Period</w:t>
      </w:r>
    </w:p>
    <w:p w14:paraId="1DEC2FBD" w14:textId="77777777" w:rsidR="00844A7E" w:rsidRPr="00A41677" w:rsidRDefault="00844A7E" w:rsidP="00844A7E">
      <w:pPr>
        <w:widowControl w:val="0"/>
        <w:jc w:val="both"/>
        <w:rPr>
          <w:rFonts w:ascii="Times New Roman" w:hAnsi="Times New Roman"/>
        </w:rPr>
      </w:pPr>
    </w:p>
    <w:p w14:paraId="08F02DAC" w14:textId="77777777" w:rsidR="00844A7E" w:rsidRPr="00A41677" w:rsidRDefault="00844A7E" w:rsidP="00844A7E">
      <w:pPr>
        <w:widowControl w:val="0"/>
        <w:tabs>
          <w:tab w:val="left" w:pos="360"/>
          <w:tab w:val="left" w:pos="1440"/>
        </w:tabs>
        <w:ind w:left="1440" w:hanging="720"/>
        <w:jc w:val="both"/>
        <w:rPr>
          <w:rFonts w:ascii="Times New Roman" w:hAnsi="Times New Roman"/>
        </w:rPr>
      </w:pPr>
      <w:r w:rsidRPr="00A41677">
        <w:rPr>
          <w:rFonts w:ascii="Times New Roman" w:hAnsi="Times New Roman"/>
        </w:rPr>
        <w:t>A.</w:t>
      </w:r>
      <w:r w:rsidRPr="00A41677">
        <w:rPr>
          <w:rFonts w:ascii="Times New Roman" w:hAnsi="Times New Roman"/>
        </w:rPr>
        <w:tab/>
        <w:t>For a policy or certificate that has been in force for less than six (6) months an insurer may rescind a long-term care insurance policy or certificate or deny an otherwise valid long-term care insurance claim upon a showing of misrepresentation that is material to the acceptance for coverage.</w:t>
      </w:r>
    </w:p>
    <w:p w14:paraId="0114C1F5" w14:textId="77777777" w:rsidR="00844A7E" w:rsidRPr="00A41677" w:rsidRDefault="00844A7E" w:rsidP="00844A7E">
      <w:pPr>
        <w:widowControl w:val="0"/>
        <w:ind w:left="360" w:hanging="360"/>
        <w:jc w:val="both"/>
        <w:rPr>
          <w:rFonts w:ascii="Times New Roman" w:hAnsi="Times New Roman"/>
        </w:rPr>
      </w:pPr>
    </w:p>
    <w:p w14:paraId="14617666" w14:textId="77777777" w:rsidR="00844A7E" w:rsidRPr="00A41677" w:rsidRDefault="00844A7E" w:rsidP="00844A7E">
      <w:pPr>
        <w:widowControl w:val="0"/>
        <w:tabs>
          <w:tab w:val="left" w:pos="360"/>
          <w:tab w:val="left" w:pos="1440"/>
        </w:tabs>
        <w:ind w:left="1440" w:hanging="720"/>
        <w:jc w:val="both"/>
        <w:rPr>
          <w:rFonts w:ascii="Times New Roman" w:hAnsi="Times New Roman"/>
        </w:rPr>
      </w:pPr>
      <w:r w:rsidRPr="00A41677">
        <w:rPr>
          <w:rFonts w:ascii="Times New Roman" w:hAnsi="Times New Roman"/>
        </w:rPr>
        <w:t>B.</w:t>
      </w:r>
      <w:r w:rsidRPr="00A41677">
        <w:rPr>
          <w:rFonts w:ascii="Times New Roman" w:hAnsi="Times New Roman"/>
        </w:rPr>
        <w:tab/>
        <w:t xml:space="preserve">For a policy or certificate that has been in force for at least six (6) months but less than two (2) years an insurer may rescind a long-term care insurance policy or certificate or deny an otherwise valid long-term care insurance claim upon a showing of misrepresentation that is </w:t>
      </w:r>
      <w:r w:rsidRPr="00A41677">
        <w:rPr>
          <w:rFonts w:ascii="Times New Roman" w:hAnsi="Times New Roman"/>
          <w:i/>
        </w:rPr>
        <w:t>both</w:t>
      </w:r>
      <w:r w:rsidRPr="00A41677">
        <w:rPr>
          <w:rFonts w:ascii="Times New Roman" w:hAnsi="Times New Roman"/>
        </w:rPr>
        <w:t xml:space="preserve"> material to the acceptance for coverage </w:t>
      </w:r>
      <w:r w:rsidRPr="00A41677">
        <w:rPr>
          <w:rFonts w:ascii="Times New Roman" w:hAnsi="Times New Roman"/>
          <w:i/>
        </w:rPr>
        <w:t>and</w:t>
      </w:r>
      <w:r w:rsidRPr="00A41677">
        <w:rPr>
          <w:rFonts w:ascii="Times New Roman" w:hAnsi="Times New Roman"/>
        </w:rPr>
        <w:t xml:space="preserve"> which pertains to the condition for which benefits are sought.</w:t>
      </w:r>
    </w:p>
    <w:p w14:paraId="7A07E8D7" w14:textId="77777777" w:rsidR="00844A7E" w:rsidRPr="00A41677" w:rsidRDefault="00844A7E" w:rsidP="00844A7E">
      <w:pPr>
        <w:widowControl w:val="0"/>
        <w:tabs>
          <w:tab w:val="right" w:pos="9360"/>
        </w:tabs>
        <w:jc w:val="both"/>
        <w:rPr>
          <w:rFonts w:ascii="Times New Roman" w:hAnsi="Times New Roman"/>
        </w:rPr>
      </w:pPr>
    </w:p>
    <w:p w14:paraId="1C7C77E1" w14:textId="77777777" w:rsidR="00844A7E" w:rsidRPr="00A41677" w:rsidRDefault="00844A7E" w:rsidP="00844A7E">
      <w:pPr>
        <w:widowControl w:val="0"/>
        <w:tabs>
          <w:tab w:val="left" w:pos="360"/>
          <w:tab w:val="left" w:pos="1440"/>
        </w:tabs>
        <w:ind w:left="1440" w:hanging="720"/>
        <w:jc w:val="both"/>
        <w:rPr>
          <w:rFonts w:ascii="Times New Roman" w:hAnsi="Times New Roman"/>
        </w:rPr>
      </w:pPr>
      <w:r w:rsidRPr="00A41677">
        <w:rPr>
          <w:rFonts w:ascii="Times New Roman" w:hAnsi="Times New Roman"/>
        </w:rPr>
        <w:t>C.</w:t>
      </w:r>
      <w:r w:rsidRPr="00A41677">
        <w:rPr>
          <w:rFonts w:ascii="Times New Roman" w:hAnsi="Times New Roman"/>
        </w:rPr>
        <w:tab/>
        <w:t>After a policy or certificate has been in force for two (2) years it is not contestable upon the grounds of misrepresentation alone; such policy or certificate may be contested only upon a showing that the insured knowingly and intentionally misrepresented relevant facts relating to the insured’s health.</w:t>
      </w:r>
    </w:p>
    <w:p w14:paraId="6E0FC708" w14:textId="77777777" w:rsidR="00844A7E" w:rsidRPr="00A41677" w:rsidRDefault="00844A7E" w:rsidP="00844A7E">
      <w:pPr>
        <w:widowControl w:val="0"/>
        <w:tabs>
          <w:tab w:val="left" w:pos="360"/>
        </w:tabs>
        <w:ind w:left="360" w:hanging="360"/>
        <w:jc w:val="both"/>
        <w:rPr>
          <w:rFonts w:ascii="Times New Roman" w:hAnsi="Times New Roman"/>
        </w:rPr>
      </w:pPr>
    </w:p>
    <w:p w14:paraId="6E536501" w14:textId="77777777" w:rsidR="00B60293" w:rsidRDefault="00B60293" w:rsidP="00844A7E">
      <w:pPr>
        <w:widowControl w:val="0"/>
        <w:tabs>
          <w:tab w:val="left" w:pos="720"/>
          <w:tab w:val="left" w:pos="1440"/>
          <w:tab w:val="left" w:pos="2160"/>
        </w:tabs>
        <w:ind w:left="2160" w:hanging="1440"/>
        <w:jc w:val="both"/>
        <w:rPr>
          <w:rFonts w:ascii="Times New Roman" w:hAnsi="Times New Roman"/>
        </w:rPr>
      </w:pPr>
      <w:r>
        <w:rPr>
          <w:rFonts w:ascii="Times New Roman" w:hAnsi="Times New Roman"/>
        </w:rPr>
        <w:br w:type="page"/>
      </w:r>
    </w:p>
    <w:p w14:paraId="1056D52C" w14:textId="77777777" w:rsidR="00844A7E" w:rsidRPr="00A41677" w:rsidRDefault="00844A7E" w:rsidP="00844A7E">
      <w:pPr>
        <w:widowControl w:val="0"/>
        <w:tabs>
          <w:tab w:val="left" w:pos="720"/>
          <w:tab w:val="left" w:pos="1440"/>
          <w:tab w:val="left" w:pos="2160"/>
        </w:tabs>
        <w:ind w:left="2160" w:hanging="1440"/>
        <w:jc w:val="both"/>
        <w:rPr>
          <w:rFonts w:ascii="Times New Roman" w:hAnsi="Times New Roman"/>
        </w:rPr>
      </w:pPr>
      <w:r w:rsidRPr="00A41677">
        <w:rPr>
          <w:rFonts w:ascii="Times New Roman" w:hAnsi="Times New Roman"/>
        </w:rPr>
        <w:lastRenderedPageBreak/>
        <w:t>D.</w:t>
      </w:r>
      <w:r w:rsidRPr="00A41677">
        <w:rPr>
          <w:rFonts w:ascii="Times New Roman" w:hAnsi="Times New Roman"/>
        </w:rPr>
        <w:tab/>
        <w:t>(1)</w:t>
      </w:r>
      <w:r w:rsidRPr="00A41677">
        <w:rPr>
          <w:rFonts w:ascii="Times New Roman" w:hAnsi="Times New Roman"/>
        </w:rPr>
        <w:tab/>
        <w:t>A long-term care insurance policy or certificate may be field issued if the compensation to the field issuer is not based on the number of policies or certificates issued.</w:t>
      </w:r>
    </w:p>
    <w:p w14:paraId="6E3CAB8F" w14:textId="77777777" w:rsidR="00844A7E" w:rsidRPr="00A41677" w:rsidRDefault="00844A7E" w:rsidP="00844A7E">
      <w:pPr>
        <w:widowControl w:val="0"/>
        <w:tabs>
          <w:tab w:val="left" w:pos="540"/>
          <w:tab w:val="left" w:pos="720"/>
          <w:tab w:val="left" w:pos="1080"/>
          <w:tab w:val="left" w:pos="1260"/>
          <w:tab w:val="left" w:pos="2160"/>
        </w:tabs>
        <w:ind w:left="2160" w:hanging="720"/>
        <w:jc w:val="both"/>
        <w:rPr>
          <w:rFonts w:ascii="Times New Roman" w:hAnsi="Times New Roman"/>
        </w:rPr>
      </w:pPr>
    </w:p>
    <w:p w14:paraId="288E7E18" w14:textId="77777777" w:rsidR="00844A7E" w:rsidRPr="00A41677" w:rsidRDefault="00844A7E" w:rsidP="00844A7E">
      <w:pPr>
        <w:widowControl w:val="0"/>
        <w:tabs>
          <w:tab w:val="left" w:pos="540"/>
          <w:tab w:val="left" w:pos="720"/>
          <w:tab w:val="left" w:pos="1080"/>
          <w:tab w:val="left" w:pos="1260"/>
          <w:tab w:val="left" w:pos="2160"/>
        </w:tabs>
        <w:ind w:left="2160" w:hanging="720"/>
        <w:jc w:val="both"/>
        <w:rPr>
          <w:rFonts w:ascii="Times New Roman" w:hAnsi="Times New Roman"/>
        </w:rPr>
      </w:pPr>
      <w:r w:rsidRPr="00A41677">
        <w:rPr>
          <w:rFonts w:ascii="Times New Roman" w:hAnsi="Times New Roman"/>
        </w:rPr>
        <w:t>(2)</w:t>
      </w:r>
      <w:r w:rsidRPr="00A41677">
        <w:rPr>
          <w:rFonts w:ascii="Times New Roman" w:hAnsi="Times New Roman"/>
        </w:rPr>
        <w:tab/>
        <w:t>For purposes of this section, “field issued” means a policy or certificate issued by a producer or a third-party administrator pursuant to the underwriting authority granted to the producer or third party administrator by an insurer and using the insurer’s underwriting guidelines.</w:t>
      </w:r>
    </w:p>
    <w:p w14:paraId="7D881CFB" w14:textId="77777777" w:rsidR="00844A7E" w:rsidRPr="00A41677" w:rsidRDefault="00844A7E" w:rsidP="00844A7E">
      <w:pPr>
        <w:widowControl w:val="0"/>
        <w:tabs>
          <w:tab w:val="left" w:pos="360"/>
        </w:tabs>
        <w:ind w:left="360" w:hanging="360"/>
        <w:jc w:val="both"/>
        <w:rPr>
          <w:rFonts w:ascii="Times New Roman" w:hAnsi="Times New Roman"/>
        </w:rPr>
      </w:pPr>
    </w:p>
    <w:p w14:paraId="69CCC736" w14:textId="77777777" w:rsidR="00844A7E" w:rsidRPr="00A41677" w:rsidRDefault="00844A7E" w:rsidP="00844A7E">
      <w:pPr>
        <w:widowControl w:val="0"/>
        <w:tabs>
          <w:tab w:val="left" w:pos="540"/>
          <w:tab w:val="left" w:pos="1440"/>
        </w:tabs>
        <w:ind w:left="1440" w:hanging="720"/>
        <w:jc w:val="both"/>
        <w:rPr>
          <w:rFonts w:ascii="Times New Roman" w:hAnsi="Times New Roman"/>
        </w:rPr>
      </w:pPr>
      <w:r w:rsidRPr="00A41677">
        <w:rPr>
          <w:rFonts w:ascii="Times New Roman" w:hAnsi="Times New Roman"/>
        </w:rPr>
        <w:t>E.</w:t>
      </w:r>
      <w:r w:rsidRPr="00A41677">
        <w:rPr>
          <w:rFonts w:ascii="Times New Roman" w:hAnsi="Times New Roman"/>
        </w:rPr>
        <w:tab/>
        <w:t xml:space="preserve">If an insurer has paid benefits under the long-term care insurance policy or certificate, the benefit payments may not be recovered by the insurer </w:t>
      </w:r>
      <w:proofErr w:type="gramStart"/>
      <w:r w:rsidRPr="00A41677">
        <w:rPr>
          <w:rFonts w:ascii="Times New Roman" w:hAnsi="Times New Roman"/>
        </w:rPr>
        <w:t>in the event that</w:t>
      </w:r>
      <w:proofErr w:type="gramEnd"/>
      <w:r w:rsidRPr="00A41677">
        <w:rPr>
          <w:rFonts w:ascii="Times New Roman" w:hAnsi="Times New Roman"/>
        </w:rPr>
        <w:t xml:space="preserve"> the policy or certificate is rescinded.</w:t>
      </w:r>
    </w:p>
    <w:p w14:paraId="70035089" w14:textId="77777777" w:rsidR="00844A7E" w:rsidRPr="00A41677" w:rsidRDefault="00844A7E" w:rsidP="00844A7E">
      <w:pPr>
        <w:widowControl w:val="0"/>
        <w:jc w:val="both"/>
        <w:rPr>
          <w:rFonts w:ascii="Times New Roman" w:hAnsi="Times New Roman"/>
        </w:rPr>
      </w:pPr>
    </w:p>
    <w:p w14:paraId="4A358384" w14:textId="77777777" w:rsidR="00844A7E" w:rsidRPr="00A41677" w:rsidRDefault="00844A7E" w:rsidP="00844A7E">
      <w:pPr>
        <w:widowControl w:val="0"/>
        <w:ind w:left="1440" w:hanging="720"/>
        <w:jc w:val="both"/>
        <w:rPr>
          <w:rFonts w:ascii="Times New Roman" w:hAnsi="Times New Roman"/>
        </w:rPr>
      </w:pPr>
      <w:r w:rsidRPr="00A41677">
        <w:rPr>
          <w:rFonts w:ascii="Times New Roman" w:hAnsi="Times New Roman"/>
        </w:rPr>
        <w:t>F.</w:t>
      </w:r>
      <w:r w:rsidRPr="00A41677">
        <w:rPr>
          <w:rFonts w:ascii="Times New Roman" w:hAnsi="Times New Roman"/>
        </w:rPr>
        <w:tab/>
        <w:t>In the event of the death of the insured, this section shall not apply to the remaining death benefit of a life insurance policy that accelerates benefits for long-term care. In this situation, the remaining death benefits under these policies shall be governed by [cite to state’s life insurance incontestability clause]. In all other situations, this section shall apply to life insurance policies that accelerate benefits for long-term care.</w:t>
      </w:r>
    </w:p>
    <w:p w14:paraId="02034097" w14:textId="77777777" w:rsidR="00844A7E" w:rsidRPr="00A41677" w:rsidRDefault="00844A7E" w:rsidP="00844A7E">
      <w:pPr>
        <w:widowControl w:val="0"/>
        <w:ind w:left="1440" w:hanging="720"/>
        <w:jc w:val="both"/>
        <w:rPr>
          <w:rFonts w:ascii="Times New Roman" w:hAnsi="Times New Roman"/>
        </w:rPr>
      </w:pPr>
    </w:p>
    <w:p w14:paraId="51D187F8" w14:textId="77777777" w:rsidR="00844A7E" w:rsidRPr="00A41677" w:rsidRDefault="00844A7E" w:rsidP="00844A7E">
      <w:pPr>
        <w:widowControl w:val="0"/>
        <w:jc w:val="both"/>
        <w:rPr>
          <w:rFonts w:ascii="Times New Roman" w:hAnsi="Times New Roman"/>
          <w:b/>
        </w:rPr>
      </w:pPr>
      <w:r w:rsidRPr="00A41677">
        <w:rPr>
          <w:rFonts w:ascii="Times New Roman" w:hAnsi="Times New Roman"/>
          <w:b/>
        </w:rPr>
        <w:t>Section 8.</w:t>
      </w:r>
      <w:r w:rsidRPr="00A41677">
        <w:rPr>
          <w:rFonts w:ascii="Times New Roman" w:hAnsi="Times New Roman"/>
          <w:b/>
        </w:rPr>
        <w:tab/>
        <w:t>Nonforfeiture Benefits</w:t>
      </w:r>
    </w:p>
    <w:p w14:paraId="6E5A07E4" w14:textId="77777777" w:rsidR="00844A7E" w:rsidRPr="00A41677" w:rsidRDefault="00844A7E" w:rsidP="00844A7E">
      <w:pPr>
        <w:widowControl w:val="0"/>
        <w:jc w:val="both"/>
        <w:rPr>
          <w:rFonts w:ascii="Times New Roman" w:hAnsi="Times New Roman"/>
        </w:rPr>
      </w:pPr>
    </w:p>
    <w:p w14:paraId="0EED9BA9" w14:textId="77777777" w:rsidR="00844A7E" w:rsidRPr="00A41677" w:rsidRDefault="00844A7E" w:rsidP="00844A7E">
      <w:pPr>
        <w:widowControl w:val="0"/>
        <w:numPr>
          <w:ilvl w:val="0"/>
          <w:numId w:val="1"/>
        </w:numPr>
        <w:tabs>
          <w:tab w:val="clear" w:pos="720"/>
          <w:tab w:val="left" w:pos="1"/>
          <w:tab w:val="left" w:pos="1"/>
          <w:tab w:val="num"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A41677">
        <w:rPr>
          <w:rFonts w:ascii="Times New Roman" w:hAnsi="Times New Roman"/>
        </w:rPr>
        <w:t xml:space="preserve">Except as provided in Subsection B, a long-term care insurance policy may not be delivered or issued for delivery in this state unless the policyholder or </w:t>
      </w:r>
      <w:proofErr w:type="spellStart"/>
      <w:r w:rsidRPr="00A41677">
        <w:rPr>
          <w:rFonts w:ascii="Times New Roman" w:hAnsi="Times New Roman"/>
        </w:rPr>
        <w:t>certificateholder</w:t>
      </w:r>
      <w:proofErr w:type="spellEnd"/>
      <w:r w:rsidRPr="00A41677">
        <w:rPr>
          <w:rFonts w:ascii="Times New Roman" w:hAnsi="Times New Roman"/>
        </w:rPr>
        <w:t xml:space="preserve"> has been offered the option of purchasing a policy or certificate including a nonforfeiture benefit. The offer of a nonforfeiture benefit may be in the form of a rider that is attached to the policy. In the event the policyholder or </w:t>
      </w:r>
      <w:proofErr w:type="spellStart"/>
      <w:r w:rsidRPr="00A41677">
        <w:rPr>
          <w:rFonts w:ascii="Times New Roman" w:hAnsi="Times New Roman"/>
        </w:rPr>
        <w:t>certificateholder</w:t>
      </w:r>
      <w:proofErr w:type="spellEnd"/>
      <w:r w:rsidRPr="00A41677">
        <w:rPr>
          <w:rFonts w:ascii="Times New Roman" w:hAnsi="Times New Roman"/>
        </w:rPr>
        <w:t xml:space="preserve"> declines the nonforfeiture benefit, the insurer shall provide a contingent benefit upon lapse that shall be available for a specified </w:t>
      </w:r>
      <w:proofErr w:type="gramStart"/>
      <w:r w:rsidRPr="00A41677">
        <w:rPr>
          <w:rFonts w:ascii="Times New Roman" w:hAnsi="Times New Roman"/>
        </w:rPr>
        <w:t>period of time</w:t>
      </w:r>
      <w:proofErr w:type="gramEnd"/>
      <w:r w:rsidRPr="00A41677">
        <w:rPr>
          <w:rFonts w:ascii="Times New Roman" w:hAnsi="Times New Roman"/>
        </w:rPr>
        <w:t xml:space="preserve"> following a substantial increase in premium rates. </w:t>
      </w:r>
    </w:p>
    <w:p w14:paraId="4C79502D" w14:textId="77777777" w:rsidR="00844A7E" w:rsidRPr="00A41677" w:rsidRDefault="00844A7E" w:rsidP="00844A7E">
      <w:pPr>
        <w:widowControl w:val="0"/>
        <w:tabs>
          <w:tab w:val="left" w:pos="1"/>
          <w:tab w:val="left" w:pos="1"/>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6505A783" w14:textId="77777777" w:rsidR="00844A7E" w:rsidRPr="00A41677" w:rsidRDefault="00844A7E" w:rsidP="00844A7E">
      <w:pPr>
        <w:widowControl w:val="0"/>
        <w:tabs>
          <w:tab w:val="left" w:pos="1"/>
          <w:tab w:val="left" w:pos="1"/>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A41677">
        <w:rPr>
          <w:rFonts w:ascii="Times New Roman" w:hAnsi="Times New Roman"/>
        </w:rPr>
        <w:t>B.</w:t>
      </w:r>
      <w:r w:rsidRPr="00A41677">
        <w:rPr>
          <w:rFonts w:ascii="Times New Roman" w:hAnsi="Times New Roman"/>
        </w:rPr>
        <w:tab/>
        <w:t>When a group long-term care insurance policy is issued, the offer required in Subsection A shall be made to the group policyholder. However, if the policy is issued as group long-term care insurance as defined in Section 4</w:t>
      </w:r>
      <w:proofErr w:type="gramStart"/>
      <w:r w:rsidRPr="00A41677">
        <w:rPr>
          <w:rFonts w:ascii="Times New Roman" w:hAnsi="Times New Roman"/>
        </w:rPr>
        <w:t>E(</w:t>
      </w:r>
      <w:proofErr w:type="gramEnd"/>
      <w:r w:rsidRPr="00A41677">
        <w:rPr>
          <w:rFonts w:ascii="Times New Roman" w:hAnsi="Times New Roman"/>
        </w:rPr>
        <w:t xml:space="preserve">4), other than to a continuing care retirement community or other similar entity, the offering shall be made to each proposed </w:t>
      </w:r>
      <w:proofErr w:type="spellStart"/>
      <w:r w:rsidRPr="00A41677">
        <w:rPr>
          <w:rFonts w:ascii="Times New Roman" w:hAnsi="Times New Roman"/>
        </w:rPr>
        <w:t>certificateholder</w:t>
      </w:r>
      <w:proofErr w:type="spellEnd"/>
      <w:r w:rsidRPr="00A41677">
        <w:rPr>
          <w:rFonts w:ascii="Times New Roman" w:hAnsi="Times New Roman"/>
        </w:rPr>
        <w:t xml:space="preserve">. </w:t>
      </w:r>
    </w:p>
    <w:p w14:paraId="24F82C46" w14:textId="77777777" w:rsidR="00844A7E" w:rsidRPr="00A41677" w:rsidRDefault="00844A7E" w:rsidP="00844A7E">
      <w:pPr>
        <w:widowControl w:val="0"/>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p>
    <w:p w14:paraId="5FC7518B" w14:textId="77777777" w:rsidR="00844A7E" w:rsidRPr="00A41677" w:rsidRDefault="00844A7E" w:rsidP="00844A7E">
      <w:pPr>
        <w:widowControl w:val="0"/>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rPr>
      </w:pPr>
      <w:r w:rsidRPr="00A41677">
        <w:rPr>
          <w:rFonts w:ascii="Times New Roman" w:hAnsi="Times New Roman"/>
        </w:rPr>
        <w:t>C.</w:t>
      </w:r>
      <w:r w:rsidRPr="00A41677">
        <w:rPr>
          <w:rFonts w:ascii="Times New Roman" w:hAnsi="Times New Roman"/>
        </w:rPr>
        <w:tab/>
        <w:t>The commissioner shall promulgate regulations specifying the type or types of nonforfeiture benefits to be offered as part of long-term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14:paraId="7C9032B6" w14:textId="77777777" w:rsidR="00844A7E" w:rsidRPr="00A41677" w:rsidRDefault="00844A7E" w:rsidP="00844A7E">
      <w:pPr>
        <w:widowControl w:val="0"/>
        <w:jc w:val="both"/>
        <w:rPr>
          <w:rFonts w:ascii="Times New Roman" w:hAnsi="Times New Roman"/>
        </w:rPr>
      </w:pPr>
    </w:p>
    <w:p w14:paraId="42F65B91" w14:textId="77777777" w:rsidR="00844A7E" w:rsidRPr="00A41677" w:rsidRDefault="00844A7E" w:rsidP="00844A7E">
      <w:pPr>
        <w:widowControl w:val="0"/>
        <w:jc w:val="both"/>
        <w:rPr>
          <w:rFonts w:ascii="Times New Roman" w:hAnsi="Times New Roman"/>
        </w:rPr>
      </w:pPr>
      <w:r w:rsidRPr="00A41677">
        <w:rPr>
          <w:rFonts w:ascii="Times New Roman" w:hAnsi="Times New Roman"/>
          <w:b/>
        </w:rPr>
        <w:t>Section 9.</w:t>
      </w:r>
      <w:r w:rsidRPr="00A41677">
        <w:rPr>
          <w:rFonts w:ascii="Times New Roman" w:hAnsi="Times New Roman"/>
          <w:b/>
        </w:rPr>
        <w:tab/>
        <w:t>Producer Training Requirements</w:t>
      </w:r>
    </w:p>
    <w:p w14:paraId="00238F70" w14:textId="77777777" w:rsidR="00844A7E" w:rsidRPr="00A41677" w:rsidRDefault="00844A7E" w:rsidP="00844A7E">
      <w:pPr>
        <w:widowControl w:val="0"/>
        <w:jc w:val="both"/>
        <w:rPr>
          <w:rFonts w:ascii="Times New Roman" w:hAnsi="Times New Roman"/>
        </w:rPr>
      </w:pPr>
    </w:p>
    <w:p w14:paraId="6F427348"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t>A.</w:t>
      </w:r>
      <w:r w:rsidRPr="00A41677">
        <w:rPr>
          <w:rFonts w:ascii="Times New Roman" w:hAnsi="Times New Roman"/>
        </w:rPr>
        <w:tab/>
        <w:t>(1)</w:t>
      </w:r>
      <w:r w:rsidRPr="00A41677">
        <w:rPr>
          <w:rFonts w:ascii="Times New Roman" w:hAnsi="Times New Roman"/>
        </w:rPr>
        <w:tab/>
        <w:t>An individual may not sell, solicit or negotiate long-term care insurance unless the individual is licensed as an insurance producer for accident and health or sickness or life [include other lines of authority as applicable] and has completed a one-time training course. The training shall meet the requirements set forth in Subsection B.</w:t>
      </w:r>
    </w:p>
    <w:p w14:paraId="634D88D1"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3086A54D"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t>(2)</w:t>
      </w:r>
      <w:r w:rsidRPr="00A41677">
        <w:rPr>
          <w:rFonts w:ascii="Times New Roman" w:hAnsi="Times New Roman"/>
        </w:rPr>
        <w:tab/>
        <w:t>An individual already licensed and selling, soliciting or negotiating long-term care insurance on the effective date of this Act may not continue to sell, solicit or negotiate long term care insurance unless the individual has completed a one-time training course as set forth in Subsection B, within one year from [insert effective date of this legislation].</w:t>
      </w:r>
    </w:p>
    <w:p w14:paraId="3880399D"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2A2F102E"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t>(3)</w:t>
      </w:r>
      <w:r w:rsidRPr="00A41677">
        <w:rPr>
          <w:rFonts w:ascii="Times New Roman" w:hAnsi="Times New Roman"/>
        </w:rPr>
        <w:tab/>
        <w:t>In addition to the one-time training course required in Paragraphs (1) and (2) above, an individual who sells, solicits or negotiates long-term care insurance shall complete ongoing training as set forth in Subsection B.</w:t>
      </w:r>
    </w:p>
    <w:p w14:paraId="6A8C8DE0"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2D2BAA0F"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t>(4)</w:t>
      </w:r>
      <w:r w:rsidRPr="00A41677">
        <w:rPr>
          <w:rFonts w:ascii="Times New Roman" w:hAnsi="Times New Roman"/>
        </w:rPr>
        <w:tab/>
        <w:t>The training requirements of Subsection B may be approved as continuing education courses under [insert reference to applicable state law or regulation].</w:t>
      </w:r>
    </w:p>
    <w:p w14:paraId="7F27D990"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36D25A88"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t>B.</w:t>
      </w:r>
      <w:r w:rsidRPr="00A41677">
        <w:rPr>
          <w:rFonts w:ascii="Times New Roman" w:hAnsi="Times New Roman"/>
        </w:rPr>
        <w:tab/>
        <w:t>(1)</w:t>
      </w:r>
      <w:r w:rsidRPr="00A41677">
        <w:rPr>
          <w:rFonts w:ascii="Times New Roman" w:hAnsi="Times New Roman"/>
        </w:rPr>
        <w:tab/>
        <w:t>The one-time training required by this Section shall be no less than eight (8) hours and the ongoing training required by this Section shall be no less than four (4) hours every 24 months.</w:t>
      </w:r>
    </w:p>
    <w:p w14:paraId="3EE7D891"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5F6BFF40" w14:textId="77777777" w:rsidR="00B60293"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r>
      <w:r w:rsidR="00B60293">
        <w:rPr>
          <w:rFonts w:ascii="Times New Roman" w:hAnsi="Times New Roman"/>
        </w:rPr>
        <w:br w:type="page"/>
      </w:r>
    </w:p>
    <w:p w14:paraId="4D2C2C84" w14:textId="77777777" w:rsidR="00844A7E" w:rsidRPr="00A41677" w:rsidRDefault="00844A7E" w:rsidP="00B60293">
      <w:pPr>
        <w:widowControl w:val="0"/>
        <w:tabs>
          <w:tab w:val="left" w:pos="720"/>
          <w:tab w:val="left" w:pos="1440"/>
          <w:tab w:val="left" w:pos="2160"/>
        </w:tabs>
        <w:ind w:left="2160" w:hanging="720"/>
        <w:jc w:val="both"/>
        <w:rPr>
          <w:rFonts w:ascii="Times New Roman" w:hAnsi="Times New Roman"/>
        </w:rPr>
      </w:pPr>
      <w:r w:rsidRPr="00A41677">
        <w:rPr>
          <w:rFonts w:ascii="Times New Roman" w:hAnsi="Times New Roman"/>
        </w:rPr>
        <w:lastRenderedPageBreak/>
        <w:t>(2)</w:t>
      </w:r>
      <w:r w:rsidRPr="00A41677">
        <w:rPr>
          <w:rFonts w:ascii="Times New Roman" w:hAnsi="Times New Roman"/>
        </w:rPr>
        <w:tab/>
        <w:t>The training required under Paragraph (1) shall consist of topics related to long-term care insurance, long-term care services and, if applicable, qualified state long-term care insurance Partnership programs, including, but not limited to:</w:t>
      </w:r>
    </w:p>
    <w:p w14:paraId="32B49DDE" w14:textId="77777777" w:rsidR="00844A7E" w:rsidRPr="00A41677" w:rsidRDefault="00844A7E" w:rsidP="00844A7E">
      <w:pPr>
        <w:widowControl w:val="0"/>
        <w:tabs>
          <w:tab w:val="left" w:pos="840"/>
          <w:tab w:val="left" w:pos="1440"/>
          <w:tab w:val="left" w:pos="2280"/>
        </w:tabs>
        <w:ind w:left="2280" w:hanging="2280"/>
        <w:jc w:val="both"/>
        <w:rPr>
          <w:rFonts w:ascii="Times New Roman" w:hAnsi="Times New Roman"/>
        </w:rPr>
      </w:pPr>
    </w:p>
    <w:p w14:paraId="5619264A"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A41677">
        <w:rPr>
          <w:rFonts w:ascii="Times New Roman" w:hAnsi="Times New Roman"/>
        </w:rPr>
        <w:tab/>
      </w:r>
      <w:r w:rsidRPr="00A41677">
        <w:rPr>
          <w:rFonts w:ascii="Times New Roman" w:hAnsi="Times New Roman"/>
        </w:rPr>
        <w:tab/>
      </w:r>
      <w:r w:rsidRPr="00A41677">
        <w:rPr>
          <w:rFonts w:ascii="Times New Roman" w:hAnsi="Times New Roman"/>
        </w:rPr>
        <w:tab/>
        <w:t>(a)</w:t>
      </w:r>
      <w:r w:rsidRPr="00A41677">
        <w:rPr>
          <w:rFonts w:ascii="Times New Roman" w:hAnsi="Times New Roman"/>
        </w:rPr>
        <w:tab/>
        <w:t xml:space="preserve">State and federal regulations and requirements and the relationship between qualified state long-term care insurance Partnership programs and other public and private coverage of long-term care services, including </w:t>
      </w:r>
      <w:proofErr w:type="gramStart"/>
      <w:r w:rsidRPr="00A41677">
        <w:rPr>
          <w:rFonts w:ascii="Times New Roman" w:hAnsi="Times New Roman"/>
        </w:rPr>
        <w:t>Medicaid;</w:t>
      </w:r>
      <w:proofErr w:type="gramEnd"/>
    </w:p>
    <w:p w14:paraId="1DDEBA27"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14:paraId="049838C6"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A41677">
        <w:rPr>
          <w:rFonts w:ascii="Times New Roman" w:hAnsi="Times New Roman"/>
        </w:rPr>
        <w:tab/>
      </w:r>
      <w:r w:rsidRPr="00A41677">
        <w:rPr>
          <w:rFonts w:ascii="Times New Roman" w:hAnsi="Times New Roman"/>
        </w:rPr>
        <w:tab/>
      </w:r>
      <w:r w:rsidRPr="00A41677">
        <w:rPr>
          <w:rFonts w:ascii="Times New Roman" w:hAnsi="Times New Roman"/>
        </w:rPr>
        <w:tab/>
        <w:t>(b)</w:t>
      </w:r>
      <w:r w:rsidRPr="00A41677">
        <w:rPr>
          <w:rFonts w:ascii="Times New Roman" w:hAnsi="Times New Roman"/>
        </w:rPr>
        <w:tab/>
        <w:t xml:space="preserve">Available long-term services and </w:t>
      </w:r>
      <w:proofErr w:type="gramStart"/>
      <w:r w:rsidRPr="00A41677">
        <w:rPr>
          <w:rFonts w:ascii="Times New Roman" w:hAnsi="Times New Roman"/>
        </w:rPr>
        <w:t>providers;</w:t>
      </w:r>
      <w:proofErr w:type="gramEnd"/>
    </w:p>
    <w:p w14:paraId="5EC6A5CC"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14:paraId="05D360D9"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A41677">
        <w:rPr>
          <w:rFonts w:ascii="Times New Roman" w:hAnsi="Times New Roman"/>
        </w:rPr>
        <w:tab/>
      </w:r>
      <w:r w:rsidRPr="00A41677">
        <w:rPr>
          <w:rFonts w:ascii="Times New Roman" w:hAnsi="Times New Roman"/>
        </w:rPr>
        <w:tab/>
      </w:r>
      <w:r w:rsidRPr="00A41677">
        <w:rPr>
          <w:rFonts w:ascii="Times New Roman" w:hAnsi="Times New Roman"/>
        </w:rPr>
        <w:tab/>
        <w:t>(c)</w:t>
      </w:r>
      <w:r w:rsidRPr="00A41677">
        <w:rPr>
          <w:rFonts w:ascii="Times New Roman" w:hAnsi="Times New Roman"/>
        </w:rPr>
        <w:tab/>
        <w:t xml:space="preserve">Changes or improvements in long-term care services or </w:t>
      </w:r>
      <w:proofErr w:type="gramStart"/>
      <w:r w:rsidRPr="00A41677">
        <w:rPr>
          <w:rFonts w:ascii="Times New Roman" w:hAnsi="Times New Roman"/>
        </w:rPr>
        <w:t>providers;</w:t>
      </w:r>
      <w:proofErr w:type="gramEnd"/>
    </w:p>
    <w:p w14:paraId="1937213A"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14:paraId="730270FA"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A41677">
        <w:rPr>
          <w:rFonts w:ascii="Times New Roman" w:hAnsi="Times New Roman"/>
        </w:rPr>
        <w:tab/>
      </w:r>
      <w:r w:rsidRPr="00A41677">
        <w:rPr>
          <w:rFonts w:ascii="Times New Roman" w:hAnsi="Times New Roman"/>
        </w:rPr>
        <w:tab/>
      </w:r>
      <w:r w:rsidRPr="00A41677">
        <w:rPr>
          <w:rFonts w:ascii="Times New Roman" w:hAnsi="Times New Roman"/>
        </w:rPr>
        <w:tab/>
        <w:t>(d)</w:t>
      </w:r>
      <w:r w:rsidRPr="00A41677">
        <w:rPr>
          <w:rFonts w:ascii="Times New Roman" w:hAnsi="Times New Roman"/>
        </w:rPr>
        <w:tab/>
        <w:t xml:space="preserve">Alternatives to the purchase of private long-term care </w:t>
      </w:r>
      <w:proofErr w:type="gramStart"/>
      <w:r w:rsidRPr="00A41677">
        <w:rPr>
          <w:rFonts w:ascii="Times New Roman" w:hAnsi="Times New Roman"/>
        </w:rPr>
        <w:t>insurance;</w:t>
      </w:r>
      <w:proofErr w:type="gramEnd"/>
    </w:p>
    <w:p w14:paraId="3FB52EE4" w14:textId="77777777" w:rsidR="00844A7E" w:rsidRPr="00A41677" w:rsidRDefault="00844A7E" w:rsidP="00844A7E">
      <w:pPr>
        <w:widowControl w:val="0"/>
        <w:tabs>
          <w:tab w:val="left" w:pos="840"/>
          <w:tab w:val="left" w:pos="1440"/>
          <w:tab w:val="left" w:pos="2160"/>
          <w:tab w:val="left" w:pos="2880"/>
        </w:tabs>
        <w:ind w:left="2880" w:hanging="720"/>
        <w:jc w:val="both"/>
        <w:rPr>
          <w:rFonts w:ascii="Times New Roman" w:hAnsi="Times New Roman"/>
        </w:rPr>
      </w:pPr>
    </w:p>
    <w:p w14:paraId="24D4B546" w14:textId="77777777" w:rsidR="00844A7E" w:rsidRPr="00A41677" w:rsidRDefault="00844A7E" w:rsidP="00844A7E">
      <w:pPr>
        <w:widowControl w:val="0"/>
        <w:tabs>
          <w:tab w:val="left" w:pos="840"/>
          <w:tab w:val="left" w:pos="1440"/>
          <w:tab w:val="left" w:pos="2160"/>
          <w:tab w:val="left" w:pos="2880"/>
        </w:tabs>
        <w:ind w:left="2880" w:hanging="720"/>
        <w:jc w:val="both"/>
        <w:rPr>
          <w:rFonts w:ascii="Times New Roman" w:hAnsi="Times New Roman"/>
        </w:rPr>
      </w:pPr>
      <w:r w:rsidRPr="00A41677">
        <w:rPr>
          <w:rFonts w:ascii="Times New Roman" w:hAnsi="Times New Roman"/>
        </w:rPr>
        <w:t>(e)</w:t>
      </w:r>
      <w:r w:rsidRPr="00A41677">
        <w:rPr>
          <w:rFonts w:ascii="Times New Roman" w:hAnsi="Times New Roman"/>
        </w:rPr>
        <w:tab/>
        <w:t>The effect of inflation on benefits and the importance of inflation protection; and</w:t>
      </w:r>
    </w:p>
    <w:p w14:paraId="0F3B0D1C" w14:textId="77777777" w:rsidR="00844A7E" w:rsidRPr="00A41677" w:rsidRDefault="00844A7E" w:rsidP="00844A7E">
      <w:pPr>
        <w:widowControl w:val="0"/>
        <w:tabs>
          <w:tab w:val="left" w:pos="840"/>
          <w:tab w:val="left" w:pos="1440"/>
          <w:tab w:val="left" w:pos="2160"/>
          <w:tab w:val="left" w:pos="2880"/>
        </w:tabs>
        <w:ind w:left="2880" w:hanging="2880"/>
        <w:jc w:val="center"/>
        <w:rPr>
          <w:rFonts w:ascii="Times New Roman" w:hAnsi="Times New Roman"/>
        </w:rPr>
      </w:pPr>
    </w:p>
    <w:p w14:paraId="67729401"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r w:rsidRPr="00A41677">
        <w:rPr>
          <w:rFonts w:ascii="Times New Roman" w:hAnsi="Times New Roman"/>
        </w:rPr>
        <w:tab/>
      </w:r>
      <w:r w:rsidRPr="00A41677">
        <w:rPr>
          <w:rFonts w:ascii="Times New Roman" w:hAnsi="Times New Roman"/>
        </w:rPr>
        <w:tab/>
      </w:r>
      <w:r w:rsidRPr="00A41677">
        <w:rPr>
          <w:rFonts w:ascii="Times New Roman" w:hAnsi="Times New Roman"/>
        </w:rPr>
        <w:tab/>
        <w:t>(f)</w:t>
      </w:r>
      <w:r w:rsidRPr="00A41677">
        <w:rPr>
          <w:rFonts w:ascii="Times New Roman" w:hAnsi="Times New Roman"/>
        </w:rPr>
        <w:tab/>
        <w:t>Consumer suitability standards and guidelines.</w:t>
      </w:r>
    </w:p>
    <w:p w14:paraId="31A4EA58" w14:textId="77777777" w:rsidR="00844A7E" w:rsidRPr="00A41677" w:rsidRDefault="00844A7E" w:rsidP="00844A7E">
      <w:pPr>
        <w:widowControl w:val="0"/>
        <w:tabs>
          <w:tab w:val="left" w:pos="840"/>
          <w:tab w:val="left" w:pos="1440"/>
          <w:tab w:val="left" w:pos="2160"/>
          <w:tab w:val="left" w:pos="2880"/>
        </w:tabs>
        <w:ind w:left="2880" w:hanging="2880"/>
        <w:jc w:val="both"/>
        <w:rPr>
          <w:rFonts w:ascii="Times New Roman" w:hAnsi="Times New Roman"/>
        </w:rPr>
      </w:pPr>
    </w:p>
    <w:p w14:paraId="1EBEEEBD"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t>(3)</w:t>
      </w:r>
      <w:r w:rsidRPr="00A41677">
        <w:rPr>
          <w:rFonts w:ascii="Times New Roman" w:hAnsi="Times New Roman"/>
        </w:rPr>
        <w:tab/>
        <w:t>The training required by this Section shall not include training that is insurer or company product specific or that includes any sales or marketing information, materials, or training, other than those required by state or federal law.</w:t>
      </w:r>
    </w:p>
    <w:p w14:paraId="1DD9880D"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3D4527D3"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t>C.</w:t>
      </w:r>
      <w:r w:rsidRPr="00A41677">
        <w:rPr>
          <w:rFonts w:ascii="Times New Roman" w:hAnsi="Times New Roman"/>
        </w:rPr>
        <w:tab/>
        <w:t>(1)</w:t>
      </w:r>
      <w:r w:rsidRPr="00A41677">
        <w:rPr>
          <w:rFonts w:ascii="Times New Roman" w:hAnsi="Times New Roman"/>
        </w:rPr>
        <w:tab/>
        <w:t>Insurers subject to this Act shall obtain verification that a producer receives training required by Subsection A before a producer is permitted to sell, solicit or negotiate the insurer’s long-term care insurance products, maintain records subject to the state’s record retention requirements, and make that verification available to the commissioner upon request.</w:t>
      </w:r>
    </w:p>
    <w:p w14:paraId="21159FF9"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p>
    <w:p w14:paraId="55A6D086" w14:textId="77777777" w:rsidR="00844A7E" w:rsidRPr="00A41677" w:rsidRDefault="00844A7E" w:rsidP="00844A7E">
      <w:pPr>
        <w:widowControl w:val="0"/>
        <w:tabs>
          <w:tab w:val="left" w:pos="720"/>
          <w:tab w:val="left" w:pos="1440"/>
          <w:tab w:val="left" w:pos="2160"/>
        </w:tabs>
        <w:ind w:left="2160" w:hanging="2280"/>
        <w:jc w:val="both"/>
        <w:rPr>
          <w:rFonts w:ascii="Times New Roman" w:hAnsi="Times New Roman"/>
        </w:rPr>
      </w:pPr>
      <w:r w:rsidRPr="00A41677">
        <w:rPr>
          <w:rFonts w:ascii="Times New Roman" w:hAnsi="Times New Roman"/>
        </w:rPr>
        <w:tab/>
      </w:r>
      <w:r w:rsidRPr="00A41677">
        <w:rPr>
          <w:rFonts w:ascii="Times New Roman" w:hAnsi="Times New Roman"/>
        </w:rPr>
        <w:tab/>
        <w:t>(2)</w:t>
      </w:r>
      <w:r w:rsidRPr="00A41677">
        <w:rPr>
          <w:rFonts w:ascii="Times New Roman" w:hAnsi="Times New Roman"/>
        </w:rPr>
        <w:tab/>
        <w:t xml:space="preserve">Insurers subject to this Act shall maintain records with respect to the training of its producers concerning the distribution of its Partnership policies that will allow the state insurance department to provide assurance to the state Medicaid agency that producers have received the training contained in Subsection B(2)(a) as required by Subsection A and that producers have demonstrated an understanding of the Partnership policies and their relationship to public and private coverage of long-term care, including Medicaid, in this state. These records shall be maintained in accordance with the state’s record retention requirements and shall be made available to the commissioner upon request. </w:t>
      </w:r>
    </w:p>
    <w:p w14:paraId="7B9A7FF0" w14:textId="77777777" w:rsidR="00844A7E" w:rsidRPr="00A41677" w:rsidRDefault="00844A7E" w:rsidP="00844A7E">
      <w:pPr>
        <w:widowControl w:val="0"/>
        <w:tabs>
          <w:tab w:val="left" w:pos="840"/>
          <w:tab w:val="left" w:pos="1440"/>
          <w:tab w:val="left" w:pos="2280"/>
        </w:tabs>
        <w:ind w:left="2280" w:hanging="2280"/>
        <w:jc w:val="both"/>
        <w:rPr>
          <w:rFonts w:ascii="Times New Roman" w:hAnsi="Times New Roman"/>
        </w:rPr>
      </w:pPr>
    </w:p>
    <w:p w14:paraId="712B2387" w14:textId="77777777" w:rsidR="00844A7E" w:rsidRPr="00A41677" w:rsidRDefault="00844A7E" w:rsidP="00844A7E">
      <w:pPr>
        <w:widowControl w:val="0"/>
        <w:tabs>
          <w:tab w:val="left" w:pos="720"/>
          <w:tab w:val="left" w:pos="1440"/>
        </w:tabs>
        <w:ind w:left="1440" w:hanging="1440"/>
        <w:jc w:val="both"/>
        <w:rPr>
          <w:rFonts w:ascii="Times New Roman" w:hAnsi="Times New Roman"/>
        </w:rPr>
      </w:pPr>
      <w:r w:rsidRPr="00A41677">
        <w:rPr>
          <w:rFonts w:ascii="Times New Roman" w:hAnsi="Times New Roman"/>
        </w:rPr>
        <w:tab/>
        <w:t>D.</w:t>
      </w:r>
      <w:r w:rsidRPr="00A41677">
        <w:rPr>
          <w:rFonts w:ascii="Times New Roman" w:hAnsi="Times New Roman"/>
        </w:rPr>
        <w:tab/>
        <w:t>The satisfaction of these training requirements in any state shall be deemed to satisfy the training requirements in this state.</w:t>
      </w:r>
    </w:p>
    <w:p w14:paraId="1EFEF04D" w14:textId="77777777" w:rsidR="00844A7E" w:rsidRPr="00A41677" w:rsidRDefault="00844A7E" w:rsidP="00844A7E">
      <w:pPr>
        <w:widowControl w:val="0"/>
        <w:tabs>
          <w:tab w:val="left" w:pos="840"/>
          <w:tab w:val="left" w:pos="1440"/>
        </w:tabs>
        <w:ind w:left="1440" w:hanging="1440"/>
        <w:jc w:val="both"/>
        <w:rPr>
          <w:rFonts w:ascii="Times New Roman" w:hAnsi="Times New Roman"/>
        </w:rPr>
      </w:pPr>
    </w:p>
    <w:p w14:paraId="35556FFF" w14:textId="77777777" w:rsidR="00844A7E" w:rsidRPr="00A41677" w:rsidRDefault="00844A7E" w:rsidP="00844A7E">
      <w:pPr>
        <w:widowControl w:val="0"/>
        <w:tabs>
          <w:tab w:val="left" w:pos="0"/>
          <w:tab w:val="left" w:pos="840"/>
        </w:tabs>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Guidance on the implementation of the Deficit Reduction Act of 2005 (DRA), Pub. L. 109-171, provided by the Centers for Medicare &amp; Medicaid Services in the July 27, 2006 State Medicaid Director Letter (SMDL #06-019) states that “[t]he State insurance department must provide assurance to the State Medicaid agency that anyone who sells a policy under the Partnership receives training and demonstrates an understanding of Partnership policies and their relationship to public and private coverage of [long term care].” There is no guidance as to how the State insurance department is to accomplish this requirement. This drafting note provides information to the State insurance departments with respect to achieving the </w:t>
      </w:r>
      <w:proofErr w:type="gramStart"/>
      <w:r w:rsidRPr="00A41677">
        <w:rPr>
          <w:rFonts w:ascii="Times New Roman" w:hAnsi="Times New Roman"/>
          <w:sz w:val="16"/>
          <w:szCs w:val="16"/>
        </w:rPr>
        <w:t>aforementioned requirements</w:t>
      </w:r>
      <w:proofErr w:type="gramEnd"/>
      <w:r w:rsidRPr="00A41677">
        <w:rPr>
          <w:rFonts w:ascii="Times New Roman" w:hAnsi="Times New Roman"/>
          <w:sz w:val="16"/>
          <w:szCs w:val="16"/>
        </w:rPr>
        <w:t>.</w:t>
      </w:r>
    </w:p>
    <w:p w14:paraId="29B6620E" w14:textId="77777777" w:rsidR="00844A7E" w:rsidRPr="00A41677" w:rsidRDefault="00844A7E" w:rsidP="00844A7E">
      <w:pPr>
        <w:widowControl w:val="0"/>
        <w:tabs>
          <w:tab w:val="left" w:pos="0"/>
          <w:tab w:val="left" w:pos="840"/>
        </w:tabs>
        <w:jc w:val="both"/>
        <w:rPr>
          <w:rFonts w:ascii="Times New Roman" w:hAnsi="Times New Roman"/>
          <w:sz w:val="16"/>
          <w:szCs w:val="16"/>
        </w:rPr>
      </w:pPr>
    </w:p>
    <w:p w14:paraId="54DC7373" w14:textId="77777777" w:rsidR="00844A7E" w:rsidRPr="00A41677" w:rsidRDefault="00844A7E" w:rsidP="00844A7E">
      <w:pPr>
        <w:widowControl w:val="0"/>
        <w:tabs>
          <w:tab w:val="left" w:pos="0"/>
          <w:tab w:val="left" w:pos="840"/>
        </w:tabs>
        <w:jc w:val="both"/>
        <w:rPr>
          <w:rFonts w:ascii="Times New Roman" w:hAnsi="Times New Roman"/>
          <w:sz w:val="16"/>
          <w:szCs w:val="16"/>
        </w:rPr>
      </w:pPr>
      <w:r w:rsidRPr="00A41677">
        <w:rPr>
          <w:rFonts w:ascii="Times New Roman" w:hAnsi="Times New Roman"/>
          <w:sz w:val="16"/>
          <w:szCs w:val="16"/>
        </w:rPr>
        <w:t>Section 9C of the NAIC Long-Term Care Insurance Model Act requires insurers to obtain and maintain records verifying that producers who sell, solicit or negotiate long-term care insurance products on their behalf have received the training required in this Section and to make such records available to the State insurance department. In addition, Section 9</w:t>
      </w:r>
      <w:proofErr w:type="gramStart"/>
      <w:r w:rsidRPr="00A41677">
        <w:rPr>
          <w:rFonts w:ascii="Times New Roman" w:hAnsi="Times New Roman"/>
          <w:sz w:val="16"/>
          <w:szCs w:val="16"/>
        </w:rPr>
        <w:t>C(</w:t>
      </w:r>
      <w:proofErr w:type="gramEnd"/>
      <w:r w:rsidRPr="00A41677">
        <w:rPr>
          <w:rFonts w:ascii="Times New Roman" w:hAnsi="Times New Roman"/>
          <w:sz w:val="16"/>
          <w:szCs w:val="16"/>
        </w:rPr>
        <w:t>2) requires insurers to obtain and maintain records concerning the training of their agents for Partnership policies. Insurers are to maintain records that verify its producers have received the training required for Partnership policies and that they demonstrate an understanding of the policies and their relationship to public and private long-term care coverage.</w:t>
      </w:r>
    </w:p>
    <w:p w14:paraId="2845DDBE" w14:textId="77777777" w:rsidR="00844A7E" w:rsidRPr="00A41677" w:rsidRDefault="00844A7E" w:rsidP="00844A7E">
      <w:pPr>
        <w:widowControl w:val="0"/>
        <w:tabs>
          <w:tab w:val="left" w:pos="0"/>
          <w:tab w:val="left" w:pos="840"/>
        </w:tabs>
        <w:jc w:val="both"/>
        <w:rPr>
          <w:rFonts w:ascii="Times New Roman" w:hAnsi="Times New Roman"/>
          <w:sz w:val="16"/>
          <w:szCs w:val="16"/>
        </w:rPr>
      </w:pPr>
    </w:p>
    <w:p w14:paraId="1B588922" w14:textId="77777777" w:rsidR="00844A7E" w:rsidRPr="00A41677" w:rsidRDefault="00844A7E" w:rsidP="00844A7E">
      <w:pPr>
        <w:widowControl w:val="0"/>
        <w:tabs>
          <w:tab w:val="left" w:pos="0"/>
          <w:tab w:val="left" w:pos="840"/>
        </w:tabs>
        <w:jc w:val="both"/>
        <w:rPr>
          <w:rFonts w:ascii="Times New Roman" w:hAnsi="Times New Roman"/>
          <w:sz w:val="16"/>
          <w:szCs w:val="16"/>
        </w:rPr>
      </w:pPr>
      <w:r w:rsidRPr="00A41677">
        <w:rPr>
          <w:rFonts w:ascii="Times New Roman" w:hAnsi="Times New Roman"/>
          <w:sz w:val="16"/>
          <w:szCs w:val="16"/>
        </w:rPr>
        <w:t xml:space="preserve">State insurance departments, in order to meet the standards contained in the DRA concerning producer training should consider developing a process to communicate with the State Medicaid agency on how the DRA requirements will be met. They should develop a process to verify insurance company compliance with these requirements including, as an audit step, the verification of compliance with the above requirements as part of a market conduct examination. In addition, State insurance departments should consider performing annual, random verifications of insurance company compliance. Finally, consideration may be given to deeming </w:t>
      </w:r>
      <w:proofErr w:type="spellStart"/>
      <w:r w:rsidRPr="00A41677">
        <w:rPr>
          <w:rFonts w:ascii="Times New Roman" w:hAnsi="Times New Roman"/>
          <w:sz w:val="16"/>
          <w:szCs w:val="16"/>
        </w:rPr>
        <w:t>thos</w:t>
      </w:r>
      <w:proofErr w:type="spellEnd"/>
      <w:r w:rsidRPr="00A41677">
        <w:rPr>
          <w:rFonts w:ascii="Times New Roman" w:hAnsi="Times New Roman"/>
          <w:sz w:val="16"/>
          <w:szCs w:val="16"/>
        </w:rPr>
        <w:t xml:space="preserve"> training programs, specifically approved by the State for Partnership policy training that qualify for Continuing Education, as meeting the requirements contained in Section 9</w:t>
      </w:r>
      <w:proofErr w:type="gramStart"/>
      <w:r w:rsidRPr="00A41677">
        <w:rPr>
          <w:rFonts w:ascii="Times New Roman" w:hAnsi="Times New Roman"/>
          <w:sz w:val="16"/>
          <w:szCs w:val="16"/>
        </w:rPr>
        <w:t>C(</w:t>
      </w:r>
      <w:proofErr w:type="gramEnd"/>
      <w:r w:rsidRPr="00A41677">
        <w:rPr>
          <w:rFonts w:ascii="Times New Roman" w:hAnsi="Times New Roman"/>
          <w:sz w:val="16"/>
          <w:szCs w:val="16"/>
        </w:rPr>
        <w:t xml:space="preserve">2). </w:t>
      </w:r>
    </w:p>
    <w:p w14:paraId="2E919F4A" w14:textId="77777777" w:rsidR="00844A7E" w:rsidRPr="00A41677" w:rsidRDefault="00844A7E" w:rsidP="00844A7E">
      <w:pPr>
        <w:widowControl w:val="0"/>
        <w:rPr>
          <w:rFonts w:ascii="Times New Roman" w:hAnsi="Times New Roman"/>
          <w:sz w:val="16"/>
          <w:szCs w:val="16"/>
        </w:rPr>
      </w:pPr>
    </w:p>
    <w:p w14:paraId="2398ADBB" w14:textId="77777777" w:rsidR="00B60293" w:rsidRDefault="00B60293" w:rsidP="00844A7E">
      <w:pPr>
        <w:widowControl w:val="0"/>
        <w:jc w:val="both"/>
        <w:rPr>
          <w:rFonts w:ascii="Times New Roman" w:hAnsi="Times New Roman"/>
          <w:b/>
        </w:rPr>
      </w:pPr>
      <w:r>
        <w:rPr>
          <w:rFonts w:ascii="Times New Roman" w:hAnsi="Times New Roman"/>
          <w:b/>
        </w:rPr>
        <w:br w:type="page"/>
      </w:r>
    </w:p>
    <w:p w14:paraId="334D9C3A" w14:textId="77777777" w:rsidR="00844A7E" w:rsidRPr="00A41677" w:rsidRDefault="00844A7E" w:rsidP="00844A7E">
      <w:pPr>
        <w:widowControl w:val="0"/>
        <w:jc w:val="both"/>
        <w:rPr>
          <w:rFonts w:ascii="Times New Roman" w:hAnsi="Times New Roman"/>
          <w:b/>
        </w:rPr>
      </w:pPr>
      <w:r w:rsidRPr="00A41677">
        <w:rPr>
          <w:rFonts w:ascii="Times New Roman" w:hAnsi="Times New Roman"/>
          <w:b/>
        </w:rPr>
        <w:lastRenderedPageBreak/>
        <w:t>Section 10.</w:t>
      </w:r>
      <w:r w:rsidRPr="00A41677">
        <w:rPr>
          <w:rFonts w:ascii="Times New Roman" w:hAnsi="Times New Roman"/>
          <w:b/>
        </w:rPr>
        <w:tab/>
        <w:t>Authority to Promulgate Regulations</w:t>
      </w:r>
    </w:p>
    <w:p w14:paraId="436F26E0" w14:textId="77777777" w:rsidR="00844A7E" w:rsidRPr="00A41677" w:rsidRDefault="00844A7E" w:rsidP="00844A7E">
      <w:pPr>
        <w:widowControl w:val="0"/>
        <w:jc w:val="both"/>
        <w:rPr>
          <w:rFonts w:ascii="Times New Roman" w:hAnsi="Times New Roman"/>
        </w:rPr>
      </w:pPr>
    </w:p>
    <w:p w14:paraId="1A3335FF" w14:textId="77777777" w:rsidR="00844A7E" w:rsidRPr="00A41677" w:rsidRDefault="00844A7E" w:rsidP="00844A7E">
      <w:pPr>
        <w:widowControl w:val="0"/>
        <w:jc w:val="both"/>
        <w:rPr>
          <w:rFonts w:ascii="Times New Roman" w:hAnsi="Times New Roman"/>
        </w:rPr>
      </w:pPr>
      <w:r w:rsidRPr="00A41677">
        <w:rPr>
          <w:rFonts w:ascii="Times New Roman" w:hAnsi="Times New Roman"/>
        </w:rPr>
        <w:t>The commissioner shall issue reasonable regulations to promote premium adequacy and to protect the policyholder in the event of substantial rate increases, and to establish minimum standards for producer education, marketing practices, producer compensation, producer testing, independent review of benefit determinations, penalties and reporting practices for long-term care insurance.</w:t>
      </w:r>
    </w:p>
    <w:p w14:paraId="39AB2A37" w14:textId="77777777" w:rsidR="00844A7E" w:rsidRPr="00A41677" w:rsidRDefault="00844A7E" w:rsidP="00844A7E">
      <w:pPr>
        <w:widowControl w:val="0"/>
        <w:jc w:val="both"/>
        <w:rPr>
          <w:rFonts w:ascii="Times New Roman" w:hAnsi="Times New Roman"/>
        </w:rPr>
      </w:pPr>
    </w:p>
    <w:p w14:paraId="767F4AC2" w14:textId="77777777" w:rsidR="00844A7E" w:rsidRPr="00A41677" w:rsidRDefault="00844A7E" w:rsidP="00844A7E">
      <w:pPr>
        <w:widowControl w:val="0"/>
        <w:jc w:val="both"/>
        <w:rPr>
          <w:rFonts w:ascii="Times New Roman" w:hAnsi="Times New Roman"/>
          <w:color w:val="000000"/>
          <w:sz w:val="16"/>
          <w:szCs w:val="16"/>
        </w:rPr>
      </w:pPr>
      <w:r w:rsidRPr="00A41677">
        <w:rPr>
          <w:rFonts w:ascii="Times New Roman" w:hAnsi="Times New Roman"/>
          <w:b/>
          <w:color w:val="000000"/>
          <w:sz w:val="16"/>
          <w:szCs w:val="16"/>
        </w:rPr>
        <w:t>Drafting Note</w:t>
      </w:r>
      <w:r w:rsidRPr="00A41677">
        <w:rPr>
          <w:rFonts w:ascii="Times New Roman" w:hAnsi="Times New Roman"/>
          <w:color w:val="000000"/>
          <w:sz w:val="16"/>
          <w:szCs w:val="16"/>
        </w:rPr>
        <w:t xml:space="preserve">: Each state should examine its statutory authority to promulgate regulations and revise this section accordingly so that sufficient rulemaking authority is </w:t>
      </w:r>
      <w:proofErr w:type="gramStart"/>
      <w:r w:rsidRPr="00A41677">
        <w:rPr>
          <w:rFonts w:ascii="Times New Roman" w:hAnsi="Times New Roman"/>
          <w:color w:val="000000"/>
          <w:sz w:val="16"/>
          <w:szCs w:val="16"/>
        </w:rPr>
        <w:t>present</w:t>
      </w:r>
      <w:proofErr w:type="gramEnd"/>
      <w:r w:rsidRPr="00A41677">
        <w:rPr>
          <w:rFonts w:ascii="Times New Roman" w:hAnsi="Times New Roman"/>
          <w:color w:val="000000"/>
          <w:sz w:val="16"/>
          <w:szCs w:val="16"/>
        </w:rPr>
        <w:t xml:space="preserve"> and that unnecessary duplication of unfair practice provisions does not occur.</w:t>
      </w:r>
    </w:p>
    <w:p w14:paraId="0C63D8F5" w14:textId="77777777" w:rsidR="00844A7E" w:rsidRPr="00A41677" w:rsidRDefault="00844A7E" w:rsidP="00844A7E">
      <w:pPr>
        <w:widowControl w:val="0"/>
        <w:jc w:val="both"/>
        <w:rPr>
          <w:rFonts w:ascii="Times New Roman" w:hAnsi="Times New Roman"/>
          <w:color w:val="000000"/>
          <w:sz w:val="16"/>
          <w:szCs w:val="16"/>
        </w:rPr>
      </w:pPr>
    </w:p>
    <w:p w14:paraId="6D86F8CE" w14:textId="77777777" w:rsidR="00844A7E" w:rsidRPr="00A41677" w:rsidRDefault="00844A7E" w:rsidP="00844A7E">
      <w:pPr>
        <w:widowControl w:val="0"/>
        <w:jc w:val="both"/>
        <w:rPr>
          <w:rFonts w:ascii="Times New Roman" w:hAnsi="Times New Roman"/>
        </w:rPr>
      </w:pPr>
      <w:r w:rsidRPr="00A41677">
        <w:rPr>
          <w:rFonts w:ascii="Times New Roman" w:hAnsi="Times New Roman"/>
          <w:b/>
        </w:rPr>
        <w:t>Section 11.</w:t>
      </w:r>
      <w:r w:rsidRPr="00A41677">
        <w:rPr>
          <w:rFonts w:ascii="Times New Roman" w:hAnsi="Times New Roman"/>
          <w:b/>
        </w:rPr>
        <w:tab/>
        <w:t>Administrative Procedures</w:t>
      </w:r>
    </w:p>
    <w:p w14:paraId="6E03F3D0" w14:textId="77777777" w:rsidR="00844A7E" w:rsidRPr="00A41677" w:rsidRDefault="00844A7E" w:rsidP="00844A7E">
      <w:pPr>
        <w:widowControl w:val="0"/>
        <w:jc w:val="both"/>
        <w:rPr>
          <w:rFonts w:ascii="Times New Roman" w:hAnsi="Times New Roman"/>
        </w:rPr>
      </w:pPr>
    </w:p>
    <w:p w14:paraId="28AD71DE" w14:textId="77777777" w:rsidR="00844A7E" w:rsidRPr="00A41677" w:rsidRDefault="00844A7E" w:rsidP="00844A7E">
      <w:pPr>
        <w:widowControl w:val="0"/>
        <w:jc w:val="both"/>
        <w:rPr>
          <w:rFonts w:ascii="Times New Roman" w:hAnsi="Times New Roman"/>
        </w:rPr>
      </w:pPr>
      <w:r w:rsidRPr="00A41677">
        <w:rPr>
          <w:rFonts w:ascii="Times New Roman" w:hAnsi="Times New Roman"/>
        </w:rPr>
        <w:t>Regulations adopted pursuant to this Act shall be in accordance with the provisions of [cite section of state insurance code relating to the adoption and promulgation of rules and regulations or cite the state’s administrative procedures act, if applicable].</w:t>
      </w:r>
    </w:p>
    <w:p w14:paraId="20F61C81" w14:textId="77777777" w:rsidR="00844A7E" w:rsidRPr="00A41677" w:rsidRDefault="00844A7E" w:rsidP="00844A7E">
      <w:pPr>
        <w:widowControl w:val="0"/>
        <w:jc w:val="both"/>
        <w:rPr>
          <w:rFonts w:ascii="Times New Roman" w:hAnsi="Times New Roman"/>
          <w:b/>
        </w:rPr>
      </w:pPr>
    </w:p>
    <w:p w14:paraId="1CB045F3" w14:textId="77777777" w:rsidR="00844A7E" w:rsidRPr="00A41677" w:rsidRDefault="00844A7E" w:rsidP="00844A7E">
      <w:pPr>
        <w:widowControl w:val="0"/>
        <w:jc w:val="both"/>
        <w:rPr>
          <w:rFonts w:ascii="Times New Roman" w:hAnsi="Times New Roman"/>
        </w:rPr>
      </w:pPr>
      <w:r w:rsidRPr="00A41677">
        <w:rPr>
          <w:rFonts w:ascii="Times New Roman" w:hAnsi="Times New Roman"/>
          <w:b/>
        </w:rPr>
        <w:t>Section 12.</w:t>
      </w:r>
      <w:r w:rsidRPr="00A41677">
        <w:rPr>
          <w:rFonts w:ascii="Times New Roman" w:hAnsi="Times New Roman"/>
          <w:b/>
        </w:rPr>
        <w:tab/>
        <w:t>Severability</w:t>
      </w:r>
    </w:p>
    <w:p w14:paraId="317840E3" w14:textId="77777777" w:rsidR="00844A7E" w:rsidRPr="00A41677" w:rsidRDefault="00844A7E" w:rsidP="00844A7E">
      <w:pPr>
        <w:widowControl w:val="0"/>
        <w:jc w:val="both"/>
        <w:rPr>
          <w:rFonts w:ascii="Times New Roman" w:hAnsi="Times New Roman"/>
        </w:rPr>
      </w:pPr>
    </w:p>
    <w:p w14:paraId="6D5E147C" w14:textId="77777777" w:rsidR="00844A7E" w:rsidRPr="00A41677" w:rsidRDefault="00844A7E" w:rsidP="00844A7E">
      <w:pPr>
        <w:widowControl w:val="0"/>
        <w:jc w:val="both"/>
        <w:rPr>
          <w:rFonts w:ascii="Times New Roman" w:hAnsi="Times New Roman"/>
        </w:rPr>
      </w:pPr>
      <w:r w:rsidRPr="00A41677">
        <w:rPr>
          <w:rFonts w:ascii="Times New Roman" w:hAnsi="Times New Roman"/>
        </w:rPr>
        <w:t>If any provision of this Act or the application thereof to any person or circumstance is for any reason held to be invalid, the remainder of the Act and the application of such provision to other persons or circumstances shall not be affected thereby.</w:t>
      </w:r>
    </w:p>
    <w:p w14:paraId="4D44D8F3" w14:textId="77777777" w:rsidR="00844A7E" w:rsidRPr="00A41677" w:rsidRDefault="00844A7E" w:rsidP="00844A7E">
      <w:pPr>
        <w:widowControl w:val="0"/>
        <w:jc w:val="both"/>
        <w:rPr>
          <w:rFonts w:ascii="Times New Roman" w:hAnsi="Times New Roman"/>
        </w:rPr>
      </w:pPr>
    </w:p>
    <w:p w14:paraId="6543BE83" w14:textId="77777777" w:rsidR="00844A7E" w:rsidRPr="00A41677" w:rsidRDefault="00844A7E" w:rsidP="00844A7E">
      <w:pPr>
        <w:widowControl w:val="0"/>
        <w:jc w:val="both"/>
        <w:rPr>
          <w:rFonts w:ascii="Times New Roman" w:hAnsi="Times New Roman"/>
        </w:rPr>
      </w:pPr>
      <w:r w:rsidRPr="00A41677">
        <w:rPr>
          <w:rFonts w:ascii="Times New Roman" w:hAnsi="Times New Roman"/>
          <w:b/>
        </w:rPr>
        <w:t>Section 13.</w:t>
      </w:r>
      <w:r w:rsidRPr="00A41677">
        <w:rPr>
          <w:rFonts w:ascii="Times New Roman" w:hAnsi="Times New Roman"/>
          <w:b/>
        </w:rPr>
        <w:tab/>
        <w:t>Penalties</w:t>
      </w:r>
    </w:p>
    <w:p w14:paraId="72F0986E" w14:textId="77777777" w:rsidR="00844A7E" w:rsidRPr="00A41677" w:rsidRDefault="00844A7E" w:rsidP="00844A7E">
      <w:pPr>
        <w:widowControl w:val="0"/>
        <w:jc w:val="both"/>
        <w:rPr>
          <w:rFonts w:ascii="Times New Roman" w:hAnsi="Times New Roman"/>
        </w:rPr>
      </w:pPr>
    </w:p>
    <w:p w14:paraId="1314A2EF" w14:textId="77777777" w:rsidR="00844A7E" w:rsidRPr="00A41677" w:rsidRDefault="00844A7E" w:rsidP="00844A7E">
      <w:pPr>
        <w:widowControl w:val="0"/>
        <w:jc w:val="both"/>
        <w:rPr>
          <w:rFonts w:ascii="Times New Roman" w:hAnsi="Times New Roman"/>
        </w:rPr>
      </w:pPr>
      <w:r w:rsidRPr="00A41677">
        <w:rPr>
          <w:rFonts w:ascii="Times New Roman" w:hAnsi="Times New Roman"/>
        </w:rPr>
        <w:t>In addition to any other penalties provided by the laws of this state, any insurer and any producer found to have violated any requirement of this state relating to the regulation of long-term care insurance or the marketing of such insurance shall be subject to a fine of up to three (3) times the amount of any commissions paid for each policy involved in the violation or up to $10,000, whichever is greater.</w:t>
      </w:r>
    </w:p>
    <w:p w14:paraId="19BB5EC1" w14:textId="77777777" w:rsidR="00844A7E" w:rsidRPr="00A41677" w:rsidRDefault="00844A7E" w:rsidP="00844A7E">
      <w:pPr>
        <w:widowControl w:val="0"/>
        <w:jc w:val="both"/>
        <w:rPr>
          <w:rFonts w:ascii="Times New Roman" w:hAnsi="Times New Roman"/>
        </w:rPr>
      </w:pPr>
    </w:p>
    <w:p w14:paraId="442EC0DE" w14:textId="77777777" w:rsidR="00844A7E" w:rsidRPr="00A41677" w:rsidRDefault="00844A7E" w:rsidP="00844A7E">
      <w:pPr>
        <w:widowControl w:val="0"/>
        <w:spacing w:line="180" w:lineRule="exact"/>
        <w:jc w:val="both"/>
        <w:rPr>
          <w:rFonts w:ascii="Times New Roman" w:hAnsi="Times New Roman"/>
          <w:sz w:val="16"/>
          <w:szCs w:val="16"/>
        </w:rPr>
      </w:pPr>
      <w:r w:rsidRPr="00A41677">
        <w:rPr>
          <w:rFonts w:ascii="Times New Roman" w:hAnsi="Times New Roman"/>
          <w:b/>
          <w:sz w:val="16"/>
          <w:szCs w:val="16"/>
        </w:rPr>
        <w:t>Drafting Note:</w:t>
      </w:r>
      <w:r w:rsidRPr="00A41677">
        <w:rPr>
          <w:rFonts w:ascii="Times New Roman" w:hAnsi="Times New Roman"/>
          <w:sz w:val="16"/>
          <w:szCs w:val="16"/>
        </w:rPr>
        <w:t xml:space="preserve"> The intention of this section is to authorize separate fines for both the insurer and the producer in the amounts suggested above.</w:t>
      </w:r>
    </w:p>
    <w:p w14:paraId="50A9EBAD" w14:textId="77777777" w:rsidR="00844A7E" w:rsidRPr="00A41677" w:rsidRDefault="00844A7E" w:rsidP="00844A7E">
      <w:pPr>
        <w:widowControl w:val="0"/>
        <w:jc w:val="both"/>
        <w:rPr>
          <w:rFonts w:ascii="Times New Roman" w:hAnsi="Times New Roman"/>
        </w:rPr>
      </w:pPr>
    </w:p>
    <w:p w14:paraId="21C31C53" w14:textId="77777777" w:rsidR="00844A7E" w:rsidRPr="00A41677" w:rsidRDefault="00844A7E" w:rsidP="00844A7E">
      <w:pPr>
        <w:widowControl w:val="0"/>
        <w:spacing w:line="180" w:lineRule="exact"/>
        <w:rPr>
          <w:rFonts w:ascii="Times New Roman" w:hAnsi="Times New Roman"/>
        </w:rPr>
      </w:pPr>
      <w:r w:rsidRPr="00A41677">
        <w:rPr>
          <w:rFonts w:ascii="Times New Roman" w:hAnsi="Times New Roman"/>
          <w:b/>
        </w:rPr>
        <w:t>Section 14.</w:t>
      </w:r>
      <w:r w:rsidRPr="00A41677">
        <w:rPr>
          <w:rFonts w:ascii="Times New Roman" w:hAnsi="Times New Roman"/>
          <w:b/>
        </w:rPr>
        <w:tab/>
        <w:t>Effective Date</w:t>
      </w:r>
    </w:p>
    <w:p w14:paraId="552252C6" w14:textId="77777777" w:rsidR="00844A7E" w:rsidRPr="00A41677" w:rsidRDefault="00844A7E" w:rsidP="00844A7E">
      <w:pPr>
        <w:widowControl w:val="0"/>
        <w:jc w:val="both"/>
        <w:rPr>
          <w:rFonts w:ascii="Times New Roman" w:hAnsi="Times New Roman"/>
        </w:rPr>
      </w:pPr>
    </w:p>
    <w:p w14:paraId="20CE5FBB" w14:textId="77777777" w:rsidR="00844A7E" w:rsidRPr="00A41677" w:rsidRDefault="00844A7E" w:rsidP="00844A7E">
      <w:pPr>
        <w:widowControl w:val="0"/>
        <w:jc w:val="both"/>
        <w:rPr>
          <w:rFonts w:ascii="Times New Roman" w:hAnsi="Times New Roman"/>
        </w:rPr>
      </w:pPr>
      <w:r w:rsidRPr="00A41677">
        <w:rPr>
          <w:rFonts w:ascii="Times New Roman" w:hAnsi="Times New Roman"/>
        </w:rPr>
        <w:t>This Act shall be effective [insert date].</w:t>
      </w:r>
    </w:p>
    <w:p w14:paraId="283B4EB2" w14:textId="77777777" w:rsidR="00844A7E" w:rsidRPr="00A41677" w:rsidRDefault="00844A7E" w:rsidP="00844A7E">
      <w:pPr>
        <w:widowControl w:val="0"/>
        <w:jc w:val="center"/>
        <w:rPr>
          <w:rFonts w:ascii="Times New Roman" w:hAnsi="Times New Roman"/>
        </w:rPr>
      </w:pPr>
      <w:r w:rsidRPr="00A41677">
        <w:rPr>
          <w:rFonts w:ascii="Times New Roman" w:hAnsi="Times New Roman"/>
        </w:rPr>
        <w:t>______________________________</w:t>
      </w:r>
    </w:p>
    <w:p w14:paraId="0646BA44" w14:textId="77777777" w:rsidR="00844A7E" w:rsidRPr="00A41677" w:rsidRDefault="00844A7E" w:rsidP="00844A7E">
      <w:pPr>
        <w:widowControl w:val="0"/>
        <w:jc w:val="both"/>
        <w:rPr>
          <w:rFonts w:ascii="Times New Roman" w:hAnsi="Times New Roman"/>
        </w:rPr>
      </w:pPr>
    </w:p>
    <w:p w14:paraId="62646DA3"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 xml:space="preserve">Chronological Summary of Actions (all references are to the </w:t>
      </w:r>
      <w:r w:rsidRPr="00A41677">
        <w:rPr>
          <w:rFonts w:ascii="Times New Roman" w:hAnsi="Times New Roman"/>
          <w:i/>
          <w:sz w:val="16"/>
          <w:szCs w:val="16"/>
          <w:u w:val="single"/>
        </w:rPr>
        <w:t>Proceedings of the NAIC</w:t>
      </w:r>
      <w:r w:rsidRPr="00A41677">
        <w:rPr>
          <w:rFonts w:ascii="Times New Roman" w:hAnsi="Times New Roman"/>
          <w:i/>
          <w:sz w:val="16"/>
          <w:szCs w:val="16"/>
        </w:rPr>
        <w:t>).</w:t>
      </w:r>
    </w:p>
    <w:p w14:paraId="41CEE320" w14:textId="77777777" w:rsidR="00844A7E" w:rsidRPr="00A41677" w:rsidRDefault="00844A7E" w:rsidP="00844A7E">
      <w:pPr>
        <w:widowControl w:val="0"/>
        <w:spacing w:line="180" w:lineRule="exact"/>
        <w:jc w:val="both"/>
        <w:rPr>
          <w:rFonts w:ascii="Times New Roman" w:hAnsi="Times New Roman"/>
          <w:i/>
          <w:sz w:val="16"/>
          <w:szCs w:val="16"/>
        </w:rPr>
      </w:pPr>
    </w:p>
    <w:p w14:paraId="38EC2575"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1987 Proc. I 11, 19, 655, 677-680, 700 (adopted).</w:t>
      </w:r>
    </w:p>
    <w:p w14:paraId="5665C362"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1987 Proc. II 15, 23, 632-633, 727, 730-734 (amended and reprinted).</w:t>
      </w:r>
    </w:p>
    <w:p w14:paraId="19056431"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1988 Proc. I 9, 20-21, 629-630, 652, 661-665 (amended and reprinted).</w:t>
      </w:r>
    </w:p>
    <w:p w14:paraId="7EE15A41"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1989 Proc. I 9, 24-25, 703, 754-755, 789-793 (amended).</w:t>
      </w:r>
    </w:p>
    <w:p w14:paraId="26506122"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1989 Proc. II 13, 23-24, 468, 476-477, 479-484 (amended and reprinted).</w:t>
      </w:r>
    </w:p>
    <w:p w14:paraId="74AB1004"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1990 Proc. I 6, 27-28, 477, 541-542, 556-561 (amended and reprinted).</w:t>
      </w:r>
    </w:p>
    <w:p w14:paraId="61927245"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1991 Proc. I 9, 17, 609-610, 662, 666-671 (amended and reprinted).</w:t>
      </w:r>
    </w:p>
    <w:p w14:paraId="4A36B4FB"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1993 Proc. I 8, 136, 819, 844, 845(amended).</w:t>
      </w:r>
    </w:p>
    <w:p w14:paraId="2FC9DAF3"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1993 Proc. 1</w:t>
      </w:r>
      <w:r w:rsidRPr="00A41677">
        <w:rPr>
          <w:rFonts w:ascii="Times New Roman" w:hAnsi="Times New Roman"/>
          <w:i/>
          <w:sz w:val="16"/>
          <w:szCs w:val="16"/>
          <w:vertAlign w:val="superscript"/>
        </w:rPr>
        <w:t>st</w:t>
      </w:r>
      <w:r w:rsidRPr="00A41677">
        <w:rPr>
          <w:rFonts w:ascii="Times New Roman" w:hAnsi="Times New Roman"/>
          <w:i/>
          <w:sz w:val="16"/>
          <w:szCs w:val="16"/>
        </w:rPr>
        <w:t xml:space="preserve"> Quarter 3, 34, 267, 275, 276 (amended).</w:t>
      </w:r>
    </w:p>
    <w:p w14:paraId="6DE166FA"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1994 Proc. 1</w:t>
      </w:r>
      <w:r w:rsidRPr="00A41677">
        <w:rPr>
          <w:rFonts w:ascii="Times New Roman" w:hAnsi="Times New Roman"/>
          <w:i/>
          <w:sz w:val="16"/>
          <w:szCs w:val="16"/>
          <w:vertAlign w:val="superscript"/>
        </w:rPr>
        <w:t>st</w:t>
      </w:r>
      <w:r w:rsidRPr="00A41677">
        <w:rPr>
          <w:rFonts w:ascii="Times New Roman" w:hAnsi="Times New Roman"/>
          <w:i/>
          <w:sz w:val="16"/>
          <w:szCs w:val="16"/>
        </w:rPr>
        <w:t xml:space="preserve"> Quarter 4, 39, 446-447, 458 (amended).</w:t>
      </w:r>
    </w:p>
    <w:p w14:paraId="7B3888B1"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1996 Proc. 2</w:t>
      </w:r>
      <w:r w:rsidRPr="00A41677">
        <w:rPr>
          <w:rFonts w:ascii="Times New Roman" w:hAnsi="Times New Roman"/>
          <w:i/>
          <w:sz w:val="16"/>
          <w:szCs w:val="16"/>
          <w:vertAlign w:val="superscript"/>
        </w:rPr>
        <w:t>nd</w:t>
      </w:r>
      <w:r w:rsidRPr="00A41677">
        <w:rPr>
          <w:rFonts w:ascii="Times New Roman" w:hAnsi="Times New Roman"/>
          <w:i/>
          <w:sz w:val="16"/>
          <w:szCs w:val="16"/>
        </w:rPr>
        <w:t xml:space="preserve"> Quarter 10, 33, 731, 812, 823-824 (amended).</w:t>
      </w:r>
    </w:p>
    <w:p w14:paraId="42E0E284"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1997 Proc. 1</w:t>
      </w:r>
      <w:r w:rsidRPr="00A41677">
        <w:rPr>
          <w:rFonts w:ascii="Times New Roman" w:hAnsi="Times New Roman"/>
          <w:i/>
          <w:sz w:val="16"/>
          <w:szCs w:val="16"/>
          <w:vertAlign w:val="superscript"/>
        </w:rPr>
        <w:t>st</w:t>
      </w:r>
      <w:r w:rsidRPr="00A41677">
        <w:rPr>
          <w:rFonts w:ascii="Times New Roman" w:hAnsi="Times New Roman"/>
          <w:i/>
          <w:sz w:val="16"/>
          <w:szCs w:val="16"/>
        </w:rPr>
        <w:t xml:space="preserve"> Quarter 54, 55, 56, 57, 700, 701-704 (amended).</w:t>
      </w:r>
    </w:p>
    <w:p w14:paraId="485EB14D"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1998 Proc. 1</w:t>
      </w:r>
      <w:r w:rsidRPr="00A41677">
        <w:rPr>
          <w:rFonts w:ascii="Times New Roman" w:hAnsi="Times New Roman"/>
          <w:i/>
          <w:sz w:val="16"/>
          <w:szCs w:val="16"/>
          <w:vertAlign w:val="superscript"/>
        </w:rPr>
        <w:t>st</w:t>
      </w:r>
      <w:r w:rsidRPr="00A41677">
        <w:rPr>
          <w:rFonts w:ascii="Times New Roman" w:hAnsi="Times New Roman"/>
          <w:i/>
          <w:sz w:val="16"/>
          <w:szCs w:val="16"/>
        </w:rPr>
        <w:t xml:space="preserve"> Quarter 16, 17, 769, 801-804, 894 (amended).</w:t>
      </w:r>
    </w:p>
    <w:p w14:paraId="73C4BE85"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1999 Proc. 4</w:t>
      </w:r>
      <w:r w:rsidRPr="00A41677">
        <w:rPr>
          <w:rFonts w:ascii="Times New Roman" w:hAnsi="Times New Roman"/>
          <w:i/>
          <w:sz w:val="16"/>
          <w:szCs w:val="16"/>
          <w:vertAlign w:val="superscript"/>
        </w:rPr>
        <w:t>th</w:t>
      </w:r>
      <w:r w:rsidRPr="00A41677">
        <w:rPr>
          <w:rFonts w:ascii="Times New Roman" w:hAnsi="Times New Roman"/>
          <w:i/>
          <w:sz w:val="16"/>
          <w:szCs w:val="16"/>
        </w:rPr>
        <w:t xml:space="preserve"> Quarter 18, 929, 969, 972-978 (amended).</w:t>
      </w:r>
    </w:p>
    <w:p w14:paraId="5DCDF591" w14:textId="77777777" w:rsidR="00844A7E" w:rsidRPr="00A41677" w:rsidRDefault="00844A7E" w:rsidP="00844A7E">
      <w:pPr>
        <w:widowControl w:val="0"/>
        <w:spacing w:line="180" w:lineRule="exact"/>
        <w:jc w:val="both"/>
        <w:rPr>
          <w:rFonts w:ascii="Times New Roman" w:hAnsi="Times New Roman"/>
          <w:i/>
          <w:sz w:val="16"/>
          <w:szCs w:val="16"/>
        </w:rPr>
      </w:pPr>
      <w:r w:rsidRPr="00A41677">
        <w:rPr>
          <w:rFonts w:ascii="Times New Roman" w:hAnsi="Times New Roman"/>
          <w:i/>
          <w:sz w:val="16"/>
          <w:szCs w:val="16"/>
        </w:rPr>
        <w:t>2006 Proc. 4</w:t>
      </w:r>
      <w:r w:rsidRPr="00A41677">
        <w:rPr>
          <w:rFonts w:ascii="Times New Roman" w:hAnsi="Times New Roman"/>
          <w:i/>
          <w:sz w:val="16"/>
          <w:szCs w:val="16"/>
          <w:vertAlign w:val="superscript"/>
        </w:rPr>
        <w:t>th</w:t>
      </w:r>
      <w:r w:rsidRPr="00A41677">
        <w:rPr>
          <w:rFonts w:ascii="Times New Roman" w:hAnsi="Times New Roman"/>
          <w:i/>
          <w:sz w:val="16"/>
          <w:szCs w:val="16"/>
        </w:rPr>
        <w:t xml:space="preserve"> Quarter 44, 48-60 (amended, reprinted).</w:t>
      </w:r>
    </w:p>
    <w:p w14:paraId="4152A241" w14:textId="77777777" w:rsidR="00844A7E" w:rsidRPr="00A41677" w:rsidRDefault="00844A7E" w:rsidP="00844A7E">
      <w:pPr>
        <w:widowControl w:val="0"/>
        <w:jc w:val="both"/>
        <w:rPr>
          <w:rFonts w:ascii="Times New Roman" w:hAnsi="Times New Roman"/>
          <w:i/>
          <w:sz w:val="16"/>
          <w:szCs w:val="16"/>
        </w:rPr>
      </w:pPr>
      <w:r w:rsidRPr="00A41677">
        <w:rPr>
          <w:rFonts w:ascii="Times New Roman" w:hAnsi="Times New Roman"/>
          <w:i/>
          <w:sz w:val="16"/>
          <w:szCs w:val="16"/>
        </w:rPr>
        <w:t>2007 Proc. 3</w:t>
      </w:r>
      <w:r w:rsidRPr="00A41677">
        <w:rPr>
          <w:rFonts w:ascii="Times New Roman" w:hAnsi="Times New Roman"/>
          <w:i/>
          <w:sz w:val="16"/>
          <w:szCs w:val="16"/>
          <w:vertAlign w:val="superscript"/>
        </w:rPr>
        <w:t>rd</w:t>
      </w:r>
      <w:r w:rsidRPr="00A41677">
        <w:rPr>
          <w:rFonts w:ascii="Times New Roman" w:hAnsi="Times New Roman"/>
          <w:i/>
          <w:sz w:val="16"/>
          <w:szCs w:val="16"/>
        </w:rPr>
        <w:t xml:space="preserve"> Quarter 42-44 (amended).</w:t>
      </w:r>
    </w:p>
    <w:p w14:paraId="1A2764A4" w14:textId="77777777" w:rsidR="00844A7E" w:rsidRPr="00A41677" w:rsidRDefault="00844A7E" w:rsidP="00844A7E">
      <w:pPr>
        <w:widowControl w:val="0"/>
        <w:jc w:val="both"/>
        <w:rPr>
          <w:rFonts w:ascii="Times New Roman" w:hAnsi="Times New Roman"/>
          <w:i/>
          <w:sz w:val="16"/>
          <w:szCs w:val="16"/>
        </w:rPr>
      </w:pPr>
      <w:r w:rsidRPr="00A41677">
        <w:rPr>
          <w:rFonts w:ascii="Times New Roman" w:hAnsi="Times New Roman"/>
          <w:i/>
          <w:sz w:val="16"/>
          <w:szCs w:val="16"/>
        </w:rPr>
        <w:t>2009 Proc. 3</w:t>
      </w:r>
      <w:r w:rsidRPr="00A41677">
        <w:rPr>
          <w:rFonts w:ascii="Times New Roman" w:hAnsi="Times New Roman"/>
          <w:i/>
          <w:sz w:val="16"/>
          <w:szCs w:val="16"/>
          <w:vertAlign w:val="superscript"/>
        </w:rPr>
        <w:t>rd</w:t>
      </w:r>
      <w:r w:rsidRPr="00A41677">
        <w:rPr>
          <w:rFonts w:ascii="Times New Roman" w:hAnsi="Times New Roman"/>
          <w:i/>
          <w:sz w:val="16"/>
          <w:szCs w:val="16"/>
        </w:rPr>
        <w:t xml:space="preserve"> Quarter </w:t>
      </w:r>
      <w:r w:rsidR="008871A3" w:rsidRPr="00A41677">
        <w:rPr>
          <w:rFonts w:ascii="Times New Roman" w:hAnsi="Times New Roman"/>
          <w:i/>
          <w:sz w:val="16"/>
          <w:szCs w:val="16"/>
        </w:rPr>
        <w:t xml:space="preserve">Vol. I 95-102, 114-119, 205-210, 312-315 </w:t>
      </w:r>
      <w:r w:rsidRPr="00A41677">
        <w:rPr>
          <w:rFonts w:ascii="Times New Roman" w:hAnsi="Times New Roman"/>
          <w:i/>
          <w:sz w:val="16"/>
          <w:szCs w:val="16"/>
        </w:rPr>
        <w:t>(amended).</w:t>
      </w:r>
    </w:p>
    <w:p w14:paraId="744CB6ED" w14:textId="77777777" w:rsidR="00844A7E" w:rsidRDefault="00844A7E" w:rsidP="00844A7E">
      <w:pPr>
        <w:widowControl w:val="0"/>
        <w:jc w:val="both"/>
        <w:rPr>
          <w:rFonts w:ascii="Times New Roman" w:hAnsi="Times New Roman"/>
          <w:i/>
          <w:sz w:val="16"/>
          <w:szCs w:val="16"/>
        </w:rPr>
      </w:pPr>
      <w:r w:rsidRPr="00A41677">
        <w:rPr>
          <w:rFonts w:ascii="Times New Roman" w:hAnsi="Times New Roman"/>
          <w:i/>
          <w:sz w:val="16"/>
          <w:szCs w:val="16"/>
        </w:rPr>
        <w:t xml:space="preserve">2016 </w:t>
      </w:r>
      <w:r w:rsidR="008871A3" w:rsidRPr="00A41677">
        <w:rPr>
          <w:rFonts w:ascii="Times New Roman" w:hAnsi="Times New Roman"/>
          <w:i/>
          <w:sz w:val="16"/>
          <w:szCs w:val="16"/>
        </w:rPr>
        <w:t>Proc. 3</w:t>
      </w:r>
      <w:r w:rsidR="008871A3" w:rsidRPr="00A41677">
        <w:rPr>
          <w:rFonts w:ascii="Times New Roman" w:hAnsi="Times New Roman"/>
          <w:i/>
          <w:sz w:val="16"/>
          <w:szCs w:val="16"/>
          <w:vertAlign w:val="superscript"/>
        </w:rPr>
        <w:t>rd</w:t>
      </w:r>
      <w:r w:rsidR="008871A3" w:rsidRPr="00A41677">
        <w:rPr>
          <w:rFonts w:ascii="Times New Roman" w:hAnsi="Times New Roman"/>
          <w:i/>
          <w:sz w:val="16"/>
          <w:szCs w:val="16"/>
        </w:rPr>
        <w:t xml:space="preserve"> Quarter</w:t>
      </w:r>
      <w:r w:rsidRPr="00A41677">
        <w:rPr>
          <w:rFonts w:ascii="Times New Roman" w:hAnsi="Times New Roman"/>
          <w:i/>
          <w:sz w:val="16"/>
          <w:szCs w:val="16"/>
        </w:rPr>
        <w:t xml:space="preserve"> (amended).</w:t>
      </w:r>
    </w:p>
    <w:p w14:paraId="3E1289A6" w14:textId="5EF5BF57" w:rsidR="00801F32" w:rsidRDefault="00801F32" w:rsidP="00801F32">
      <w:pPr>
        <w:widowControl w:val="0"/>
        <w:jc w:val="both"/>
        <w:rPr>
          <w:rFonts w:ascii="Times New Roman" w:hAnsi="Times New Roman"/>
        </w:rPr>
      </w:pPr>
    </w:p>
    <w:p w14:paraId="207142FD" w14:textId="58450B38" w:rsidR="00A41677" w:rsidRDefault="00A41677" w:rsidP="00B60293">
      <w:pPr>
        <w:widowControl w:val="0"/>
        <w:tabs>
          <w:tab w:val="left" w:pos="1588"/>
        </w:tabs>
        <w:jc w:val="both"/>
        <w:rPr>
          <w:rFonts w:ascii="Times New Roman" w:hAnsi="Times New Roman"/>
        </w:rPr>
      </w:pPr>
    </w:p>
    <w:sectPr w:rsidR="00A41677" w:rsidSect="00A41677">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A4D3" w14:textId="77777777" w:rsidR="00430FB1" w:rsidRDefault="00430FB1">
      <w:r>
        <w:separator/>
      </w:r>
    </w:p>
  </w:endnote>
  <w:endnote w:type="continuationSeparator" w:id="0">
    <w:p w14:paraId="7A82432C" w14:textId="77777777" w:rsidR="00430FB1" w:rsidRDefault="0043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C318" w14:textId="0925BB53" w:rsidR="001B534C" w:rsidRPr="00A41677" w:rsidRDefault="00832802" w:rsidP="00A41677">
    <w:pPr>
      <w:tabs>
        <w:tab w:val="right" w:pos="10080"/>
      </w:tabs>
      <w:jc w:val="both"/>
      <w:rPr>
        <w:rFonts w:ascii="Times New Roman" w:hAnsi="Times New Roman"/>
        <w:sz w:val="16"/>
      </w:rPr>
    </w:pPr>
    <w:r>
      <w:rPr>
        <w:rFonts w:ascii="Times New Roman" w:hAnsi="Times New Roman"/>
      </w:rPr>
      <w:t>MO-</w:t>
    </w:r>
    <w:r w:rsidR="001B534C" w:rsidRPr="00A41677">
      <w:rPr>
        <w:rFonts w:ascii="Times New Roman" w:hAnsi="Times New Roman"/>
      </w:rPr>
      <w:t>640-</w:t>
    </w:r>
    <w:r w:rsidR="001B534C" w:rsidRPr="00A41677">
      <w:rPr>
        <w:rStyle w:val="PageNumber"/>
        <w:rFonts w:ascii="Times New Roman" w:hAnsi="Times New Roman"/>
      </w:rPr>
      <w:fldChar w:fldCharType="begin"/>
    </w:r>
    <w:r w:rsidR="001B534C" w:rsidRPr="00A41677">
      <w:rPr>
        <w:rStyle w:val="PageNumber"/>
        <w:rFonts w:ascii="Times New Roman" w:hAnsi="Times New Roman"/>
      </w:rPr>
      <w:instrText xml:space="preserve"> PAGE </w:instrText>
    </w:r>
    <w:r w:rsidR="001B534C" w:rsidRPr="00A41677">
      <w:rPr>
        <w:rStyle w:val="PageNumber"/>
        <w:rFonts w:ascii="Times New Roman" w:hAnsi="Times New Roman"/>
      </w:rPr>
      <w:fldChar w:fldCharType="separate"/>
    </w:r>
    <w:r w:rsidR="00FD077A">
      <w:rPr>
        <w:rStyle w:val="PageNumber"/>
        <w:rFonts w:ascii="Times New Roman" w:hAnsi="Times New Roman"/>
        <w:noProof/>
      </w:rPr>
      <w:t>12</w:t>
    </w:r>
    <w:r w:rsidR="001B534C" w:rsidRPr="00A41677">
      <w:rPr>
        <w:rStyle w:val="PageNumber"/>
        <w:rFonts w:ascii="Times New Roman" w:hAnsi="Times New Roman"/>
      </w:rPr>
      <w:fldChar w:fldCharType="end"/>
    </w:r>
    <w:r w:rsidR="001B534C" w:rsidRPr="00A41677">
      <w:rPr>
        <w:rFonts w:ascii="Times New Roman" w:hAnsi="Times New Roman"/>
      </w:rPr>
      <w:tab/>
    </w:r>
    <w:r w:rsidR="00121B29" w:rsidRPr="00A41677">
      <w:rPr>
        <w:rFonts w:ascii="Times New Roman" w:hAnsi="Times New Roman"/>
        <w:sz w:val="16"/>
      </w:rPr>
      <w:t>© 2017</w:t>
    </w:r>
    <w:r w:rsidR="001B534C" w:rsidRPr="00A41677">
      <w:rPr>
        <w:rFonts w:ascii="Times New Roman" w:hAnsi="Times New Roman"/>
        <w:sz w:val="16"/>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9F73" w14:textId="1F1985A3" w:rsidR="001A3176" w:rsidRPr="00A41677" w:rsidRDefault="001A3176" w:rsidP="00A41677">
    <w:pPr>
      <w:pStyle w:val="Footer"/>
      <w:tabs>
        <w:tab w:val="clear" w:pos="4320"/>
        <w:tab w:val="clear" w:pos="8640"/>
        <w:tab w:val="right" w:pos="10080"/>
      </w:tabs>
      <w:rPr>
        <w:sz w:val="20"/>
      </w:rPr>
    </w:pPr>
    <w:r w:rsidRPr="00A41677">
      <w:rPr>
        <w:sz w:val="16"/>
        <w:szCs w:val="16"/>
      </w:rPr>
      <w:t>©</w:t>
    </w:r>
    <w:r w:rsidR="00121B29" w:rsidRPr="00A41677">
      <w:rPr>
        <w:sz w:val="16"/>
        <w:szCs w:val="16"/>
      </w:rPr>
      <w:t xml:space="preserve"> 2017</w:t>
    </w:r>
    <w:r w:rsidRPr="00A41677">
      <w:rPr>
        <w:sz w:val="16"/>
        <w:szCs w:val="16"/>
      </w:rPr>
      <w:t xml:space="preserve"> National Association of Insurance Commissioners</w:t>
    </w:r>
    <w:r w:rsidRPr="00A41677">
      <w:rPr>
        <w:sz w:val="20"/>
      </w:rPr>
      <w:tab/>
    </w:r>
    <w:r w:rsidR="00832802">
      <w:rPr>
        <w:sz w:val="20"/>
      </w:rPr>
      <w:t>MO-</w:t>
    </w:r>
    <w:r w:rsidR="004D2C4D" w:rsidRPr="00A41677">
      <w:rPr>
        <w:sz w:val="20"/>
      </w:rPr>
      <w:t>640-</w:t>
    </w:r>
    <w:r w:rsidRPr="00A41677">
      <w:rPr>
        <w:sz w:val="20"/>
      </w:rPr>
      <w:fldChar w:fldCharType="begin"/>
    </w:r>
    <w:r w:rsidRPr="00A41677">
      <w:rPr>
        <w:sz w:val="20"/>
      </w:rPr>
      <w:instrText xml:space="preserve"> PAGE   \* MERGEFORMAT </w:instrText>
    </w:r>
    <w:r w:rsidRPr="00A41677">
      <w:rPr>
        <w:sz w:val="20"/>
      </w:rPr>
      <w:fldChar w:fldCharType="separate"/>
    </w:r>
    <w:r w:rsidR="00FD077A">
      <w:rPr>
        <w:noProof/>
        <w:sz w:val="20"/>
      </w:rPr>
      <w:t>11</w:t>
    </w:r>
    <w:r w:rsidRPr="00A41677">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0EB0" w14:textId="77777777" w:rsidR="001B534C" w:rsidRDefault="001B534C">
    <w:pPr>
      <w:pStyle w:val="Footer"/>
    </w:pPr>
    <w:r>
      <w:rPr>
        <w:sz w:val="20"/>
      </w:rPr>
      <w:t>© NAIC 1996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B788" w14:textId="77777777" w:rsidR="00430FB1" w:rsidRDefault="00430FB1">
      <w:r>
        <w:separator/>
      </w:r>
    </w:p>
  </w:footnote>
  <w:footnote w:type="continuationSeparator" w:id="0">
    <w:p w14:paraId="3A66F3B3" w14:textId="77777777" w:rsidR="00430FB1" w:rsidRDefault="0043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9908" w14:textId="77777777" w:rsidR="008A2832" w:rsidRPr="00A41677" w:rsidRDefault="008A2832" w:rsidP="008A2832">
    <w:pPr>
      <w:pStyle w:val="Header"/>
      <w:jc w:val="center"/>
      <w:rPr>
        <w:rFonts w:ascii="Times New Roman" w:hAnsi="Times New Roman"/>
        <w:sz w:val="16"/>
        <w:szCs w:val="16"/>
      </w:rPr>
    </w:pPr>
    <w:r w:rsidRPr="00A41677">
      <w:rPr>
        <w:rFonts w:ascii="Times New Roman" w:hAnsi="Times New Roman"/>
        <w:sz w:val="16"/>
        <w:szCs w:val="16"/>
      </w:rPr>
      <w:t>Long-Term Care Insurance Model Act</w:t>
    </w:r>
  </w:p>
  <w:p w14:paraId="733B8FE9" w14:textId="77777777" w:rsidR="008A2832" w:rsidRPr="00A41677" w:rsidRDefault="008A2832" w:rsidP="008A2832">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1CDD" w14:textId="77777777" w:rsidR="008A2832" w:rsidRPr="00A41677" w:rsidRDefault="00EA005F" w:rsidP="008A2832">
    <w:pPr>
      <w:jc w:val="center"/>
      <w:rPr>
        <w:rFonts w:ascii="Times New Roman" w:hAnsi="Times New Roman"/>
        <w:sz w:val="16"/>
        <w:szCs w:val="16"/>
      </w:rPr>
    </w:pPr>
    <w:r>
      <w:rPr>
        <w:rFonts w:ascii="Times New Roman" w:hAnsi="Times New Roman"/>
        <w:sz w:val="16"/>
      </w:rPr>
      <w:t>NAIC Model Laws, Regulations, Guidelines and Other Resources</w:t>
    </w:r>
    <w:r w:rsidR="004D2C4D" w:rsidRPr="00A41677">
      <w:rPr>
        <w:rFonts w:ascii="Times New Roman" w:hAnsi="Times New Roman"/>
        <w:sz w:val="16"/>
        <w:szCs w:val="16"/>
      </w:rPr>
      <w:t>—</w:t>
    </w:r>
    <w:r w:rsidR="00121B29" w:rsidRPr="00A41677">
      <w:rPr>
        <w:rFonts w:ascii="Times New Roman" w:hAnsi="Times New Roman"/>
        <w:sz w:val="16"/>
        <w:szCs w:val="16"/>
      </w:rPr>
      <w:t>1</w:t>
    </w:r>
    <w:r w:rsidR="00121B29" w:rsidRPr="00A41677">
      <w:rPr>
        <w:rFonts w:ascii="Times New Roman" w:hAnsi="Times New Roman"/>
        <w:sz w:val="16"/>
        <w:szCs w:val="16"/>
        <w:vertAlign w:val="superscript"/>
      </w:rPr>
      <w:t>st</w:t>
    </w:r>
    <w:r w:rsidR="00121B29" w:rsidRPr="00A41677">
      <w:rPr>
        <w:rFonts w:ascii="Times New Roman" w:hAnsi="Times New Roman"/>
        <w:sz w:val="16"/>
        <w:szCs w:val="16"/>
      </w:rPr>
      <w:t xml:space="preserve"> Quarter 2017</w:t>
    </w:r>
  </w:p>
  <w:p w14:paraId="602F0C12" w14:textId="77777777" w:rsidR="004D2C4D" w:rsidRPr="00A41677" w:rsidRDefault="004D2C4D" w:rsidP="008A2832">
    <w:pPr>
      <w:jc w:val="center"/>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07AE" w14:textId="77777777" w:rsidR="00EA005F" w:rsidRDefault="00EA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3D52DB"/>
    <w:multiLevelType w:val="singleLevel"/>
    <w:tmpl w:val="BE704236"/>
    <w:lvl w:ilvl="0">
      <w:start w:val="1"/>
      <w:numFmt w:val="lowerLetter"/>
      <w:lvlText w:val="(%1)"/>
      <w:lvlJc w:val="left"/>
      <w:pPr>
        <w:tabs>
          <w:tab w:val="num" w:pos="2880"/>
        </w:tabs>
        <w:ind w:left="2880" w:hanging="720"/>
      </w:pPr>
      <w:rPr>
        <w:rFonts w:hint="default"/>
      </w:rPr>
    </w:lvl>
  </w:abstractNum>
  <w:abstractNum w:abstractNumId="2" w15:restartNumberingAfterBreak="0">
    <w:nsid w:val="2BF51AD2"/>
    <w:multiLevelType w:val="hybridMultilevel"/>
    <w:tmpl w:val="4904AF4A"/>
    <w:lvl w:ilvl="0" w:tplc="CD2C9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425377"/>
    <w:multiLevelType w:val="singleLevel"/>
    <w:tmpl w:val="92B81726"/>
    <w:lvl w:ilvl="0">
      <w:start w:val="1"/>
      <w:numFmt w:val="upperLetter"/>
      <w:lvlText w:val="%1."/>
      <w:lvlJc w:val="left"/>
      <w:pPr>
        <w:tabs>
          <w:tab w:val="num" w:pos="720"/>
        </w:tabs>
        <w:ind w:left="720" w:hanging="720"/>
      </w:pPr>
      <w:rPr>
        <w:rFonts w:hint="default"/>
      </w:rPr>
    </w:lvl>
  </w:abstractNum>
  <w:abstractNum w:abstractNumId="4" w15:restartNumberingAfterBreak="0">
    <w:nsid w:val="4A5B5BEB"/>
    <w:multiLevelType w:val="hybridMultilevel"/>
    <w:tmpl w:val="61626746"/>
    <w:lvl w:ilvl="0" w:tplc="12C0CB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8D6DE7"/>
    <w:multiLevelType w:val="singleLevel"/>
    <w:tmpl w:val="0A9EA604"/>
    <w:lvl w:ilvl="0">
      <w:start w:val="2"/>
      <w:numFmt w:val="decimal"/>
      <w:lvlText w:val="(%1)"/>
      <w:lvlJc w:val="left"/>
      <w:pPr>
        <w:tabs>
          <w:tab w:val="num" w:pos="2160"/>
        </w:tabs>
        <w:ind w:left="2160" w:hanging="720"/>
      </w:pPr>
      <w:rPr>
        <w:rFonts w:hint="default"/>
      </w:rPr>
    </w:lvl>
  </w:abstractNum>
  <w:abstractNum w:abstractNumId="6" w15:restartNumberingAfterBreak="0">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CC5FE0"/>
    <w:multiLevelType w:val="hybridMultilevel"/>
    <w:tmpl w:val="4EC657CA"/>
    <w:lvl w:ilvl="0" w:tplc="AFEEB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8F7E24"/>
    <w:multiLevelType w:val="hybridMultilevel"/>
    <w:tmpl w:val="2A788E64"/>
    <w:lvl w:ilvl="0" w:tplc="4F784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BF4CA1"/>
    <w:multiLevelType w:val="hybridMultilevel"/>
    <w:tmpl w:val="24D42B84"/>
    <w:lvl w:ilvl="0" w:tplc="987651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602"/>
    <w:rsid w:val="00004D07"/>
    <w:rsid w:val="00030F80"/>
    <w:rsid w:val="00035EB1"/>
    <w:rsid w:val="00050CA7"/>
    <w:rsid w:val="00080E96"/>
    <w:rsid w:val="000814C4"/>
    <w:rsid w:val="000B4231"/>
    <w:rsid w:val="000D01E6"/>
    <w:rsid w:val="000D5A7D"/>
    <w:rsid w:val="000D5FB1"/>
    <w:rsid w:val="00121B29"/>
    <w:rsid w:val="0014157F"/>
    <w:rsid w:val="0015366A"/>
    <w:rsid w:val="00172F2F"/>
    <w:rsid w:val="00180566"/>
    <w:rsid w:val="001A1AD0"/>
    <w:rsid w:val="001A3176"/>
    <w:rsid w:val="001B534C"/>
    <w:rsid w:val="001C4AD6"/>
    <w:rsid w:val="001D1348"/>
    <w:rsid w:val="00217B2F"/>
    <w:rsid w:val="002449A5"/>
    <w:rsid w:val="00265128"/>
    <w:rsid w:val="0027255D"/>
    <w:rsid w:val="00282116"/>
    <w:rsid w:val="00346B34"/>
    <w:rsid w:val="00353EFD"/>
    <w:rsid w:val="00393EF7"/>
    <w:rsid w:val="0039579D"/>
    <w:rsid w:val="003B5348"/>
    <w:rsid w:val="003F6177"/>
    <w:rsid w:val="00401CB8"/>
    <w:rsid w:val="004132E5"/>
    <w:rsid w:val="00430FB1"/>
    <w:rsid w:val="0043254B"/>
    <w:rsid w:val="00437468"/>
    <w:rsid w:val="00475DB7"/>
    <w:rsid w:val="00477B45"/>
    <w:rsid w:val="00481724"/>
    <w:rsid w:val="004D2C4D"/>
    <w:rsid w:val="00501E74"/>
    <w:rsid w:val="00532723"/>
    <w:rsid w:val="00623E1F"/>
    <w:rsid w:val="00623F72"/>
    <w:rsid w:val="0069633F"/>
    <w:rsid w:val="006A4F98"/>
    <w:rsid w:val="006C4C11"/>
    <w:rsid w:val="00732995"/>
    <w:rsid w:val="007352A6"/>
    <w:rsid w:val="00742054"/>
    <w:rsid w:val="00743A52"/>
    <w:rsid w:val="0075662A"/>
    <w:rsid w:val="00801F32"/>
    <w:rsid w:val="0080491F"/>
    <w:rsid w:val="00806D80"/>
    <w:rsid w:val="00811672"/>
    <w:rsid w:val="00815293"/>
    <w:rsid w:val="00832802"/>
    <w:rsid w:val="008337EE"/>
    <w:rsid w:val="00840E63"/>
    <w:rsid w:val="00844A7E"/>
    <w:rsid w:val="00860407"/>
    <w:rsid w:val="008679BD"/>
    <w:rsid w:val="00873F73"/>
    <w:rsid w:val="00876747"/>
    <w:rsid w:val="008871A3"/>
    <w:rsid w:val="008A0C3A"/>
    <w:rsid w:val="008A2832"/>
    <w:rsid w:val="008C3DD8"/>
    <w:rsid w:val="008D47D2"/>
    <w:rsid w:val="008E3F8E"/>
    <w:rsid w:val="008F13E3"/>
    <w:rsid w:val="009175FD"/>
    <w:rsid w:val="0092736C"/>
    <w:rsid w:val="009453D7"/>
    <w:rsid w:val="00957648"/>
    <w:rsid w:val="009A07E7"/>
    <w:rsid w:val="009A4F17"/>
    <w:rsid w:val="009D6CE7"/>
    <w:rsid w:val="00A41677"/>
    <w:rsid w:val="00A441BA"/>
    <w:rsid w:val="00A444E3"/>
    <w:rsid w:val="00A67839"/>
    <w:rsid w:val="00AA40DA"/>
    <w:rsid w:val="00B05F0D"/>
    <w:rsid w:val="00B1213B"/>
    <w:rsid w:val="00B208F6"/>
    <w:rsid w:val="00B60293"/>
    <w:rsid w:val="00B92007"/>
    <w:rsid w:val="00BE0DE0"/>
    <w:rsid w:val="00BF1941"/>
    <w:rsid w:val="00C202F2"/>
    <w:rsid w:val="00C25778"/>
    <w:rsid w:val="00C52560"/>
    <w:rsid w:val="00C55D01"/>
    <w:rsid w:val="00C6645A"/>
    <w:rsid w:val="00C93CA9"/>
    <w:rsid w:val="00CA6C46"/>
    <w:rsid w:val="00CC2A96"/>
    <w:rsid w:val="00CD23C4"/>
    <w:rsid w:val="00CD5B10"/>
    <w:rsid w:val="00CE7927"/>
    <w:rsid w:val="00D041E7"/>
    <w:rsid w:val="00D07964"/>
    <w:rsid w:val="00D23840"/>
    <w:rsid w:val="00D46776"/>
    <w:rsid w:val="00D57AD7"/>
    <w:rsid w:val="00D95249"/>
    <w:rsid w:val="00D9533A"/>
    <w:rsid w:val="00DA64BA"/>
    <w:rsid w:val="00DC1CE6"/>
    <w:rsid w:val="00DC3602"/>
    <w:rsid w:val="00DE5C12"/>
    <w:rsid w:val="00E206AD"/>
    <w:rsid w:val="00E21ABB"/>
    <w:rsid w:val="00E2378A"/>
    <w:rsid w:val="00E5155F"/>
    <w:rsid w:val="00EA005F"/>
    <w:rsid w:val="00EB6D43"/>
    <w:rsid w:val="00F40105"/>
    <w:rsid w:val="00F81E26"/>
    <w:rsid w:val="00F960B4"/>
    <w:rsid w:val="00FD077A"/>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A591F"/>
  <w15:docId w15:val="{25C662C8-633D-4254-8C0D-DBA1C4F9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 w:type="character" w:styleId="CommentReference">
    <w:name w:val="annotation reference"/>
    <w:basedOn w:val="DefaultParagraphFont"/>
    <w:rsid w:val="008C3DD8"/>
    <w:rPr>
      <w:sz w:val="16"/>
      <w:szCs w:val="16"/>
    </w:rPr>
  </w:style>
  <w:style w:type="paragraph" w:styleId="CommentText">
    <w:name w:val="annotation text"/>
    <w:basedOn w:val="Normal"/>
    <w:link w:val="CommentTextChar"/>
    <w:rsid w:val="008C3DD8"/>
  </w:style>
  <w:style w:type="character" w:customStyle="1" w:styleId="CommentTextChar">
    <w:name w:val="Comment Text Char"/>
    <w:basedOn w:val="DefaultParagraphFont"/>
    <w:link w:val="CommentText"/>
    <w:rsid w:val="008C3DD8"/>
    <w:rPr>
      <w:rFonts w:ascii="Courier" w:hAnsi="Courier"/>
    </w:rPr>
  </w:style>
  <w:style w:type="paragraph" w:styleId="CommentSubject">
    <w:name w:val="annotation subject"/>
    <w:basedOn w:val="CommentText"/>
    <w:next w:val="CommentText"/>
    <w:link w:val="CommentSubjectChar"/>
    <w:rsid w:val="008C3DD8"/>
    <w:rPr>
      <w:b/>
      <w:bCs/>
    </w:rPr>
  </w:style>
  <w:style w:type="character" w:customStyle="1" w:styleId="CommentSubjectChar">
    <w:name w:val="Comment Subject Char"/>
    <w:basedOn w:val="CommentTextChar"/>
    <w:link w:val="CommentSubject"/>
    <w:rsid w:val="008C3DD8"/>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88374">
      <w:bodyDiv w:val="1"/>
      <w:marLeft w:val="0"/>
      <w:marRight w:val="0"/>
      <w:marTop w:val="0"/>
      <w:marBottom w:val="0"/>
      <w:divBdr>
        <w:top w:val="none" w:sz="0" w:space="0" w:color="auto"/>
        <w:left w:val="none" w:sz="0" w:space="0" w:color="auto"/>
        <w:bottom w:val="none" w:sz="0" w:space="0" w:color="auto"/>
        <w:right w:val="none" w:sz="0" w:space="0" w:color="auto"/>
      </w:divBdr>
    </w:div>
    <w:div w:id="793332204">
      <w:bodyDiv w:val="1"/>
      <w:marLeft w:val="0"/>
      <w:marRight w:val="0"/>
      <w:marTop w:val="0"/>
      <w:marBottom w:val="0"/>
      <w:divBdr>
        <w:top w:val="none" w:sz="0" w:space="0" w:color="auto"/>
        <w:left w:val="none" w:sz="0" w:space="0" w:color="auto"/>
        <w:bottom w:val="none" w:sz="0" w:space="0" w:color="auto"/>
        <w:right w:val="none" w:sz="0" w:space="0" w:color="auto"/>
      </w:divBdr>
    </w:div>
    <w:div w:id="896746562">
      <w:bodyDiv w:val="1"/>
      <w:marLeft w:val="0"/>
      <w:marRight w:val="0"/>
      <w:marTop w:val="0"/>
      <w:marBottom w:val="0"/>
      <w:divBdr>
        <w:top w:val="none" w:sz="0" w:space="0" w:color="auto"/>
        <w:left w:val="none" w:sz="0" w:space="0" w:color="auto"/>
        <w:bottom w:val="none" w:sz="0" w:space="0" w:color="auto"/>
        <w:right w:val="none" w:sz="0" w:space="0" w:color="auto"/>
      </w:divBdr>
    </w:div>
    <w:div w:id="2029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DRAFTS.DOT</Template>
  <TotalTime>16</TotalTime>
  <Pages>11</Pages>
  <Words>6208</Words>
  <Characters>34498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Long Term Care Insurance Model Act</vt:lpstr>
    </vt:vector>
  </TitlesOfParts>
  <Company>NAIC</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MO640</dc:title>
  <dc:creator>carolyn johnson</dc:creator>
  <cp:lastModifiedBy>Fuendling, Annegret</cp:lastModifiedBy>
  <cp:revision>13</cp:revision>
  <cp:lastPrinted>2020-09-01T19:51:00Z</cp:lastPrinted>
  <dcterms:created xsi:type="dcterms:W3CDTF">2016-12-19T15:57:00Z</dcterms:created>
  <dcterms:modified xsi:type="dcterms:W3CDTF">2020-11-05T22:17:00Z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1974980833</vt:i4>
  </property>
  <property fmtid="{D5CDD505-2E9C-101B-9397-08002B2CF9AE}" pid="3" name="_NewReviewCycle">
    <vt:lpwstr/>
  </property>
  <property fmtid="{D5CDD505-2E9C-101B-9397-08002B2CF9AE}" pid="4" name="_EmailSubject">
    <vt:lpwstr>National Meeting Preparation</vt:lpwstr>
  </property>
  <property fmtid="{D5CDD505-2E9C-101B-9397-08002B2CF9AE}" pid="5" name="_AuthorEmail">
    <vt:lpwstr>JMcAdam@naic.org</vt:lpwstr>
  </property>
  <property fmtid="{D5CDD505-2E9C-101B-9397-08002B2CF9AE}" pid="6" name="_AuthorEmailDisplayName">
    <vt:lpwstr>McAdam, Jennifer</vt:lpwstr>
  </property>
  <property fmtid="{D5CDD505-2E9C-101B-9397-08002B2CF9AE}" pid="7" name="_PreviousAdHocReviewCycleID">
    <vt:i4>1180315056</vt:i4>
  </property>
  <property fmtid="{D5CDD505-2E9C-101B-9397-08002B2CF9AE}" pid="8" name="_ReviewingToolsShownOnce">
    <vt:lpwstr/>
  </property>
</Properties>
</file>