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F36" w14:textId="645FF26B" w:rsidR="00375F19" w:rsidRPr="00E97E87" w:rsidRDefault="00375F19" w:rsidP="00375F19">
      <w:pPr>
        <w:contextualSpacing/>
        <w:rPr>
          <w:rFonts w:ascii="Arial" w:hAnsi="Arial" w:cs="Arial"/>
          <w:b/>
          <w:bCs/>
          <w:sz w:val="20"/>
          <w:szCs w:val="20"/>
        </w:rPr>
      </w:pPr>
      <w:r w:rsidRPr="00E97E87">
        <w:rPr>
          <w:rFonts w:ascii="Arial" w:hAnsi="Arial" w:cs="Arial"/>
          <w:b/>
          <w:bCs/>
          <w:sz w:val="20"/>
          <w:szCs w:val="20"/>
        </w:rPr>
        <w:t>Nevada Division of Insuran</w:t>
      </w:r>
      <w:r w:rsidR="001D6227" w:rsidRPr="00E97E87">
        <w:rPr>
          <w:rFonts w:ascii="Arial" w:hAnsi="Arial" w:cs="Arial"/>
          <w:b/>
          <w:bCs/>
          <w:sz w:val="20"/>
          <w:szCs w:val="20"/>
        </w:rPr>
        <w:t>ce</w:t>
      </w:r>
    </w:p>
    <w:p w14:paraId="0E6F5F4E" w14:textId="02C56716" w:rsidR="00D33973" w:rsidRDefault="00375F19" w:rsidP="00D33973">
      <w:pPr>
        <w:contextualSpacing/>
        <w:rPr>
          <w:rFonts w:ascii="Arial" w:hAnsi="Arial" w:cs="Arial"/>
          <w:b/>
          <w:bCs/>
          <w:sz w:val="20"/>
          <w:szCs w:val="20"/>
        </w:rPr>
      </w:pPr>
      <w:r w:rsidRPr="00E97E87">
        <w:rPr>
          <w:rFonts w:ascii="Arial" w:hAnsi="Arial" w:cs="Arial"/>
          <w:b/>
          <w:bCs/>
          <w:sz w:val="20"/>
          <w:szCs w:val="20"/>
        </w:rPr>
        <w:t>Comparative Analysis of Proposed Definition of Accelerated Und</w:t>
      </w:r>
      <w:r w:rsidR="004515E6" w:rsidRPr="00E97E87">
        <w:rPr>
          <w:rFonts w:ascii="Arial" w:hAnsi="Arial" w:cs="Arial"/>
          <w:b/>
          <w:bCs/>
          <w:sz w:val="20"/>
          <w:szCs w:val="20"/>
        </w:rPr>
        <w:t>e</w:t>
      </w:r>
      <w:r w:rsidRPr="00E97E87">
        <w:rPr>
          <w:rFonts w:ascii="Arial" w:hAnsi="Arial" w:cs="Arial"/>
          <w:b/>
          <w:bCs/>
          <w:sz w:val="20"/>
          <w:szCs w:val="20"/>
        </w:rPr>
        <w:t xml:space="preserve">rwriting </w:t>
      </w:r>
    </w:p>
    <w:p w14:paraId="6A106299" w14:textId="02ADAAF8" w:rsidR="00D33973" w:rsidRPr="00D33973" w:rsidRDefault="00D33973" w:rsidP="00D33973">
      <w:pPr>
        <w:contextualSpacing/>
        <w:rPr>
          <w:rFonts w:ascii="Arial" w:hAnsi="Arial" w:cs="Arial"/>
          <w:b/>
          <w:bCs/>
          <w:sz w:val="20"/>
          <w:szCs w:val="20"/>
        </w:rPr>
      </w:pPr>
      <w:r>
        <w:rPr>
          <w:rFonts w:ascii="Arial" w:hAnsi="Arial" w:cs="Arial"/>
          <w:b/>
          <w:bCs/>
          <w:sz w:val="20"/>
          <w:szCs w:val="20"/>
        </w:rPr>
        <w:t>May 21, 2021</w:t>
      </w:r>
    </w:p>
    <w:p w14:paraId="51CCFAF3" w14:textId="3FC42E78" w:rsidR="006274A6" w:rsidRPr="00E97E87" w:rsidRDefault="006274A6" w:rsidP="00375F19">
      <w:pPr>
        <w:contextualSpacing/>
        <w:rPr>
          <w:rFonts w:ascii="Arial" w:hAnsi="Arial" w:cs="Arial"/>
          <w:b/>
          <w:bCs/>
          <w:sz w:val="20"/>
          <w:szCs w:val="20"/>
        </w:rPr>
      </w:pPr>
    </w:p>
    <w:p w14:paraId="3FF73345" w14:textId="0BBCF324" w:rsidR="00D339D3" w:rsidRDefault="006274A6" w:rsidP="00375F19">
      <w:pPr>
        <w:contextualSpacing/>
        <w:rPr>
          <w:rFonts w:ascii="Arial" w:hAnsi="Arial" w:cs="Arial"/>
          <w:sz w:val="20"/>
          <w:szCs w:val="20"/>
        </w:rPr>
      </w:pPr>
      <w:r w:rsidRPr="00E97E87">
        <w:rPr>
          <w:rFonts w:ascii="Arial" w:hAnsi="Arial" w:cs="Arial"/>
          <w:b/>
          <w:bCs/>
          <w:sz w:val="20"/>
          <w:szCs w:val="20"/>
        </w:rPr>
        <w:t>Source:</w:t>
      </w:r>
      <w:r w:rsidRPr="00E97E87">
        <w:rPr>
          <w:rFonts w:ascii="Arial" w:hAnsi="Arial" w:cs="Arial"/>
          <w:sz w:val="20"/>
          <w:szCs w:val="20"/>
        </w:rPr>
        <w:t xml:space="preserve"> </w:t>
      </w:r>
      <w:r w:rsidR="00D339D3" w:rsidRPr="00E97E87">
        <w:rPr>
          <w:rFonts w:ascii="Arial" w:hAnsi="Arial" w:cs="Arial"/>
          <w:sz w:val="20"/>
          <w:szCs w:val="20"/>
        </w:rPr>
        <w:t xml:space="preserve">proposed definitions from </w:t>
      </w:r>
      <w:r w:rsidRPr="00E97E87">
        <w:rPr>
          <w:rFonts w:ascii="Arial" w:hAnsi="Arial" w:cs="Arial"/>
          <w:sz w:val="20"/>
          <w:szCs w:val="20"/>
        </w:rPr>
        <w:t xml:space="preserve">NAIC </w:t>
      </w:r>
    </w:p>
    <w:p w14:paraId="6AC8634C" w14:textId="77777777" w:rsidR="009D48EC" w:rsidRPr="00E97E87" w:rsidRDefault="009D48EC" w:rsidP="00375F19">
      <w:pPr>
        <w:contextualSpacing/>
        <w:rPr>
          <w:rFonts w:ascii="Arial" w:hAnsi="Arial" w:cs="Arial"/>
          <w:sz w:val="20"/>
          <w:szCs w:val="20"/>
        </w:rPr>
      </w:pPr>
    </w:p>
    <w:p w14:paraId="27359697" w14:textId="12F23D96" w:rsidR="00D339D3" w:rsidRPr="00E97E87" w:rsidRDefault="006274A6" w:rsidP="00375F19">
      <w:pPr>
        <w:contextualSpacing/>
        <w:rPr>
          <w:rFonts w:ascii="Arial" w:hAnsi="Arial" w:cs="Arial"/>
          <w:sz w:val="20"/>
          <w:szCs w:val="20"/>
        </w:rPr>
      </w:pPr>
      <w:r w:rsidRPr="00E97E87">
        <w:rPr>
          <w:rFonts w:ascii="Arial" w:hAnsi="Arial" w:cs="Arial"/>
          <w:b/>
          <w:bCs/>
          <w:sz w:val="20"/>
          <w:szCs w:val="20"/>
        </w:rPr>
        <w:t>Purpose:</w:t>
      </w:r>
      <w:r w:rsidRPr="00E97E87">
        <w:rPr>
          <w:rFonts w:ascii="Arial" w:hAnsi="Arial" w:cs="Arial"/>
          <w:sz w:val="20"/>
          <w:szCs w:val="20"/>
        </w:rPr>
        <w:t xml:space="preserve"> To aid in creating </w:t>
      </w:r>
      <w:r w:rsidR="001D6227" w:rsidRPr="00E97E87">
        <w:rPr>
          <w:rFonts w:ascii="Arial" w:hAnsi="Arial" w:cs="Arial"/>
          <w:sz w:val="20"/>
          <w:szCs w:val="20"/>
        </w:rPr>
        <w:t>a broader</w:t>
      </w:r>
      <w:r w:rsidRPr="00E97E87">
        <w:rPr>
          <w:rFonts w:ascii="Arial" w:hAnsi="Arial" w:cs="Arial"/>
          <w:sz w:val="20"/>
          <w:szCs w:val="20"/>
        </w:rPr>
        <w:t xml:space="preserve"> definition of </w:t>
      </w:r>
      <w:r w:rsidR="00D339D3" w:rsidRPr="00E97E87">
        <w:rPr>
          <w:rFonts w:ascii="Arial" w:hAnsi="Arial" w:cs="Arial"/>
          <w:sz w:val="20"/>
          <w:szCs w:val="20"/>
        </w:rPr>
        <w:t>“</w:t>
      </w:r>
      <w:r w:rsidRPr="00E97E87">
        <w:rPr>
          <w:rFonts w:ascii="Arial" w:hAnsi="Arial" w:cs="Arial"/>
          <w:sz w:val="20"/>
          <w:szCs w:val="20"/>
        </w:rPr>
        <w:t>A</w:t>
      </w:r>
      <w:r w:rsidR="001D6227" w:rsidRPr="00E97E87">
        <w:rPr>
          <w:rFonts w:ascii="Arial" w:hAnsi="Arial" w:cs="Arial"/>
          <w:sz w:val="20"/>
          <w:szCs w:val="20"/>
        </w:rPr>
        <w:t>cce</w:t>
      </w:r>
      <w:r w:rsidRPr="00E97E87">
        <w:rPr>
          <w:rFonts w:ascii="Arial" w:hAnsi="Arial" w:cs="Arial"/>
          <w:sz w:val="20"/>
          <w:szCs w:val="20"/>
        </w:rPr>
        <w:t>lerated Underwriting</w:t>
      </w:r>
      <w:r w:rsidR="00D339D3" w:rsidRPr="00E97E87">
        <w:rPr>
          <w:rFonts w:ascii="Arial" w:hAnsi="Arial" w:cs="Arial"/>
          <w:sz w:val="20"/>
          <w:szCs w:val="20"/>
        </w:rPr>
        <w:t>” in life insurance</w:t>
      </w:r>
      <w:r w:rsidR="001D6227" w:rsidRPr="00E97E87">
        <w:rPr>
          <w:rFonts w:ascii="Arial" w:hAnsi="Arial" w:cs="Arial"/>
          <w:sz w:val="20"/>
          <w:szCs w:val="20"/>
        </w:rPr>
        <w:t>.</w:t>
      </w:r>
      <w:r w:rsidR="009D48EC">
        <w:rPr>
          <w:rFonts w:ascii="Arial" w:hAnsi="Arial" w:cs="Arial"/>
          <w:sz w:val="20"/>
          <w:szCs w:val="20"/>
        </w:rPr>
        <w:t xml:space="preserve"> In searching for the definition of what is accelerated underwriting, it is imperative that we also classify what is traditional underwriting (and in a broader sense, we should also understand the underwriting requirements for guaranteed issue, and simplified issue). For this purpose, we are only differentiating accelerated underwriting from traditional underwriting in order to draft a proposed definition of accelerated underwriting. </w:t>
      </w:r>
    </w:p>
    <w:p w14:paraId="4D2E9A87" w14:textId="0976A21B" w:rsidR="001D6227" w:rsidRPr="00E97E87" w:rsidRDefault="001D6227" w:rsidP="00375F19">
      <w:pPr>
        <w:contextualSpacing/>
        <w:rPr>
          <w:rFonts w:ascii="Arial" w:hAnsi="Arial" w:cs="Arial"/>
          <w:sz w:val="20"/>
          <w:szCs w:val="20"/>
        </w:rPr>
      </w:pPr>
      <w:r w:rsidRPr="00E97E87">
        <w:rPr>
          <w:rFonts w:ascii="Arial" w:hAnsi="Arial" w:cs="Arial"/>
          <w:sz w:val="20"/>
          <w:szCs w:val="20"/>
        </w:rPr>
        <w:t xml:space="preserve">  </w:t>
      </w:r>
    </w:p>
    <w:p w14:paraId="33F3550D" w14:textId="458CAF85" w:rsidR="00375F19" w:rsidRPr="00E97E87" w:rsidRDefault="001D6227" w:rsidP="00375F19">
      <w:pPr>
        <w:contextualSpacing/>
        <w:rPr>
          <w:rFonts w:ascii="Arial" w:hAnsi="Arial" w:cs="Arial"/>
          <w:sz w:val="20"/>
          <w:szCs w:val="20"/>
        </w:rPr>
      </w:pPr>
      <w:r w:rsidRPr="00E97E87">
        <w:rPr>
          <w:rFonts w:ascii="Arial" w:hAnsi="Arial" w:cs="Arial"/>
          <w:b/>
          <w:bCs/>
          <w:sz w:val="20"/>
          <w:szCs w:val="20"/>
        </w:rPr>
        <w:t>Conclusion</w:t>
      </w:r>
      <w:r w:rsidRPr="00E97E87">
        <w:rPr>
          <w:rFonts w:ascii="Arial" w:hAnsi="Arial" w:cs="Arial"/>
          <w:sz w:val="20"/>
          <w:szCs w:val="20"/>
        </w:rPr>
        <w:t xml:space="preserve">: For life insurance, accelerated underwriting </w:t>
      </w:r>
      <w:r w:rsidR="00D339D3" w:rsidRPr="00E97E87">
        <w:rPr>
          <w:rFonts w:ascii="Arial" w:hAnsi="Arial" w:cs="Arial"/>
          <w:sz w:val="20"/>
          <w:szCs w:val="20"/>
        </w:rPr>
        <w:t xml:space="preserve">means underwriting or pricing life insurance, in whole or in part, using predictive models, machine learning algorithms, or </w:t>
      </w:r>
      <w:r w:rsidR="0052193D" w:rsidRPr="00E97E87">
        <w:rPr>
          <w:rFonts w:ascii="Arial" w:hAnsi="Arial" w:cs="Arial"/>
          <w:sz w:val="20"/>
          <w:szCs w:val="20"/>
        </w:rPr>
        <w:t>similar means</w:t>
      </w:r>
      <w:r w:rsidR="005B1AE4" w:rsidRPr="00E97E87">
        <w:rPr>
          <w:rFonts w:ascii="Arial" w:hAnsi="Arial" w:cs="Arial"/>
          <w:sz w:val="20"/>
          <w:szCs w:val="20"/>
        </w:rPr>
        <w:t xml:space="preserve"> </w:t>
      </w:r>
      <w:r w:rsidR="009C25E5" w:rsidRPr="00E97E87">
        <w:rPr>
          <w:rFonts w:ascii="Arial" w:hAnsi="Arial" w:cs="Arial"/>
          <w:sz w:val="20"/>
          <w:szCs w:val="20"/>
        </w:rPr>
        <w:t xml:space="preserve">to analyze </w:t>
      </w:r>
      <w:r w:rsidR="009F1228">
        <w:rPr>
          <w:rFonts w:ascii="Arial" w:hAnsi="Arial" w:cs="Arial"/>
          <w:sz w:val="20"/>
          <w:szCs w:val="20"/>
        </w:rPr>
        <w:t xml:space="preserve">either </w:t>
      </w:r>
      <w:r w:rsidR="009C25E5" w:rsidRPr="00E97E87">
        <w:rPr>
          <w:rFonts w:ascii="Arial" w:hAnsi="Arial" w:cs="Arial"/>
          <w:sz w:val="20"/>
          <w:szCs w:val="20"/>
        </w:rPr>
        <w:t xml:space="preserve">or both </w:t>
      </w:r>
      <w:r w:rsidR="005B1AE4" w:rsidRPr="00E97E87">
        <w:rPr>
          <w:rFonts w:ascii="Arial" w:hAnsi="Arial" w:cs="Arial"/>
          <w:sz w:val="20"/>
          <w:szCs w:val="20"/>
        </w:rPr>
        <w:t>medical</w:t>
      </w:r>
      <w:r w:rsidR="009C25E5" w:rsidRPr="00E97E87">
        <w:rPr>
          <w:rFonts w:ascii="Arial" w:hAnsi="Arial" w:cs="Arial"/>
          <w:sz w:val="20"/>
          <w:szCs w:val="20"/>
        </w:rPr>
        <w:t xml:space="preserve"> and</w:t>
      </w:r>
      <w:r w:rsidR="005B1AE4" w:rsidRPr="00E97E87">
        <w:rPr>
          <w:rFonts w:ascii="Arial" w:hAnsi="Arial" w:cs="Arial"/>
          <w:sz w:val="20"/>
          <w:szCs w:val="20"/>
        </w:rPr>
        <w:t xml:space="preserve"> non-</w:t>
      </w:r>
      <w:r w:rsidR="009C25E5" w:rsidRPr="00E97E87">
        <w:rPr>
          <w:rFonts w:ascii="Arial" w:hAnsi="Arial" w:cs="Arial"/>
          <w:sz w:val="20"/>
          <w:szCs w:val="20"/>
        </w:rPr>
        <w:t xml:space="preserve">medical </w:t>
      </w:r>
      <w:r w:rsidR="00F10F0F" w:rsidRPr="00E97E87">
        <w:rPr>
          <w:rFonts w:ascii="Arial" w:hAnsi="Arial" w:cs="Arial"/>
          <w:sz w:val="20"/>
          <w:szCs w:val="20"/>
        </w:rPr>
        <w:t>data</w:t>
      </w:r>
      <w:r w:rsidR="009C25E5" w:rsidRPr="00E97E87">
        <w:rPr>
          <w:rFonts w:ascii="Arial" w:hAnsi="Arial" w:cs="Arial"/>
          <w:sz w:val="20"/>
          <w:szCs w:val="20"/>
        </w:rPr>
        <w:t xml:space="preserve"> customized to individual applicant. Medical </w:t>
      </w:r>
      <w:r w:rsidR="00464637">
        <w:rPr>
          <w:rFonts w:ascii="Arial" w:hAnsi="Arial" w:cs="Arial"/>
          <w:sz w:val="20"/>
          <w:szCs w:val="20"/>
        </w:rPr>
        <w:t>data</w:t>
      </w:r>
      <w:r w:rsidR="009C25E5" w:rsidRPr="00E97E87">
        <w:rPr>
          <w:rFonts w:ascii="Arial" w:hAnsi="Arial" w:cs="Arial"/>
          <w:sz w:val="20"/>
          <w:szCs w:val="20"/>
        </w:rPr>
        <w:t xml:space="preserve"> used in accelerated underwriting may include traditional underwriting sources collected through means</w:t>
      </w:r>
      <w:r w:rsidR="0052193D" w:rsidRPr="00E97E87">
        <w:rPr>
          <w:rFonts w:ascii="Arial" w:hAnsi="Arial" w:cs="Arial"/>
          <w:sz w:val="20"/>
          <w:szCs w:val="20"/>
        </w:rPr>
        <w:t xml:space="preserve"> other than traditional medical examination and laboratory analysis</w:t>
      </w:r>
      <w:r w:rsidR="009C25E5" w:rsidRPr="00E97E87">
        <w:rPr>
          <w:rFonts w:ascii="Arial" w:hAnsi="Arial" w:cs="Arial"/>
          <w:sz w:val="20"/>
          <w:szCs w:val="20"/>
        </w:rPr>
        <w:t xml:space="preserve">. Accelerated underwriting is used </w:t>
      </w:r>
      <w:r w:rsidR="005B1AE4" w:rsidRPr="00E97E87">
        <w:rPr>
          <w:rFonts w:ascii="Arial" w:hAnsi="Arial" w:cs="Arial"/>
          <w:sz w:val="20"/>
          <w:szCs w:val="20"/>
        </w:rPr>
        <w:t>to replace traditiona</w:t>
      </w:r>
      <w:r w:rsidR="009C25E5" w:rsidRPr="00E97E87">
        <w:rPr>
          <w:rFonts w:ascii="Arial" w:hAnsi="Arial" w:cs="Arial"/>
          <w:sz w:val="20"/>
          <w:szCs w:val="20"/>
        </w:rPr>
        <w:t xml:space="preserve">l </w:t>
      </w:r>
      <w:r w:rsidR="005B1AE4" w:rsidRPr="00E97E87">
        <w:rPr>
          <w:rFonts w:ascii="Arial" w:hAnsi="Arial" w:cs="Arial"/>
          <w:sz w:val="20"/>
          <w:szCs w:val="20"/>
        </w:rPr>
        <w:t xml:space="preserve">underwriting or </w:t>
      </w:r>
      <w:r w:rsidR="009C25E5" w:rsidRPr="00E97E87">
        <w:rPr>
          <w:rFonts w:ascii="Arial" w:hAnsi="Arial" w:cs="Arial"/>
          <w:sz w:val="20"/>
          <w:szCs w:val="20"/>
        </w:rPr>
        <w:t xml:space="preserve">to </w:t>
      </w:r>
      <w:r w:rsidR="005B1AE4" w:rsidRPr="00E97E87">
        <w:rPr>
          <w:rFonts w:ascii="Arial" w:hAnsi="Arial" w:cs="Arial"/>
          <w:sz w:val="20"/>
          <w:szCs w:val="20"/>
        </w:rPr>
        <w:t>determine if traditional</w:t>
      </w:r>
      <w:r w:rsidR="009C25E5" w:rsidRPr="00E97E87">
        <w:rPr>
          <w:rFonts w:ascii="Arial" w:hAnsi="Arial" w:cs="Arial"/>
          <w:sz w:val="20"/>
          <w:szCs w:val="20"/>
        </w:rPr>
        <w:t xml:space="preserve"> </w:t>
      </w:r>
      <w:r w:rsidR="005B1AE4" w:rsidRPr="00E97E87">
        <w:rPr>
          <w:rFonts w:ascii="Arial" w:hAnsi="Arial" w:cs="Arial"/>
          <w:sz w:val="20"/>
          <w:szCs w:val="20"/>
        </w:rPr>
        <w:t>underwriting</w:t>
      </w:r>
      <w:r w:rsidR="009C25E5" w:rsidRPr="00E97E87">
        <w:rPr>
          <w:rFonts w:ascii="Arial" w:hAnsi="Arial" w:cs="Arial"/>
          <w:sz w:val="20"/>
          <w:szCs w:val="20"/>
        </w:rPr>
        <w:t xml:space="preserve"> process</w:t>
      </w:r>
      <w:r w:rsidR="005B1AE4" w:rsidRPr="00E97E87">
        <w:rPr>
          <w:rFonts w:ascii="Arial" w:hAnsi="Arial" w:cs="Arial"/>
          <w:sz w:val="20"/>
          <w:szCs w:val="20"/>
        </w:rPr>
        <w:t xml:space="preserve"> is necessary. </w:t>
      </w:r>
      <w:r w:rsidR="009C25E5" w:rsidRPr="00E97E87">
        <w:rPr>
          <w:rFonts w:ascii="Arial" w:hAnsi="Arial" w:cs="Arial"/>
          <w:sz w:val="20"/>
          <w:szCs w:val="20"/>
        </w:rPr>
        <w:t>Traditional underwriting process</w:t>
      </w:r>
      <w:r w:rsidR="0052193D" w:rsidRPr="00E97E87">
        <w:rPr>
          <w:rFonts w:ascii="Arial" w:hAnsi="Arial" w:cs="Arial"/>
          <w:sz w:val="20"/>
          <w:szCs w:val="20"/>
        </w:rPr>
        <w:t xml:space="preserve"> is </w:t>
      </w:r>
      <w:r w:rsidR="00FE7CE7">
        <w:rPr>
          <w:rFonts w:ascii="Arial" w:hAnsi="Arial" w:cs="Arial"/>
          <w:sz w:val="20"/>
          <w:szCs w:val="20"/>
        </w:rPr>
        <w:t xml:space="preserve">the underwriting process used </w:t>
      </w:r>
      <w:r w:rsidR="00A93485">
        <w:rPr>
          <w:rFonts w:ascii="Arial" w:hAnsi="Arial" w:cs="Arial"/>
          <w:sz w:val="20"/>
          <w:szCs w:val="20"/>
        </w:rPr>
        <w:t>in</w:t>
      </w:r>
      <w:r w:rsidR="00FE7CE7">
        <w:rPr>
          <w:rFonts w:ascii="Arial" w:hAnsi="Arial" w:cs="Arial"/>
          <w:sz w:val="20"/>
          <w:szCs w:val="20"/>
        </w:rPr>
        <w:t xml:space="preserve"> fully underwritten life insurance contracts</w:t>
      </w:r>
      <w:r w:rsidR="0052193D" w:rsidRPr="00E97E87">
        <w:rPr>
          <w:rFonts w:ascii="Arial" w:hAnsi="Arial" w:cs="Arial"/>
          <w:sz w:val="20"/>
          <w:szCs w:val="20"/>
        </w:rPr>
        <w:t xml:space="preserve"> that is compliant with the </w:t>
      </w:r>
      <w:r w:rsidR="00F10F0F" w:rsidRPr="00E97E87">
        <w:rPr>
          <w:rFonts w:ascii="Arial" w:hAnsi="Arial" w:cs="Arial"/>
          <w:sz w:val="20"/>
          <w:szCs w:val="20"/>
        </w:rPr>
        <w:t>standards</w:t>
      </w:r>
      <w:r w:rsidR="0052193D" w:rsidRPr="00E97E87">
        <w:rPr>
          <w:rFonts w:ascii="Arial" w:hAnsi="Arial" w:cs="Arial"/>
          <w:sz w:val="20"/>
          <w:szCs w:val="20"/>
        </w:rPr>
        <w:t xml:space="preserve"> promulgated by the American Academy of</w:t>
      </w:r>
      <w:r w:rsidR="004515E6" w:rsidRPr="00E97E87">
        <w:rPr>
          <w:rFonts w:ascii="Arial" w:hAnsi="Arial" w:cs="Arial"/>
          <w:sz w:val="20"/>
          <w:szCs w:val="20"/>
        </w:rPr>
        <w:t xml:space="preserve"> </w:t>
      </w:r>
      <w:r w:rsidR="0052193D" w:rsidRPr="00E97E87">
        <w:rPr>
          <w:rFonts w:ascii="Arial" w:hAnsi="Arial" w:cs="Arial"/>
          <w:sz w:val="20"/>
          <w:szCs w:val="20"/>
        </w:rPr>
        <w:t xml:space="preserve">Actuaries. </w:t>
      </w:r>
    </w:p>
    <w:p w14:paraId="059A005D" w14:textId="000C910F" w:rsidR="00D65728" w:rsidRPr="00E97E87" w:rsidRDefault="00D65728" w:rsidP="00375F19">
      <w:pPr>
        <w:contextualSpacing/>
        <w:rPr>
          <w:rFonts w:ascii="Arial" w:hAnsi="Arial" w:cs="Arial"/>
          <w:sz w:val="20"/>
          <w:szCs w:val="20"/>
        </w:rPr>
      </w:pPr>
    </w:p>
    <w:p w14:paraId="01D5E33C" w14:textId="53F5C9DB" w:rsidR="00D65728" w:rsidRPr="009D48EC" w:rsidRDefault="00D65728" w:rsidP="00D65728">
      <w:pPr>
        <w:contextualSpacing/>
        <w:rPr>
          <w:rFonts w:ascii="Arial" w:hAnsi="Arial" w:cs="Arial"/>
          <w:i/>
          <w:iCs/>
          <w:sz w:val="20"/>
          <w:szCs w:val="20"/>
        </w:rPr>
      </w:pPr>
      <w:r w:rsidRPr="009D48EC">
        <w:rPr>
          <w:rFonts w:ascii="Arial" w:hAnsi="Arial" w:cs="Arial"/>
          <w:i/>
          <w:iCs/>
          <w:sz w:val="20"/>
          <w:szCs w:val="20"/>
        </w:rPr>
        <w:t>Note: Accelerated underwriting does not always adversely affect consumers</w:t>
      </w:r>
      <w:r w:rsidR="004515E6" w:rsidRPr="009D48EC">
        <w:rPr>
          <w:rFonts w:ascii="Arial" w:hAnsi="Arial" w:cs="Arial"/>
          <w:i/>
          <w:iCs/>
          <w:sz w:val="20"/>
          <w:szCs w:val="20"/>
        </w:rPr>
        <w:t xml:space="preserve">. Certain standards must be maintained in collecting data, data sets used, data source for predictive models, configuration of predictive models, and algorithm codes used in programed systems or machine learning (true AI) to ensure that underwriting is fair and reasonable. </w:t>
      </w:r>
    </w:p>
    <w:p w14:paraId="3508E7A6" w14:textId="77777777" w:rsidR="00D65728" w:rsidRPr="00E97E87" w:rsidRDefault="00D65728" w:rsidP="00375F19">
      <w:pPr>
        <w:contextualSpacing/>
        <w:rPr>
          <w:rFonts w:ascii="Arial" w:hAnsi="Arial" w:cs="Arial"/>
          <w:sz w:val="20"/>
          <w:szCs w:val="20"/>
        </w:rPr>
      </w:pPr>
    </w:p>
    <w:p w14:paraId="0D8F3A90" w14:textId="77777777" w:rsidR="001D6227" w:rsidRPr="00E97E87" w:rsidRDefault="001D6227" w:rsidP="00375F19">
      <w:pPr>
        <w:contextualSpacing/>
        <w:rPr>
          <w:rFonts w:ascii="Arial" w:hAnsi="Arial" w:cs="Arial"/>
          <w:sz w:val="20"/>
          <w:szCs w:val="20"/>
        </w:rPr>
      </w:pPr>
    </w:p>
    <w:tbl>
      <w:tblPr>
        <w:tblStyle w:val="TableGrid"/>
        <w:tblW w:w="0" w:type="auto"/>
        <w:tblLook w:val="04A0" w:firstRow="1" w:lastRow="0" w:firstColumn="1" w:lastColumn="0" w:noHBand="0" w:noVBand="1"/>
      </w:tblPr>
      <w:tblGrid>
        <w:gridCol w:w="3597"/>
        <w:gridCol w:w="3597"/>
        <w:gridCol w:w="3598"/>
        <w:gridCol w:w="3598"/>
      </w:tblGrid>
      <w:tr w:rsidR="00375F19" w:rsidRPr="00E97E87" w14:paraId="2181C1DC" w14:textId="77777777" w:rsidTr="006274A6">
        <w:tc>
          <w:tcPr>
            <w:tcW w:w="3597" w:type="dxa"/>
            <w:shd w:val="clear" w:color="auto" w:fill="E2EFD9" w:themeFill="accent6" w:themeFillTint="33"/>
          </w:tcPr>
          <w:p w14:paraId="73958060" w14:textId="50DA54C6" w:rsidR="00375F19" w:rsidRPr="00E97E87" w:rsidRDefault="00375F19" w:rsidP="00375F19">
            <w:pPr>
              <w:contextualSpacing/>
              <w:rPr>
                <w:rFonts w:ascii="Arial" w:hAnsi="Arial" w:cs="Arial"/>
                <w:b/>
                <w:bCs/>
                <w:sz w:val="20"/>
                <w:szCs w:val="20"/>
              </w:rPr>
            </w:pPr>
            <w:r w:rsidRPr="00E97E87">
              <w:rPr>
                <w:rFonts w:ascii="Arial" w:hAnsi="Arial" w:cs="Arial"/>
                <w:b/>
                <w:bCs/>
                <w:sz w:val="20"/>
                <w:szCs w:val="20"/>
              </w:rPr>
              <w:t xml:space="preserve">PROPOSED BY: </w:t>
            </w:r>
          </w:p>
        </w:tc>
        <w:tc>
          <w:tcPr>
            <w:tcW w:w="3597" w:type="dxa"/>
            <w:shd w:val="clear" w:color="auto" w:fill="E2EFD9" w:themeFill="accent6" w:themeFillTint="33"/>
          </w:tcPr>
          <w:p w14:paraId="496AE7DF" w14:textId="3B2BD612" w:rsidR="00375F19" w:rsidRPr="00E97E87" w:rsidRDefault="00375F19" w:rsidP="00375F19">
            <w:pPr>
              <w:contextualSpacing/>
              <w:rPr>
                <w:rFonts w:ascii="Arial" w:hAnsi="Arial" w:cs="Arial"/>
                <w:sz w:val="20"/>
                <w:szCs w:val="20"/>
              </w:rPr>
            </w:pPr>
            <w:r w:rsidRPr="00E97E87">
              <w:rPr>
                <w:rFonts w:ascii="Arial" w:hAnsi="Arial" w:cs="Arial"/>
                <w:sz w:val="20"/>
                <w:szCs w:val="20"/>
              </w:rPr>
              <w:t>Birny Birnbaum</w:t>
            </w:r>
          </w:p>
        </w:tc>
        <w:tc>
          <w:tcPr>
            <w:tcW w:w="3598" w:type="dxa"/>
            <w:shd w:val="clear" w:color="auto" w:fill="E2EFD9" w:themeFill="accent6" w:themeFillTint="33"/>
          </w:tcPr>
          <w:p w14:paraId="254E3FBD" w14:textId="17A9D60F" w:rsidR="00375F19" w:rsidRPr="00E97E87" w:rsidRDefault="00375F19" w:rsidP="00375F19">
            <w:pPr>
              <w:contextualSpacing/>
              <w:rPr>
                <w:rFonts w:ascii="Arial" w:hAnsi="Arial" w:cs="Arial"/>
                <w:sz w:val="20"/>
                <w:szCs w:val="20"/>
              </w:rPr>
            </w:pPr>
            <w:r w:rsidRPr="00E97E87">
              <w:rPr>
                <w:rFonts w:ascii="Arial" w:hAnsi="Arial" w:cs="Arial"/>
                <w:sz w:val="20"/>
                <w:szCs w:val="20"/>
              </w:rPr>
              <w:t xml:space="preserve">ACLI </w:t>
            </w:r>
          </w:p>
        </w:tc>
        <w:tc>
          <w:tcPr>
            <w:tcW w:w="3598" w:type="dxa"/>
            <w:shd w:val="clear" w:color="auto" w:fill="E2EFD9" w:themeFill="accent6" w:themeFillTint="33"/>
          </w:tcPr>
          <w:p w14:paraId="45EFF473" w14:textId="33994377" w:rsidR="00375F19" w:rsidRPr="00E97E87" w:rsidRDefault="00375F19" w:rsidP="00375F19">
            <w:pPr>
              <w:contextualSpacing/>
              <w:rPr>
                <w:rFonts w:ascii="Arial" w:hAnsi="Arial" w:cs="Arial"/>
                <w:sz w:val="20"/>
                <w:szCs w:val="20"/>
              </w:rPr>
            </w:pPr>
            <w:r w:rsidRPr="00E97E87">
              <w:rPr>
                <w:rFonts w:ascii="Arial" w:hAnsi="Arial" w:cs="Arial"/>
                <w:sz w:val="20"/>
                <w:szCs w:val="20"/>
              </w:rPr>
              <w:t xml:space="preserve">Accelerated Underwriting (A) Working Group </w:t>
            </w:r>
          </w:p>
        </w:tc>
      </w:tr>
      <w:tr w:rsidR="00375F19" w:rsidRPr="00E97E87" w14:paraId="0A1993FD" w14:textId="77777777" w:rsidTr="006274A6">
        <w:tc>
          <w:tcPr>
            <w:tcW w:w="3597" w:type="dxa"/>
            <w:shd w:val="clear" w:color="auto" w:fill="FBE4D5" w:themeFill="accent2" w:themeFillTint="33"/>
          </w:tcPr>
          <w:p w14:paraId="09F6E5D9" w14:textId="3B3FD0F1" w:rsidR="00375F19" w:rsidRPr="00E97E87" w:rsidRDefault="00375F19" w:rsidP="00375F19">
            <w:pPr>
              <w:contextualSpacing/>
              <w:rPr>
                <w:rFonts w:ascii="Arial" w:hAnsi="Arial" w:cs="Arial"/>
                <w:b/>
                <w:bCs/>
                <w:sz w:val="20"/>
                <w:szCs w:val="20"/>
              </w:rPr>
            </w:pPr>
            <w:r w:rsidRPr="00E97E87">
              <w:rPr>
                <w:rFonts w:ascii="Arial" w:hAnsi="Arial" w:cs="Arial"/>
                <w:b/>
                <w:bCs/>
                <w:sz w:val="20"/>
                <w:szCs w:val="20"/>
              </w:rPr>
              <w:t xml:space="preserve">PROPOSED DEFINITION: </w:t>
            </w:r>
          </w:p>
        </w:tc>
        <w:tc>
          <w:tcPr>
            <w:tcW w:w="3597" w:type="dxa"/>
            <w:shd w:val="clear" w:color="auto" w:fill="FBE4D5" w:themeFill="accent2" w:themeFillTint="33"/>
          </w:tcPr>
          <w:p w14:paraId="5FDC6FE6" w14:textId="2323FDA2" w:rsidR="00375F19" w:rsidRPr="00E97E87" w:rsidRDefault="00375F19" w:rsidP="00375F19">
            <w:pPr>
              <w:contextualSpacing/>
              <w:rPr>
                <w:rFonts w:ascii="Arial" w:hAnsi="Arial" w:cs="Arial"/>
                <w:sz w:val="20"/>
                <w:szCs w:val="20"/>
              </w:rPr>
            </w:pPr>
            <w:r w:rsidRPr="00E97E87">
              <w:rPr>
                <w:rFonts w:ascii="Arial" w:hAnsi="Arial" w:cs="Arial"/>
                <w:sz w:val="20"/>
                <w:szCs w:val="20"/>
              </w:rPr>
              <w:t>Accelerated underwriting means underwriting or pricing or life insurance in whole or in part on non-medical data obtained from other than the applicant or policyholder and includes, among other things, facial analytics, social media and consumer credit information</w:t>
            </w:r>
            <w:r w:rsidR="003B381E" w:rsidRPr="00E97E87">
              <w:rPr>
                <w:rFonts w:ascii="Arial" w:hAnsi="Arial" w:cs="Arial"/>
                <w:sz w:val="20"/>
                <w:szCs w:val="20"/>
              </w:rPr>
              <w:t>.</w:t>
            </w:r>
          </w:p>
        </w:tc>
        <w:tc>
          <w:tcPr>
            <w:tcW w:w="3598" w:type="dxa"/>
            <w:shd w:val="clear" w:color="auto" w:fill="FBE4D5" w:themeFill="accent2" w:themeFillTint="33"/>
          </w:tcPr>
          <w:p w14:paraId="1C6724B9" w14:textId="59BCF858" w:rsidR="00716AB8" w:rsidRPr="00E97E87" w:rsidRDefault="00716AB8" w:rsidP="00716AB8">
            <w:pPr>
              <w:contextualSpacing/>
              <w:rPr>
                <w:rFonts w:ascii="Arial" w:hAnsi="Arial" w:cs="Arial"/>
                <w:sz w:val="20"/>
                <w:szCs w:val="20"/>
              </w:rPr>
            </w:pPr>
            <w:r w:rsidRPr="00E97E87">
              <w:rPr>
                <w:rFonts w:ascii="Arial" w:hAnsi="Arial" w:cs="Arial"/>
                <w:sz w:val="20"/>
                <w:szCs w:val="20"/>
              </w:rPr>
              <w:t xml:space="preserve">For the sole purpose of providing responses to this request for information, accelerated underwriting means applying automated predictive modeling in the underwriting or pricing of life insurance that uses non-medical data not provided by or expressly authorized by the proposed insured.  Accelerated underwriting does not include the use of disclosable, verifiable, and correctable personal data or medical records.  Examples of the types of data that may be used in accelerated underwriting include facial and other video analytics, social media, or consumer-generated data from wearable devices or other internet-connected devices. </w:t>
            </w:r>
          </w:p>
          <w:p w14:paraId="24BA5E2A" w14:textId="77777777" w:rsidR="00716AB8" w:rsidRPr="00E97E87" w:rsidRDefault="00716AB8" w:rsidP="00716AB8">
            <w:pPr>
              <w:contextualSpacing/>
              <w:rPr>
                <w:rFonts w:ascii="Arial" w:hAnsi="Arial" w:cs="Arial"/>
                <w:sz w:val="20"/>
                <w:szCs w:val="20"/>
              </w:rPr>
            </w:pPr>
          </w:p>
          <w:p w14:paraId="1CBB294F" w14:textId="77777777" w:rsidR="00716AB8" w:rsidRPr="00E97E87" w:rsidRDefault="00716AB8" w:rsidP="00716AB8">
            <w:pPr>
              <w:contextualSpacing/>
              <w:rPr>
                <w:rFonts w:ascii="Arial" w:hAnsi="Arial" w:cs="Arial"/>
                <w:sz w:val="20"/>
                <w:szCs w:val="20"/>
              </w:rPr>
            </w:pPr>
            <w:r w:rsidRPr="00E97E87">
              <w:rPr>
                <w:rFonts w:ascii="Arial" w:hAnsi="Arial" w:cs="Arial"/>
                <w:sz w:val="20"/>
                <w:szCs w:val="20"/>
              </w:rPr>
              <w:lastRenderedPageBreak/>
              <w:t>Regulators recognize that insurers’ approach to AUW runs along a continuum from no AUW (no use of new, non-medical data sources) to state-of-the-art AUW (extensive use of new data sources in complex, multi-variable algorithms).  If you are not certain about whether your uses of non-medical data for underwriting should be reported as AUW, please contact NAIC MCAS experts for guidance at [insert e-mail].</w:t>
            </w:r>
          </w:p>
          <w:p w14:paraId="26BDC1FE" w14:textId="0A4BE399" w:rsidR="00375F19" w:rsidRPr="00E97E87" w:rsidRDefault="00375F19" w:rsidP="00375F19">
            <w:pPr>
              <w:contextualSpacing/>
              <w:rPr>
                <w:rFonts w:ascii="Arial" w:hAnsi="Arial" w:cs="Arial"/>
                <w:sz w:val="20"/>
                <w:szCs w:val="20"/>
              </w:rPr>
            </w:pPr>
          </w:p>
        </w:tc>
        <w:tc>
          <w:tcPr>
            <w:tcW w:w="3598" w:type="dxa"/>
            <w:shd w:val="clear" w:color="auto" w:fill="FBE4D5" w:themeFill="accent2" w:themeFillTint="33"/>
          </w:tcPr>
          <w:p w14:paraId="58C7F547" w14:textId="01056304" w:rsidR="00375F19" w:rsidRPr="00E97E87" w:rsidRDefault="003B381E" w:rsidP="00375F19">
            <w:pPr>
              <w:contextualSpacing/>
              <w:rPr>
                <w:rFonts w:ascii="Arial" w:hAnsi="Arial" w:cs="Arial"/>
                <w:sz w:val="20"/>
                <w:szCs w:val="20"/>
              </w:rPr>
            </w:pPr>
            <w:r w:rsidRPr="00E97E87">
              <w:rPr>
                <w:rFonts w:ascii="Arial" w:hAnsi="Arial" w:cs="Arial"/>
                <w:sz w:val="20"/>
                <w:szCs w:val="20"/>
              </w:rPr>
              <w:lastRenderedPageBreak/>
              <w:t>Accelerated underwriting in life insurance is a process to replace traditional underwriting and allow some applications to have certain medical requirements (such as paramedical exams and fluid collection) waived. The process generally uses predicative models or machine learning algorithms to analyze data pertaining to the applicant, which includes both traditional and non-traditional underwriting data that comes from both the applicant and external sources.</w:t>
            </w:r>
          </w:p>
        </w:tc>
      </w:tr>
      <w:tr w:rsidR="00375F19" w:rsidRPr="00E97E87" w14:paraId="3DEC8530" w14:textId="77777777" w:rsidTr="006274A6">
        <w:tc>
          <w:tcPr>
            <w:tcW w:w="3597" w:type="dxa"/>
            <w:shd w:val="clear" w:color="auto" w:fill="DEEAF6" w:themeFill="accent5" w:themeFillTint="33"/>
          </w:tcPr>
          <w:p w14:paraId="124F19AB" w14:textId="55B1DACE" w:rsidR="00375F19" w:rsidRPr="00E97E87" w:rsidRDefault="003B381E" w:rsidP="00375F19">
            <w:pPr>
              <w:contextualSpacing/>
              <w:rPr>
                <w:rFonts w:ascii="Arial" w:hAnsi="Arial" w:cs="Arial"/>
                <w:b/>
                <w:bCs/>
                <w:sz w:val="20"/>
                <w:szCs w:val="20"/>
              </w:rPr>
            </w:pPr>
            <w:r w:rsidRPr="00E97E87">
              <w:rPr>
                <w:rFonts w:ascii="Arial" w:hAnsi="Arial" w:cs="Arial"/>
                <w:b/>
                <w:bCs/>
                <w:sz w:val="20"/>
                <w:szCs w:val="20"/>
              </w:rPr>
              <w:t xml:space="preserve">PROBLEMS IN THE PROPOSED DEFINITION: </w:t>
            </w:r>
          </w:p>
        </w:tc>
        <w:tc>
          <w:tcPr>
            <w:tcW w:w="3597" w:type="dxa"/>
            <w:shd w:val="clear" w:color="auto" w:fill="DEEAF6" w:themeFill="accent5" w:themeFillTint="33"/>
          </w:tcPr>
          <w:p w14:paraId="597D5F1E" w14:textId="77777777" w:rsidR="00375F19" w:rsidRPr="00E97E87" w:rsidRDefault="003B381E" w:rsidP="00375F19">
            <w:pPr>
              <w:contextualSpacing/>
              <w:rPr>
                <w:rFonts w:ascii="Arial" w:hAnsi="Arial" w:cs="Arial"/>
                <w:sz w:val="20"/>
                <w:szCs w:val="20"/>
              </w:rPr>
            </w:pPr>
            <w:r w:rsidRPr="00E97E87">
              <w:rPr>
                <w:rFonts w:ascii="Arial" w:hAnsi="Arial" w:cs="Arial"/>
                <w:sz w:val="20"/>
                <w:szCs w:val="20"/>
              </w:rPr>
              <w:t xml:space="preserve">…obtained from other than applicant or policyholder… </w:t>
            </w:r>
          </w:p>
          <w:p w14:paraId="3A3D8F1F" w14:textId="77777777" w:rsidR="003B381E" w:rsidRPr="00E97E87" w:rsidRDefault="003B381E" w:rsidP="00375F19">
            <w:pPr>
              <w:contextualSpacing/>
              <w:rPr>
                <w:rFonts w:ascii="Arial" w:hAnsi="Arial" w:cs="Arial"/>
                <w:sz w:val="20"/>
                <w:szCs w:val="20"/>
              </w:rPr>
            </w:pPr>
          </w:p>
          <w:p w14:paraId="4F66315C" w14:textId="77777777" w:rsidR="003B381E" w:rsidRDefault="003B381E" w:rsidP="00375F19">
            <w:pPr>
              <w:contextualSpacing/>
              <w:rPr>
                <w:rFonts w:ascii="Arial" w:hAnsi="Arial" w:cs="Arial"/>
                <w:color w:val="FF0000"/>
                <w:sz w:val="20"/>
                <w:szCs w:val="20"/>
              </w:rPr>
            </w:pPr>
            <w:r w:rsidRPr="00E97E87">
              <w:rPr>
                <w:rFonts w:ascii="Arial" w:hAnsi="Arial" w:cs="Arial"/>
                <w:color w:val="FF0000"/>
                <w:sz w:val="20"/>
                <w:szCs w:val="20"/>
              </w:rPr>
              <w:t xml:space="preserve">Medical records are often obtained from clinicians with policyholder consent. </w:t>
            </w:r>
          </w:p>
          <w:p w14:paraId="3FFDD069" w14:textId="77777777" w:rsidR="002D5D3D" w:rsidRDefault="002D5D3D" w:rsidP="00375F19">
            <w:pPr>
              <w:contextualSpacing/>
              <w:rPr>
                <w:rFonts w:ascii="Arial" w:hAnsi="Arial" w:cs="Arial"/>
                <w:color w:val="FF0000"/>
                <w:sz w:val="20"/>
                <w:szCs w:val="20"/>
              </w:rPr>
            </w:pPr>
          </w:p>
          <w:p w14:paraId="7F9876E8" w14:textId="50328DE7" w:rsidR="002D5D3D" w:rsidRPr="00E97E87" w:rsidRDefault="002D5D3D" w:rsidP="00375F19">
            <w:pPr>
              <w:contextualSpacing/>
              <w:rPr>
                <w:rFonts w:ascii="Arial" w:hAnsi="Arial" w:cs="Arial"/>
                <w:color w:val="FF0000"/>
                <w:sz w:val="20"/>
                <w:szCs w:val="20"/>
              </w:rPr>
            </w:pPr>
            <w:r>
              <w:rPr>
                <w:rFonts w:ascii="Arial" w:hAnsi="Arial" w:cs="Arial"/>
                <w:color w:val="FF0000"/>
                <w:sz w:val="20"/>
                <w:szCs w:val="20"/>
              </w:rPr>
              <w:t xml:space="preserve">Underwriting can be accelerated using (among others) information an insurer gathers from the applicant. </w:t>
            </w:r>
          </w:p>
        </w:tc>
        <w:tc>
          <w:tcPr>
            <w:tcW w:w="3598" w:type="dxa"/>
            <w:shd w:val="clear" w:color="auto" w:fill="DEEAF6" w:themeFill="accent5" w:themeFillTint="33"/>
          </w:tcPr>
          <w:p w14:paraId="76F258F8" w14:textId="0C2B1B8D" w:rsidR="00375F19" w:rsidRPr="00E97E87" w:rsidRDefault="00716AB8" w:rsidP="00375F19">
            <w:pPr>
              <w:contextualSpacing/>
              <w:rPr>
                <w:rFonts w:ascii="Arial" w:hAnsi="Arial" w:cs="Arial"/>
                <w:sz w:val="20"/>
                <w:szCs w:val="20"/>
              </w:rPr>
            </w:pPr>
            <w:r w:rsidRPr="00E97E87">
              <w:rPr>
                <w:rFonts w:ascii="Arial" w:hAnsi="Arial" w:cs="Arial"/>
                <w:sz w:val="20"/>
                <w:szCs w:val="20"/>
              </w:rPr>
              <w:t>… accelerated underwriting means applying automated predictive modeling in the underwriting or pricing of life insurance that…</w:t>
            </w:r>
          </w:p>
          <w:p w14:paraId="3843BF4C" w14:textId="77777777" w:rsidR="00D70940" w:rsidRPr="00E97E87" w:rsidRDefault="00D70940" w:rsidP="00375F19">
            <w:pPr>
              <w:contextualSpacing/>
              <w:rPr>
                <w:rFonts w:ascii="Arial" w:hAnsi="Arial" w:cs="Arial"/>
                <w:color w:val="FF0000"/>
                <w:sz w:val="20"/>
                <w:szCs w:val="20"/>
              </w:rPr>
            </w:pPr>
          </w:p>
          <w:p w14:paraId="7DD0ECAC" w14:textId="77777777" w:rsidR="00D05AFA" w:rsidRPr="00E97E87" w:rsidRDefault="00D70940" w:rsidP="00375F19">
            <w:pPr>
              <w:contextualSpacing/>
              <w:rPr>
                <w:rFonts w:ascii="Arial" w:hAnsi="Arial" w:cs="Arial"/>
                <w:color w:val="FF0000"/>
                <w:sz w:val="20"/>
                <w:szCs w:val="20"/>
              </w:rPr>
            </w:pPr>
            <w:r w:rsidRPr="00E97E87">
              <w:rPr>
                <w:rFonts w:ascii="Arial" w:hAnsi="Arial" w:cs="Arial"/>
                <w:color w:val="FF0000"/>
                <w:sz w:val="20"/>
                <w:szCs w:val="20"/>
              </w:rPr>
              <w:t>Predictive modeling uses statistics to predict outcomes</w:t>
            </w:r>
            <w:r w:rsidR="00B973FB" w:rsidRPr="00E97E87">
              <w:rPr>
                <w:rFonts w:ascii="Arial" w:hAnsi="Arial" w:cs="Arial"/>
                <w:color w:val="FF0000"/>
                <w:sz w:val="20"/>
                <w:szCs w:val="20"/>
              </w:rPr>
              <w:t xml:space="preserve"> and it is not necessarily automated</w:t>
            </w:r>
            <w:r w:rsidRPr="00E97E87">
              <w:rPr>
                <w:rFonts w:ascii="Arial" w:hAnsi="Arial" w:cs="Arial"/>
                <w:color w:val="FF0000"/>
                <w:sz w:val="20"/>
                <w:szCs w:val="20"/>
              </w:rPr>
              <w:t>.</w:t>
            </w:r>
            <w:r w:rsidR="00B973FB" w:rsidRPr="00E97E87">
              <w:rPr>
                <w:rFonts w:ascii="Arial" w:hAnsi="Arial" w:cs="Arial"/>
                <w:color w:val="FF0000"/>
                <w:sz w:val="20"/>
                <w:szCs w:val="20"/>
              </w:rPr>
              <w:t xml:space="preserve"> A manual assessment can be applied and still come up with a potentially biased or unfair underwriting and pricing. Manual assessment using predictive models can still bypass sound underwriting practices. </w:t>
            </w:r>
          </w:p>
          <w:p w14:paraId="51E9CE16" w14:textId="77777777" w:rsidR="00D05AFA" w:rsidRPr="00E97E87" w:rsidRDefault="00D05AFA" w:rsidP="00375F19">
            <w:pPr>
              <w:contextualSpacing/>
              <w:rPr>
                <w:rFonts w:ascii="Arial" w:hAnsi="Arial" w:cs="Arial"/>
                <w:color w:val="FF0000"/>
                <w:sz w:val="20"/>
                <w:szCs w:val="20"/>
              </w:rPr>
            </w:pPr>
          </w:p>
          <w:p w14:paraId="2F321311" w14:textId="26066601" w:rsidR="00B973FB" w:rsidRPr="00E97E87" w:rsidRDefault="00D05AFA" w:rsidP="00375F19">
            <w:pPr>
              <w:contextualSpacing/>
              <w:rPr>
                <w:rFonts w:ascii="Arial" w:hAnsi="Arial" w:cs="Arial"/>
                <w:b/>
                <w:bCs/>
                <w:color w:val="FF0000"/>
                <w:sz w:val="20"/>
                <w:szCs w:val="20"/>
              </w:rPr>
            </w:pPr>
            <w:r w:rsidRPr="00E97E87">
              <w:rPr>
                <w:rFonts w:ascii="Arial" w:hAnsi="Arial" w:cs="Arial"/>
                <w:b/>
                <w:bCs/>
                <w:color w:val="FF0000"/>
                <w:sz w:val="20"/>
                <w:szCs w:val="20"/>
              </w:rPr>
              <w:t>The problem is not</w:t>
            </w:r>
            <w:r w:rsidRPr="00E97E87">
              <w:rPr>
                <w:rFonts w:ascii="Arial" w:hAnsi="Arial" w:cs="Arial"/>
                <w:color w:val="FF0000"/>
                <w:sz w:val="20"/>
                <w:szCs w:val="20"/>
              </w:rPr>
              <w:t xml:space="preserve"> </w:t>
            </w:r>
            <w:r w:rsidRPr="00E97E87">
              <w:rPr>
                <w:rFonts w:ascii="Arial" w:hAnsi="Arial" w:cs="Arial"/>
                <w:b/>
                <w:bCs/>
                <w:color w:val="FF0000"/>
                <w:sz w:val="20"/>
                <w:szCs w:val="20"/>
              </w:rPr>
              <w:t>automation</w:t>
            </w:r>
            <w:r w:rsidRPr="00E97E87">
              <w:rPr>
                <w:rFonts w:ascii="Arial" w:hAnsi="Arial" w:cs="Arial"/>
                <w:color w:val="FF0000"/>
                <w:sz w:val="20"/>
                <w:szCs w:val="20"/>
              </w:rPr>
              <w:t xml:space="preserve">. </w:t>
            </w:r>
            <w:r w:rsidRPr="00E97E87">
              <w:rPr>
                <w:rFonts w:ascii="Arial" w:hAnsi="Arial" w:cs="Arial"/>
                <w:b/>
                <w:bCs/>
                <w:color w:val="FF0000"/>
                <w:sz w:val="20"/>
                <w:szCs w:val="20"/>
              </w:rPr>
              <w:t xml:space="preserve">The problem is how underwriting process is completed whether using algorithm for an AI or using </w:t>
            </w:r>
            <w:r w:rsidR="00E97E87">
              <w:rPr>
                <w:rFonts w:ascii="Arial" w:hAnsi="Arial" w:cs="Arial"/>
                <w:b/>
                <w:bCs/>
                <w:color w:val="FF0000"/>
                <w:sz w:val="20"/>
                <w:szCs w:val="20"/>
              </w:rPr>
              <w:t>semi-</w:t>
            </w:r>
            <w:r w:rsidR="00F10F0F" w:rsidRPr="00E97E87">
              <w:rPr>
                <w:rFonts w:ascii="Arial" w:hAnsi="Arial" w:cs="Arial"/>
                <w:b/>
                <w:bCs/>
                <w:color w:val="FF0000"/>
                <w:sz w:val="20"/>
                <w:szCs w:val="20"/>
              </w:rPr>
              <w:t>traditional means (tables, medical exams, lab work etc..)</w:t>
            </w:r>
            <w:r w:rsidRPr="00E97E87">
              <w:rPr>
                <w:rFonts w:ascii="Arial" w:hAnsi="Arial" w:cs="Arial"/>
                <w:b/>
                <w:bCs/>
                <w:color w:val="FF0000"/>
                <w:sz w:val="20"/>
                <w:szCs w:val="20"/>
              </w:rPr>
              <w:t xml:space="preserve">. </w:t>
            </w:r>
          </w:p>
          <w:p w14:paraId="6AEDD1F6" w14:textId="77777777" w:rsidR="00B973FB" w:rsidRPr="00E97E87" w:rsidRDefault="00B973FB" w:rsidP="00375F19">
            <w:pPr>
              <w:contextualSpacing/>
              <w:rPr>
                <w:rFonts w:ascii="Arial" w:hAnsi="Arial" w:cs="Arial"/>
                <w:color w:val="FF0000"/>
                <w:sz w:val="20"/>
                <w:szCs w:val="20"/>
              </w:rPr>
            </w:pPr>
          </w:p>
          <w:p w14:paraId="17168E8E" w14:textId="2246AFC8" w:rsidR="00F57D80" w:rsidRPr="00E97E87" w:rsidRDefault="00F7296B" w:rsidP="00375F19">
            <w:pPr>
              <w:contextualSpacing/>
              <w:rPr>
                <w:rFonts w:ascii="Arial" w:hAnsi="Arial" w:cs="Arial"/>
                <w:color w:val="00B0F0"/>
                <w:sz w:val="20"/>
                <w:szCs w:val="20"/>
              </w:rPr>
            </w:pPr>
            <w:r w:rsidRPr="00E97E87">
              <w:rPr>
                <w:rFonts w:ascii="Arial" w:hAnsi="Arial" w:cs="Arial"/>
                <w:color w:val="FF0000"/>
                <w:sz w:val="20"/>
                <w:szCs w:val="20"/>
              </w:rPr>
              <w:t xml:space="preserve"> </w:t>
            </w:r>
          </w:p>
        </w:tc>
        <w:tc>
          <w:tcPr>
            <w:tcW w:w="3598" w:type="dxa"/>
            <w:shd w:val="clear" w:color="auto" w:fill="DEEAF6" w:themeFill="accent5" w:themeFillTint="33"/>
          </w:tcPr>
          <w:p w14:paraId="307C74D5" w14:textId="77777777" w:rsidR="00375F19" w:rsidRPr="00E97E87" w:rsidRDefault="000E34CA" w:rsidP="00375F19">
            <w:pPr>
              <w:contextualSpacing/>
              <w:rPr>
                <w:rFonts w:ascii="Arial" w:hAnsi="Arial" w:cs="Arial"/>
                <w:sz w:val="20"/>
                <w:szCs w:val="20"/>
              </w:rPr>
            </w:pPr>
            <w:r w:rsidRPr="00E97E87">
              <w:rPr>
                <w:rFonts w:ascii="Arial" w:hAnsi="Arial" w:cs="Arial"/>
                <w:sz w:val="20"/>
                <w:szCs w:val="20"/>
              </w:rPr>
              <w:t>Accelerated underwriting in life insurance is a process to replace traditional underwriting…</w:t>
            </w:r>
          </w:p>
          <w:p w14:paraId="1F0E99BA" w14:textId="77777777" w:rsidR="000E34CA" w:rsidRPr="00E97E87" w:rsidRDefault="000E34CA" w:rsidP="00375F19">
            <w:pPr>
              <w:contextualSpacing/>
              <w:rPr>
                <w:rFonts w:ascii="Arial" w:hAnsi="Arial" w:cs="Arial"/>
                <w:sz w:val="20"/>
                <w:szCs w:val="20"/>
              </w:rPr>
            </w:pPr>
          </w:p>
          <w:p w14:paraId="42205C11" w14:textId="77777777" w:rsidR="000E34CA" w:rsidRPr="00E97E87" w:rsidRDefault="000E34CA" w:rsidP="00375F19">
            <w:pPr>
              <w:contextualSpacing/>
              <w:rPr>
                <w:rFonts w:ascii="Arial" w:hAnsi="Arial" w:cs="Arial"/>
                <w:color w:val="FF0000"/>
                <w:sz w:val="20"/>
                <w:szCs w:val="20"/>
              </w:rPr>
            </w:pPr>
            <w:r w:rsidRPr="00E97E87">
              <w:rPr>
                <w:rFonts w:ascii="Arial" w:hAnsi="Arial" w:cs="Arial"/>
                <w:color w:val="FF0000"/>
                <w:sz w:val="20"/>
                <w:szCs w:val="20"/>
              </w:rPr>
              <w:t xml:space="preserve">It does not always replace traditional underwriting. It could also be used to determine if traditional underwriting is going to be an additional step. </w:t>
            </w:r>
          </w:p>
          <w:p w14:paraId="2BD5D85C" w14:textId="77777777" w:rsidR="006274A6" w:rsidRPr="00E97E87" w:rsidRDefault="006274A6" w:rsidP="00375F19">
            <w:pPr>
              <w:contextualSpacing/>
              <w:rPr>
                <w:rFonts w:ascii="Arial" w:hAnsi="Arial" w:cs="Arial"/>
                <w:color w:val="FF0000"/>
                <w:sz w:val="20"/>
                <w:szCs w:val="20"/>
              </w:rPr>
            </w:pPr>
          </w:p>
          <w:p w14:paraId="5767A331" w14:textId="6E78D024" w:rsidR="006274A6" w:rsidRPr="00E97E87" w:rsidRDefault="006274A6" w:rsidP="00375F19">
            <w:pPr>
              <w:contextualSpacing/>
              <w:rPr>
                <w:rFonts w:ascii="Arial" w:hAnsi="Arial" w:cs="Arial"/>
                <w:color w:val="FF0000"/>
                <w:sz w:val="20"/>
                <w:szCs w:val="20"/>
              </w:rPr>
            </w:pPr>
          </w:p>
        </w:tc>
      </w:tr>
      <w:tr w:rsidR="00375F19" w:rsidRPr="00E97E87" w14:paraId="51BAD830" w14:textId="77777777" w:rsidTr="006274A6">
        <w:tc>
          <w:tcPr>
            <w:tcW w:w="3597" w:type="dxa"/>
            <w:shd w:val="clear" w:color="auto" w:fill="DEEAF6" w:themeFill="accent5" w:themeFillTint="33"/>
          </w:tcPr>
          <w:p w14:paraId="35BE5BFA" w14:textId="29370267" w:rsidR="00375F19" w:rsidRPr="00E97E87" w:rsidRDefault="00375F19" w:rsidP="00375F19">
            <w:pPr>
              <w:contextualSpacing/>
              <w:rPr>
                <w:rFonts w:ascii="Arial" w:hAnsi="Arial" w:cs="Arial"/>
                <w:b/>
                <w:bCs/>
                <w:sz w:val="20"/>
                <w:szCs w:val="20"/>
              </w:rPr>
            </w:pPr>
          </w:p>
        </w:tc>
        <w:tc>
          <w:tcPr>
            <w:tcW w:w="3597" w:type="dxa"/>
            <w:shd w:val="clear" w:color="auto" w:fill="DEEAF6" w:themeFill="accent5" w:themeFillTint="33"/>
          </w:tcPr>
          <w:p w14:paraId="2768CC0A" w14:textId="77777777" w:rsidR="00375F19" w:rsidRPr="00E97E87" w:rsidRDefault="003B381E" w:rsidP="00375F19">
            <w:pPr>
              <w:contextualSpacing/>
              <w:rPr>
                <w:rFonts w:ascii="Arial" w:hAnsi="Arial" w:cs="Arial"/>
                <w:sz w:val="20"/>
                <w:szCs w:val="20"/>
              </w:rPr>
            </w:pPr>
            <w:r w:rsidRPr="00E97E87">
              <w:rPr>
                <w:rFonts w:ascii="Arial" w:hAnsi="Arial" w:cs="Arial"/>
                <w:sz w:val="20"/>
                <w:szCs w:val="20"/>
              </w:rPr>
              <w:t xml:space="preserve">…and includes among other things, facial analytics, social media, and consumer credit information. </w:t>
            </w:r>
          </w:p>
          <w:p w14:paraId="12DA26DE" w14:textId="77777777" w:rsidR="003B381E" w:rsidRPr="00E97E87" w:rsidRDefault="003B381E" w:rsidP="00375F19">
            <w:pPr>
              <w:contextualSpacing/>
              <w:rPr>
                <w:rFonts w:ascii="Arial" w:hAnsi="Arial" w:cs="Arial"/>
                <w:sz w:val="20"/>
                <w:szCs w:val="20"/>
              </w:rPr>
            </w:pPr>
          </w:p>
          <w:p w14:paraId="62DB61FB" w14:textId="78811945" w:rsidR="003B381E" w:rsidRPr="00E97E87" w:rsidRDefault="003B381E" w:rsidP="00375F19">
            <w:pPr>
              <w:contextualSpacing/>
              <w:rPr>
                <w:rFonts w:ascii="Arial" w:hAnsi="Arial" w:cs="Arial"/>
                <w:color w:val="FF0000"/>
                <w:sz w:val="20"/>
                <w:szCs w:val="20"/>
              </w:rPr>
            </w:pPr>
            <w:r w:rsidRPr="00E97E87">
              <w:rPr>
                <w:rFonts w:ascii="Arial" w:hAnsi="Arial" w:cs="Arial"/>
                <w:color w:val="FF0000"/>
                <w:sz w:val="20"/>
                <w:szCs w:val="20"/>
              </w:rPr>
              <w:t xml:space="preserve">This is confusing. </w:t>
            </w:r>
            <w:r w:rsidR="00716AB8" w:rsidRPr="00E97E87">
              <w:rPr>
                <w:rFonts w:ascii="Arial" w:hAnsi="Arial" w:cs="Arial"/>
                <w:color w:val="FF0000"/>
                <w:sz w:val="20"/>
                <w:szCs w:val="20"/>
              </w:rPr>
              <w:t xml:space="preserve">A good definition should avoid an enumeration of specific parameters unless those specifics are the only inclusions. </w:t>
            </w:r>
            <w:r w:rsidR="00716AB8" w:rsidRPr="00E97E87">
              <w:rPr>
                <w:rFonts w:ascii="Arial" w:hAnsi="Arial" w:cs="Arial"/>
                <w:color w:val="00B0F0"/>
                <w:sz w:val="20"/>
                <w:szCs w:val="20"/>
              </w:rPr>
              <w:t xml:space="preserve">Such as a definition of an orange might include tough, bright, reddish – yellow </w:t>
            </w:r>
            <w:r w:rsidR="00716AB8" w:rsidRPr="00E97E87">
              <w:rPr>
                <w:rFonts w:ascii="Arial" w:hAnsi="Arial" w:cs="Arial"/>
                <w:color w:val="00B0F0"/>
                <w:sz w:val="20"/>
                <w:szCs w:val="20"/>
              </w:rPr>
              <w:lastRenderedPageBreak/>
              <w:t xml:space="preserve">rind. ---because oranges can never have purple or blue, soft rinds. </w:t>
            </w:r>
          </w:p>
        </w:tc>
        <w:tc>
          <w:tcPr>
            <w:tcW w:w="3598" w:type="dxa"/>
            <w:shd w:val="clear" w:color="auto" w:fill="DEEAF6" w:themeFill="accent5" w:themeFillTint="33"/>
          </w:tcPr>
          <w:p w14:paraId="690CF87F" w14:textId="77777777" w:rsidR="00375F19" w:rsidRPr="00E97E87" w:rsidRDefault="00334A9B" w:rsidP="00375F19">
            <w:pPr>
              <w:contextualSpacing/>
              <w:rPr>
                <w:rFonts w:ascii="Arial" w:hAnsi="Arial" w:cs="Arial"/>
                <w:sz w:val="20"/>
                <w:szCs w:val="20"/>
              </w:rPr>
            </w:pPr>
            <w:r w:rsidRPr="00E97E87">
              <w:rPr>
                <w:rFonts w:ascii="Arial" w:hAnsi="Arial" w:cs="Arial"/>
                <w:sz w:val="20"/>
                <w:szCs w:val="20"/>
              </w:rPr>
              <w:lastRenderedPageBreak/>
              <w:t>… uses non-medical data not provided by or expressly authorized by the proposed insured…</w:t>
            </w:r>
          </w:p>
          <w:p w14:paraId="49E6614D" w14:textId="77777777" w:rsidR="00334A9B" w:rsidRPr="00E97E87" w:rsidRDefault="00334A9B" w:rsidP="00375F19">
            <w:pPr>
              <w:contextualSpacing/>
              <w:rPr>
                <w:rFonts w:ascii="Arial" w:hAnsi="Arial" w:cs="Arial"/>
                <w:sz w:val="20"/>
                <w:szCs w:val="20"/>
              </w:rPr>
            </w:pPr>
          </w:p>
          <w:p w14:paraId="1448F50F" w14:textId="540F112F" w:rsidR="00334A9B" w:rsidRPr="00E97E87" w:rsidRDefault="00F834B0" w:rsidP="00334A9B">
            <w:pPr>
              <w:rPr>
                <w:rFonts w:ascii="Arial" w:hAnsi="Arial" w:cs="Arial"/>
                <w:color w:val="FF0000"/>
                <w:sz w:val="20"/>
                <w:szCs w:val="20"/>
              </w:rPr>
            </w:pPr>
            <w:r w:rsidRPr="00E97E87">
              <w:rPr>
                <w:rFonts w:ascii="Arial" w:hAnsi="Arial" w:cs="Arial"/>
                <w:color w:val="FF0000"/>
                <w:sz w:val="20"/>
                <w:szCs w:val="20"/>
              </w:rPr>
              <w:t>P</w:t>
            </w:r>
            <w:r w:rsidR="00334A9B" w:rsidRPr="00E97E87">
              <w:rPr>
                <w:rFonts w:ascii="Arial" w:hAnsi="Arial" w:cs="Arial"/>
                <w:color w:val="FF0000"/>
                <w:sz w:val="20"/>
                <w:szCs w:val="20"/>
              </w:rPr>
              <w:t xml:space="preserve">redictive </w:t>
            </w:r>
            <w:r w:rsidRPr="00E97E87">
              <w:rPr>
                <w:rFonts w:ascii="Arial" w:hAnsi="Arial" w:cs="Arial"/>
                <w:color w:val="FF0000"/>
                <w:sz w:val="20"/>
                <w:szCs w:val="20"/>
              </w:rPr>
              <w:t xml:space="preserve">modeling, automated or </w:t>
            </w:r>
            <w:r w:rsidR="00FF40BE" w:rsidRPr="00E97E87">
              <w:rPr>
                <w:rFonts w:ascii="Arial" w:hAnsi="Arial" w:cs="Arial"/>
                <w:color w:val="FF0000"/>
                <w:sz w:val="20"/>
                <w:szCs w:val="20"/>
              </w:rPr>
              <w:t>not, can</w:t>
            </w:r>
            <w:r w:rsidR="00334A9B" w:rsidRPr="00E97E87">
              <w:rPr>
                <w:rFonts w:ascii="Arial" w:hAnsi="Arial" w:cs="Arial"/>
                <w:color w:val="FF0000"/>
                <w:sz w:val="20"/>
                <w:szCs w:val="20"/>
              </w:rPr>
              <w:t xml:space="preserve"> use medical data authorized by insured (expressed or not) and create as much damage as the use of non-medical data not provided by or </w:t>
            </w:r>
            <w:r w:rsidR="00334A9B" w:rsidRPr="00E97E87">
              <w:rPr>
                <w:rFonts w:ascii="Arial" w:hAnsi="Arial" w:cs="Arial"/>
                <w:color w:val="FF0000"/>
                <w:sz w:val="20"/>
                <w:szCs w:val="20"/>
              </w:rPr>
              <w:lastRenderedPageBreak/>
              <w:t xml:space="preserve">expressly authorized by proposed insured. </w:t>
            </w:r>
          </w:p>
          <w:p w14:paraId="2E7959F1" w14:textId="007C3073" w:rsidR="004B16D6" w:rsidRPr="00E97E87" w:rsidRDefault="004B16D6" w:rsidP="00334A9B">
            <w:pPr>
              <w:rPr>
                <w:rFonts w:ascii="Arial" w:hAnsi="Arial" w:cs="Arial"/>
                <w:color w:val="FF0000"/>
                <w:sz w:val="20"/>
                <w:szCs w:val="20"/>
              </w:rPr>
            </w:pPr>
          </w:p>
          <w:p w14:paraId="375B513E" w14:textId="2CAC0EEE" w:rsidR="004B16D6" w:rsidRPr="00E97E87" w:rsidRDefault="004B16D6" w:rsidP="00334A9B">
            <w:pPr>
              <w:rPr>
                <w:rFonts w:ascii="Arial" w:hAnsi="Arial" w:cs="Arial"/>
                <w:color w:val="FF0000"/>
                <w:sz w:val="20"/>
                <w:szCs w:val="20"/>
              </w:rPr>
            </w:pPr>
            <w:r w:rsidRPr="00E97E87">
              <w:rPr>
                <w:rFonts w:ascii="Arial" w:hAnsi="Arial" w:cs="Arial"/>
                <w:color w:val="FF0000"/>
                <w:sz w:val="20"/>
                <w:szCs w:val="20"/>
              </w:rPr>
              <w:t xml:space="preserve">Hearth rate, Heart Variability Rate, blood oxygen … etc... that can be tracked by an applicant personally are medical data because they are health related information. </w:t>
            </w:r>
            <w:r w:rsidR="00D05AFA" w:rsidRPr="00E97E87">
              <w:rPr>
                <w:rFonts w:ascii="Arial" w:hAnsi="Arial" w:cs="Arial"/>
                <w:color w:val="FF0000"/>
                <w:sz w:val="20"/>
                <w:szCs w:val="20"/>
              </w:rPr>
              <w:t>Since</w:t>
            </w:r>
            <w:r w:rsidRPr="00E97E87">
              <w:rPr>
                <w:rFonts w:ascii="Arial" w:hAnsi="Arial" w:cs="Arial"/>
                <w:color w:val="FF0000"/>
                <w:sz w:val="20"/>
                <w:szCs w:val="20"/>
              </w:rPr>
              <w:t xml:space="preserve"> this information is incomplete, whatever adve</w:t>
            </w:r>
            <w:r w:rsidR="00D05AFA" w:rsidRPr="00E97E87">
              <w:rPr>
                <w:rFonts w:ascii="Arial" w:hAnsi="Arial" w:cs="Arial"/>
                <w:color w:val="FF0000"/>
                <w:sz w:val="20"/>
                <w:szCs w:val="20"/>
              </w:rPr>
              <w:t xml:space="preserve">rse </w:t>
            </w:r>
            <w:r w:rsidRPr="00E97E87">
              <w:rPr>
                <w:rFonts w:ascii="Arial" w:hAnsi="Arial" w:cs="Arial"/>
                <w:color w:val="FF0000"/>
                <w:sz w:val="20"/>
                <w:szCs w:val="20"/>
              </w:rPr>
              <w:t>conclusion that comes out from</w:t>
            </w:r>
            <w:r w:rsidR="002D5D3D">
              <w:rPr>
                <w:rFonts w:ascii="Arial" w:hAnsi="Arial" w:cs="Arial"/>
                <w:color w:val="FF0000"/>
                <w:sz w:val="20"/>
                <w:szCs w:val="20"/>
              </w:rPr>
              <w:t xml:space="preserve"> an insurer’s </w:t>
            </w:r>
            <w:r w:rsidRPr="00E97E87">
              <w:rPr>
                <w:rFonts w:ascii="Arial" w:hAnsi="Arial" w:cs="Arial"/>
                <w:color w:val="FF0000"/>
                <w:sz w:val="20"/>
                <w:szCs w:val="20"/>
              </w:rPr>
              <w:t xml:space="preserve">system is always going to be unfair. </w:t>
            </w:r>
          </w:p>
          <w:p w14:paraId="324A1F33" w14:textId="609BBCB8" w:rsidR="00FF40BE" w:rsidRPr="00E97E87" w:rsidRDefault="00FF40BE" w:rsidP="00334A9B">
            <w:pPr>
              <w:rPr>
                <w:rFonts w:ascii="Arial" w:hAnsi="Arial" w:cs="Arial"/>
                <w:color w:val="FF0000"/>
                <w:sz w:val="20"/>
                <w:szCs w:val="20"/>
              </w:rPr>
            </w:pPr>
          </w:p>
          <w:p w14:paraId="51A3CCD6" w14:textId="58D7CD7B" w:rsidR="00FF40BE" w:rsidRPr="00E97E87" w:rsidRDefault="00FF40BE" w:rsidP="00334A9B">
            <w:pPr>
              <w:rPr>
                <w:rFonts w:ascii="Arial" w:hAnsi="Arial" w:cs="Arial"/>
                <w:b/>
                <w:bCs/>
                <w:color w:val="FF0000"/>
                <w:sz w:val="20"/>
                <w:szCs w:val="20"/>
              </w:rPr>
            </w:pPr>
            <w:r w:rsidRPr="00E97E87">
              <w:rPr>
                <w:rFonts w:ascii="Arial" w:hAnsi="Arial" w:cs="Arial"/>
                <w:b/>
                <w:bCs/>
                <w:color w:val="FF0000"/>
                <w:sz w:val="20"/>
                <w:szCs w:val="20"/>
              </w:rPr>
              <w:t xml:space="preserve">The problem is not just the type of data. Data needs to be accurate and complete. </w:t>
            </w:r>
          </w:p>
          <w:p w14:paraId="154AC40F" w14:textId="75BA316A" w:rsidR="00334A9B" w:rsidRPr="00E97E87" w:rsidRDefault="00334A9B" w:rsidP="00334A9B">
            <w:pPr>
              <w:rPr>
                <w:rFonts w:ascii="Arial" w:hAnsi="Arial" w:cs="Arial"/>
                <w:color w:val="FF0000"/>
                <w:sz w:val="20"/>
                <w:szCs w:val="20"/>
              </w:rPr>
            </w:pPr>
          </w:p>
        </w:tc>
        <w:tc>
          <w:tcPr>
            <w:tcW w:w="3598" w:type="dxa"/>
            <w:shd w:val="clear" w:color="auto" w:fill="DEEAF6" w:themeFill="accent5" w:themeFillTint="33"/>
          </w:tcPr>
          <w:p w14:paraId="6AF2CD94" w14:textId="77777777" w:rsidR="00375F19" w:rsidRPr="00E97E87" w:rsidRDefault="006274A6" w:rsidP="00375F19">
            <w:pPr>
              <w:contextualSpacing/>
              <w:rPr>
                <w:rFonts w:ascii="Arial" w:hAnsi="Arial" w:cs="Arial"/>
                <w:sz w:val="20"/>
                <w:szCs w:val="20"/>
              </w:rPr>
            </w:pPr>
            <w:r w:rsidRPr="00E97E87">
              <w:rPr>
                <w:rFonts w:ascii="Arial" w:hAnsi="Arial" w:cs="Arial"/>
                <w:sz w:val="20"/>
                <w:szCs w:val="20"/>
              </w:rPr>
              <w:lastRenderedPageBreak/>
              <w:t>… which includes both traditional and non-traditional underwriting data…</w:t>
            </w:r>
          </w:p>
          <w:p w14:paraId="5BB1D4B4" w14:textId="77777777" w:rsidR="006274A6" w:rsidRPr="00E97E87" w:rsidRDefault="006274A6" w:rsidP="00375F19">
            <w:pPr>
              <w:contextualSpacing/>
              <w:rPr>
                <w:rFonts w:ascii="Arial" w:hAnsi="Arial" w:cs="Arial"/>
                <w:sz w:val="20"/>
                <w:szCs w:val="20"/>
              </w:rPr>
            </w:pPr>
          </w:p>
          <w:p w14:paraId="21AE5D9A" w14:textId="316A190E" w:rsidR="006274A6" w:rsidRPr="00E97E87" w:rsidRDefault="006274A6" w:rsidP="00375F19">
            <w:pPr>
              <w:contextualSpacing/>
              <w:rPr>
                <w:rFonts w:ascii="Arial" w:hAnsi="Arial" w:cs="Arial"/>
                <w:color w:val="FF0000"/>
                <w:sz w:val="20"/>
                <w:szCs w:val="20"/>
              </w:rPr>
            </w:pPr>
            <w:r w:rsidRPr="00E97E87">
              <w:rPr>
                <w:rFonts w:ascii="Arial" w:hAnsi="Arial" w:cs="Arial"/>
                <w:color w:val="FF0000"/>
                <w:sz w:val="20"/>
                <w:szCs w:val="20"/>
              </w:rPr>
              <w:t>If it uses traditional underwriting data, how is it accelerated?</w:t>
            </w:r>
          </w:p>
          <w:p w14:paraId="5AF07A75" w14:textId="77777777" w:rsidR="006274A6" w:rsidRPr="00E97E87" w:rsidRDefault="006274A6" w:rsidP="00375F19">
            <w:pPr>
              <w:contextualSpacing/>
              <w:rPr>
                <w:rFonts w:ascii="Arial" w:hAnsi="Arial" w:cs="Arial"/>
                <w:color w:val="FF0000"/>
                <w:sz w:val="20"/>
                <w:szCs w:val="20"/>
              </w:rPr>
            </w:pPr>
          </w:p>
          <w:p w14:paraId="7050402C" w14:textId="19BF7478" w:rsidR="006274A6" w:rsidRPr="00E97E87" w:rsidRDefault="006274A6" w:rsidP="00375F19">
            <w:pPr>
              <w:contextualSpacing/>
              <w:rPr>
                <w:rFonts w:ascii="Arial" w:hAnsi="Arial" w:cs="Arial"/>
                <w:b/>
                <w:bCs/>
                <w:color w:val="FF0000"/>
                <w:sz w:val="20"/>
                <w:szCs w:val="20"/>
              </w:rPr>
            </w:pPr>
            <w:r w:rsidRPr="00E97E87">
              <w:rPr>
                <w:rFonts w:ascii="Arial" w:hAnsi="Arial" w:cs="Arial"/>
                <w:b/>
                <w:bCs/>
                <w:color w:val="FF0000"/>
                <w:sz w:val="20"/>
                <w:szCs w:val="20"/>
              </w:rPr>
              <w:t>Underwriting is accelerated when it bypasses traditional sound underwriting practices in favor of perceived efficiency</w:t>
            </w:r>
            <w:r w:rsidR="00FE7CE7">
              <w:rPr>
                <w:rFonts w:ascii="Arial" w:hAnsi="Arial" w:cs="Arial"/>
                <w:b/>
                <w:bCs/>
                <w:color w:val="FF0000"/>
                <w:sz w:val="20"/>
                <w:szCs w:val="20"/>
              </w:rPr>
              <w:t xml:space="preserve"> (that may also </w:t>
            </w:r>
            <w:r w:rsidR="00FE7CE7">
              <w:rPr>
                <w:rFonts w:ascii="Arial" w:hAnsi="Arial" w:cs="Arial"/>
                <w:b/>
                <w:bCs/>
                <w:color w:val="FF0000"/>
                <w:sz w:val="20"/>
                <w:szCs w:val="20"/>
              </w:rPr>
              <w:lastRenderedPageBreak/>
              <w:t>be sound but may not be at all instances)</w:t>
            </w:r>
            <w:r w:rsidRPr="00E97E87">
              <w:rPr>
                <w:rFonts w:ascii="Arial" w:hAnsi="Arial" w:cs="Arial"/>
                <w:b/>
                <w:bCs/>
                <w:color w:val="FF0000"/>
                <w:sz w:val="20"/>
                <w:szCs w:val="20"/>
              </w:rPr>
              <w:t xml:space="preserve">. </w:t>
            </w:r>
            <w:r w:rsidR="00FE7CE7">
              <w:rPr>
                <w:rFonts w:ascii="Arial" w:hAnsi="Arial" w:cs="Arial"/>
                <w:b/>
                <w:bCs/>
                <w:color w:val="FF0000"/>
                <w:sz w:val="20"/>
                <w:szCs w:val="20"/>
              </w:rPr>
              <w:t xml:space="preserve">It may use traditional underwriting sources collected through different means other than traditional medical examination and laboratory analysis. </w:t>
            </w:r>
          </w:p>
        </w:tc>
      </w:tr>
      <w:tr w:rsidR="003B381E" w:rsidRPr="00E97E87" w14:paraId="0BA2C22A" w14:textId="77777777" w:rsidTr="006274A6">
        <w:tc>
          <w:tcPr>
            <w:tcW w:w="3597" w:type="dxa"/>
            <w:shd w:val="clear" w:color="auto" w:fill="DEEAF6" w:themeFill="accent5" w:themeFillTint="33"/>
          </w:tcPr>
          <w:p w14:paraId="0C3374C6" w14:textId="5438E808" w:rsidR="003B381E" w:rsidRPr="00E97E87" w:rsidRDefault="00FF40BE" w:rsidP="00375F19">
            <w:pPr>
              <w:contextualSpacing/>
              <w:rPr>
                <w:rFonts w:ascii="Arial" w:hAnsi="Arial" w:cs="Arial"/>
                <w:b/>
                <w:bCs/>
                <w:sz w:val="20"/>
                <w:szCs w:val="20"/>
              </w:rPr>
            </w:pPr>
            <w:r w:rsidRPr="00E97E87">
              <w:rPr>
                <w:rFonts w:ascii="Arial" w:hAnsi="Arial" w:cs="Arial"/>
                <w:b/>
                <w:bCs/>
                <w:sz w:val="20"/>
                <w:szCs w:val="20"/>
              </w:rPr>
              <w:lastRenderedPageBreak/>
              <w:t xml:space="preserve">. </w:t>
            </w:r>
          </w:p>
        </w:tc>
        <w:tc>
          <w:tcPr>
            <w:tcW w:w="3597" w:type="dxa"/>
            <w:shd w:val="clear" w:color="auto" w:fill="DEEAF6" w:themeFill="accent5" w:themeFillTint="33"/>
          </w:tcPr>
          <w:p w14:paraId="2D139730" w14:textId="77777777" w:rsidR="003B381E" w:rsidRPr="00E97E87" w:rsidRDefault="003B381E" w:rsidP="00375F19">
            <w:pPr>
              <w:contextualSpacing/>
              <w:rPr>
                <w:rFonts w:ascii="Arial" w:hAnsi="Arial" w:cs="Arial"/>
                <w:sz w:val="20"/>
                <w:szCs w:val="20"/>
              </w:rPr>
            </w:pPr>
          </w:p>
        </w:tc>
        <w:tc>
          <w:tcPr>
            <w:tcW w:w="3598" w:type="dxa"/>
            <w:shd w:val="clear" w:color="auto" w:fill="DEEAF6" w:themeFill="accent5" w:themeFillTint="33"/>
          </w:tcPr>
          <w:p w14:paraId="44F96398" w14:textId="77777777" w:rsidR="003B381E" w:rsidRPr="00E97E87" w:rsidRDefault="00110FEF" w:rsidP="00375F19">
            <w:pPr>
              <w:contextualSpacing/>
              <w:rPr>
                <w:rFonts w:ascii="Arial" w:hAnsi="Arial" w:cs="Arial"/>
                <w:sz w:val="20"/>
                <w:szCs w:val="20"/>
              </w:rPr>
            </w:pPr>
            <w:r w:rsidRPr="00E97E87">
              <w:rPr>
                <w:rFonts w:ascii="Arial" w:hAnsi="Arial" w:cs="Arial"/>
                <w:sz w:val="20"/>
                <w:szCs w:val="20"/>
              </w:rPr>
              <w:t>…Accelerated underwriting does not include the use of disclosable, verifiable, and correctable personal data or medical records…</w:t>
            </w:r>
          </w:p>
          <w:p w14:paraId="50950D48" w14:textId="77777777" w:rsidR="00287BA7" w:rsidRPr="00E97E87" w:rsidRDefault="00287BA7" w:rsidP="00375F19">
            <w:pPr>
              <w:contextualSpacing/>
              <w:rPr>
                <w:rFonts w:ascii="Arial" w:hAnsi="Arial" w:cs="Arial"/>
                <w:color w:val="FF0000"/>
                <w:sz w:val="20"/>
                <w:szCs w:val="20"/>
              </w:rPr>
            </w:pPr>
          </w:p>
          <w:p w14:paraId="26312632" w14:textId="36CBABFA" w:rsidR="00110FEF" w:rsidRPr="00E97E87" w:rsidRDefault="00287BA7" w:rsidP="00375F19">
            <w:pPr>
              <w:contextualSpacing/>
              <w:rPr>
                <w:rFonts w:ascii="Arial" w:hAnsi="Arial" w:cs="Arial"/>
                <w:color w:val="FF0000"/>
                <w:sz w:val="20"/>
                <w:szCs w:val="20"/>
              </w:rPr>
            </w:pPr>
            <w:r w:rsidRPr="00E97E87">
              <w:rPr>
                <w:rFonts w:ascii="Arial" w:hAnsi="Arial" w:cs="Arial"/>
                <w:color w:val="FF0000"/>
                <w:sz w:val="20"/>
                <w:szCs w:val="20"/>
              </w:rPr>
              <w:t>An</w:t>
            </w:r>
            <w:r w:rsidR="00110FEF" w:rsidRPr="00E97E87">
              <w:rPr>
                <w:rFonts w:ascii="Arial" w:hAnsi="Arial" w:cs="Arial"/>
                <w:color w:val="FF0000"/>
                <w:sz w:val="20"/>
                <w:szCs w:val="20"/>
              </w:rPr>
              <w:t xml:space="preserve"> insurer can have the medical records and input the data to their system. The insurance is then priced based on</w:t>
            </w:r>
            <w:r w:rsidR="00B973FB" w:rsidRPr="00E97E87">
              <w:rPr>
                <w:rFonts w:ascii="Arial" w:hAnsi="Arial" w:cs="Arial"/>
                <w:color w:val="FF0000"/>
                <w:sz w:val="20"/>
                <w:szCs w:val="20"/>
              </w:rPr>
              <w:t xml:space="preserve"> </w:t>
            </w:r>
            <w:r w:rsidR="00110FEF" w:rsidRPr="00E97E87">
              <w:rPr>
                <w:rFonts w:ascii="Arial" w:hAnsi="Arial" w:cs="Arial"/>
                <w:color w:val="FF0000"/>
                <w:sz w:val="20"/>
                <w:szCs w:val="20"/>
              </w:rPr>
              <w:t xml:space="preserve">their predictive modeling </w:t>
            </w:r>
            <w:r w:rsidR="00B973FB" w:rsidRPr="00E97E87">
              <w:rPr>
                <w:rFonts w:ascii="Arial" w:hAnsi="Arial" w:cs="Arial"/>
                <w:color w:val="FF0000"/>
                <w:sz w:val="20"/>
                <w:szCs w:val="20"/>
              </w:rPr>
              <w:t xml:space="preserve">or what their </w:t>
            </w:r>
            <w:r w:rsidR="00110FEF" w:rsidRPr="00E97E87">
              <w:rPr>
                <w:rFonts w:ascii="Arial" w:hAnsi="Arial" w:cs="Arial"/>
                <w:color w:val="FF0000"/>
                <w:sz w:val="20"/>
                <w:szCs w:val="20"/>
              </w:rPr>
              <w:t>AI is configured to do</w:t>
            </w:r>
            <w:r w:rsidR="00B973FB" w:rsidRPr="00E97E87">
              <w:rPr>
                <w:rFonts w:ascii="Arial" w:hAnsi="Arial" w:cs="Arial"/>
                <w:color w:val="FF0000"/>
                <w:sz w:val="20"/>
                <w:szCs w:val="20"/>
              </w:rPr>
              <w:t xml:space="preserve"> based on algorithm codes</w:t>
            </w:r>
            <w:r w:rsidR="00110FEF" w:rsidRPr="00E97E87">
              <w:rPr>
                <w:rFonts w:ascii="Arial" w:hAnsi="Arial" w:cs="Arial"/>
                <w:color w:val="FF0000"/>
                <w:sz w:val="20"/>
                <w:szCs w:val="20"/>
              </w:rPr>
              <w:t xml:space="preserve">. </w:t>
            </w:r>
          </w:p>
          <w:p w14:paraId="12A20E84" w14:textId="77777777" w:rsidR="00110FEF" w:rsidRPr="00E97E87" w:rsidRDefault="00110FEF" w:rsidP="00375F19">
            <w:pPr>
              <w:contextualSpacing/>
              <w:rPr>
                <w:rFonts w:ascii="Arial" w:hAnsi="Arial" w:cs="Arial"/>
                <w:color w:val="FF0000"/>
                <w:sz w:val="20"/>
                <w:szCs w:val="20"/>
              </w:rPr>
            </w:pPr>
          </w:p>
          <w:p w14:paraId="639BDC4F" w14:textId="175DF034" w:rsidR="00110FEF" w:rsidRPr="00E97E87" w:rsidRDefault="00110FEF" w:rsidP="00375F19">
            <w:pPr>
              <w:contextualSpacing/>
              <w:rPr>
                <w:rFonts w:ascii="Arial" w:hAnsi="Arial" w:cs="Arial"/>
                <w:b/>
                <w:bCs/>
                <w:color w:val="FF0000"/>
                <w:sz w:val="20"/>
                <w:szCs w:val="20"/>
              </w:rPr>
            </w:pPr>
            <w:r w:rsidRPr="00E97E87">
              <w:rPr>
                <w:rFonts w:ascii="Arial" w:hAnsi="Arial" w:cs="Arial"/>
                <w:b/>
                <w:bCs/>
                <w:color w:val="FF0000"/>
                <w:sz w:val="20"/>
                <w:szCs w:val="20"/>
              </w:rPr>
              <w:t>The problem is not the</w:t>
            </w:r>
            <w:r w:rsidR="000B69A5" w:rsidRPr="00E97E87">
              <w:rPr>
                <w:rFonts w:ascii="Arial" w:hAnsi="Arial" w:cs="Arial"/>
                <w:b/>
                <w:bCs/>
                <w:color w:val="FF0000"/>
                <w:sz w:val="20"/>
                <w:szCs w:val="20"/>
              </w:rPr>
              <w:t xml:space="preserve"> speed of underwriting</w:t>
            </w:r>
            <w:r w:rsidR="00FF40BE" w:rsidRPr="00E97E87">
              <w:rPr>
                <w:rFonts w:ascii="Arial" w:hAnsi="Arial" w:cs="Arial"/>
                <w:b/>
                <w:bCs/>
                <w:color w:val="FF0000"/>
                <w:sz w:val="20"/>
                <w:szCs w:val="20"/>
              </w:rPr>
              <w:t xml:space="preserve"> or specific non-medical data included in the data set</w:t>
            </w:r>
            <w:r w:rsidR="000B69A5" w:rsidRPr="00E97E87">
              <w:rPr>
                <w:rFonts w:ascii="Arial" w:hAnsi="Arial" w:cs="Arial"/>
                <w:b/>
                <w:bCs/>
                <w:color w:val="FF0000"/>
                <w:sz w:val="20"/>
                <w:szCs w:val="20"/>
              </w:rPr>
              <w:t xml:space="preserve">. </w:t>
            </w:r>
            <w:r w:rsidR="00FF40BE" w:rsidRPr="00E97E87">
              <w:rPr>
                <w:rFonts w:ascii="Arial" w:hAnsi="Arial" w:cs="Arial"/>
                <w:b/>
                <w:bCs/>
                <w:color w:val="FF0000"/>
                <w:sz w:val="20"/>
                <w:szCs w:val="20"/>
              </w:rPr>
              <w:t>The problem is determined by</w:t>
            </w:r>
            <w:r w:rsidR="000B69A5" w:rsidRPr="00E97E87">
              <w:rPr>
                <w:rFonts w:ascii="Arial" w:hAnsi="Arial" w:cs="Arial"/>
                <w:b/>
                <w:bCs/>
                <w:color w:val="FF0000"/>
                <w:sz w:val="20"/>
                <w:szCs w:val="20"/>
              </w:rPr>
              <w:t xml:space="preserve"> </w:t>
            </w:r>
            <w:r w:rsidR="00214C69" w:rsidRPr="00E97E87">
              <w:rPr>
                <w:rFonts w:ascii="Arial" w:hAnsi="Arial" w:cs="Arial"/>
                <w:b/>
                <w:bCs/>
                <w:color w:val="FF0000"/>
                <w:sz w:val="20"/>
                <w:szCs w:val="20"/>
              </w:rPr>
              <w:t xml:space="preserve">1.) what data set is used </w:t>
            </w:r>
            <w:r w:rsidR="00FF40BE" w:rsidRPr="00E97E87">
              <w:rPr>
                <w:rFonts w:ascii="Arial" w:hAnsi="Arial" w:cs="Arial"/>
                <w:b/>
                <w:bCs/>
                <w:color w:val="FF0000"/>
                <w:sz w:val="20"/>
                <w:szCs w:val="20"/>
              </w:rPr>
              <w:t>to assess the level of risk</w:t>
            </w:r>
            <w:r w:rsidR="006274A6" w:rsidRPr="00E97E87">
              <w:rPr>
                <w:rFonts w:ascii="Arial" w:hAnsi="Arial" w:cs="Arial"/>
                <w:b/>
                <w:bCs/>
                <w:color w:val="FF0000"/>
                <w:sz w:val="20"/>
                <w:szCs w:val="20"/>
              </w:rPr>
              <w:t xml:space="preserve"> and whether this data is accurate and complete</w:t>
            </w:r>
            <w:r w:rsidR="00FF40BE" w:rsidRPr="00E97E87">
              <w:rPr>
                <w:rFonts w:ascii="Arial" w:hAnsi="Arial" w:cs="Arial"/>
                <w:b/>
                <w:bCs/>
                <w:color w:val="FF0000"/>
                <w:sz w:val="20"/>
                <w:szCs w:val="20"/>
              </w:rPr>
              <w:t xml:space="preserve"> </w:t>
            </w:r>
            <w:r w:rsidR="00214C69" w:rsidRPr="00E97E87">
              <w:rPr>
                <w:rFonts w:ascii="Arial" w:hAnsi="Arial" w:cs="Arial"/>
                <w:b/>
                <w:bCs/>
                <w:color w:val="FF0000"/>
                <w:sz w:val="20"/>
                <w:szCs w:val="20"/>
              </w:rPr>
              <w:t xml:space="preserve">2.) </w:t>
            </w:r>
            <w:r w:rsidR="000B69A5" w:rsidRPr="00E97E87">
              <w:rPr>
                <w:rFonts w:ascii="Arial" w:hAnsi="Arial" w:cs="Arial"/>
                <w:b/>
                <w:bCs/>
                <w:color w:val="FF0000"/>
                <w:sz w:val="20"/>
                <w:szCs w:val="20"/>
              </w:rPr>
              <w:t>how</w:t>
            </w:r>
            <w:r w:rsidR="004115B9" w:rsidRPr="00E97E87">
              <w:rPr>
                <w:rFonts w:ascii="Arial" w:hAnsi="Arial" w:cs="Arial"/>
                <w:b/>
                <w:bCs/>
                <w:color w:val="FF0000"/>
                <w:sz w:val="20"/>
                <w:szCs w:val="20"/>
              </w:rPr>
              <w:t xml:space="preserve"> the data is used </w:t>
            </w:r>
            <w:r w:rsidR="00FF40BE" w:rsidRPr="00E97E87">
              <w:rPr>
                <w:rFonts w:ascii="Arial" w:hAnsi="Arial" w:cs="Arial"/>
                <w:b/>
                <w:bCs/>
                <w:color w:val="FF0000"/>
                <w:sz w:val="20"/>
                <w:szCs w:val="20"/>
              </w:rPr>
              <w:t xml:space="preserve">in risk assessment </w:t>
            </w:r>
            <w:r w:rsidR="00214C69" w:rsidRPr="00E97E87">
              <w:rPr>
                <w:rFonts w:ascii="Arial" w:hAnsi="Arial" w:cs="Arial"/>
                <w:b/>
                <w:bCs/>
                <w:color w:val="FF0000"/>
                <w:sz w:val="20"/>
                <w:szCs w:val="20"/>
              </w:rPr>
              <w:t>3.) how predictive</w:t>
            </w:r>
            <w:r w:rsidR="000B69A5" w:rsidRPr="00E97E87">
              <w:rPr>
                <w:rFonts w:ascii="Arial" w:hAnsi="Arial" w:cs="Arial"/>
                <w:b/>
                <w:bCs/>
                <w:color w:val="FF0000"/>
                <w:sz w:val="20"/>
                <w:szCs w:val="20"/>
              </w:rPr>
              <w:t xml:space="preserve"> models are </w:t>
            </w:r>
            <w:r w:rsidR="00FF40BE" w:rsidRPr="00E97E87">
              <w:rPr>
                <w:rFonts w:ascii="Arial" w:hAnsi="Arial" w:cs="Arial"/>
                <w:b/>
                <w:bCs/>
                <w:color w:val="FF0000"/>
                <w:sz w:val="20"/>
                <w:szCs w:val="20"/>
              </w:rPr>
              <w:t>configured 4</w:t>
            </w:r>
            <w:r w:rsidR="00214C69" w:rsidRPr="00E97E87">
              <w:rPr>
                <w:rFonts w:ascii="Arial" w:hAnsi="Arial" w:cs="Arial"/>
                <w:b/>
                <w:bCs/>
                <w:color w:val="FF0000"/>
                <w:sz w:val="20"/>
                <w:szCs w:val="20"/>
              </w:rPr>
              <w:t xml:space="preserve">.) </w:t>
            </w:r>
            <w:r w:rsidR="000B69A5" w:rsidRPr="00E97E87">
              <w:rPr>
                <w:rFonts w:ascii="Arial" w:hAnsi="Arial" w:cs="Arial"/>
                <w:b/>
                <w:bCs/>
                <w:color w:val="FF0000"/>
                <w:sz w:val="20"/>
                <w:szCs w:val="20"/>
              </w:rPr>
              <w:t>how the algorithms codes are written</w:t>
            </w:r>
            <w:r w:rsidR="00FF40BE" w:rsidRPr="00E97E87">
              <w:rPr>
                <w:rFonts w:ascii="Arial" w:hAnsi="Arial" w:cs="Arial"/>
                <w:b/>
                <w:bCs/>
                <w:color w:val="FF0000"/>
                <w:sz w:val="20"/>
                <w:szCs w:val="20"/>
              </w:rPr>
              <w:t>.</w:t>
            </w:r>
            <w:r w:rsidR="000E34CA" w:rsidRPr="00E97E87">
              <w:rPr>
                <w:rFonts w:ascii="Arial" w:hAnsi="Arial" w:cs="Arial"/>
                <w:b/>
                <w:bCs/>
                <w:color w:val="FF0000"/>
                <w:sz w:val="20"/>
                <w:szCs w:val="20"/>
              </w:rPr>
              <w:t xml:space="preserve"> </w:t>
            </w:r>
          </w:p>
        </w:tc>
        <w:tc>
          <w:tcPr>
            <w:tcW w:w="3598" w:type="dxa"/>
            <w:shd w:val="clear" w:color="auto" w:fill="DEEAF6" w:themeFill="accent5" w:themeFillTint="33"/>
          </w:tcPr>
          <w:p w14:paraId="6D5FB4AA" w14:textId="77777777" w:rsidR="003B381E" w:rsidRPr="00E97E87" w:rsidRDefault="003B381E" w:rsidP="00375F19">
            <w:pPr>
              <w:contextualSpacing/>
              <w:rPr>
                <w:rFonts w:ascii="Arial" w:hAnsi="Arial" w:cs="Arial"/>
                <w:sz w:val="20"/>
                <w:szCs w:val="20"/>
              </w:rPr>
            </w:pPr>
          </w:p>
        </w:tc>
      </w:tr>
    </w:tbl>
    <w:p w14:paraId="7ACD53AC" w14:textId="77777777" w:rsidR="00375F19" w:rsidRPr="00E97E87" w:rsidRDefault="00375F19" w:rsidP="00375F19">
      <w:pPr>
        <w:contextualSpacing/>
        <w:rPr>
          <w:rFonts w:ascii="Arial" w:hAnsi="Arial" w:cs="Arial"/>
          <w:sz w:val="20"/>
          <w:szCs w:val="20"/>
        </w:rPr>
      </w:pPr>
    </w:p>
    <w:p w14:paraId="6E63A979" w14:textId="479DBE9E" w:rsidR="00375F19" w:rsidRPr="00E97E87" w:rsidRDefault="00375F19" w:rsidP="00375F19">
      <w:pPr>
        <w:rPr>
          <w:rFonts w:ascii="Arial" w:hAnsi="Arial" w:cs="Arial"/>
          <w:sz w:val="20"/>
          <w:szCs w:val="20"/>
        </w:rPr>
      </w:pPr>
    </w:p>
    <w:p w14:paraId="09A69D47" w14:textId="77777777" w:rsidR="001D6227" w:rsidRPr="00E97E87" w:rsidRDefault="001D6227" w:rsidP="00375F19">
      <w:pPr>
        <w:rPr>
          <w:rFonts w:ascii="Arial" w:hAnsi="Arial" w:cs="Arial"/>
          <w:sz w:val="20"/>
          <w:szCs w:val="20"/>
        </w:rPr>
      </w:pPr>
    </w:p>
    <w:sectPr w:rsidR="001D6227" w:rsidRPr="00E97E87" w:rsidSect="00375F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87B7" w14:textId="77777777" w:rsidR="00305F47" w:rsidRDefault="00305F47" w:rsidP="003B381E">
      <w:pPr>
        <w:spacing w:after="0" w:line="240" w:lineRule="auto"/>
      </w:pPr>
      <w:r>
        <w:separator/>
      </w:r>
    </w:p>
  </w:endnote>
  <w:endnote w:type="continuationSeparator" w:id="0">
    <w:p w14:paraId="54412834" w14:textId="77777777" w:rsidR="00305F47" w:rsidRDefault="00305F47" w:rsidP="003B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DA75" w14:textId="77777777" w:rsidR="00305F47" w:rsidRDefault="00305F47" w:rsidP="003B381E">
      <w:pPr>
        <w:spacing w:after="0" w:line="240" w:lineRule="auto"/>
      </w:pPr>
      <w:r>
        <w:separator/>
      </w:r>
    </w:p>
  </w:footnote>
  <w:footnote w:type="continuationSeparator" w:id="0">
    <w:p w14:paraId="166B8FAD" w14:textId="77777777" w:rsidR="00305F47" w:rsidRDefault="00305F47" w:rsidP="003B3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627D"/>
    <w:multiLevelType w:val="hybridMultilevel"/>
    <w:tmpl w:val="D1DA4A7E"/>
    <w:lvl w:ilvl="0" w:tplc="C246A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F41DE"/>
    <w:multiLevelType w:val="hybridMultilevel"/>
    <w:tmpl w:val="D5665542"/>
    <w:lvl w:ilvl="0" w:tplc="EC38E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60322"/>
    <w:multiLevelType w:val="hybridMultilevel"/>
    <w:tmpl w:val="71D0A142"/>
    <w:lvl w:ilvl="0" w:tplc="67BE5B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57562D5"/>
    <w:multiLevelType w:val="hybridMultilevel"/>
    <w:tmpl w:val="2B280606"/>
    <w:lvl w:ilvl="0" w:tplc="03589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19"/>
    <w:rsid w:val="000B69A5"/>
    <w:rsid w:val="000E34CA"/>
    <w:rsid w:val="00105F8F"/>
    <w:rsid w:val="00110FEF"/>
    <w:rsid w:val="001D6227"/>
    <w:rsid w:val="00214C69"/>
    <w:rsid w:val="00287BA7"/>
    <w:rsid w:val="002D5D3D"/>
    <w:rsid w:val="00305F47"/>
    <w:rsid w:val="00334A9B"/>
    <w:rsid w:val="00375F19"/>
    <w:rsid w:val="003B381E"/>
    <w:rsid w:val="004115B9"/>
    <w:rsid w:val="004515E6"/>
    <w:rsid w:val="00464637"/>
    <w:rsid w:val="00480A62"/>
    <w:rsid w:val="004B16D6"/>
    <w:rsid w:val="0052193D"/>
    <w:rsid w:val="005B1AE4"/>
    <w:rsid w:val="006274A6"/>
    <w:rsid w:val="00716AB8"/>
    <w:rsid w:val="00876728"/>
    <w:rsid w:val="0088738C"/>
    <w:rsid w:val="009C25E5"/>
    <w:rsid w:val="009D48EC"/>
    <w:rsid w:val="009F1228"/>
    <w:rsid w:val="009F21FD"/>
    <w:rsid w:val="00A93485"/>
    <w:rsid w:val="00B973FB"/>
    <w:rsid w:val="00D05AFA"/>
    <w:rsid w:val="00D30D31"/>
    <w:rsid w:val="00D33973"/>
    <w:rsid w:val="00D339D3"/>
    <w:rsid w:val="00D65728"/>
    <w:rsid w:val="00D70940"/>
    <w:rsid w:val="00E97E87"/>
    <w:rsid w:val="00EB7EF0"/>
    <w:rsid w:val="00F10F0F"/>
    <w:rsid w:val="00F57D80"/>
    <w:rsid w:val="00F7296B"/>
    <w:rsid w:val="00F7411F"/>
    <w:rsid w:val="00F834B0"/>
    <w:rsid w:val="00FE7CE7"/>
    <w:rsid w:val="00FF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8CE6"/>
  <w15:chartTrackingRefBased/>
  <w15:docId w15:val="{7FA1A110-ADB6-4A5F-82A4-01D96B15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9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5F19"/>
    <w:rPr>
      <w:sz w:val="16"/>
      <w:szCs w:val="16"/>
    </w:rPr>
  </w:style>
  <w:style w:type="paragraph" w:styleId="CommentText">
    <w:name w:val="annotation text"/>
    <w:basedOn w:val="Normal"/>
    <w:link w:val="CommentTextChar"/>
    <w:uiPriority w:val="99"/>
    <w:semiHidden/>
    <w:unhideWhenUsed/>
    <w:rsid w:val="00375F19"/>
    <w:pPr>
      <w:spacing w:line="240" w:lineRule="auto"/>
    </w:pPr>
    <w:rPr>
      <w:sz w:val="20"/>
      <w:szCs w:val="20"/>
    </w:rPr>
  </w:style>
  <w:style w:type="character" w:customStyle="1" w:styleId="CommentTextChar">
    <w:name w:val="Comment Text Char"/>
    <w:basedOn w:val="DefaultParagraphFont"/>
    <w:link w:val="CommentText"/>
    <w:uiPriority w:val="99"/>
    <w:semiHidden/>
    <w:rsid w:val="00375F19"/>
    <w:rPr>
      <w:sz w:val="20"/>
      <w:szCs w:val="20"/>
    </w:rPr>
  </w:style>
  <w:style w:type="paragraph" w:styleId="CommentSubject">
    <w:name w:val="annotation subject"/>
    <w:basedOn w:val="CommentText"/>
    <w:next w:val="CommentText"/>
    <w:link w:val="CommentSubjectChar"/>
    <w:uiPriority w:val="99"/>
    <w:semiHidden/>
    <w:unhideWhenUsed/>
    <w:rsid w:val="00375F19"/>
    <w:rPr>
      <w:b/>
      <w:bCs/>
    </w:rPr>
  </w:style>
  <w:style w:type="character" w:customStyle="1" w:styleId="CommentSubjectChar">
    <w:name w:val="Comment Subject Char"/>
    <w:basedOn w:val="CommentTextChar"/>
    <w:link w:val="CommentSubject"/>
    <w:uiPriority w:val="99"/>
    <w:semiHidden/>
    <w:rsid w:val="00375F19"/>
    <w:rPr>
      <w:b/>
      <w:bCs/>
      <w:sz w:val="20"/>
      <w:szCs w:val="20"/>
    </w:rPr>
  </w:style>
  <w:style w:type="table" w:styleId="TableGrid">
    <w:name w:val="Table Grid"/>
    <w:basedOn w:val="TableNormal"/>
    <w:uiPriority w:val="39"/>
    <w:rsid w:val="0037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1E"/>
  </w:style>
  <w:style w:type="paragraph" w:styleId="Footer">
    <w:name w:val="footer"/>
    <w:basedOn w:val="Normal"/>
    <w:link w:val="FooterChar"/>
    <w:uiPriority w:val="99"/>
    <w:unhideWhenUsed/>
    <w:rsid w:val="003B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1E"/>
  </w:style>
  <w:style w:type="paragraph" w:styleId="ListParagraph">
    <w:name w:val="List Paragraph"/>
    <w:basedOn w:val="Normal"/>
    <w:uiPriority w:val="34"/>
    <w:qFormat/>
    <w:rsid w:val="00334A9B"/>
    <w:pPr>
      <w:ind w:left="720"/>
      <w:contextualSpacing/>
    </w:pPr>
  </w:style>
  <w:style w:type="character" w:customStyle="1" w:styleId="Heading1Char">
    <w:name w:val="Heading 1 Char"/>
    <w:basedOn w:val="DefaultParagraphFont"/>
    <w:link w:val="Heading1"/>
    <w:uiPriority w:val="9"/>
    <w:rsid w:val="00D339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82A929FC60FA4FAF9318C79D780992" ma:contentTypeVersion="10" ma:contentTypeDescription="Create a new document." ma:contentTypeScope="" ma:versionID="4c6f555543c67990a5822021bbb9faab">
  <xsd:schema xmlns:xsd="http://www.w3.org/2001/XMLSchema" xmlns:xs="http://www.w3.org/2001/XMLSchema" xmlns:p="http://schemas.microsoft.com/office/2006/metadata/properties" xmlns:ns2="63e07c54-8596-4654-b816-30927332ee34" xmlns:ns3="4ad4dea6-cc71-417b-b11c-faac011a0c5d" targetNamespace="http://schemas.microsoft.com/office/2006/metadata/properties" ma:root="true" ma:fieldsID="32f2ce1ee912fbb46ad3b2a4d5190693" ns2:_="" ns3:_="">
    <xsd:import namespace="63e07c54-8596-4654-b816-30927332ee34"/>
    <xsd:import namespace="4ad4dea6-cc71-417b-b11c-faac011a0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07c54-8596-4654-b816-30927332e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4dea6-cc71-417b-b11c-faac011a0c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3078B-1BC6-41CD-9784-5F0957600A99}"/>
</file>

<file path=customXml/itemProps2.xml><?xml version="1.0" encoding="utf-8"?>
<ds:datastoreItem xmlns:ds="http://schemas.openxmlformats.org/officeDocument/2006/customXml" ds:itemID="{8813DACA-DF35-4055-91F3-8FA044F12F0C}"/>
</file>

<file path=customXml/itemProps3.xml><?xml version="1.0" encoding="utf-8"?>
<ds:datastoreItem xmlns:ds="http://schemas.openxmlformats.org/officeDocument/2006/customXml" ds:itemID="{E3D2E520-53C3-416A-BE94-8E49A0AFA7CF}"/>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Hermoliva Abejar</dc:creator>
  <cp:keywords/>
  <dc:description/>
  <cp:lastModifiedBy>Hermoliva Abejar</cp:lastModifiedBy>
  <cp:revision>2</cp:revision>
  <dcterms:created xsi:type="dcterms:W3CDTF">2021-05-25T20:16:00Z</dcterms:created>
  <dcterms:modified xsi:type="dcterms:W3CDTF">2021-05-25T20:16:00Z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0x010100C482A929FC60FA4FAF9318C79D780992</vt:lpwstr>
  </property>
</Properties>
</file>