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E711" w14:textId="6FD859CA" w:rsidR="00394E7D" w:rsidRPr="00394E7D" w:rsidRDefault="00394E7D" w:rsidP="00E1459D">
      <w:pPr>
        <w:ind w:left="720" w:hanging="360"/>
        <w:rPr>
          <w:b/>
          <w:bCs/>
        </w:rPr>
      </w:pPr>
      <w:r w:rsidRPr="00394E7D">
        <w:rPr>
          <w:b/>
          <w:bCs/>
        </w:rPr>
        <w:t xml:space="preserve">Categories of Schedule P Phase 2 </w:t>
      </w:r>
      <w:r w:rsidR="00676816">
        <w:rPr>
          <w:b/>
          <w:bCs/>
        </w:rPr>
        <w:t>proposals</w:t>
      </w:r>
    </w:p>
    <w:p w14:paraId="6D0D4F89" w14:textId="02E2B1F4" w:rsidR="003308B0" w:rsidRPr="004013A2" w:rsidRDefault="004013A2" w:rsidP="00E1459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Correcting incorrect</w:t>
      </w:r>
      <w:r w:rsidR="003308B0" w:rsidRPr="004013A2">
        <w:rPr>
          <w:b/>
          <w:bCs/>
        </w:rPr>
        <w:t xml:space="preserve"> information</w:t>
      </w:r>
    </w:p>
    <w:p w14:paraId="042E9402" w14:textId="77777777" w:rsidR="003308B0" w:rsidRDefault="003308B0" w:rsidP="003308B0">
      <w:pPr>
        <w:pStyle w:val="NoSpacing"/>
      </w:pPr>
    </w:p>
    <w:p w14:paraId="0187A5A1" w14:textId="6E03FFB5" w:rsidR="00E569A1" w:rsidRDefault="00E569A1" w:rsidP="00E569A1">
      <w:pPr>
        <w:pStyle w:val="NoSpacing"/>
        <w:numPr>
          <w:ilvl w:val="0"/>
          <w:numId w:val="3"/>
        </w:numPr>
      </w:pPr>
      <w:r>
        <w:t>Correct</w:t>
      </w:r>
      <w:r w:rsidR="00F1519F">
        <w:t xml:space="preserve">ed </w:t>
      </w:r>
      <w:r w:rsidR="0034781C">
        <w:t>“Earned premium is on a calendar year basis.”</w:t>
      </w:r>
      <w:r w:rsidR="0034781C">
        <w:t xml:space="preserve"> in the overview section</w:t>
      </w:r>
      <w:r w:rsidR="0034781C">
        <w:t xml:space="preserve"> </w:t>
      </w:r>
      <w:r w:rsidR="00F1519F">
        <w:t>to</w:t>
      </w:r>
      <w:r>
        <w:t xml:space="preserve"> “</w:t>
      </w:r>
      <w:r w:rsidRPr="00E569A1">
        <w:t>Earned premium is on a calendar year basis in Part 1, an exposure year basis in Part 6, and a policy year basis in Part 7.</w:t>
      </w:r>
      <w:r>
        <w:t>”</w:t>
      </w:r>
    </w:p>
    <w:p w14:paraId="711EFED6" w14:textId="77777777" w:rsidR="0034781C" w:rsidRPr="0034781C" w:rsidRDefault="0034781C" w:rsidP="0034781C">
      <w:pPr>
        <w:pStyle w:val="NoSpacing"/>
        <w:ind w:left="720"/>
        <w:rPr>
          <w:b/>
          <w:bCs/>
        </w:rPr>
      </w:pPr>
    </w:p>
    <w:p w14:paraId="17B8A6A4" w14:textId="78350BFA" w:rsidR="004013A2" w:rsidRPr="004013A2" w:rsidRDefault="004013A2" w:rsidP="00E1459D">
      <w:pPr>
        <w:pStyle w:val="NoSpacing"/>
        <w:numPr>
          <w:ilvl w:val="0"/>
          <w:numId w:val="5"/>
        </w:numPr>
        <w:rPr>
          <w:b/>
          <w:bCs/>
        </w:rPr>
      </w:pPr>
      <w:r w:rsidRPr="004013A2">
        <w:rPr>
          <w:b/>
          <w:bCs/>
        </w:rPr>
        <w:t xml:space="preserve">Moving content </w:t>
      </w:r>
      <w:r>
        <w:rPr>
          <w:b/>
          <w:bCs/>
        </w:rPr>
        <w:t>without changing the content</w:t>
      </w:r>
    </w:p>
    <w:p w14:paraId="6B51D1A2" w14:textId="77777777" w:rsidR="004013A2" w:rsidRDefault="004013A2" w:rsidP="00E569A1">
      <w:pPr>
        <w:pStyle w:val="NoSpacing"/>
      </w:pPr>
    </w:p>
    <w:p w14:paraId="170D2D19" w14:textId="3C3EFB7C" w:rsidR="004013A2" w:rsidRDefault="004013A2" w:rsidP="004013A2">
      <w:pPr>
        <w:pStyle w:val="NoSpacing"/>
        <w:numPr>
          <w:ilvl w:val="0"/>
          <w:numId w:val="2"/>
        </w:numPr>
      </w:pPr>
      <w:r>
        <w:t>Moved “Claim counts should be reported as whole numbers” from the 1A-1U section to the overview section because this applies to all parts of Sch</w:t>
      </w:r>
      <w:r w:rsidR="006A46E7">
        <w:t>edule</w:t>
      </w:r>
      <w:r>
        <w:t xml:space="preserve"> P</w:t>
      </w:r>
    </w:p>
    <w:p w14:paraId="3B850050" w14:textId="77777777" w:rsidR="00676816" w:rsidRDefault="00676816" w:rsidP="00676816">
      <w:pPr>
        <w:pStyle w:val="NoSpacing"/>
        <w:ind w:left="720"/>
        <w:rPr>
          <w:b/>
          <w:bCs/>
        </w:rPr>
      </w:pPr>
    </w:p>
    <w:p w14:paraId="4D6C7E17" w14:textId="3F6908D7" w:rsidR="00676816" w:rsidRPr="004013A2" w:rsidRDefault="00676816" w:rsidP="00676816">
      <w:pPr>
        <w:pStyle w:val="NoSpacing"/>
        <w:numPr>
          <w:ilvl w:val="0"/>
          <w:numId w:val="5"/>
        </w:numPr>
        <w:rPr>
          <w:b/>
          <w:bCs/>
        </w:rPr>
      </w:pPr>
      <w:r w:rsidRPr="004013A2">
        <w:rPr>
          <w:b/>
          <w:bCs/>
        </w:rPr>
        <w:t>Making minor improvements</w:t>
      </w:r>
    </w:p>
    <w:p w14:paraId="562E28F9" w14:textId="77777777" w:rsidR="00676816" w:rsidRDefault="00676816" w:rsidP="00676816">
      <w:pPr>
        <w:pStyle w:val="NoSpacing"/>
      </w:pPr>
    </w:p>
    <w:p w14:paraId="43D1C4B5" w14:textId="5C8E2B72" w:rsidR="00676816" w:rsidRDefault="00676816" w:rsidP="00676816">
      <w:pPr>
        <w:pStyle w:val="NoSpacing"/>
        <w:numPr>
          <w:ilvl w:val="0"/>
          <w:numId w:val="2"/>
        </w:numPr>
      </w:pPr>
      <w:r>
        <w:t>Brought the DCC</w:t>
      </w:r>
      <w:r w:rsidR="008A5B58">
        <w:t xml:space="preserve"> and </w:t>
      </w:r>
      <w:r>
        <w:t>A&amp;O descriptions into alignment with the current version of SSAP No. 55</w:t>
      </w:r>
    </w:p>
    <w:p w14:paraId="5A25C50F" w14:textId="77777777" w:rsidR="00676816" w:rsidRDefault="00676816" w:rsidP="00676816">
      <w:pPr>
        <w:pStyle w:val="NoSpacing"/>
        <w:ind w:left="1080"/>
      </w:pPr>
    </w:p>
    <w:p w14:paraId="61741F48" w14:textId="1131C038" w:rsidR="00676816" w:rsidRPr="004013A2" w:rsidRDefault="00676816" w:rsidP="00676816">
      <w:pPr>
        <w:pStyle w:val="NoSpacing"/>
        <w:numPr>
          <w:ilvl w:val="0"/>
          <w:numId w:val="5"/>
        </w:numPr>
        <w:rPr>
          <w:b/>
          <w:bCs/>
        </w:rPr>
      </w:pPr>
      <w:r w:rsidRPr="004013A2">
        <w:rPr>
          <w:b/>
          <w:bCs/>
        </w:rPr>
        <w:t>Increasing clarity</w:t>
      </w:r>
      <w:r>
        <w:rPr>
          <w:b/>
          <w:bCs/>
        </w:rPr>
        <w:t xml:space="preserve"> without changing </w:t>
      </w:r>
      <w:r w:rsidR="00F46146">
        <w:rPr>
          <w:b/>
          <w:bCs/>
        </w:rPr>
        <w:t xml:space="preserve">the </w:t>
      </w:r>
      <w:r>
        <w:rPr>
          <w:b/>
          <w:bCs/>
        </w:rPr>
        <w:t>meaning</w:t>
      </w:r>
    </w:p>
    <w:p w14:paraId="3EE0EA98" w14:textId="77777777" w:rsidR="00676816" w:rsidRDefault="00676816" w:rsidP="00676816">
      <w:pPr>
        <w:pStyle w:val="NoSpacing"/>
      </w:pPr>
    </w:p>
    <w:p w14:paraId="7A1331DA" w14:textId="20D117A9" w:rsidR="00676816" w:rsidRDefault="00676816" w:rsidP="00676816">
      <w:pPr>
        <w:pStyle w:val="NoSpacing"/>
        <w:numPr>
          <w:ilvl w:val="0"/>
          <w:numId w:val="2"/>
        </w:numPr>
      </w:pPr>
      <w:r>
        <w:t>Added descriptions for prior year rows and some example exhibits</w:t>
      </w:r>
    </w:p>
    <w:p w14:paraId="7A8F6629" w14:textId="77777777" w:rsidR="004013A2" w:rsidRDefault="004013A2" w:rsidP="00E569A1">
      <w:pPr>
        <w:pStyle w:val="NoSpacing"/>
      </w:pPr>
    </w:p>
    <w:p w14:paraId="7B73974F" w14:textId="6421FB71" w:rsidR="004013A2" w:rsidRDefault="004013A2" w:rsidP="00E1459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Correcting i</w:t>
      </w:r>
      <w:r w:rsidRPr="004013A2">
        <w:rPr>
          <w:b/>
          <w:bCs/>
        </w:rPr>
        <w:t xml:space="preserve">nformation that used to be true based on old annual statement blanks but </w:t>
      </w:r>
      <w:r>
        <w:rPr>
          <w:b/>
          <w:bCs/>
        </w:rPr>
        <w:t xml:space="preserve">is </w:t>
      </w:r>
      <w:r w:rsidRPr="004013A2">
        <w:rPr>
          <w:b/>
          <w:bCs/>
        </w:rPr>
        <w:t>no longer true</w:t>
      </w:r>
    </w:p>
    <w:p w14:paraId="1BFD5C8A" w14:textId="77777777" w:rsidR="00394E7D" w:rsidRDefault="00394E7D" w:rsidP="00394E7D">
      <w:pPr>
        <w:pStyle w:val="NoSpacing"/>
        <w:ind w:left="720"/>
        <w:rPr>
          <w:b/>
          <w:bCs/>
        </w:rPr>
      </w:pPr>
    </w:p>
    <w:p w14:paraId="3AADFD7A" w14:textId="64C73953" w:rsidR="004013A2" w:rsidRPr="00676816" w:rsidRDefault="00794D60" w:rsidP="00676816">
      <w:pPr>
        <w:pStyle w:val="ListParagraph"/>
        <w:numPr>
          <w:ilvl w:val="1"/>
          <w:numId w:val="5"/>
        </w:numPr>
        <w:spacing w:after="0" w:line="240" w:lineRule="auto"/>
      </w:pPr>
      <w:r>
        <w:t>Deleted “</w:t>
      </w:r>
      <w:r w:rsidRPr="00230D2E">
        <w:rPr>
          <w:rFonts w:cstheme="minorHAnsi"/>
        </w:rPr>
        <w:t>Non-proportional assumed reinsurance – Property, Liability and Financial Lines can be summed together as reported.</w:t>
      </w:r>
      <w:r>
        <w:rPr>
          <w:rFonts w:cstheme="minorHAnsi"/>
        </w:rPr>
        <w:t>” from th</w:t>
      </w:r>
      <w:r w:rsidR="00496DB7">
        <w:rPr>
          <w:rFonts w:cstheme="minorHAnsi"/>
        </w:rPr>
        <w:t>is language in the Part 1 section: “</w:t>
      </w:r>
      <w:r w:rsidR="00496DB7" w:rsidRPr="00496DB7">
        <w:rPr>
          <w:rFonts w:cstheme="minorHAnsi"/>
        </w:rPr>
        <w:t>Premiums earned and losses paid, unpaid, and incurred should reconcile with the Statement of Income page. Part 1 – Summary is the total of the Schedule P lines</w:t>
      </w:r>
      <w:r>
        <w:rPr>
          <w:rFonts w:cstheme="minorHAnsi"/>
        </w:rPr>
        <w:t>.</w:t>
      </w:r>
      <w:r w:rsidR="00496DB7">
        <w:rPr>
          <w:rFonts w:cstheme="minorHAnsi"/>
        </w:rPr>
        <w:t xml:space="preserve"> </w:t>
      </w:r>
      <w:r w:rsidR="00496DB7" w:rsidRPr="00230D2E">
        <w:rPr>
          <w:rFonts w:cstheme="minorHAnsi"/>
        </w:rPr>
        <w:t>Non-proportional assumed reinsurance – Property, Liability and Financial Lines can be summed together as reported</w:t>
      </w:r>
      <w:r w:rsidR="00496DB7">
        <w:rPr>
          <w:rFonts w:cstheme="minorHAnsi"/>
        </w:rPr>
        <w:t>.”</w:t>
      </w:r>
      <w:r>
        <w:rPr>
          <w:rFonts w:cstheme="minorHAnsi"/>
        </w:rPr>
        <w:t xml:space="preserve"> </w:t>
      </w:r>
      <w:r w:rsidRPr="00794D60">
        <w:rPr>
          <w:rFonts w:cstheme="minorHAnsi"/>
        </w:rPr>
        <w:t xml:space="preserve">It looks like the three nonproportional assumed reinsurance lines used to not be shown separately and explicitly in other areas of the annual statement besides Schedule P. (E.g., I checked the 1994 annual statement blank. The state pages did not have lines for reinsurance, and the </w:t>
      </w:r>
      <w:r w:rsidR="000C3ADE">
        <w:rPr>
          <w:rFonts w:cstheme="minorHAnsi"/>
        </w:rPr>
        <w:t>Underwriting and Investment</w:t>
      </w:r>
      <w:r w:rsidRPr="00794D60">
        <w:rPr>
          <w:rFonts w:cstheme="minorHAnsi"/>
        </w:rPr>
        <w:t xml:space="preserve"> Exhibits had four lines for reinsurance [numbered 30A through 30D] that were not further specified beyond “Reinsurance”.) But that is no longer true (on, for example, the state pages and the UW&amp;I pages). So it no longer seems necessary to mention summing here.</w:t>
      </w:r>
    </w:p>
    <w:p w14:paraId="6AFE9D3F" w14:textId="77777777" w:rsidR="00676816" w:rsidRDefault="00676816" w:rsidP="00676816">
      <w:pPr>
        <w:pStyle w:val="ListParagraph"/>
        <w:spacing w:after="0" w:line="240" w:lineRule="auto"/>
        <w:ind w:left="1080"/>
      </w:pPr>
    </w:p>
    <w:p w14:paraId="5AD315D1" w14:textId="77777777" w:rsidR="004013A2" w:rsidRDefault="004013A2" w:rsidP="00794D60">
      <w:pPr>
        <w:pStyle w:val="NoSpacing"/>
      </w:pPr>
    </w:p>
    <w:p w14:paraId="459D4B11" w14:textId="77777777" w:rsidR="004013A2" w:rsidRDefault="004013A2" w:rsidP="00794D60">
      <w:pPr>
        <w:pStyle w:val="NoSpacing"/>
      </w:pPr>
    </w:p>
    <w:p w14:paraId="2816D496" w14:textId="77777777" w:rsidR="00E569A1" w:rsidRDefault="00E569A1" w:rsidP="00794D60">
      <w:pPr>
        <w:pStyle w:val="NoSpacing"/>
      </w:pPr>
    </w:p>
    <w:p w14:paraId="6A3A5CF1" w14:textId="77777777" w:rsidR="003308B0" w:rsidRDefault="003308B0" w:rsidP="00794D60">
      <w:pPr>
        <w:pStyle w:val="NoSpacing"/>
      </w:pPr>
    </w:p>
    <w:p w14:paraId="63C09451" w14:textId="77777777" w:rsidR="003308B0" w:rsidRDefault="003308B0" w:rsidP="00794D60">
      <w:pPr>
        <w:pStyle w:val="NoSpacing"/>
      </w:pPr>
    </w:p>
    <w:sectPr w:rsidR="00330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0168"/>
    <w:multiLevelType w:val="hybridMultilevel"/>
    <w:tmpl w:val="23C48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67AAB"/>
    <w:multiLevelType w:val="hybridMultilevel"/>
    <w:tmpl w:val="96DE5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2E1AE5"/>
    <w:multiLevelType w:val="hybridMultilevel"/>
    <w:tmpl w:val="48985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7B30A4"/>
    <w:multiLevelType w:val="hybridMultilevel"/>
    <w:tmpl w:val="240C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D0B61"/>
    <w:multiLevelType w:val="hybridMultilevel"/>
    <w:tmpl w:val="58AAD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DE4F58"/>
    <w:multiLevelType w:val="hybridMultilevel"/>
    <w:tmpl w:val="2BDA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1662">
    <w:abstractNumId w:val="1"/>
  </w:num>
  <w:num w:numId="2" w16cid:durableId="1482885841">
    <w:abstractNumId w:val="0"/>
  </w:num>
  <w:num w:numId="3" w16cid:durableId="1223296432">
    <w:abstractNumId w:val="4"/>
  </w:num>
  <w:num w:numId="4" w16cid:durableId="2136830808">
    <w:abstractNumId w:val="2"/>
  </w:num>
  <w:num w:numId="5" w16cid:durableId="561988580">
    <w:abstractNumId w:val="3"/>
  </w:num>
  <w:num w:numId="6" w16cid:durableId="2092307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B0"/>
    <w:rsid w:val="0005636C"/>
    <w:rsid w:val="000C3ADE"/>
    <w:rsid w:val="00107314"/>
    <w:rsid w:val="00250CE8"/>
    <w:rsid w:val="003308B0"/>
    <w:rsid w:val="0034781C"/>
    <w:rsid w:val="00394E7D"/>
    <w:rsid w:val="004013A2"/>
    <w:rsid w:val="00496DB7"/>
    <w:rsid w:val="00594EDE"/>
    <w:rsid w:val="00607CA9"/>
    <w:rsid w:val="00676816"/>
    <w:rsid w:val="006A46E7"/>
    <w:rsid w:val="00794D60"/>
    <w:rsid w:val="00835A35"/>
    <w:rsid w:val="008A5B58"/>
    <w:rsid w:val="00A0375D"/>
    <w:rsid w:val="00A90572"/>
    <w:rsid w:val="00BB7611"/>
    <w:rsid w:val="00CE641B"/>
    <w:rsid w:val="00E1459D"/>
    <w:rsid w:val="00E569A1"/>
    <w:rsid w:val="00F1519F"/>
    <w:rsid w:val="00F46146"/>
    <w:rsid w:val="00F7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E92E"/>
  <w15:chartTrackingRefBased/>
  <w15:docId w15:val="{F7ADF4E6-045A-4F93-9754-DE2B835F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08B0"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unhideWhenUsed/>
    <w:rsid w:val="00E569A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E569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E569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2026-02-10T20:23:12+00:00</_EndDate>
    <StartDate xmlns="http://schemas.microsoft.com/sharepoint/v3">2026-02-10T20:23:12+00:00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39D45343-4F24-48F2-8FE1-9AC289FA97ED}"/>
</file>

<file path=customXml/itemProps2.xml><?xml version="1.0" encoding="utf-8"?>
<ds:datastoreItem xmlns:ds="http://schemas.openxmlformats.org/officeDocument/2006/customXml" ds:itemID="{E06F4FE1-83C5-4567-A665-204AF9FCFF89}"/>
</file>

<file path=customXml/itemProps3.xml><?xml version="1.0" encoding="utf-8"?>
<ds:datastoreItem xmlns:ds="http://schemas.openxmlformats.org/officeDocument/2006/customXml" ds:itemID="{1C344170-45F1-43DD-8387-993CB7434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1544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Lederer, Julie</dc:creator>
  <cp:keywords/>
  <dc:description/>
  <cp:lastModifiedBy>Lederer, Julie</cp:lastModifiedBy>
  <cp:revision>19</cp:revision>
  <dcterms:created xsi:type="dcterms:W3CDTF">2026-01-26T16:14:00Z</dcterms:created>
  <dcterms:modified xsi:type="dcterms:W3CDTF">2026-02-10T17:46:00Z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