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AFA" w14:textId="1EC84EDE" w:rsidR="00FE7438" w:rsidRPr="00D33F0B" w:rsidRDefault="00FE7438" w:rsidP="00FE7438">
      <w:pPr>
        <w:jc w:val="center"/>
        <w:rPr>
          <w:b/>
          <w:bCs/>
        </w:rPr>
      </w:pPr>
      <w:r w:rsidRPr="00D33F0B">
        <w:rPr>
          <w:b/>
          <w:bCs/>
        </w:rPr>
        <w:t>Questions from 0</w:t>
      </w:r>
      <w:r>
        <w:rPr>
          <w:b/>
          <w:bCs/>
        </w:rPr>
        <w:t>6</w:t>
      </w:r>
      <w:r w:rsidRPr="00D33F0B">
        <w:rPr>
          <w:b/>
          <w:bCs/>
        </w:rPr>
        <w:t>/</w:t>
      </w:r>
      <w:r w:rsidR="00F34E08">
        <w:rPr>
          <w:b/>
          <w:bCs/>
        </w:rPr>
        <w:t>29</w:t>
      </w:r>
      <w:r w:rsidRPr="00D33F0B">
        <w:rPr>
          <w:b/>
          <w:bCs/>
        </w:rPr>
        <w:t>/202</w:t>
      </w:r>
      <w:r>
        <w:rPr>
          <w:b/>
          <w:bCs/>
        </w:rPr>
        <w:t>2</w:t>
      </w:r>
      <w:r w:rsidRPr="00D33F0B">
        <w:rPr>
          <w:b/>
          <w:bCs/>
        </w:rPr>
        <w:t xml:space="preserve"> Mortality Experience Data Collection </w:t>
      </w:r>
      <w:r w:rsidR="00F34E08">
        <w:rPr>
          <w:b/>
          <w:bCs/>
        </w:rPr>
        <w:t>TPA Reporting Training</w:t>
      </w:r>
    </w:p>
    <w:p w14:paraId="2E4F3D75" w14:textId="77777777" w:rsidR="00FE7438" w:rsidRDefault="00FE7438" w:rsidP="00FE7438"/>
    <w:p w14:paraId="30F573AB" w14:textId="7B670D7E" w:rsidR="00FE7438" w:rsidRDefault="00F34E08" w:rsidP="00FE7438">
      <w:pPr>
        <w:pStyle w:val="ListParagraph"/>
        <w:numPr>
          <w:ilvl w:val="0"/>
          <w:numId w:val="1"/>
        </w:numPr>
        <w:spacing w:after="120"/>
        <w:contextualSpacing w:val="0"/>
      </w:pPr>
      <w:r>
        <w:t>When should a TPA be alerted to collect data to submit?  If it’s after a certain date, will the TPA be given an extension automatically</w:t>
      </w:r>
      <w:r w:rsidR="00FE7438">
        <w:t>?</w:t>
      </w:r>
    </w:p>
    <w:p w14:paraId="287E7597" w14:textId="09D89E0D" w:rsidR="00D61E45" w:rsidRDefault="00FE7438" w:rsidP="00D61E45">
      <w:pPr>
        <w:tabs>
          <w:tab w:val="left" w:pos="1080"/>
        </w:tabs>
        <w:spacing w:after="360"/>
        <w:ind w:left="1080" w:hanging="360"/>
      </w:pPr>
      <w:r w:rsidRPr="00B147A7">
        <w:rPr>
          <w:b/>
          <w:bCs/>
        </w:rPr>
        <w:t>A:</w:t>
      </w:r>
      <w:r>
        <w:t xml:space="preserve"> </w:t>
      </w:r>
      <w:r>
        <w:tab/>
        <w:t xml:space="preserve">The </w:t>
      </w:r>
      <w:r w:rsidR="00F34E08">
        <w:t>direct writer of the business should contact their reinsurer / third-party administrator as soon as possible</w:t>
      </w:r>
      <w:r>
        <w:t>.</w:t>
      </w:r>
      <w:r w:rsidR="00F34E08">
        <w:t xml:space="preserve">  If the reinsurer / third-party</w:t>
      </w:r>
      <w:r w:rsidR="00411903">
        <w:t xml:space="preserve"> is unable to meet the 9/30/22 deadline for initial submission, they should contact</w:t>
      </w:r>
      <w:r w:rsidR="00D61E45">
        <w:t xml:space="preserve"> the NAIC at experience_reporting@naic.org.</w:t>
      </w:r>
    </w:p>
    <w:p w14:paraId="0AD97078" w14:textId="498D734C" w:rsidR="00FE7438" w:rsidRDefault="00D61E45" w:rsidP="00FE7438">
      <w:pPr>
        <w:pStyle w:val="ListParagraph"/>
        <w:numPr>
          <w:ilvl w:val="0"/>
          <w:numId w:val="1"/>
        </w:numPr>
        <w:spacing w:after="120"/>
        <w:contextualSpacing w:val="0"/>
      </w:pPr>
      <w:r>
        <w:t>Is it required for TPA’s to submit the data, or can the direct company choose to request the TPA’s data and submit the data themselves</w:t>
      </w:r>
      <w:r w:rsidR="00FE7438">
        <w:t>?</w:t>
      </w:r>
    </w:p>
    <w:p w14:paraId="52BC6AD5" w14:textId="6B11E8A5" w:rsidR="00FE7438" w:rsidRDefault="00FE7438" w:rsidP="0023714B">
      <w:pPr>
        <w:tabs>
          <w:tab w:val="left" w:pos="1080"/>
        </w:tabs>
        <w:spacing w:after="360"/>
        <w:ind w:left="1080" w:hanging="360"/>
      </w:pPr>
      <w:r w:rsidRPr="00B147A7">
        <w:rPr>
          <w:b/>
          <w:bCs/>
        </w:rPr>
        <w:t>A:</w:t>
      </w:r>
      <w:r>
        <w:t xml:space="preserve"> </w:t>
      </w:r>
      <w:r>
        <w:tab/>
      </w:r>
      <w:r w:rsidR="00171EC2">
        <w:t>The direct company can choose to gather the TPA data and submit all data themselves</w:t>
      </w:r>
      <w:r w:rsidR="00917FC7">
        <w:t>.</w:t>
      </w:r>
      <w:r w:rsidR="00171EC2">
        <w:t xml:space="preserve">  The process that we have described in this webinar is provided as an option for companies that did not want to do this.</w:t>
      </w:r>
    </w:p>
    <w:sectPr w:rsidR="00FE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50A"/>
    <w:multiLevelType w:val="hybridMultilevel"/>
    <w:tmpl w:val="55A4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1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8"/>
    <w:rsid w:val="00171EC2"/>
    <w:rsid w:val="002016FE"/>
    <w:rsid w:val="0023714B"/>
    <w:rsid w:val="002F25C3"/>
    <w:rsid w:val="00411903"/>
    <w:rsid w:val="007D2E9D"/>
    <w:rsid w:val="00852B3D"/>
    <w:rsid w:val="008D386C"/>
    <w:rsid w:val="00917FC7"/>
    <w:rsid w:val="00A74467"/>
    <w:rsid w:val="00C2111F"/>
    <w:rsid w:val="00D61E45"/>
    <w:rsid w:val="00DA67F7"/>
    <w:rsid w:val="00F34E08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EAEF"/>
  <w15:chartTrackingRefBased/>
  <w15:docId w15:val="{1D795546-6778-47A0-9C81-8E9784E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nabb\AppData\Local\Temp\1\Templafy\WordVsto\vablyi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B66E21C-6A2A-4473-9530-165AA18EF73D}">
  <ds:schemaRefs/>
</ds:datastoreItem>
</file>

<file path=customXml/itemProps2.xml><?xml version="1.0" encoding="utf-8"?>
<ds:datastoreItem xmlns:ds="http://schemas.openxmlformats.org/officeDocument/2006/customXml" ds:itemID="{49A02DE6-DAC8-4FAB-A1DD-C346E9ED7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vablyi13.dotx</Template>
  <TotalTime>141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Angela</dc:creator>
  <cp:keywords/>
  <dc:description/>
  <cp:lastModifiedBy>McNabb, Angela</cp:lastModifiedBy>
  <cp:revision>4</cp:revision>
  <dcterms:created xsi:type="dcterms:W3CDTF">2022-06-24T20:17:00Z</dcterms:created>
  <dcterms:modified xsi:type="dcterms:W3CDTF">2022-07-07T19:28:00Z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637715441963647078</vt:lpwstr>
  </property>
  <property fmtid="{D5CDD505-2E9C-101B-9397-08002B2CF9AE}" pid="5" name="TemplafyFromBlank">
    <vt:bool>true</vt:bool>
  </property>
</Properties>
</file>