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FFA" w14:textId="77777777" w:rsidR="00D52892" w:rsidRPr="00D52892" w:rsidRDefault="00D52892" w:rsidP="00D52892"/>
    <w:p w14:paraId="01659EAE" w14:textId="77777777" w:rsidR="00D52892" w:rsidRPr="00D52892" w:rsidRDefault="00D52892" w:rsidP="00D52892">
      <w:bookmarkStart w:id="0" w:name="_MailOriginal"/>
      <w:r w:rsidRPr="00D52892">
        <w:rPr>
          <w:b/>
          <w:bCs/>
        </w:rPr>
        <w:t>From:</w:t>
      </w:r>
      <w:r w:rsidRPr="00D52892">
        <w:t xml:space="preserve"> Lederer, Julie &lt;Julie.Lederer@insurance.mo.gov&gt; </w:t>
      </w:r>
      <w:r w:rsidRPr="00D52892">
        <w:br/>
      </w:r>
      <w:r w:rsidRPr="00D52892">
        <w:rPr>
          <w:b/>
          <w:bCs/>
        </w:rPr>
        <w:t>Sent:</w:t>
      </w:r>
      <w:r w:rsidRPr="00D52892">
        <w:t xml:space="preserve"> Thursday, June 4, </w:t>
      </w:r>
      <w:proofErr w:type="gramStart"/>
      <w:r w:rsidRPr="00D52892">
        <w:t>2026</w:t>
      </w:r>
      <w:proofErr w:type="gramEnd"/>
      <w:r w:rsidRPr="00D52892">
        <w:t xml:space="preserve"> 8:26 PM</w:t>
      </w:r>
      <w:r w:rsidRPr="00D52892">
        <w:br/>
      </w:r>
      <w:r w:rsidRPr="00D52892">
        <w:rPr>
          <w:b/>
          <w:bCs/>
        </w:rPr>
        <w:t>To:</w:t>
      </w:r>
      <w:r w:rsidRPr="00D52892">
        <w:t xml:space="preserve"> Citarella, Christian &lt;christian.g.citarella@ins.nh.gov&gt;; DeFrain, Kris &lt;kdefrain@naic.org&gt;</w:t>
      </w:r>
      <w:r w:rsidRPr="00D52892">
        <w:br/>
      </w:r>
      <w:r w:rsidRPr="00D52892">
        <w:rPr>
          <w:b/>
          <w:bCs/>
        </w:rPr>
        <w:t>Cc:</w:t>
      </w:r>
      <w:r w:rsidRPr="00D52892">
        <w:t xml:space="preserve"> Perez Santiago, Roberto &lt;rperez1@naic.org&gt;</w:t>
      </w:r>
      <w:r w:rsidRPr="00D52892">
        <w:br/>
      </w:r>
      <w:r w:rsidRPr="00D52892">
        <w:rPr>
          <w:b/>
          <w:bCs/>
        </w:rPr>
        <w:t>Subject:</w:t>
      </w:r>
      <w:r w:rsidRPr="00D52892">
        <w:t xml:space="preserve"> Title Schedule P</w:t>
      </w:r>
    </w:p>
    <w:p w14:paraId="45E7CC99" w14:textId="77777777" w:rsidR="00D52892" w:rsidRPr="00D52892" w:rsidRDefault="00D52892" w:rsidP="00D52892">
      <w:r w:rsidRPr="00D52892">
        <w:t>Hi Christian and Kris,</w:t>
      </w:r>
    </w:p>
    <w:p w14:paraId="00978885" w14:textId="77777777" w:rsidR="00D52892" w:rsidRPr="00D52892" w:rsidRDefault="00D52892" w:rsidP="00D52892">
      <w:r w:rsidRPr="00D52892">
        <w:t>I suggested edits and made comments in the attached title instructions. Described below, and highlighted yellow in the document, are areas in which I would appreciate guidance from industry and from regulators more familiar with title insurance than I. (Missouri has no domestic title insurers.)</w:t>
      </w:r>
    </w:p>
    <w:p w14:paraId="1D7B54D8" w14:textId="77777777" w:rsidR="00D52892" w:rsidRPr="00D52892" w:rsidRDefault="00D52892" w:rsidP="00D52892">
      <w:pPr>
        <w:numPr>
          <w:ilvl w:val="0"/>
          <w:numId w:val="1"/>
        </w:numPr>
      </w:pPr>
      <w:r w:rsidRPr="00D52892">
        <w:t xml:space="preserve">The title instructions do not provide guidance on the “prior” year rows. Has the Title Insurance Working Group received questions from industry </w:t>
      </w:r>
      <w:proofErr w:type="gramStart"/>
      <w:r w:rsidRPr="00D52892">
        <w:t>on</w:t>
      </w:r>
      <w:proofErr w:type="gramEnd"/>
      <w:r w:rsidRPr="00D52892">
        <w:t xml:space="preserve"> these rows? CASTF’s decision to revise the P/C Schedule P instructions was driven by questions from industry </w:t>
      </w:r>
      <w:proofErr w:type="gramStart"/>
      <w:r w:rsidRPr="00D52892">
        <w:t>on</w:t>
      </w:r>
      <w:proofErr w:type="gramEnd"/>
      <w:r w:rsidRPr="00D52892">
        <w:t xml:space="preserve"> the prior rows. A review of the Schedule P’s of several large title insurers suggests that the rules for the prior rows differ for title versus P/C. For example, in Part 1 for a P/C company, the prior row paid losses consist only of loss payments made </w:t>
      </w:r>
      <w:r w:rsidRPr="00D52892">
        <w:rPr>
          <w:u w:val="single"/>
        </w:rPr>
        <w:t>in the current calendar year</w:t>
      </w:r>
      <w:r w:rsidRPr="00D52892">
        <w:t xml:space="preserve"> for incurred years prior to the most recent ten. In Part 1 for a title company, it appears that the prior row paid losses reflect the </w:t>
      </w:r>
      <w:r w:rsidRPr="00D52892">
        <w:rPr>
          <w:u w:val="single"/>
        </w:rPr>
        <w:t>cumulative</w:t>
      </w:r>
      <w:r w:rsidRPr="00D52892">
        <w:t xml:space="preserve"> paid losses to date for policy years prior to the most recent ten (and, possibly, </w:t>
      </w:r>
      <w:proofErr w:type="gramStart"/>
      <w:r w:rsidRPr="00D52892">
        <w:t>subsequent to</w:t>
      </w:r>
      <w:proofErr w:type="gramEnd"/>
      <w:r w:rsidRPr="00D52892">
        <w:t xml:space="preserve"> a retroactive date). The situation is similar for claims closed with loss payment in the P/C Schedule P Part 5, Section 1 versus claims closed with loss payment in the title Schedule P Part 4B. That said, since the title instructions contain no guidance on the prior rows, it doesn’t seem appropriate for me to use filed title statements to make assumptions about what regulators expect in these rows. If written guidance in the instructions is desired, I would request input from CASTF members who have experience with title insurance, Title Insurance Working Group members, and industry before proposing any additions.</w:t>
      </w:r>
    </w:p>
    <w:p w14:paraId="09FAB612" w14:textId="77777777" w:rsidR="00D52892" w:rsidRPr="00D52892" w:rsidRDefault="00D52892" w:rsidP="00D52892">
      <w:pPr>
        <w:numPr>
          <w:ilvl w:val="0"/>
          <w:numId w:val="1"/>
        </w:numPr>
      </w:pPr>
      <w:r w:rsidRPr="00D52892">
        <w:t xml:space="preserve">Regarding </w:t>
      </w:r>
      <w:r w:rsidRPr="00D52892">
        <w:rPr>
          <w:i/>
          <w:iCs/>
        </w:rPr>
        <w:t>“If the company is unable to provide any part of the data required in Schedule P for years prior to 1994, the company must obtain a letter of waiver from its domiciliary commissioner. A copy of this letter must be included with the company’s annual statement. Data for 1994 and subsequent should be provided in complete detail except for unallocated loss adjustment expenses (ULAE)  that should be in complete detail for 1996 and subsequent.”</w:t>
      </w:r>
      <w:r w:rsidRPr="00D52892">
        <w:t>: Is this still needed?</w:t>
      </w:r>
    </w:p>
    <w:p w14:paraId="72279971" w14:textId="77777777" w:rsidR="00D52892" w:rsidRPr="00D52892" w:rsidRDefault="00D52892" w:rsidP="00D52892"/>
    <w:p w14:paraId="74367A23" w14:textId="77777777" w:rsidR="00D52892" w:rsidRPr="00D52892" w:rsidRDefault="00D52892" w:rsidP="00D52892">
      <w:pPr>
        <w:numPr>
          <w:ilvl w:val="0"/>
          <w:numId w:val="1"/>
        </w:numPr>
      </w:pPr>
      <w:r w:rsidRPr="00D52892">
        <w:t xml:space="preserve">Regarding </w:t>
      </w:r>
      <w:r w:rsidRPr="00D52892">
        <w:rPr>
          <w:i/>
          <w:iCs/>
        </w:rPr>
        <w:t>“If the company changes its method of counting claims, the new method should be disclosed in the Notes to Financial Statements.”</w:t>
      </w:r>
      <w:r w:rsidRPr="00D52892">
        <w:t>: In which Note should the company disclose this? The Schedule P Interrogatories require this disclosure in item 9.3.</w:t>
      </w:r>
    </w:p>
    <w:p w14:paraId="1EA389BF" w14:textId="77777777" w:rsidR="00D52892" w:rsidRPr="00D52892" w:rsidRDefault="00D52892" w:rsidP="00D52892">
      <w:pPr>
        <w:numPr>
          <w:ilvl w:val="0"/>
          <w:numId w:val="1"/>
        </w:numPr>
        <w:rPr>
          <w:i/>
          <w:iCs/>
        </w:rPr>
      </w:pPr>
      <w:r w:rsidRPr="00D52892">
        <w:t>Regarding “</w:t>
      </w:r>
      <w:r w:rsidRPr="00D52892">
        <w:rPr>
          <w:i/>
          <w:iCs/>
        </w:rPr>
        <w:t>The ‘Prior Years’ category can be completed using one of the following methods:</w:t>
      </w:r>
    </w:p>
    <w:p w14:paraId="02E82D5F" w14:textId="77777777" w:rsidR="00D52892" w:rsidRPr="00D52892" w:rsidRDefault="00D52892" w:rsidP="00D52892">
      <w:pPr>
        <w:numPr>
          <w:ilvl w:val="0"/>
          <w:numId w:val="2"/>
        </w:numPr>
        <w:rPr>
          <w:i/>
          <w:iCs/>
        </w:rPr>
      </w:pPr>
      <w:r w:rsidRPr="00D52892">
        <w:rPr>
          <w:i/>
          <w:iCs/>
        </w:rPr>
        <w:t>‘Prior Years’ consists of all policies issued by the company from inception of the company forward.</w:t>
      </w:r>
    </w:p>
    <w:p w14:paraId="202145D8" w14:textId="77777777" w:rsidR="00D52892" w:rsidRPr="00D52892" w:rsidRDefault="00D52892" w:rsidP="00D52892">
      <w:pPr>
        <w:numPr>
          <w:ilvl w:val="0"/>
          <w:numId w:val="2"/>
        </w:numPr>
        <w:rPr>
          <w:i/>
          <w:iCs/>
        </w:rPr>
      </w:pPr>
      <w:r w:rsidRPr="00D52892">
        <w:rPr>
          <w:i/>
          <w:iCs/>
        </w:rPr>
        <w:t>‘Prior Years’ consists of all policies issued by the company from 1970 forward.</w:t>
      </w:r>
    </w:p>
    <w:p w14:paraId="37812904" w14:textId="77777777" w:rsidR="00D52892" w:rsidRPr="00D52892" w:rsidRDefault="00D52892" w:rsidP="00D52892">
      <w:pPr>
        <w:numPr>
          <w:ilvl w:val="0"/>
          <w:numId w:val="2"/>
        </w:numPr>
      </w:pPr>
      <w:r w:rsidRPr="00D52892">
        <w:rPr>
          <w:i/>
          <w:iCs/>
        </w:rPr>
        <w:t>The company can pick a year earlier than 1970 but later than the inception of the company.</w:t>
      </w:r>
      <w:r w:rsidRPr="00D52892">
        <w:t>”:</w:t>
      </w:r>
    </w:p>
    <w:p w14:paraId="754DA052" w14:textId="77777777" w:rsidR="00D52892" w:rsidRPr="00D52892" w:rsidRDefault="00D52892" w:rsidP="00D52892">
      <w:pPr>
        <w:ind w:left="1080"/>
      </w:pPr>
      <w:r w:rsidRPr="00D52892">
        <w:t xml:space="preserve">Is this still needed? Have data storage capabilities improved to where we could simply define the “prior years” to be all years prior to the most recent ten? This is policy year data, </w:t>
      </w:r>
      <w:proofErr w:type="gramStart"/>
      <w:r w:rsidRPr="00D52892">
        <w:t>and</w:t>
      </w:r>
      <w:proofErr w:type="gramEnd"/>
      <w:r w:rsidRPr="00D52892">
        <w:t xml:space="preserve"> not report or accident year data, and maybe companies don’t (or previously did not) keep records for old policy years. The quoted text in my question #2 above suggests that this might be the case.</w:t>
      </w:r>
    </w:p>
    <w:p w14:paraId="7A7C6759" w14:textId="77777777" w:rsidR="00D52892" w:rsidRPr="00D52892" w:rsidRDefault="00D52892" w:rsidP="00D52892">
      <w:pPr>
        <w:ind w:left="1080"/>
      </w:pPr>
      <w:r w:rsidRPr="00D52892">
        <w:t>If we keep this information, should a phrase like “</w:t>
      </w:r>
      <w:r w:rsidRPr="00D52892">
        <w:rPr>
          <w:i/>
          <w:iCs/>
        </w:rPr>
        <w:t xml:space="preserve">with the exception of policies issued in the most recent ten years” </w:t>
      </w:r>
      <w:r w:rsidRPr="00D52892">
        <w:t xml:space="preserve">be added to the end of lines 1 and 2? The </w:t>
      </w:r>
      <w:proofErr w:type="gramStart"/>
      <w:r w:rsidRPr="00D52892">
        <w:t>prior years</w:t>
      </w:r>
      <w:proofErr w:type="gramEnd"/>
      <w:r w:rsidRPr="00D52892">
        <w:t xml:space="preserve"> row should not include data for any policies issued in the last ten years.</w:t>
      </w:r>
    </w:p>
    <w:p w14:paraId="3953D4C3" w14:textId="77777777" w:rsidR="00D52892" w:rsidRPr="00D52892" w:rsidRDefault="00D52892" w:rsidP="00D52892">
      <w:pPr>
        <w:ind w:left="1080"/>
      </w:pPr>
      <w:r w:rsidRPr="00D52892">
        <w:t>I have similar questions on the paragraph in the “Schedule P – Part 3” section that begins “The ‘Prior Years’ category for report year need not be the same as for policy year.”</w:t>
      </w:r>
    </w:p>
    <w:p w14:paraId="48181DE9" w14:textId="77777777" w:rsidR="00D52892" w:rsidRPr="00D52892" w:rsidRDefault="00D52892" w:rsidP="00D52892">
      <w:pPr>
        <w:numPr>
          <w:ilvl w:val="0"/>
          <w:numId w:val="1"/>
        </w:numPr>
      </w:pPr>
      <w:r w:rsidRPr="00D52892">
        <w:t>Regarding “</w:t>
      </w:r>
      <w:r w:rsidRPr="00D52892">
        <w:rPr>
          <w:i/>
          <w:iCs/>
        </w:rPr>
        <w:t xml:space="preserve">For years prior to 1994, some companies did not compute an IBNR reserve. In such cases, the company should display zero </w:t>
      </w:r>
      <w:proofErr w:type="gramStart"/>
      <w:r w:rsidRPr="00D52892">
        <w:rPr>
          <w:i/>
          <w:iCs/>
        </w:rPr>
        <w:t>IBNR, and</w:t>
      </w:r>
      <w:proofErr w:type="gramEnd"/>
      <w:r w:rsidRPr="00D52892">
        <w:rPr>
          <w:i/>
          <w:iCs/>
        </w:rPr>
        <w:t xml:space="preserve"> make an appropriate disclosure in the Notes to Financial Statements. Some companies compute IBNR in their U.S. GAAP annual statements. In such cases, the company should provide IBNR for policy years prior to 1994</w:t>
      </w:r>
      <w:r w:rsidRPr="00D52892">
        <w:t>.”: Is this still needed?</w:t>
      </w:r>
    </w:p>
    <w:p w14:paraId="2070229F" w14:textId="77777777" w:rsidR="00D52892" w:rsidRPr="00D52892" w:rsidRDefault="00D52892" w:rsidP="00D52892">
      <w:r w:rsidRPr="00D52892">
        <w:t>Julie</w:t>
      </w:r>
    </w:p>
    <w:p w14:paraId="74DDBEF4" w14:textId="77777777" w:rsidR="00D52892" w:rsidRPr="00D52892" w:rsidRDefault="00D52892" w:rsidP="00D52892">
      <w:pPr>
        <w:spacing w:after="0" w:line="240" w:lineRule="auto"/>
      </w:pPr>
      <w:r w:rsidRPr="00D52892">
        <w:t>Julie Lederer, FCAS, MAAA</w:t>
      </w:r>
    </w:p>
    <w:p w14:paraId="79F38EBF" w14:textId="77777777" w:rsidR="00D52892" w:rsidRPr="00D52892" w:rsidRDefault="00D52892" w:rsidP="00D52892">
      <w:pPr>
        <w:spacing w:after="0" w:line="240" w:lineRule="auto"/>
      </w:pPr>
      <w:r w:rsidRPr="00D52892">
        <w:t>Property and Casualty Actuary</w:t>
      </w:r>
    </w:p>
    <w:p w14:paraId="0FB83C30" w14:textId="77777777" w:rsidR="00D52892" w:rsidRPr="00D52892" w:rsidRDefault="00D52892" w:rsidP="00D52892">
      <w:pPr>
        <w:spacing w:after="0" w:line="240" w:lineRule="auto"/>
      </w:pPr>
      <w:r w:rsidRPr="00D52892">
        <w:t>Missouri Department of Commerce &amp; Insurance</w:t>
      </w:r>
    </w:p>
    <w:p w14:paraId="29E9A839" w14:textId="77777777" w:rsidR="00D52892" w:rsidRPr="00D52892" w:rsidRDefault="00D52892" w:rsidP="00D52892">
      <w:pPr>
        <w:spacing w:after="0" w:line="240" w:lineRule="auto"/>
      </w:pPr>
      <w:r w:rsidRPr="00D52892">
        <w:lastRenderedPageBreak/>
        <w:t>816-889-2219</w:t>
      </w:r>
    </w:p>
    <w:p w14:paraId="03E761AF" w14:textId="77777777" w:rsidR="00D52892" w:rsidRPr="00D52892" w:rsidRDefault="00D52892" w:rsidP="00D52892">
      <w:pPr>
        <w:spacing w:after="0" w:line="240" w:lineRule="auto"/>
      </w:pPr>
      <w:hyperlink r:id="rId5" w:history="1">
        <w:r w:rsidRPr="00D52892">
          <w:rPr>
            <w:rStyle w:val="Hyperlink"/>
          </w:rPr>
          <w:t>Julie.Lederer@insurance.mo.gov</w:t>
        </w:r>
      </w:hyperlink>
    </w:p>
    <w:p w14:paraId="5E9B3B48" w14:textId="0DF67F12" w:rsidR="00D52892" w:rsidRPr="00D52892" w:rsidRDefault="00D52892" w:rsidP="00D52892">
      <w:pPr>
        <w:spacing w:after="0" w:line="240" w:lineRule="auto"/>
      </w:pPr>
      <w:r w:rsidRPr="00D52892">
        <w:drawing>
          <wp:inline distT="0" distB="0" distL="0" distR="0" wp14:anchorId="4C304579" wp14:editId="51341D29">
            <wp:extent cx="1162050" cy="476250"/>
            <wp:effectExtent l="0" t="0" r="0" b="0"/>
            <wp:docPr id="1761220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476250"/>
                    </a:xfrm>
                    <a:prstGeom prst="rect">
                      <a:avLst/>
                    </a:prstGeom>
                    <a:noFill/>
                    <a:ln>
                      <a:noFill/>
                    </a:ln>
                  </pic:spPr>
                </pic:pic>
              </a:graphicData>
            </a:graphic>
          </wp:inline>
        </w:drawing>
      </w:r>
    </w:p>
    <w:p w14:paraId="043E28A7" w14:textId="77777777" w:rsidR="00D52892" w:rsidRPr="00D52892" w:rsidRDefault="00D52892" w:rsidP="00D52892"/>
    <w:bookmarkEnd w:id="0"/>
    <w:p w14:paraId="5FAA4CEF" w14:textId="77777777" w:rsidR="00D52892" w:rsidRPr="00D52892" w:rsidRDefault="00D52892" w:rsidP="00D52892"/>
    <w:p w14:paraId="504F55F0" w14:textId="77777777" w:rsidR="0002456F" w:rsidRDefault="0002456F"/>
    <w:sectPr w:rsidR="0002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79A"/>
    <w:multiLevelType w:val="hybridMultilevel"/>
    <w:tmpl w:val="188E751E"/>
    <w:lvl w:ilvl="0" w:tplc="76F86F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1C65CAA"/>
    <w:multiLevelType w:val="hybridMultilevel"/>
    <w:tmpl w:val="A9D4D7BA"/>
    <w:lvl w:ilvl="0" w:tplc="92A68D6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36454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624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92"/>
    <w:rsid w:val="0002456F"/>
    <w:rsid w:val="00B805E9"/>
    <w:rsid w:val="00D52892"/>
    <w:rsid w:val="00EA7137"/>
    <w:rsid w:val="00F6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633C"/>
  <w15:chartTrackingRefBased/>
  <w15:docId w15:val="{FBEC7AE7-45E6-456C-B8A7-0B9B49D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892"/>
    <w:rPr>
      <w:rFonts w:eastAsiaTheme="majorEastAsia" w:cstheme="majorBidi"/>
      <w:color w:val="272727" w:themeColor="text1" w:themeTint="D8"/>
    </w:rPr>
  </w:style>
  <w:style w:type="paragraph" w:styleId="Title">
    <w:name w:val="Title"/>
    <w:basedOn w:val="Normal"/>
    <w:next w:val="Normal"/>
    <w:link w:val="TitleChar"/>
    <w:uiPriority w:val="10"/>
    <w:qFormat/>
    <w:rsid w:val="00D5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892"/>
    <w:pPr>
      <w:spacing w:before="160"/>
      <w:jc w:val="center"/>
    </w:pPr>
    <w:rPr>
      <w:i/>
      <w:iCs/>
      <w:color w:val="404040" w:themeColor="text1" w:themeTint="BF"/>
    </w:rPr>
  </w:style>
  <w:style w:type="character" w:customStyle="1" w:styleId="QuoteChar">
    <w:name w:val="Quote Char"/>
    <w:basedOn w:val="DefaultParagraphFont"/>
    <w:link w:val="Quote"/>
    <w:uiPriority w:val="29"/>
    <w:rsid w:val="00D52892"/>
    <w:rPr>
      <w:i/>
      <w:iCs/>
      <w:color w:val="404040" w:themeColor="text1" w:themeTint="BF"/>
    </w:rPr>
  </w:style>
  <w:style w:type="paragraph" w:styleId="ListParagraph">
    <w:name w:val="List Paragraph"/>
    <w:basedOn w:val="Normal"/>
    <w:uiPriority w:val="34"/>
    <w:qFormat/>
    <w:rsid w:val="00D52892"/>
    <w:pPr>
      <w:ind w:left="720"/>
      <w:contextualSpacing/>
    </w:pPr>
  </w:style>
  <w:style w:type="character" w:styleId="IntenseEmphasis">
    <w:name w:val="Intense Emphasis"/>
    <w:basedOn w:val="DefaultParagraphFont"/>
    <w:uiPriority w:val="21"/>
    <w:qFormat/>
    <w:rsid w:val="00D52892"/>
    <w:rPr>
      <w:i/>
      <w:iCs/>
      <w:color w:val="0F4761" w:themeColor="accent1" w:themeShade="BF"/>
    </w:rPr>
  </w:style>
  <w:style w:type="paragraph" w:styleId="IntenseQuote">
    <w:name w:val="Intense Quote"/>
    <w:basedOn w:val="Normal"/>
    <w:next w:val="Normal"/>
    <w:link w:val="IntenseQuoteChar"/>
    <w:uiPriority w:val="30"/>
    <w:qFormat/>
    <w:rsid w:val="00D52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92"/>
    <w:rPr>
      <w:i/>
      <w:iCs/>
      <w:color w:val="0F4761" w:themeColor="accent1" w:themeShade="BF"/>
    </w:rPr>
  </w:style>
  <w:style w:type="character" w:styleId="IntenseReference">
    <w:name w:val="Intense Reference"/>
    <w:basedOn w:val="DefaultParagraphFont"/>
    <w:uiPriority w:val="32"/>
    <w:qFormat/>
    <w:rsid w:val="00D52892"/>
    <w:rPr>
      <w:b/>
      <w:bCs/>
      <w:smallCaps/>
      <w:color w:val="0F4761" w:themeColor="accent1" w:themeShade="BF"/>
      <w:spacing w:val="5"/>
    </w:rPr>
  </w:style>
  <w:style w:type="character" w:styleId="Hyperlink">
    <w:name w:val="Hyperlink"/>
    <w:basedOn w:val="DefaultParagraphFont"/>
    <w:uiPriority w:val="99"/>
    <w:unhideWhenUsed/>
    <w:rsid w:val="00D52892"/>
    <w:rPr>
      <w:color w:val="467886" w:themeColor="hyperlink"/>
      <w:u w:val="single"/>
    </w:rPr>
  </w:style>
  <w:style w:type="character" w:styleId="UnresolvedMention">
    <w:name w:val="Unresolved Mention"/>
    <w:basedOn w:val="DefaultParagraphFont"/>
    <w:uiPriority w:val="99"/>
    <w:semiHidden/>
    <w:unhideWhenUsed/>
    <w:rsid w:val="00D52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mailto:Julie.Lederer@insurance.mo.go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2026-06-05T18:35:56+00:00</_EndDate>
    <StartDate xmlns="http://schemas.microsoft.com/sharepoint/v3">2026-06-05T18:35:56+00:00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D7169B1D-19FB-4B87-BDCA-88B05350C638}"/>
</file>

<file path=customXml/itemProps2.xml><?xml version="1.0" encoding="utf-8"?>
<ds:datastoreItem xmlns:ds="http://schemas.openxmlformats.org/officeDocument/2006/customXml" ds:itemID="{9E417438-BD7A-4C2B-BD51-E86281D468F0}"/>
</file>

<file path=customXml/itemProps3.xml><?xml version="1.0" encoding="utf-8"?>
<ds:datastoreItem xmlns:ds="http://schemas.openxmlformats.org/officeDocument/2006/customXml" ds:itemID="{3034E4BB-C1BA-43D5-A0A2-4B965B4E5BD1}"/>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3839</Characters>
  <Application>Microsoft Office Word</Application>
  <DocSecurity>0</DocSecurity>
  <Lines>55</Lines>
  <Paragraphs>15</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DeFrain, Kris</dc:creator>
  <cp:keywords/>
  <dc:description/>
  <cp:lastModifiedBy>DeFrain, Kris</cp:lastModifiedBy>
  <cp:revision>1</cp:revision>
  <dcterms:created xsi:type="dcterms:W3CDTF">2026-06-05T18:33:00Z</dcterms:created>
  <dcterms:modified xsi:type="dcterms:W3CDTF">2026-06-05T18:35:00Z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