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7E24" w14:textId="1319804E" w:rsidR="00A23CAB" w:rsidRPr="00CC2927" w:rsidRDefault="00A641DE">
      <w:pPr>
        <w:spacing w:before="173" w:line="285" w:lineRule="auto"/>
        <w:ind w:left="955" w:right="38" w:hanging="3"/>
        <w:jc w:val="center"/>
        <w:rPr>
          <w:rFonts w:ascii="Lucida Fax"/>
          <w:b/>
          <w:sz w:val="44"/>
          <w:szCs w:val="44"/>
        </w:rPr>
      </w:pPr>
      <w:r>
        <w:rPr>
          <w:rFonts w:ascii="Lucida Fax"/>
          <w:b/>
          <w:sz w:val="44"/>
          <w:szCs w:val="44"/>
        </w:rPr>
        <w:t xml:space="preserve">HOW TO </w:t>
      </w:r>
      <w:r w:rsidR="00CC2927" w:rsidRPr="00CC2927">
        <w:rPr>
          <w:rFonts w:ascii="Lucida Fax"/>
          <w:b/>
          <w:sz w:val="44"/>
          <w:szCs w:val="44"/>
        </w:rPr>
        <w:t>APPEAL</w:t>
      </w:r>
      <w:r w:rsidRPr="00CC2927">
        <w:rPr>
          <w:rFonts w:ascii="Lucida Fax"/>
          <w:b/>
          <w:spacing w:val="1"/>
          <w:sz w:val="44"/>
          <w:szCs w:val="44"/>
        </w:rPr>
        <w:t xml:space="preserve"> </w:t>
      </w:r>
      <w:r w:rsidR="00CC2927" w:rsidRPr="00CC2927">
        <w:rPr>
          <w:rFonts w:ascii="Lucida Fax"/>
          <w:b/>
          <w:spacing w:val="1"/>
          <w:sz w:val="44"/>
          <w:szCs w:val="44"/>
        </w:rPr>
        <w:t xml:space="preserve">DENIED </w:t>
      </w:r>
      <w:r w:rsidRPr="00CC2927">
        <w:rPr>
          <w:rFonts w:ascii="Lucida Fax"/>
          <w:b/>
          <w:sz w:val="44"/>
          <w:szCs w:val="44"/>
        </w:rPr>
        <w:t>CLAIM</w:t>
      </w:r>
      <w:r w:rsidR="00CC2927" w:rsidRPr="00CC2927">
        <w:rPr>
          <w:rFonts w:ascii="Lucida Fax"/>
          <w:b/>
          <w:sz w:val="44"/>
          <w:szCs w:val="44"/>
        </w:rPr>
        <w:t>S</w:t>
      </w:r>
    </w:p>
    <w:p w14:paraId="54651374" w14:textId="448630C5" w:rsidR="00A23CAB" w:rsidRDefault="00A641DE">
      <w:pPr>
        <w:spacing w:before="27"/>
        <w:ind w:left="955" w:right="476"/>
        <w:rPr>
          <w:sz w:val="24"/>
        </w:rPr>
      </w:pPr>
      <w:r>
        <w:br w:type="column"/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 w:rsidR="00CC2927"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claim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 w:rsidR="00CC2927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your health </w:t>
      </w:r>
      <w:r w:rsidR="00CC2927">
        <w:rPr>
          <w:sz w:val="24"/>
        </w:rPr>
        <w:t>plan</w:t>
      </w:r>
      <w:r>
        <w:rPr>
          <w:sz w:val="24"/>
        </w:rPr>
        <w:t xml:space="preserve">. Most of the time, the </w:t>
      </w:r>
      <w:r w:rsidR="00CC2927">
        <w:rPr>
          <w:sz w:val="24"/>
        </w:rPr>
        <w:t>health plan</w:t>
      </w:r>
      <w:r>
        <w:rPr>
          <w:sz w:val="24"/>
        </w:rPr>
        <w:t xml:space="preserve"> will pay the claim, either directly to the provider or to you if</w:t>
      </w:r>
      <w:r>
        <w:rPr>
          <w:spacing w:val="1"/>
          <w:sz w:val="24"/>
        </w:rPr>
        <w:t xml:space="preserve"> </w:t>
      </w:r>
      <w:r>
        <w:rPr>
          <w:sz w:val="24"/>
        </w:rPr>
        <w:t>you have</w:t>
      </w:r>
      <w:r>
        <w:rPr>
          <w:spacing w:val="-2"/>
          <w:sz w:val="24"/>
        </w:rPr>
        <w:t xml:space="preserve"> </w:t>
      </w:r>
      <w:r>
        <w:rPr>
          <w:sz w:val="24"/>
        </w:rPr>
        <w:t>already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</w:p>
    <w:p w14:paraId="44A823F4" w14:textId="657E67BE" w:rsidR="00A23CAB" w:rsidRDefault="00A641DE">
      <w:pPr>
        <w:spacing w:before="98"/>
        <w:ind w:left="955" w:right="491"/>
        <w:rPr>
          <w:sz w:val="24"/>
        </w:rPr>
      </w:pPr>
      <w:r>
        <w:rPr>
          <w:sz w:val="24"/>
        </w:rPr>
        <w:t>Sometimes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 w:rsidR="00CC2927">
        <w:rPr>
          <w:spacing w:val="-2"/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say</w:t>
      </w:r>
      <w:r>
        <w:rPr>
          <w:spacing w:val="2"/>
          <w:sz w:val="24"/>
        </w:rPr>
        <w:t xml:space="preserve"> </w:t>
      </w:r>
      <w:r>
        <w:rPr>
          <w:sz w:val="24"/>
        </w:rPr>
        <w:t>“no”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claim,</w:t>
      </w:r>
      <w:r>
        <w:rPr>
          <w:spacing w:val="50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 w:rsidR="00CC2927">
        <w:rPr>
          <w:spacing w:val="-51"/>
          <w:sz w:val="24"/>
        </w:rPr>
        <w:t xml:space="preserve">  </w:t>
      </w:r>
      <w:r>
        <w:rPr>
          <w:sz w:val="24"/>
        </w:rPr>
        <w:t>full or in part, for benefits or services you believe should have been</w:t>
      </w:r>
      <w:r>
        <w:rPr>
          <w:spacing w:val="1"/>
          <w:sz w:val="24"/>
        </w:rPr>
        <w:t xml:space="preserve"> </w:t>
      </w:r>
      <w:r>
        <w:rPr>
          <w:sz w:val="24"/>
        </w:rPr>
        <w:t>covered.</w:t>
      </w:r>
      <w:r>
        <w:rPr>
          <w:spacing w:val="-2"/>
          <w:sz w:val="24"/>
        </w:rPr>
        <w:t xml:space="preserve"> </w:t>
      </w:r>
      <w:r>
        <w:rPr>
          <w:sz w:val="24"/>
        </w:rPr>
        <w:t>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take….</w:t>
      </w:r>
    </w:p>
    <w:p w14:paraId="0178272E" w14:textId="77777777" w:rsidR="00A23CAB" w:rsidRDefault="00A23CAB">
      <w:pPr>
        <w:rPr>
          <w:sz w:val="24"/>
        </w:rPr>
        <w:sectPr w:rsidR="00A23CAB">
          <w:type w:val="continuous"/>
          <w:pgSz w:w="12240" w:h="15840"/>
          <w:pgMar w:top="440" w:right="0" w:bottom="0" w:left="0" w:header="720" w:footer="720" w:gutter="0"/>
          <w:cols w:num="2" w:space="720" w:equalWidth="0">
            <w:col w:w="3197" w:space="496"/>
            <w:col w:w="8547"/>
          </w:cols>
        </w:sectPr>
      </w:pPr>
    </w:p>
    <w:p w14:paraId="4C8B1524" w14:textId="50964262" w:rsidR="00A23CAB" w:rsidRDefault="00A641DE" w:rsidP="00CC2927">
      <w:pPr>
        <w:spacing w:before="101" w:line="393" w:lineRule="exact"/>
        <w:ind w:left="2880" w:right="1966" w:firstLine="720"/>
        <w:rPr>
          <w:rFonts w:ascii="Georgia"/>
          <w:b/>
          <w:sz w:val="36"/>
        </w:rPr>
      </w:pPr>
      <w:r>
        <w:rPr>
          <w:rFonts w:ascii="Georgia"/>
          <w:b/>
          <w:color w:val="FFFFFF"/>
          <w:w w:val="105"/>
          <w:sz w:val="36"/>
        </w:rPr>
        <w:t>...If</w:t>
      </w:r>
      <w:r>
        <w:rPr>
          <w:rFonts w:ascii="Georgia"/>
          <w:b/>
          <w:color w:val="FFFFFF"/>
          <w:spacing w:val="26"/>
          <w:w w:val="105"/>
          <w:sz w:val="36"/>
        </w:rPr>
        <w:t xml:space="preserve"> </w:t>
      </w:r>
      <w:r>
        <w:rPr>
          <w:rFonts w:ascii="Georgia"/>
          <w:b/>
          <w:color w:val="FFFFFF"/>
          <w:w w:val="105"/>
          <w:sz w:val="36"/>
        </w:rPr>
        <w:t>Your</w:t>
      </w:r>
      <w:r>
        <w:rPr>
          <w:rFonts w:ascii="Georgia"/>
          <w:b/>
          <w:color w:val="FFFFFF"/>
          <w:spacing w:val="27"/>
          <w:w w:val="105"/>
          <w:sz w:val="36"/>
        </w:rPr>
        <w:t xml:space="preserve"> </w:t>
      </w:r>
      <w:r>
        <w:rPr>
          <w:rFonts w:ascii="Georgia"/>
          <w:b/>
          <w:color w:val="FFFFFF"/>
          <w:w w:val="105"/>
          <w:sz w:val="36"/>
        </w:rPr>
        <w:t>Health</w:t>
      </w:r>
      <w:r>
        <w:rPr>
          <w:rFonts w:ascii="Georgia"/>
          <w:b/>
          <w:color w:val="FFFFFF"/>
          <w:spacing w:val="24"/>
          <w:w w:val="105"/>
          <w:sz w:val="36"/>
        </w:rPr>
        <w:t xml:space="preserve"> </w:t>
      </w:r>
      <w:r w:rsidR="00CC2927">
        <w:rPr>
          <w:rFonts w:ascii="Georgia"/>
          <w:b/>
          <w:color w:val="FFFFFF"/>
          <w:spacing w:val="24"/>
          <w:w w:val="105"/>
          <w:sz w:val="36"/>
        </w:rPr>
        <w:t xml:space="preserve">Plan </w:t>
      </w:r>
      <w:r>
        <w:rPr>
          <w:rFonts w:ascii="Georgia"/>
          <w:b/>
          <w:color w:val="FFFFFF"/>
          <w:w w:val="105"/>
          <w:sz w:val="36"/>
        </w:rPr>
        <w:t>Says</w:t>
      </w:r>
    </w:p>
    <w:p w14:paraId="0EB6D608" w14:textId="77777777" w:rsidR="00A23CAB" w:rsidRDefault="00A641DE">
      <w:pPr>
        <w:pStyle w:val="Title"/>
      </w:pPr>
      <w:r>
        <w:rPr>
          <w:color w:val="FFFFFF"/>
          <w:w w:val="110"/>
        </w:rPr>
        <w:t>“NO”</w:t>
      </w:r>
    </w:p>
    <w:p w14:paraId="173D9D1E" w14:textId="77777777" w:rsidR="00A23CAB" w:rsidRDefault="00A23CAB">
      <w:pPr>
        <w:pStyle w:val="BodyText"/>
        <w:rPr>
          <w:rFonts w:ascii="Georgia"/>
          <w:b/>
          <w:sz w:val="14"/>
        </w:rPr>
      </w:pPr>
    </w:p>
    <w:p w14:paraId="31C141D2" w14:textId="77777777" w:rsidR="00A23CAB" w:rsidRDefault="00A23CAB">
      <w:pPr>
        <w:rPr>
          <w:rFonts w:ascii="Georgia"/>
          <w:sz w:val="14"/>
        </w:rPr>
        <w:sectPr w:rsidR="00A23CAB">
          <w:type w:val="continuous"/>
          <w:pgSz w:w="12240" w:h="15840"/>
          <w:pgMar w:top="440" w:right="0" w:bottom="0" w:left="0" w:header="720" w:footer="720" w:gutter="0"/>
          <w:cols w:space="720"/>
        </w:sectPr>
      </w:pPr>
    </w:p>
    <w:p w14:paraId="5E06D86C" w14:textId="34C9C857" w:rsidR="00A23CAB" w:rsidRDefault="00176D6C">
      <w:pPr>
        <w:spacing w:before="199" w:line="266" w:lineRule="auto"/>
        <w:ind w:left="417" w:right="154"/>
        <w:rPr>
          <w:rFonts w:ascii="Arial" w:hAnsi="Arial"/>
          <w:sz w:val="25"/>
        </w:rPr>
      </w:pPr>
      <w:r>
        <w:pict w14:anchorId="14CE509B">
          <v:group id="docshapegroup1" o:spid="_x0000_s1030" style="position:absolute;left:0;text-align:left;margin-left:-1.05pt;margin-top:-1pt;width:614.05pt;height:793.6pt;z-index:-251658239;mso-position-horizontal-relative:page;mso-position-vertical-relative:page" coordorigin="-21,-20" coordsize="12281,15872">
            <v:rect id="docshape2" o:spid="_x0000_s1040" style="position:absolute;top:4045;width:4244;height:11786" fillcolor="#a6a6a6" stroked="f"/>
            <v:shape id="docshape3" o:spid="_x0000_s1039" style="position:absolute;top:3737;width:4244;height:12095" coordorigin=",3737" coordsize="4244,12095" path="m,15832r4244,l4244,3737,,3737e" filled="f" strokecolor="#a6a6a6" strokeweight="2pt">
              <v:path arrowok="t"/>
            </v:shape>
            <v:rect id="docshape4" o:spid="_x0000_s1038" style="position:absolute;left:-1;width:4262;height:2983" fillcolor="#9c0" stroked="f"/>
            <v:rect id="docshape5" o:spid="_x0000_s1037" style="position:absolute;left:-1;width:4262;height:3155" filled="f" strokecolor="#9c0" strokeweight="2pt"/>
            <v:rect id="docshape6" o:spid="_x0000_s1036" style="position:absolute;top:2982;width:12240;height:1063" fillcolor="#5b9bd4" stroked="f"/>
            <v:shape id="docshape7" o:spid="_x0000_s1035" style="position:absolute;top:2982;width:12240;height:1063" coordorigin=",2983" coordsize="12240,1063" path="m,4046r12240,l12240,2983,,2983e" filled="f" strokecolor="#6b96c0" strokeweight="2pt">
              <v:path arrowok="t"/>
            </v:shape>
            <v:shape id="docshape8" o:spid="_x0000_s1034" style="position:absolute;left:4440;top:257;width:7440;height:2589" coordorigin="4440,257" coordsize="7440,2589" path="m4871,257r-77,7l4721,284r-67,32l4593,359r-52,52l4499,471r-32,67l4447,611r-7,78l4440,2414r7,78l4467,2565r32,67l4541,2692r52,52l4654,2787r67,32l4794,2839r77,7l11449,2846r77,-7l11599,2819r67,-32l11727,2744r52,-52l11821,2632r32,-67l11873,2492r7,-78l11880,689r-7,-78l11853,538r-32,-67l11779,411r-52,-52l11666,316r-67,-32l11526,264r-77,-7l4871,257xe" filled="f" strokecolor="#5b9bd4" strokeweight="2.5pt">
              <v:path arrowok="t"/>
            </v:shape>
            <v:shape id="docshape9" o:spid="_x0000_s1033" style="position:absolute;left:11844;top:4302;width:72;height:11280" coordorigin="11844,4303" coordsize="72,11280" o:spt="100" adj="0,,0" path="m11916,9958r-72,l11844,15583r72,l11916,9958xm11916,4303r-72,l11844,9430r72,l11916,4303xe" fillcolor="#9c0" stroked="f">
              <v:fill opacity="39321f"/>
              <v:stroke joinstyle="round"/>
              <v:formulas/>
              <v:path arrowok="t" o:connecttype="segments"/>
            </v:shape>
            <v:rect id="docshape10" o:spid="_x0000_s1032" style="position:absolute;left:4260;top:9430;width:7980;height:529" fillcolor="#5b9bd4" stroked="f"/>
            <v:rect id="docshape11" o:spid="_x0000_s1031" style="position:absolute;left:4260;top:9430;width:7980;height:529" filled="f" strokecolor="#6b96c0" strokeweight="2pt"/>
            <w10:wrap anchorx="page" anchory="page"/>
          </v:group>
        </w:pict>
      </w:r>
      <w:r w:rsidR="00A641DE">
        <w:rPr>
          <w:rFonts w:ascii="Arial" w:hAnsi="Arial"/>
          <w:sz w:val="25"/>
        </w:rPr>
        <w:t>You have the right to appeal</w:t>
      </w:r>
      <w:r w:rsidR="00A641DE">
        <w:rPr>
          <w:rFonts w:ascii="Arial" w:hAnsi="Arial"/>
          <w:spacing w:val="1"/>
          <w:sz w:val="25"/>
        </w:rPr>
        <w:t xml:space="preserve"> </w:t>
      </w:r>
      <w:r w:rsidR="00A641DE">
        <w:rPr>
          <w:rFonts w:ascii="Arial" w:hAnsi="Arial"/>
          <w:sz w:val="25"/>
        </w:rPr>
        <w:t xml:space="preserve">your </w:t>
      </w:r>
      <w:r w:rsidR="00CC2927">
        <w:rPr>
          <w:rFonts w:ascii="Arial" w:hAnsi="Arial"/>
          <w:sz w:val="25"/>
        </w:rPr>
        <w:t>health plan’s</w:t>
      </w:r>
      <w:r w:rsidR="00A641DE">
        <w:rPr>
          <w:rFonts w:ascii="Arial" w:hAnsi="Arial"/>
          <w:spacing w:val="1"/>
          <w:sz w:val="25"/>
        </w:rPr>
        <w:t xml:space="preserve"> </w:t>
      </w:r>
      <w:r w:rsidR="00A641DE">
        <w:rPr>
          <w:rFonts w:ascii="Arial" w:hAnsi="Arial"/>
          <w:sz w:val="25"/>
        </w:rPr>
        <w:t>denial of benefits for covered</w:t>
      </w:r>
      <w:r w:rsidR="00A641DE">
        <w:rPr>
          <w:rFonts w:ascii="Arial" w:hAnsi="Arial"/>
          <w:spacing w:val="-67"/>
          <w:sz w:val="25"/>
        </w:rPr>
        <w:t xml:space="preserve"> </w:t>
      </w:r>
      <w:r w:rsidR="00CC2927">
        <w:rPr>
          <w:rFonts w:ascii="Arial" w:hAnsi="Arial"/>
          <w:spacing w:val="-67"/>
          <w:sz w:val="25"/>
        </w:rPr>
        <w:t xml:space="preserve"> </w:t>
      </w:r>
      <w:r w:rsidR="00A641DE">
        <w:rPr>
          <w:rFonts w:ascii="Arial" w:hAnsi="Arial"/>
          <w:sz w:val="25"/>
        </w:rPr>
        <w:t>services that you and your</w:t>
      </w:r>
      <w:r w:rsidR="00A641DE">
        <w:rPr>
          <w:rFonts w:ascii="Arial" w:hAnsi="Arial"/>
          <w:spacing w:val="1"/>
          <w:sz w:val="25"/>
        </w:rPr>
        <w:t xml:space="preserve"> </w:t>
      </w:r>
      <w:r w:rsidR="00A641DE">
        <w:rPr>
          <w:rFonts w:ascii="Arial" w:hAnsi="Arial"/>
          <w:sz w:val="25"/>
        </w:rPr>
        <w:t>health</w:t>
      </w:r>
      <w:r w:rsidR="00CC2927">
        <w:rPr>
          <w:rFonts w:ascii="Arial" w:hAnsi="Arial"/>
          <w:sz w:val="25"/>
        </w:rPr>
        <w:t xml:space="preserve"> </w:t>
      </w:r>
      <w:r w:rsidR="00A641DE">
        <w:rPr>
          <w:rFonts w:ascii="Arial" w:hAnsi="Arial"/>
          <w:sz w:val="25"/>
        </w:rPr>
        <w:t>care</w:t>
      </w:r>
      <w:r w:rsidR="00A641DE">
        <w:rPr>
          <w:rFonts w:ascii="Arial" w:hAnsi="Arial"/>
          <w:spacing w:val="1"/>
          <w:sz w:val="25"/>
        </w:rPr>
        <w:t xml:space="preserve"> </w:t>
      </w:r>
      <w:r w:rsidR="00A641DE">
        <w:rPr>
          <w:rFonts w:ascii="Arial" w:hAnsi="Arial"/>
          <w:sz w:val="25"/>
        </w:rPr>
        <w:t>provider</w:t>
      </w:r>
      <w:r w:rsidR="00A641DE">
        <w:rPr>
          <w:rFonts w:ascii="Arial" w:hAnsi="Arial"/>
          <w:spacing w:val="2"/>
          <w:sz w:val="25"/>
        </w:rPr>
        <w:t xml:space="preserve"> </w:t>
      </w:r>
      <w:r w:rsidR="00A641DE">
        <w:rPr>
          <w:rFonts w:ascii="Arial" w:hAnsi="Arial"/>
          <w:sz w:val="25"/>
        </w:rPr>
        <w:t>(doctor,</w:t>
      </w:r>
      <w:r w:rsidR="00A641DE">
        <w:rPr>
          <w:rFonts w:ascii="Arial" w:hAnsi="Arial"/>
          <w:spacing w:val="1"/>
          <w:sz w:val="25"/>
        </w:rPr>
        <w:t xml:space="preserve"> </w:t>
      </w:r>
      <w:r w:rsidR="00A641DE">
        <w:rPr>
          <w:rFonts w:ascii="Arial" w:hAnsi="Arial"/>
          <w:sz w:val="25"/>
        </w:rPr>
        <w:t>hospital,</w:t>
      </w:r>
      <w:r w:rsidR="00A641DE">
        <w:rPr>
          <w:rFonts w:ascii="Arial" w:hAnsi="Arial"/>
          <w:spacing w:val="-5"/>
          <w:sz w:val="25"/>
        </w:rPr>
        <w:t xml:space="preserve"> </w:t>
      </w:r>
      <w:r w:rsidR="00A641DE">
        <w:rPr>
          <w:rFonts w:ascii="Arial" w:hAnsi="Arial"/>
          <w:sz w:val="25"/>
        </w:rPr>
        <w:t>etc.)</w:t>
      </w:r>
      <w:r w:rsidR="00A641DE">
        <w:rPr>
          <w:rFonts w:ascii="Arial" w:hAnsi="Arial"/>
          <w:spacing w:val="-3"/>
          <w:sz w:val="25"/>
        </w:rPr>
        <w:t xml:space="preserve"> </w:t>
      </w:r>
      <w:r w:rsidR="00A641DE">
        <w:rPr>
          <w:rFonts w:ascii="Arial" w:hAnsi="Arial"/>
          <w:sz w:val="25"/>
        </w:rPr>
        <w:t>believe</w:t>
      </w:r>
      <w:r w:rsidR="00A641DE">
        <w:rPr>
          <w:rFonts w:ascii="Arial" w:hAnsi="Arial"/>
          <w:spacing w:val="-2"/>
          <w:sz w:val="25"/>
        </w:rPr>
        <w:t xml:space="preserve"> </w:t>
      </w:r>
      <w:r w:rsidR="00A641DE">
        <w:rPr>
          <w:rFonts w:ascii="Arial" w:hAnsi="Arial"/>
          <w:sz w:val="25"/>
        </w:rPr>
        <w:t>are</w:t>
      </w:r>
    </w:p>
    <w:p w14:paraId="47A99DD9" w14:textId="77777777" w:rsidR="00A23CAB" w:rsidRDefault="00A641DE">
      <w:pPr>
        <w:spacing w:line="284" w:lineRule="exact"/>
        <w:ind w:left="417"/>
        <w:rPr>
          <w:rFonts w:ascii="Arial"/>
          <w:sz w:val="25"/>
        </w:rPr>
      </w:pPr>
      <w:r>
        <w:rPr>
          <w:rFonts w:ascii="Arial"/>
          <w:sz w:val="25"/>
        </w:rPr>
        <w:t>medically</w:t>
      </w:r>
      <w:r>
        <w:rPr>
          <w:rFonts w:ascii="Arial"/>
          <w:spacing w:val="-15"/>
          <w:sz w:val="25"/>
        </w:rPr>
        <w:t xml:space="preserve"> </w:t>
      </w:r>
      <w:r>
        <w:rPr>
          <w:rFonts w:ascii="Arial"/>
          <w:sz w:val="25"/>
        </w:rPr>
        <w:t>necessary.</w:t>
      </w:r>
    </w:p>
    <w:p w14:paraId="511955EA" w14:textId="77777777" w:rsidR="00A23CAB" w:rsidRDefault="00A641DE">
      <w:pPr>
        <w:spacing w:before="234"/>
        <w:ind w:left="417"/>
        <w:rPr>
          <w:rFonts w:ascii="Arial"/>
          <w:sz w:val="25"/>
        </w:rPr>
      </w:pPr>
      <w:r>
        <w:rPr>
          <w:rFonts w:ascii="Arial"/>
          <w:sz w:val="25"/>
        </w:rPr>
        <w:t>There</w:t>
      </w:r>
      <w:r>
        <w:rPr>
          <w:rFonts w:ascii="Arial"/>
          <w:spacing w:val="-3"/>
          <w:sz w:val="25"/>
        </w:rPr>
        <w:t xml:space="preserve"> </w:t>
      </w:r>
      <w:r>
        <w:rPr>
          <w:rFonts w:ascii="Arial"/>
          <w:sz w:val="25"/>
        </w:rPr>
        <w:t>are</w:t>
      </w:r>
      <w:r>
        <w:rPr>
          <w:rFonts w:ascii="Arial"/>
          <w:spacing w:val="-3"/>
          <w:sz w:val="25"/>
        </w:rPr>
        <w:t xml:space="preserve"> </w:t>
      </w:r>
      <w:r>
        <w:rPr>
          <w:rFonts w:ascii="Arial"/>
          <w:sz w:val="25"/>
        </w:rPr>
        <w:t>two</w:t>
      </w:r>
      <w:r>
        <w:rPr>
          <w:rFonts w:ascii="Arial"/>
          <w:spacing w:val="-3"/>
          <w:sz w:val="25"/>
        </w:rPr>
        <w:t xml:space="preserve"> </w:t>
      </w:r>
      <w:r>
        <w:rPr>
          <w:rFonts w:ascii="Arial"/>
          <w:sz w:val="25"/>
        </w:rPr>
        <w:t>kinds</w:t>
      </w:r>
      <w:r>
        <w:rPr>
          <w:rFonts w:ascii="Arial"/>
          <w:spacing w:val="-3"/>
          <w:sz w:val="25"/>
        </w:rPr>
        <w:t xml:space="preserve"> </w:t>
      </w:r>
      <w:r>
        <w:rPr>
          <w:rFonts w:ascii="Arial"/>
          <w:sz w:val="25"/>
        </w:rPr>
        <w:t>of</w:t>
      </w:r>
    </w:p>
    <w:p w14:paraId="5401C1CE" w14:textId="77777777" w:rsidR="00A23CAB" w:rsidRDefault="00A641DE">
      <w:pPr>
        <w:spacing w:before="31"/>
        <w:ind w:left="417"/>
        <w:rPr>
          <w:rFonts w:ascii="Arial" w:hAnsi="Arial"/>
          <w:sz w:val="25"/>
        </w:rPr>
      </w:pPr>
      <w:r>
        <w:rPr>
          <w:rFonts w:ascii="Arial" w:hAnsi="Arial"/>
          <w:spacing w:val="-1"/>
          <w:sz w:val="25"/>
        </w:rPr>
        <w:t>appeals—</w:t>
      </w:r>
      <w:r>
        <w:rPr>
          <w:rFonts w:ascii="Arial" w:hAnsi="Arial"/>
          <w:b/>
          <w:spacing w:val="-1"/>
          <w:sz w:val="25"/>
        </w:rPr>
        <w:t>internal</w:t>
      </w:r>
      <w:r>
        <w:rPr>
          <w:rFonts w:ascii="Arial" w:hAnsi="Arial"/>
          <w:b/>
          <w:spacing w:val="-15"/>
          <w:sz w:val="25"/>
        </w:rPr>
        <w:t xml:space="preserve"> </w:t>
      </w:r>
      <w:r>
        <w:rPr>
          <w:rFonts w:ascii="Arial" w:hAnsi="Arial"/>
          <w:b/>
          <w:sz w:val="25"/>
        </w:rPr>
        <w:t>appeal</w:t>
      </w:r>
      <w:r>
        <w:rPr>
          <w:rFonts w:ascii="Arial" w:hAnsi="Arial"/>
          <w:b/>
          <w:spacing w:val="-10"/>
          <w:sz w:val="25"/>
        </w:rPr>
        <w:t xml:space="preserve"> </w:t>
      </w:r>
      <w:r>
        <w:rPr>
          <w:rFonts w:ascii="Arial" w:hAnsi="Arial"/>
          <w:sz w:val="25"/>
        </w:rPr>
        <w:t>and</w:t>
      </w:r>
    </w:p>
    <w:p w14:paraId="6274E6D5" w14:textId="77777777" w:rsidR="00A23CAB" w:rsidRDefault="00A641DE">
      <w:pPr>
        <w:spacing w:before="30"/>
        <w:ind w:left="417"/>
        <w:rPr>
          <w:rFonts w:ascii="Arial"/>
          <w:b/>
          <w:sz w:val="25"/>
        </w:rPr>
      </w:pPr>
      <w:r>
        <w:rPr>
          <w:rFonts w:ascii="Arial"/>
          <w:b/>
          <w:sz w:val="25"/>
        </w:rPr>
        <w:t>external</w:t>
      </w:r>
      <w:r>
        <w:rPr>
          <w:rFonts w:ascii="Arial"/>
          <w:b/>
          <w:spacing w:val="-1"/>
          <w:sz w:val="25"/>
        </w:rPr>
        <w:t xml:space="preserve"> </w:t>
      </w:r>
      <w:r>
        <w:rPr>
          <w:rFonts w:ascii="Arial"/>
          <w:b/>
          <w:sz w:val="25"/>
        </w:rPr>
        <w:t>review</w:t>
      </w:r>
    </w:p>
    <w:p w14:paraId="363F4E6A" w14:textId="77777777" w:rsidR="00A23CAB" w:rsidRDefault="00A641DE">
      <w:pPr>
        <w:ind w:left="417"/>
        <w:rPr>
          <w:rFonts w:ascii="Arial"/>
          <w:b/>
          <w:sz w:val="25"/>
        </w:rPr>
      </w:pPr>
      <w:r>
        <w:rPr>
          <w:rFonts w:ascii="Arial"/>
          <w:b/>
          <w:sz w:val="25"/>
          <w:u w:val="single"/>
        </w:rPr>
        <w:t>Things</w:t>
      </w:r>
      <w:r>
        <w:rPr>
          <w:rFonts w:ascii="Arial"/>
          <w:b/>
          <w:spacing w:val="-14"/>
          <w:sz w:val="25"/>
          <w:u w:val="single"/>
        </w:rPr>
        <w:t xml:space="preserve"> </w:t>
      </w:r>
      <w:r>
        <w:rPr>
          <w:rFonts w:ascii="Arial"/>
          <w:b/>
          <w:sz w:val="25"/>
          <w:u w:val="single"/>
        </w:rPr>
        <w:t>to</w:t>
      </w:r>
      <w:r>
        <w:rPr>
          <w:rFonts w:ascii="Arial"/>
          <w:b/>
          <w:spacing w:val="-12"/>
          <w:sz w:val="25"/>
          <w:u w:val="single"/>
        </w:rPr>
        <w:t xml:space="preserve"> </w:t>
      </w:r>
      <w:r>
        <w:rPr>
          <w:rFonts w:ascii="Arial"/>
          <w:b/>
          <w:sz w:val="25"/>
          <w:u w:val="single"/>
        </w:rPr>
        <w:t>Keep</w:t>
      </w:r>
      <w:r>
        <w:rPr>
          <w:rFonts w:ascii="Arial"/>
          <w:b/>
          <w:spacing w:val="-12"/>
          <w:sz w:val="25"/>
          <w:u w:val="single"/>
        </w:rPr>
        <w:t xml:space="preserve"> </w:t>
      </w:r>
      <w:r>
        <w:rPr>
          <w:rFonts w:ascii="Arial"/>
          <w:b/>
          <w:sz w:val="25"/>
          <w:u w:val="single"/>
        </w:rPr>
        <w:t>in</w:t>
      </w:r>
      <w:r>
        <w:rPr>
          <w:rFonts w:ascii="Arial"/>
          <w:b/>
          <w:spacing w:val="-14"/>
          <w:sz w:val="25"/>
          <w:u w:val="single"/>
        </w:rPr>
        <w:t xml:space="preserve"> </w:t>
      </w:r>
      <w:r>
        <w:rPr>
          <w:rFonts w:ascii="Arial"/>
          <w:b/>
          <w:sz w:val="25"/>
          <w:u w:val="single"/>
        </w:rPr>
        <w:t>Mind</w:t>
      </w:r>
    </w:p>
    <w:p w14:paraId="35B00370" w14:textId="77777777" w:rsidR="00A23CAB" w:rsidRDefault="00A641DE">
      <w:pPr>
        <w:pStyle w:val="Heading2"/>
        <w:spacing w:before="151"/>
      </w:pPr>
      <w:r>
        <w:t>Medicare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Medicaid</w:t>
      </w:r>
    </w:p>
    <w:p w14:paraId="3C80ABBE" w14:textId="4F33D8D1" w:rsidR="00A23CAB" w:rsidRDefault="00A641DE">
      <w:pPr>
        <w:pStyle w:val="BodyText"/>
        <w:spacing w:before="43"/>
        <w:ind w:left="417" w:right="177"/>
        <w:jc w:val="both"/>
      </w:pPr>
      <w:r>
        <w:t>If</w:t>
      </w:r>
      <w:r w:rsidR="00CC2927">
        <w:t xml:space="preserve"> you are enrolled in</w:t>
      </w:r>
      <w:r>
        <w:t xml:space="preserve"> Medicare or Medicaid,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rules</w:t>
      </w:r>
      <w:r>
        <w:rPr>
          <w:spacing w:val="-4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appeals.</w:t>
      </w:r>
    </w:p>
    <w:p w14:paraId="2F495983" w14:textId="77777777" w:rsidR="00A23CAB" w:rsidRDefault="00A641DE">
      <w:pPr>
        <w:pStyle w:val="ListParagraph"/>
        <w:numPr>
          <w:ilvl w:val="0"/>
          <w:numId w:val="1"/>
        </w:numPr>
        <w:tabs>
          <w:tab w:val="left" w:pos="777"/>
          <w:tab w:val="left" w:pos="778"/>
        </w:tabs>
        <w:spacing w:line="252" w:lineRule="exact"/>
        <w:ind w:hanging="361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Medicare,</w:t>
      </w:r>
      <w:r>
        <w:rPr>
          <w:spacing w:val="-2"/>
          <w:sz w:val="20"/>
        </w:rPr>
        <w:t xml:space="preserve"> </w:t>
      </w:r>
      <w:r>
        <w:rPr>
          <w:sz w:val="20"/>
        </w:rPr>
        <w:t>call 1-800-</w:t>
      </w:r>
    </w:p>
    <w:p w14:paraId="2BFBC6FD" w14:textId="77777777" w:rsidR="00A23CAB" w:rsidRDefault="00A641DE">
      <w:pPr>
        <w:pStyle w:val="BodyText"/>
        <w:ind w:left="777" w:right="330"/>
      </w:pPr>
      <w:r>
        <w:t>MEDICARE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information</w:t>
      </w:r>
      <w:r>
        <w:rPr>
          <w:spacing w:val="-4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assistance.</w:t>
      </w:r>
    </w:p>
    <w:p w14:paraId="750DADED" w14:textId="77777777" w:rsidR="00A23CAB" w:rsidRDefault="00A641DE">
      <w:pPr>
        <w:pStyle w:val="ListParagraph"/>
        <w:numPr>
          <w:ilvl w:val="0"/>
          <w:numId w:val="1"/>
        </w:numPr>
        <w:tabs>
          <w:tab w:val="left" w:pos="777"/>
          <w:tab w:val="left" w:pos="778"/>
        </w:tabs>
        <w:spacing w:line="237" w:lineRule="auto"/>
        <w:ind w:right="255"/>
        <w:rPr>
          <w:sz w:val="20"/>
        </w:rPr>
      </w:pPr>
      <w:r>
        <w:rPr>
          <w:sz w:val="20"/>
        </w:rPr>
        <w:t>For Medicaid, contact your state’s</w:t>
      </w:r>
      <w:r>
        <w:rPr>
          <w:spacing w:val="-43"/>
          <w:sz w:val="20"/>
        </w:rPr>
        <w:t xml:space="preserve"> </w:t>
      </w:r>
      <w:r>
        <w:rPr>
          <w:sz w:val="20"/>
        </w:rPr>
        <w:t>Medicaid</w:t>
      </w:r>
      <w:r>
        <w:rPr>
          <w:spacing w:val="-2"/>
          <w:sz w:val="20"/>
        </w:rPr>
        <w:t xml:space="preserve"> </w:t>
      </w: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assistance.</w:t>
      </w:r>
    </w:p>
    <w:p w14:paraId="28D64B05" w14:textId="77777777" w:rsidR="00A23CAB" w:rsidRDefault="00A23CAB">
      <w:pPr>
        <w:pStyle w:val="BodyText"/>
        <w:spacing w:before="10"/>
        <w:rPr>
          <w:sz w:val="14"/>
        </w:rPr>
      </w:pPr>
    </w:p>
    <w:p w14:paraId="4008C446" w14:textId="77777777" w:rsidR="00A23CAB" w:rsidRDefault="00A641DE">
      <w:pPr>
        <w:pStyle w:val="Heading2"/>
      </w:pPr>
      <w:r>
        <w:t>Keep</w:t>
      </w:r>
      <w:r>
        <w:rPr>
          <w:spacing w:val="-14"/>
        </w:rPr>
        <w:t xml:space="preserve"> </w:t>
      </w:r>
      <w:r>
        <w:t>Records</w:t>
      </w:r>
    </w:p>
    <w:p w14:paraId="2B5E99E2" w14:textId="764999C3" w:rsidR="00A23CAB" w:rsidRDefault="00A641DE">
      <w:pPr>
        <w:pStyle w:val="BodyText"/>
        <w:spacing w:before="44" w:line="285" w:lineRule="auto"/>
        <w:ind w:left="417" w:right="294"/>
      </w:pPr>
      <w:r>
        <w:t>Keep detailed records, including bills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provider,</w:t>
      </w:r>
      <w:r>
        <w:rPr>
          <w:spacing w:val="-3"/>
        </w:rPr>
        <w:t xml:space="preserve"> </w:t>
      </w:r>
      <w:r>
        <w:t>notices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 w:rsidR="00CC2927">
        <w:rPr>
          <w:spacing w:val="-43"/>
        </w:rPr>
        <w:t xml:space="preserve"> </w:t>
      </w:r>
      <w:r w:rsidR="00CC2927" w:rsidRPr="00CC2927">
        <w:t>health plan</w:t>
      </w:r>
      <w:r>
        <w:t>,</w:t>
      </w:r>
      <w:r>
        <w:rPr>
          <w:spacing w:val="-1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denial</w:t>
      </w:r>
    </w:p>
    <w:p w14:paraId="67422E85" w14:textId="77777777" w:rsidR="00A23CAB" w:rsidRDefault="00A641DE">
      <w:pPr>
        <w:pStyle w:val="BodyText"/>
        <w:spacing w:before="2" w:line="285" w:lineRule="auto"/>
        <w:ind w:left="417" w:right="438"/>
      </w:pPr>
      <w:r>
        <w:t>letters,</w:t>
      </w:r>
      <w:r>
        <w:rPr>
          <w:spacing w:val="-6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medical</w:t>
      </w:r>
      <w:r>
        <w:rPr>
          <w:spacing w:val="-4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case.</w:t>
      </w:r>
    </w:p>
    <w:p w14:paraId="70FF7FBA" w14:textId="77777777" w:rsidR="00A23CAB" w:rsidRDefault="00A23CAB">
      <w:pPr>
        <w:pStyle w:val="BodyText"/>
        <w:spacing w:before="9"/>
        <w:rPr>
          <w:sz w:val="14"/>
        </w:rPr>
      </w:pPr>
    </w:p>
    <w:p w14:paraId="14D3F37D" w14:textId="77777777" w:rsidR="00A23CAB" w:rsidRDefault="00A641DE">
      <w:pPr>
        <w:pStyle w:val="Heading2"/>
        <w:spacing w:before="1" w:line="266" w:lineRule="auto"/>
        <w:ind w:right="146"/>
      </w:pPr>
      <w:r>
        <w:t>Take</w:t>
      </w:r>
      <w:r>
        <w:rPr>
          <w:spacing w:val="40"/>
        </w:rPr>
        <w:t xml:space="preserve"> </w:t>
      </w:r>
      <w:r>
        <w:t>Detailed</w:t>
      </w:r>
      <w:r>
        <w:rPr>
          <w:spacing w:val="45"/>
        </w:rPr>
        <w:t xml:space="preserve"> </w:t>
      </w:r>
      <w:r>
        <w:t>Notes</w:t>
      </w:r>
      <w:r>
        <w:rPr>
          <w:spacing w:val="45"/>
        </w:rPr>
        <w:t xml:space="preserve"> </w:t>
      </w:r>
      <w:r>
        <w:t>&amp;</w:t>
      </w:r>
      <w:r>
        <w:rPr>
          <w:spacing w:val="43"/>
        </w:rPr>
        <w:t xml:space="preserve"> </w:t>
      </w:r>
      <w:r>
        <w:t>Establish</w:t>
      </w:r>
      <w:r>
        <w:rPr>
          <w:spacing w:val="-52"/>
        </w:rPr>
        <w:t xml:space="preserve"> </w:t>
      </w:r>
      <w:r>
        <w:t>Response</w:t>
      </w:r>
      <w:r>
        <w:rPr>
          <w:spacing w:val="-9"/>
        </w:rPr>
        <w:t xml:space="preserve"> </w:t>
      </w:r>
      <w:r>
        <w:t>Deadlines</w:t>
      </w:r>
    </w:p>
    <w:p w14:paraId="2230D210" w14:textId="77777777" w:rsidR="00A23CAB" w:rsidRDefault="00A641DE">
      <w:pPr>
        <w:pStyle w:val="BodyText"/>
        <w:spacing w:before="17" w:line="285" w:lineRule="auto"/>
        <w:ind w:left="417" w:right="149"/>
        <w:jc w:val="both"/>
      </w:pPr>
      <w:r>
        <w:t>Write down the date/time of all calls,</w:t>
      </w:r>
      <w:r>
        <w:rPr>
          <w:spacing w:val="1"/>
        </w:rPr>
        <w:t xml:space="preserve"> </w:t>
      </w:r>
      <w:r>
        <w:t>names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whom</w:t>
      </w:r>
      <w:r>
        <w:rPr>
          <w:spacing w:val="46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spoke, details of all conversations and</w:t>
      </w:r>
      <w:r>
        <w:rPr>
          <w:spacing w:val="1"/>
        </w:rPr>
        <w:t xml:space="preserve"> </w:t>
      </w:r>
      <w:r>
        <w:t>any established deadlines for expected</w:t>
      </w:r>
      <w:r>
        <w:rPr>
          <w:spacing w:val="1"/>
        </w:rPr>
        <w:t xml:space="preserve"> </w:t>
      </w:r>
      <w:r>
        <w:t>responses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company.</w:t>
      </w:r>
    </w:p>
    <w:p w14:paraId="45F76683" w14:textId="77777777" w:rsidR="00A23CAB" w:rsidRDefault="00A641DE">
      <w:pPr>
        <w:pStyle w:val="Heading1"/>
        <w:spacing w:before="113"/>
      </w:pPr>
      <w:r>
        <w:rPr>
          <w:b w:val="0"/>
        </w:rPr>
        <w:br w:type="column"/>
      </w:r>
      <w:r>
        <w:t>Filing</w:t>
      </w:r>
      <w:r>
        <w:rPr>
          <w:spacing w:val="6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Internal</w:t>
      </w:r>
      <w:r>
        <w:rPr>
          <w:spacing w:val="4"/>
        </w:rPr>
        <w:t xml:space="preserve"> </w:t>
      </w:r>
      <w:r>
        <w:t>Appeal</w:t>
      </w:r>
    </w:p>
    <w:p w14:paraId="3F2479FE" w14:textId="7693B4A4" w:rsidR="00A23CAB" w:rsidRDefault="00A641DE">
      <w:pPr>
        <w:pStyle w:val="BodyText"/>
        <w:spacing w:before="153" w:line="285" w:lineRule="auto"/>
        <w:ind w:left="604" w:right="355"/>
      </w:pPr>
      <w:r>
        <w:t xml:space="preserve">By filing an internal appeal, you are requesting your </w:t>
      </w:r>
      <w:r w:rsidR="00CC2927">
        <w:t xml:space="preserve">health plan to </w:t>
      </w:r>
      <w:r>
        <w:t>review the</w:t>
      </w:r>
      <w:r>
        <w:rPr>
          <w:spacing w:val="1"/>
        </w:rPr>
        <w:t xml:space="preserve"> </w:t>
      </w:r>
      <w:r>
        <w:t>denial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 way.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(180</w:t>
      </w:r>
      <w:r>
        <w:rPr>
          <w:spacing w:val="-3"/>
        </w:rPr>
        <w:t xml:space="preserve"> </w:t>
      </w:r>
      <w:r>
        <w:t>days)</w:t>
      </w:r>
      <w:r>
        <w:rPr>
          <w:spacing w:val="-4"/>
        </w:rPr>
        <w:t xml:space="preserve"> </w:t>
      </w:r>
      <w:r>
        <w:t>after</w:t>
      </w:r>
      <w:r>
        <w:rPr>
          <w:spacing w:val="-42"/>
        </w:rPr>
        <w:t xml:space="preserve"> </w:t>
      </w:r>
      <w:r>
        <w:t>finding</w:t>
      </w:r>
      <w:r>
        <w:rPr>
          <w:spacing w:val="-2"/>
        </w:rPr>
        <w:t xml:space="preserve"> </w:t>
      </w:r>
      <w:r>
        <w:t>out your claim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denied to</w:t>
      </w:r>
      <w:r>
        <w:rPr>
          <w:spacing w:val="-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an internal</w:t>
      </w:r>
      <w:r>
        <w:rPr>
          <w:spacing w:val="-1"/>
        </w:rPr>
        <w:t xml:space="preserve"> </w:t>
      </w:r>
      <w:r>
        <w:t>appeal.</w:t>
      </w:r>
    </w:p>
    <w:p w14:paraId="7568ED45" w14:textId="502055A8" w:rsidR="00A23CAB" w:rsidRDefault="00A641DE">
      <w:pPr>
        <w:pStyle w:val="BodyText"/>
        <w:spacing w:before="116"/>
        <w:ind w:left="964" w:right="603" w:hanging="360"/>
        <w:jc w:val="both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1"/>
        </w:rPr>
        <w:t xml:space="preserve"> </w:t>
      </w:r>
      <w:r>
        <w:t>If the denial is for a medical reason, ask your health care provider to contact your</w:t>
      </w:r>
      <w:r>
        <w:rPr>
          <w:spacing w:val="-43"/>
        </w:rPr>
        <w:t xml:space="preserve"> </w:t>
      </w:r>
      <w:r w:rsidR="00CC2927" w:rsidRPr="00CC2927">
        <w:t xml:space="preserve">health plan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reconsideration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additional</w:t>
      </w:r>
    </w:p>
    <w:p w14:paraId="556374C3" w14:textId="511FDB02" w:rsidR="00A23CAB" w:rsidRDefault="00A641DE">
      <w:pPr>
        <w:pStyle w:val="BodyText"/>
        <w:ind w:left="964" w:right="559"/>
        <w:jc w:val="both"/>
      </w:pPr>
      <w:r>
        <w:t>information that your provider can supply. If your life, health</w:t>
      </w:r>
      <w:r w:rsidR="00CC2927">
        <w:t>,</w:t>
      </w:r>
      <w:r>
        <w:t xml:space="preserve"> or ability to function</w:t>
      </w:r>
      <w:r>
        <w:rPr>
          <w:spacing w:val="-4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jeopardized,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expedit</w:t>
      </w:r>
      <w:r>
        <w:rPr>
          <w:spacing w:val="-4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basis.</w:t>
      </w:r>
    </w:p>
    <w:p w14:paraId="6383510D" w14:textId="0F643E23" w:rsidR="00A23CAB" w:rsidRDefault="00A641DE">
      <w:pPr>
        <w:pStyle w:val="BodyText"/>
        <w:spacing w:before="36"/>
        <w:ind w:left="969" w:right="355" w:hanging="365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1"/>
        </w:rPr>
        <w:t xml:space="preserve"> </w:t>
      </w:r>
      <w:r>
        <w:t xml:space="preserve">Ask your </w:t>
      </w:r>
      <w:r w:rsidR="00CC2927">
        <w:t xml:space="preserve">health plan </w:t>
      </w:r>
      <w:r>
        <w:t>how to file an internal appeal by contacting the</w:t>
      </w:r>
      <w:r>
        <w:rPr>
          <w:spacing w:val="-4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number provided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/materials,</w:t>
      </w:r>
      <w:r>
        <w:rPr>
          <w:spacing w:val="-2"/>
        </w:rPr>
        <w:t xml:space="preserve"> </w:t>
      </w:r>
      <w:r>
        <w:t>or</w:t>
      </w:r>
    </w:p>
    <w:p w14:paraId="3FC9555C" w14:textId="3B8785F2" w:rsidR="00A23CAB" w:rsidRDefault="00A641DE">
      <w:pPr>
        <w:pStyle w:val="BodyText"/>
        <w:spacing w:before="36"/>
        <w:ind w:left="964" w:right="678" w:hanging="360"/>
        <w:rPr>
          <w:i/>
        </w:rPr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1"/>
        </w:rPr>
        <w:t xml:space="preserve"> </w:t>
      </w:r>
      <w:r>
        <w:t>Write a letter to your health plan requesting an internal appeal. Make</w:t>
      </w:r>
      <w:r>
        <w:rPr>
          <w:spacing w:val="1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number,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number.</w:t>
      </w:r>
      <w:r>
        <w:rPr>
          <w:spacing w:val="-2"/>
        </w:rPr>
        <w:t xml:space="preserve"> </w:t>
      </w:r>
      <w:r>
        <w:t>You</w:t>
      </w:r>
      <w:r>
        <w:rPr>
          <w:spacing w:val="-42"/>
        </w:rPr>
        <w:t xml:space="preserve"> </w:t>
      </w:r>
      <w:r>
        <w:t>should include any additional information, such as a letter from your provider,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helps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claim.</w:t>
      </w:r>
      <w:r>
        <w:rPr>
          <w:spacing w:val="1"/>
        </w:rPr>
        <w:t xml:space="preserve"> </w:t>
      </w:r>
      <w:r>
        <w:rPr>
          <w:i/>
        </w:rPr>
        <w:t>(See</w:t>
      </w:r>
      <w:r>
        <w:rPr>
          <w:i/>
          <w:spacing w:val="-1"/>
        </w:rPr>
        <w:t xml:space="preserve"> </w:t>
      </w:r>
      <w:r>
        <w:rPr>
          <w:i/>
        </w:rPr>
        <w:t>reverse</w:t>
      </w:r>
      <w:r>
        <w:rPr>
          <w:i/>
          <w:spacing w:val="-1"/>
        </w:rPr>
        <w:t xml:space="preserve"> </w:t>
      </w:r>
      <w:r>
        <w:rPr>
          <w:i/>
        </w:rPr>
        <w:t>side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sample letter.)</w:t>
      </w:r>
    </w:p>
    <w:p w14:paraId="29DC8B02" w14:textId="14E0CA33" w:rsidR="00A23CAB" w:rsidRDefault="00A641DE">
      <w:pPr>
        <w:pStyle w:val="BodyText"/>
        <w:spacing w:before="121" w:line="285" w:lineRule="auto"/>
        <w:ind w:left="604" w:right="355"/>
      </w:pPr>
      <w:r>
        <w:t>Upon</w:t>
      </w:r>
      <w:r>
        <w:rPr>
          <w:spacing w:val="-3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request,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health plan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 issue</w:t>
      </w:r>
      <w:r>
        <w:rPr>
          <w:spacing w:val="-1"/>
        </w:rPr>
        <w:t xml:space="preserve"> </w:t>
      </w:r>
      <w:r>
        <w:t>a decision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internal appeal.</w:t>
      </w:r>
    </w:p>
    <w:p w14:paraId="0CCD8460" w14:textId="77777777" w:rsidR="00A23CAB" w:rsidRDefault="00A23CAB">
      <w:pPr>
        <w:pStyle w:val="BodyText"/>
        <w:spacing w:before="9"/>
        <w:rPr>
          <w:sz w:val="23"/>
        </w:rPr>
      </w:pPr>
    </w:p>
    <w:p w14:paraId="435C16A4" w14:textId="79858D04" w:rsidR="00A23CAB" w:rsidRDefault="00A641DE">
      <w:pPr>
        <w:ind w:left="417"/>
        <w:rPr>
          <w:rFonts w:ascii="Georgia" w:hAnsi="Georgia"/>
          <w:b/>
          <w:sz w:val="26"/>
        </w:rPr>
      </w:pPr>
      <w:r>
        <w:rPr>
          <w:rFonts w:ascii="Georgia" w:hAnsi="Georgia"/>
          <w:b/>
          <w:color w:val="FFFFFF"/>
          <w:w w:val="105"/>
          <w:sz w:val="26"/>
        </w:rPr>
        <w:t>...If</w:t>
      </w:r>
      <w:r>
        <w:rPr>
          <w:rFonts w:ascii="Georgia" w:hAnsi="Georgia"/>
          <w:b/>
          <w:color w:val="FFFFFF"/>
          <w:spacing w:val="15"/>
          <w:w w:val="105"/>
          <w:sz w:val="26"/>
        </w:rPr>
        <w:t xml:space="preserve"> </w:t>
      </w:r>
      <w:r>
        <w:rPr>
          <w:rFonts w:ascii="Georgia" w:hAnsi="Georgia"/>
          <w:b/>
          <w:color w:val="FFFFFF"/>
          <w:w w:val="105"/>
          <w:sz w:val="26"/>
        </w:rPr>
        <w:t>Your</w:t>
      </w:r>
      <w:r>
        <w:rPr>
          <w:rFonts w:ascii="Georgia" w:hAnsi="Georgia"/>
          <w:b/>
          <w:color w:val="FFFFFF"/>
          <w:spacing w:val="19"/>
          <w:w w:val="105"/>
          <w:sz w:val="26"/>
        </w:rPr>
        <w:t xml:space="preserve"> </w:t>
      </w:r>
      <w:r>
        <w:rPr>
          <w:rFonts w:ascii="Georgia" w:hAnsi="Georgia"/>
          <w:b/>
          <w:color w:val="FFFFFF"/>
          <w:w w:val="105"/>
          <w:sz w:val="26"/>
        </w:rPr>
        <w:t>Health</w:t>
      </w:r>
      <w:r>
        <w:rPr>
          <w:rFonts w:ascii="Georgia" w:hAnsi="Georgia"/>
          <w:b/>
          <w:color w:val="FFFFFF"/>
          <w:spacing w:val="18"/>
          <w:w w:val="105"/>
          <w:sz w:val="26"/>
        </w:rPr>
        <w:t xml:space="preserve"> Plan</w:t>
      </w:r>
      <w:r>
        <w:rPr>
          <w:rFonts w:ascii="Georgia" w:hAnsi="Georgia"/>
          <w:b/>
          <w:color w:val="FFFFFF"/>
          <w:spacing w:val="17"/>
          <w:w w:val="105"/>
          <w:sz w:val="26"/>
        </w:rPr>
        <w:t xml:space="preserve"> </w:t>
      </w:r>
      <w:r>
        <w:rPr>
          <w:rFonts w:ascii="Georgia" w:hAnsi="Georgia"/>
          <w:b/>
          <w:color w:val="FFFFFF"/>
          <w:w w:val="105"/>
          <w:sz w:val="26"/>
        </w:rPr>
        <w:t>Still</w:t>
      </w:r>
      <w:r>
        <w:rPr>
          <w:rFonts w:ascii="Georgia" w:hAnsi="Georgia"/>
          <w:b/>
          <w:color w:val="FFFFFF"/>
          <w:spacing w:val="16"/>
          <w:w w:val="105"/>
          <w:sz w:val="26"/>
        </w:rPr>
        <w:t xml:space="preserve"> </w:t>
      </w:r>
      <w:r>
        <w:rPr>
          <w:rFonts w:ascii="Georgia" w:hAnsi="Georgia"/>
          <w:b/>
          <w:color w:val="FFFFFF"/>
          <w:w w:val="105"/>
          <w:sz w:val="26"/>
        </w:rPr>
        <w:t>Says</w:t>
      </w:r>
      <w:r>
        <w:rPr>
          <w:rFonts w:ascii="Georgia" w:hAnsi="Georgia"/>
          <w:b/>
          <w:color w:val="FFFFFF"/>
          <w:spacing w:val="27"/>
          <w:w w:val="105"/>
          <w:sz w:val="26"/>
        </w:rPr>
        <w:t xml:space="preserve"> </w:t>
      </w:r>
      <w:r>
        <w:rPr>
          <w:rFonts w:ascii="Georgia" w:hAnsi="Georgia"/>
          <w:b/>
          <w:color w:val="FFFFFF"/>
          <w:w w:val="105"/>
          <w:sz w:val="26"/>
        </w:rPr>
        <w:t>“NO”</w:t>
      </w:r>
    </w:p>
    <w:p w14:paraId="3EDD5B28" w14:textId="77777777" w:rsidR="00A23CAB" w:rsidRDefault="00A23CAB">
      <w:pPr>
        <w:pStyle w:val="BodyText"/>
        <w:spacing w:before="7"/>
        <w:rPr>
          <w:rFonts w:ascii="Georgia"/>
          <w:b/>
          <w:sz w:val="28"/>
        </w:rPr>
      </w:pPr>
    </w:p>
    <w:p w14:paraId="4CFEF59B" w14:textId="77777777" w:rsidR="00A23CAB" w:rsidRDefault="00A641DE">
      <w:pPr>
        <w:pStyle w:val="Heading1"/>
      </w:pPr>
      <w:r>
        <w:rPr>
          <w:spacing w:val="-1"/>
        </w:rPr>
        <w:t>Filing</w:t>
      </w:r>
      <w:r>
        <w:rPr>
          <w:spacing w:val="-17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External</w:t>
      </w:r>
      <w:r>
        <w:rPr>
          <w:spacing w:val="-18"/>
        </w:rPr>
        <w:t xml:space="preserve"> </w:t>
      </w:r>
      <w:r>
        <w:t>Review</w:t>
      </w:r>
    </w:p>
    <w:p w14:paraId="6C21209C" w14:textId="50A978F9" w:rsidR="00A23CAB" w:rsidRDefault="00A641DE">
      <w:pPr>
        <w:pStyle w:val="BodyText"/>
        <w:spacing w:before="160" w:line="285" w:lineRule="auto"/>
        <w:ind w:left="604" w:right="678"/>
      </w:pPr>
      <w:r>
        <w:t>If your health plan does not change its decision as a result of the internal</w:t>
      </w:r>
      <w:r>
        <w:rPr>
          <w:spacing w:val="1"/>
        </w:rPr>
        <w:t xml:space="preserve"> </w:t>
      </w:r>
      <w:r>
        <w:t>appeal,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requested.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43"/>
        </w:rPr>
        <w:t xml:space="preserve"> </w:t>
      </w:r>
      <w:r>
        <w:t>independent review organization. You must ask for an external appeal within a</w:t>
      </w:r>
      <w:r>
        <w:rPr>
          <w:spacing w:val="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appeal.</w:t>
      </w:r>
    </w:p>
    <w:p w14:paraId="4DECF0B0" w14:textId="77777777" w:rsidR="00A23CAB" w:rsidRDefault="00A641DE">
      <w:pPr>
        <w:pStyle w:val="BodyText"/>
        <w:spacing w:before="117"/>
        <w:ind w:left="964" w:right="355" w:hanging="360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1"/>
        </w:rPr>
        <w:t xml:space="preserve"> </w:t>
      </w:r>
      <w:r>
        <w:t>Your internal appeal notice should provide information on requesting an external</w:t>
      </w:r>
      <w:r>
        <w:rPr>
          <w:spacing w:val="-43"/>
        </w:rPr>
        <w:t xml:space="preserve"> </w:t>
      </w:r>
      <w:r>
        <w:t>review.</w:t>
      </w:r>
    </w:p>
    <w:p w14:paraId="15DA7F0F" w14:textId="77777777" w:rsidR="00A23CAB" w:rsidRDefault="00A641DE">
      <w:pPr>
        <w:pStyle w:val="BodyText"/>
        <w:spacing w:before="36"/>
        <w:ind w:left="969" w:right="678" w:hanging="365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1"/>
        </w:rPr>
        <w:t xml:space="preserve"> </w:t>
      </w:r>
      <w:r>
        <w:t>Your state’s insurance regulatory agency is usually in charge of the external</w:t>
      </w:r>
      <w:r>
        <w:rPr>
          <w:spacing w:val="-4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process.</w:t>
      </w:r>
    </w:p>
    <w:p w14:paraId="7A49243C" w14:textId="77777777" w:rsidR="00A23CAB" w:rsidRDefault="00A641DE">
      <w:pPr>
        <w:pStyle w:val="BodyText"/>
        <w:spacing w:before="36"/>
        <w:ind w:left="604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5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position.</w:t>
      </w:r>
    </w:p>
    <w:p w14:paraId="62FFFE11" w14:textId="6EA76860" w:rsidR="00A23CAB" w:rsidRDefault="00A641DE">
      <w:pPr>
        <w:pStyle w:val="BodyText"/>
        <w:spacing w:before="38"/>
        <w:ind w:left="964" w:right="654" w:hanging="360"/>
        <w:jc w:val="both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1"/>
        </w:rPr>
        <w:t xml:space="preserve"> </w:t>
      </w:r>
      <w:r>
        <w:t>The external reviewer will provide you and your health plan with written</w:t>
      </w:r>
      <w:r>
        <w:rPr>
          <w:spacing w:val="-43"/>
        </w:rPr>
        <w:t xml:space="preserve"> </w:t>
      </w:r>
      <w:r>
        <w:t>notice of its decision within a specific amount of time after receiving the review</w:t>
      </w:r>
      <w:r>
        <w:rPr>
          <w:spacing w:val="1"/>
        </w:rPr>
        <w:t xml:space="preserve"> </w:t>
      </w:r>
      <w:r>
        <w:t>assignment.</w:t>
      </w:r>
    </w:p>
    <w:p w14:paraId="11C2BE27" w14:textId="544F4B95" w:rsidR="00A23CAB" w:rsidRDefault="00A641DE">
      <w:pPr>
        <w:pStyle w:val="BodyText"/>
        <w:spacing w:before="35"/>
        <w:ind w:left="964" w:right="748" w:hanging="360"/>
        <w:jc w:val="both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1"/>
        </w:rPr>
        <w:t xml:space="preserve"> </w:t>
      </w:r>
      <w:r>
        <w:t>If the external review results in a reversal of your health plan’s decision</w:t>
      </w:r>
      <w:r>
        <w:rPr>
          <w:spacing w:val="-4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deny,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services.</w:t>
      </w:r>
    </w:p>
    <w:p w14:paraId="770587D3" w14:textId="77777777" w:rsidR="00A23CAB" w:rsidRDefault="00A23CAB">
      <w:pPr>
        <w:pStyle w:val="BodyText"/>
        <w:spacing w:before="12"/>
        <w:rPr>
          <w:sz w:val="18"/>
        </w:rPr>
      </w:pPr>
    </w:p>
    <w:p w14:paraId="2A38A98E" w14:textId="3AEB200C" w:rsidR="00A23CAB" w:rsidRDefault="00A641DE">
      <w:pPr>
        <w:ind w:left="427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questions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 xml:space="preserve"> health plan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something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wrong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contact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state</w:t>
      </w:r>
    </w:p>
    <w:p w14:paraId="5ACD88D2" w14:textId="77777777" w:rsidR="00A23CAB" w:rsidRDefault="00A641DE">
      <w:pPr>
        <w:spacing w:before="1"/>
        <w:ind w:left="427" w:right="355"/>
        <w:rPr>
          <w:b/>
          <w:i/>
          <w:sz w:val="20"/>
        </w:rPr>
      </w:pPr>
      <w:r>
        <w:rPr>
          <w:i/>
          <w:sz w:val="20"/>
        </w:rPr>
        <w:t>insurance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regulatory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agency.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directory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insurance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regulatory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agencies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available at</w:t>
      </w:r>
      <w:r>
        <w:rPr>
          <w:i/>
          <w:spacing w:val="1"/>
          <w:sz w:val="20"/>
        </w:rPr>
        <w:t xml:space="preserve"> </w:t>
      </w:r>
      <w:r>
        <w:rPr>
          <w:b/>
          <w:i/>
          <w:color w:val="006FC0"/>
          <w:sz w:val="20"/>
        </w:rPr>
        <w:t>naic.org.</w:t>
      </w:r>
    </w:p>
    <w:p w14:paraId="1A06D122" w14:textId="77777777" w:rsidR="00A23CAB" w:rsidRDefault="00A23CAB">
      <w:pPr>
        <w:rPr>
          <w:sz w:val="20"/>
        </w:rPr>
        <w:sectPr w:rsidR="00A23CAB">
          <w:type w:val="continuous"/>
          <w:pgSz w:w="12240" w:h="15840"/>
          <w:pgMar w:top="440" w:right="0" w:bottom="0" w:left="0" w:header="720" w:footer="720" w:gutter="0"/>
          <w:cols w:num="2" w:space="720" w:equalWidth="0">
            <w:col w:w="3802" w:space="269"/>
            <w:col w:w="8169"/>
          </w:cols>
        </w:sectPr>
      </w:pPr>
    </w:p>
    <w:p w14:paraId="1291CDF6" w14:textId="77777777" w:rsidR="00A23CAB" w:rsidRDefault="00A23CAB">
      <w:pPr>
        <w:pStyle w:val="BodyText"/>
        <w:rPr>
          <w:b/>
          <w:i/>
        </w:rPr>
      </w:pPr>
    </w:p>
    <w:p w14:paraId="7E970A37" w14:textId="77777777" w:rsidR="00A23CAB" w:rsidRDefault="00A23CAB">
      <w:pPr>
        <w:pStyle w:val="BodyText"/>
        <w:rPr>
          <w:b/>
          <w:i/>
        </w:rPr>
      </w:pPr>
    </w:p>
    <w:p w14:paraId="036FD47F" w14:textId="77777777" w:rsidR="00A23CAB" w:rsidRDefault="00A23CAB">
      <w:pPr>
        <w:pStyle w:val="BodyText"/>
        <w:rPr>
          <w:b/>
          <w:i/>
        </w:rPr>
      </w:pPr>
    </w:p>
    <w:p w14:paraId="7437D0FE" w14:textId="77777777" w:rsidR="00A23CAB" w:rsidRDefault="00A23CAB">
      <w:pPr>
        <w:pStyle w:val="BodyText"/>
        <w:rPr>
          <w:b/>
          <w:i/>
        </w:rPr>
      </w:pPr>
    </w:p>
    <w:p w14:paraId="1C599DB5" w14:textId="77777777" w:rsidR="00A23CAB" w:rsidRDefault="00A23CAB">
      <w:pPr>
        <w:pStyle w:val="BodyText"/>
        <w:rPr>
          <w:b/>
          <w:i/>
        </w:rPr>
      </w:pPr>
    </w:p>
    <w:p w14:paraId="3503DEEE" w14:textId="77777777" w:rsidR="00A23CAB" w:rsidRDefault="00A23CAB">
      <w:pPr>
        <w:pStyle w:val="BodyText"/>
        <w:rPr>
          <w:b/>
          <w:i/>
        </w:rPr>
      </w:pPr>
    </w:p>
    <w:p w14:paraId="708C1072" w14:textId="77777777" w:rsidR="00A23CAB" w:rsidRDefault="00A23CAB">
      <w:pPr>
        <w:pStyle w:val="BodyText"/>
        <w:rPr>
          <w:b/>
          <w:i/>
        </w:rPr>
      </w:pPr>
    </w:p>
    <w:p w14:paraId="485FEA43" w14:textId="77777777" w:rsidR="00A23CAB" w:rsidRDefault="00A23CAB">
      <w:pPr>
        <w:pStyle w:val="BodyText"/>
        <w:spacing w:before="6"/>
        <w:rPr>
          <w:b/>
          <w:i/>
          <w:sz w:val="29"/>
        </w:rPr>
      </w:pPr>
    </w:p>
    <w:p w14:paraId="22AAE821" w14:textId="77777777" w:rsidR="00A23CAB" w:rsidRDefault="00176D6C">
      <w:pPr>
        <w:spacing w:before="91" w:line="348" w:lineRule="auto"/>
        <w:ind w:left="1034" w:right="10116"/>
        <w:rPr>
          <w:rFonts w:ascii="Times New Roman"/>
          <w:i/>
          <w:sz w:val="20"/>
        </w:rPr>
      </w:pPr>
      <w:r>
        <w:pict w14:anchorId="49F71610">
          <v:group id="docshapegroup12" o:spid="_x0000_s1027" style="position:absolute;left:0;text-align:left;margin-left:0;margin-top:-103.25pt;width:612pt;height:60.55pt;z-index:251658240;mso-position-horizontal-relative:page" coordorigin=",-2065" coordsize="12240,1211">
            <v:rect id="docshape13" o:spid="_x0000_s1029" style="position:absolute;top:-2065;width:12240;height:1211" fillcolor="#9c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28" type="#_x0000_t202" style="position:absolute;top:-2065;width:12240;height:1211" filled="f" stroked="f">
              <v:textbox inset="0,0,0,0">
                <w:txbxContent>
                  <w:p w14:paraId="19343945" w14:textId="77777777" w:rsidR="00A23CAB" w:rsidRDefault="00A23CAB">
                    <w:pPr>
                      <w:spacing w:before="2"/>
                      <w:rPr>
                        <w:rFonts w:ascii="Times New Roman"/>
                        <w:i/>
                        <w:sz w:val="35"/>
                      </w:rPr>
                    </w:pPr>
                  </w:p>
                  <w:p w14:paraId="0385BA3A" w14:textId="77777777" w:rsidR="00A23CAB" w:rsidRDefault="00A641DE">
                    <w:pPr>
                      <w:ind w:left="1809" w:right="1966"/>
                      <w:jc w:val="center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Sample</w:t>
                    </w:r>
                    <w:r>
                      <w:rPr>
                        <w:rFonts w:ascii="Times New Roman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letter</w:t>
                    </w:r>
                    <w:r>
                      <w:rPr>
                        <w:rFonts w:ascii="Times New Roman"/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to</w:t>
                    </w:r>
                    <w:r>
                      <w:rPr>
                        <w:rFonts w:ascii="Times New Roman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request</w:t>
                    </w:r>
                    <w:r>
                      <w:rPr>
                        <w:rFonts w:ascii="Times New Roman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an</w:t>
                    </w: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internal</w:t>
                    </w:r>
                    <w:r>
                      <w:rPr>
                        <w:rFonts w:ascii="Times New Roman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appeal</w:t>
                    </w:r>
                  </w:p>
                </w:txbxContent>
              </v:textbox>
            </v:shape>
            <w10:wrap anchorx="page"/>
          </v:group>
        </w:pict>
      </w:r>
      <w:r w:rsidR="00A641DE">
        <w:rPr>
          <w:rFonts w:ascii="Times New Roman"/>
          <w:i/>
          <w:sz w:val="20"/>
        </w:rPr>
        <w:t>Your Name</w:t>
      </w:r>
      <w:r w:rsidR="00A641DE">
        <w:rPr>
          <w:rFonts w:ascii="Times New Roman"/>
          <w:i/>
          <w:spacing w:val="1"/>
          <w:sz w:val="20"/>
        </w:rPr>
        <w:t xml:space="preserve"> </w:t>
      </w:r>
      <w:r w:rsidR="00A641DE">
        <w:rPr>
          <w:rFonts w:ascii="Times New Roman"/>
          <w:i/>
          <w:spacing w:val="-1"/>
          <w:sz w:val="20"/>
        </w:rPr>
        <w:t>Your</w:t>
      </w:r>
      <w:r w:rsidR="00A641DE">
        <w:rPr>
          <w:rFonts w:ascii="Times New Roman"/>
          <w:i/>
          <w:spacing w:val="-10"/>
          <w:sz w:val="20"/>
        </w:rPr>
        <w:t xml:space="preserve"> </w:t>
      </w:r>
      <w:r w:rsidR="00A641DE">
        <w:rPr>
          <w:rFonts w:ascii="Times New Roman"/>
          <w:i/>
          <w:sz w:val="20"/>
        </w:rPr>
        <w:t>Address</w:t>
      </w:r>
    </w:p>
    <w:p w14:paraId="11980106" w14:textId="77777777" w:rsidR="00A23CAB" w:rsidRDefault="00A23CAB">
      <w:pPr>
        <w:pStyle w:val="BodyText"/>
        <w:spacing w:before="7"/>
        <w:rPr>
          <w:rFonts w:ascii="Times New Roman"/>
          <w:i/>
          <w:sz w:val="28"/>
        </w:rPr>
      </w:pPr>
    </w:p>
    <w:p w14:paraId="0F6BFE27" w14:textId="77777777" w:rsidR="00A23CAB" w:rsidRDefault="00A641DE">
      <w:pPr>
        <w:ind w:left="1034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Date</w:t>
      </w:r>
    </w:p>
    <w:p w14:paraId="3D01CFC5" w14:textId="77777777" w:rsidR="00A23CAB" w:rsidRDefault="00A23CAB">
      <w:pPr>
        <w:pStyle w:val="BodyText"/>
        <w:rPr>
          <w:rFonts w:ascii="Times New Roman"/>
          <w:i/>
          <w:sz w:val="22"/>
        </w:rPr>
      </w:pPr>
    </w:p>
    <w:p w14:paraId="098C9BDA" w14:textId="77777777" w:rsidR="00A23CAB" w:rsidRDefault="00A641DE">
      <w:pPr>
        <w:spacing w:before="182" w:line="345" w:lineRule="auto"/>
        <w:ind w:left="1034" w:right="7253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Address of the Health Plan’s Appeal Department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Re: Name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of Insured</w:t>
      </w:r>
    </w:p>
    <w:p w14:paraId="7243A128" w14:textId="77777777" w:rsidR="00A23CAB" w:rsidRDefault="00A641DE">
      <w:pPr>
        <w:spacing w:before="3"/>
        <w:ind w:left="1034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Plan ID#:</w:t>
      </w:r>
    </w:p>
    <w:p w14:paraId="278A66C1" w14:textId="77777777" w:rsidR="00A23CAB" w:rsidRDefault="00A641DE">
      <w:pPr>
        <w:spacing w:before="101"/>
        <w:ind w:left="1034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Claim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#:</w:t>
      </w:r>
    </w:p>
    <w:p w14:paraId="0394D142" w14:textId="77777777" w:rsidR="00A23CAB" w:rsidRDefault="00A23CAB">
      <w:pPr>
        <w:pStyle w:val="BodyText"/>
        <w:rPr>
          <w:rFonts w:ascii="Times New Roman"/>
          <w:i/>
          <w:sz w:val="22"/>
        </w:rPr>
      </w:pPr>
    </w:p>
    <w:p w14:paraId="7F2C8DF7" w14:textId="77777777" w:rsidR="00A23CAB" w:rsidRDefault="00A641DE">
      <w:pPr>
        <w:pStyle w:val="BodyText"/>
        <w:spacing w:before="182"/>
        <w:ind w:left="1034"/>
        <w:rPr>
          <w:rFonts w:ascii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Whom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Concern:</w:t>
      </w:r>
    </w:p>
    <w:p w14:paraId="6B4F3763" w14:textId="77777777" w:rsidR="00A23CAB" w:rsidRDefault="00A23CAB">
      <w:pPr>
        <w:pStyle w:val="BodyText"/>
        <w:rPr>
          <w:rFonts w:ascii="Times New Roman"/>
          <w:sz w:val="22"/>
        </w:rPr>
      </w:pPr>
    </w:p>
    <w:p w14:paraId="590CB824" w14:textId="77777777" w:rsidR="00A23CAB" w:rsidRDefault="00A641DE">
      <w:pPr>
        <w:spacing w:before="194" w:line="220" w:lineRule="auto"/>
        <w:ind w:left="1034" w:right="1372"/>
        <w:rPr>
          <w:rFonts w:ascii="Times New Roman"/>
          <w:i/>
          <w:sz w:val="20"/>
        </w:rPr>
      </w:pPr>
      <w:r>
        <w:rPr>
          <w:rFonts w:ascii="Times New Roman"/>
          <w:sz w:val="20"/>
        </w:rPr>
        <w:t xml:space="preserve">I am writing to request a review of your denial of the claim for treatment or services provided by </w:t>
      </w:r>
      <w:r>
        <w:rPr>
          <w:rFonts w:ascii="Times New Roman"/>
          <w:i/>
          <w:sz w:val="20"/>
        </w:rPr>
        <w:t xml:space="preserve">name of provider </w:t>
      </w:r>
      <w:r>
        <w:rPr>
          <w:rFonts w:ascii="Times New Roman"/>
          <w:sz w:val="20"/>
        </w:rPr>
        <w:t xml:space="preserve">on </w:t>
      </w:r>
      <w:r>
        <w:rPr>
          <w:rFonts w:ascii="Times New Roman"/>
          <w:i/>
          <w:sz w:val="20"/>
        </w:rPr>
        <w:t>date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i/>
          <w:sz w:val="20"/>
        </w:rPr>
        <w:t>provided.</w:t>
      </w:r>
    </w:p>
    <w:p w14:paraId="58011B90" w14:textId="77777777" w:rsidR="00A23CAB" w:rsidRDefault="00A23CAB">
      <w:pPr>
        <w:pStyle w:val="BodyText"/>
        <w:rPr>
          <w:rFonts w:ascii="Times New Roman"/>
          <w:i/>
          <w:sz w:val="22"/>
        </w:rPr>
      </w:pPr>
    </w:p>
    <w:p w14:paraId="3D8B3F06" w14:textId="77777777" w:rsidR="00A23CAB" w:rsidRDefault="00A23CAB">
      <w:pPr>
        <w:pStyle w:val="BodyText"/>
        <w:spacing w:before="5"/>
        <w:rPr>
          <w:rFonts w:ascii="Times New Roman"/>
          <w:i/>
          <w:sz w:val="17"/>
        </w:rPr>
      </w:pPr>
    </w:p>
    <w:p w14:paraId="21FDAF9C" w14:textId="77777777" w:rsidR="00A23CAB" w:rsidRDefault="00A641DE">
      <w:pPr>
        <w:spacing w:line="220" w:lineRule="auto"/>
        <w:ind w:left="1034" w:right="1225"/>
        <w:jc w:val="both"/>
        <w:rPr>
          <w:rFonts w:ascii="Times New Roman"/>
          <w:i/>
          <w:sz w:val="20"/>
        </w:rPr>
      </w:pPr>
      <w:r>
        <w:rPr>
          <w:rFonts w:ascii="Times New Roman"/>
          <w:sz w:val="20"/>
        </w:rPr>
        <w:t>The reason for denial was listed as (</w:t>
      </w:r>
      <w:r>
        <w:rPr>
          <w:rFonts w:ascii="Times New Roman"/>
          <w:i/>
          <w:sz w:val="20"/>
        </w:rPr>
        <w:t>reason listed for denial</w:t>
      </w:r>
      <w:r>
        <w:rPr>
          <w:rFonts w:ascii="Times New Roman"/>
          <w:sz w:val="20"/>
        </w:rPr>
        <w:t xml:space="preserve">), but I have reviewed my policy and believe </w:t>
      </w:r>
      <w:r>
        <w:rPr>
          <w:rFonts w:ascii="Times New Roman"/>
          <w:i/>
          <w:sz w:val="20"/>
        </w:rPr>
        <w:t>treatment or service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sz w:val="20"/>
        </w:rPr>
        <w:t xml:space="preserve">should be covered. </w:t>
      </w:r>
      <w:r>
        <w:rPr>
          <w:rFonts w:ascii="Times New Roman"/>
          <w:i/>
          <w:sz w:val="20"/>
        </w:rPr>
        <w:t>Here is where you may provide more detailed information about the situation. Write short, factual state-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ments.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Do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not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include emotional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wording.</w:t>
      </w:r>
      <w:r>
        <w:rPr>
          <w:rFonts w:ascii="Times New Roman"/>
          <w:i/>
          <w:spacing w:val="48"/>
          <w:sz w:val="20"/>
        </w:rPr>
        <w:t xml:space="preserve"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you are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including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documents,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include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 list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what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you are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sending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here.</w:t>
      </w:r>
    </w:p>
    <w:p w14:paraId="1C46B2C4" w14:textId="77777777" w:rsidR="00A23CAB" w:rsidRDefault="00A23CAB">
      <w:pPr>
        <w:pStyle w:val="BodyText"/>
        <w:rPr>
          <w:rFonts w:ascii="Times New Roman"/>
          <w:i/>
          <w:sz w:val="22"/>
        </w:rPr>
      </w:pPr>
    </w:p>
    <w:p w14:paraId="5F44BA6E" w14:textId="77777777" w:rsidR="00A23CAB" w:rsidRDefault="00A641DE">
      <w:pPr>
        <w:spacing w:before="198" w:line="223" w:lineRule="auto"/>
        <w:ind w:left="1034" w:right="1294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If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need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additional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information,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reached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telephone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number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and/or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e-mail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address.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look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forward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receiving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response as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soon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possible.</w:t>
      </w:r>
    </w:p>
    <w:p w14:paraId="6AB0F4C3" w14:textId="77777777" w:rsidR="00A23CAB" w:rsidRDefault="00A23CAB">
      <w:pPr>
        <w:pStyle w:val="BodyText"/>
        <w:rPr>
          <w:rFonts w:ascii="Times New Roman"/>
          <w:sz w:val="22"/>
        </w:rPr>
      </w:pPr>
    </w:p>
    <w:p w14:paraId="21AABEC6" w14:textId="77777777" w:rsidR="00A23CAB" w:rsidRDefault="00A641DE">
      <w:pPr>
        <w:spacing w:before="182" w:line="693" w:lineRule="auto"/>
        <w:ind w:left="1034" w:right="10193"/>
        <w:rPr>
          <w:rFonts w:ascii="Times New Roman"/>
          <w:i/>
          <w:sz w:val="20"/>
        </w:rPr>
      </w:pPr>
      <w:r>
        <w:rPr>
          <w:rFonts w:ascii="Times New Roman"/>
          <w:sz w:val="20"/>
        </w:rPr>
        <w:t>Sincerely,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Signature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Typed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>Name</w:t>
      </w:r>
    </w:p>
    <w:p w14:paraId="2E6574EB" w14:textId="77777777" w:rsidR="00A23CAB" w:rsidRDefault="00A23CAB">
      <w:pPr>
        <w:pStyle w:val="BodyText"/>
        <w:rPr>
          <w:rFonts w:ascii="Times New Roman"/>
          <w:i/>
        </w:rPr>
      </w:pPr>
    </w:p>
    <w:p w14:paraId="05431DB0" w14:textId="77777777" w:rsidR="00A23CAB" w:rsidRDefault="00A23CAB">
      <w:pPr>
        <w:pStyle w:val="BodyText"/>
        <w:rPr>
          <w:rFonts w:ascii="Times New Roman"/>
          <w:i/>
        </w:rPr>
      </w:pPr>
    </w:p>
    <w:p w14:paraId="7AD692E5" w14:textId="77777777" w:rsidR="00A23CAB" w:rsidRDefault="00176D6C">
      <w:pPr>
        <w:pStyle w:val="BodyText"/>
        <w:rPr>
          <w:rFonts w:ascii="Times New Roman"/>
          <w:i/>
          <w:sz w:val="24"/>
        </w:rPr>
      </w:pPr>
      <w:r>
        <w:pict w14:anchorId="27162FCB">
          <v:rect id="docshape15" o:spid="_x0000_s1026" style="position:absolute;margin-left:48.9pt;margin-top:15pt;width:516pt;height:7.2pt;z-index:-251658238;mso-wrap-distance-left:0;mso-wrap-distance-right:0;mso-position-horizontal-relative:page" fillcolor="#5b9bd4" stroked="f">
            <w10:wrap type="topAndBottom" anchorx="page"/>
          </v:rect>
        </w:pict>
      </w:r>
    </w:p>
    <w:sectPr w:rsidR="00A23CAB">
      <w:pgSz w:w="12240" w:h="15840"/>
      <w:pgMar w:top="11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44C"/>
    <w:multiLevelType w:val="hybridMultilevel"/>
    <w:tmpl w:val="314C7AB8"/>
    <w:lvl w:ilvl="0" w:tplc="6660EB66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E742D20">
      <w:numFmt w:val="bullet"/>
      <w:lvlText w:val="•"/>
      <w:lvlJc w:val="left"/>
      <w:pPr>
        <w:ind w:left="1082" w:hanging="360"/>
      </w:pPr>
      <w:rPr>
        <w:rFonts w:hint="default"/>
        <w:lang w:val="en-US" w:eastAsia="en-US" w:bidi="ar-SA"/>
      </w:rPr>
    </w:lvl>
    <w:lvl w:ilvl="2" w:tplc="76E48744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3" w:tplc="B6A699F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4" w:tplc="FA86817A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5" w:tplc="BBF4F60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6" w:tplc="C86C6C80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7" w:tplc="F2766272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8" w:tplc="07604966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3CAB"/>
    <w:rsid w:val="000F3038"/>
    <w:rsid w:val="00176D6C"/>
    <w:rsid w:val="00432E79"/>
    <w:rsid w:val="00A23CAB"/>
    <w:rsid w:val="00A641DE"/>
    <w:rsid w:val="00CC2927"/>
    <w:rsid w:val="00E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8DAE0FB"/>
  <w15:docId w15:val="{A9DE729F-B2E6-4513-8D49-13BEAE34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01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17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29" w:lineRule="exact"/>
      <w:ind w:left="1945" w:right="1964"/>
      <w:jc w:val="center"/>
    </w:pPr>
    <w:rPr>
      <w:rFonts w:ascii="Georgia" w:eastAsia="Georgia" w:hAnsi="Georgia" w:cs="Georg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77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Holbrook, Candy</dc:creator>
  <cp:lastModifiedBy>Touschner, Joseph</cp:lastModifiedBy>
  <cp:revision>3</cp:revision>
  <dcterms:created xsi:type="dcterms:W3CDTF">2021-06-29T13:55:00Z</dcterms:created>
  <dcterms:modified xsi:type="dcterms:W3CDTF">2021-06-29T13:55:00Z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2021-06-25T00:00:00Z</vt:filetime>
  </property>
</Properties>
</file>