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350D" w14:textId="76B06B53" w:rsidR="003A3056" w:rsidRDefault="003A3056" w:rsidP="003A3056">
      <w:p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Draft: </w:t>
      </w:r>
      <w:r w:rsidR="00F61B82">
        <w:rPr>
          <w:color w:val="000000"/>
          <w:sz w:val="20"/>
          <w:szCs w:val="20"/>
        </w:rPr>
        <w:t>1</w:t>
      </w:r>
      <w:r w:rsidR="00C632CC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/</w:t>
      </w:r>
      <w:r w:rsidR="00C632CC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/</w:t>
      </w:r>
      <w:r w:rsidR="00F61B82">
        <w:rPr>
          <w:color w:val="000000"/>
          <w:sz w:val="20"/>
          <w:szCs w:val="20"/>
        </w:rPr>
        <w:t>2</w:t>
      </w:r>
      <w:r w:rsidR="00C632CC">
        <w:rPr>
          <w:color w:val="000000"/>
          <w:sz w:val="20"/>
          <w:szCs w:val="20"/>
        </w:rPr>
        <w:t>1</w:t>
      </w:r>
    </w:p>
    <w:p w14:paraId="4AFFDDCE" w14:textId="384673B1" w:rsidR="003B63C1" w:rsidRDefault="003B63C1" w:rsidP="003A3056">
      <w:pPr>
        <w:contextualSpacing/>
        <w:rPr>
          <w:i/>
          <w:color w:val="000000"/>
          <w:sz w:val="20"/>
          <w:szCs w:val="20"/>
        </w:rPr>
      </w:pPr>
      <w:r w:rsidRPr="000720C7">
        <w:rPr>
          <w:i/>
          <w:color w:val="000000"/>
          <w:sz w:val="20"/>
          <w:szCs w:val="20"/>
        </w:rPr>
        <w:t xml:space="preserve">Adopted by the </w:t>
      </w:r>
      <w:r>
        <w:rPr>
          <w:i/>
          <w:color w:val="000000"/>
          <w:sz w:val="20"/>
          <w:szCs w:val="20"/>
        </w:rPr>
        <w:t xml:space="preserve">Executive (EX) Committee and Plenary, </w:t>
      </w:r>
      <w:r w:rsidRPr="002F1406">
        <w:rPr>
          <w:i/>
          <w:color w:val="000000"/>
          <w:sz w:val="20"/>
          <w:szCs w:val="20"/>
        </w:rPr>
        <w:t>TBD</w:t>
      </w:r>
    </w:p>
    <w:p w14:paraId="0B91F66A" w14:textId="72FC1E0A" w:rsidR="003A3056" w:rsidRDefault="003A3056" w:rsidP="003A3056">
      <w:pPr>
        <w:contextualSpacing/>
        <w:rPr>
          <w:i/>
          <w:color w:val="000000"/>
          <w:sz w:val="20"/>
          <w:szCs w:val="20"/>
        </w:rPr>
      </w:pPr>
      <w:r w:rsidRPr="000720C7">
        <w:rPr>
          <w:i/>
          <w:color w:val="000000"/>
          <w:sz w:val="20"/>
          <w:szCs w:val="20"/>
        </w:rPr>
        <w:t xml:space="preserve">Adopted by the </w:t>
      </w:r>
      <w:r>
        <w:rPr>
          <w:i/>
          <w:color w:val="000000"/>
          <w:sz w:val="20"/>
          <w:szCs w:val="20"/>
        </w:rPr>
        <w:t>Health Insurance and Managed Care (B) Committee</w:t>
      </w:r>
      <w:r w:rsidR="003B63C1">
        <w:rPr>
          <w:i/>
          <w:color w:val="000000"/>
          <w:sz w:val="20"/>
          <w:szCs w:val="20"/>
        </w:rPr>
        <w:t>,</w:t>
      </w:r>
      <w:r>
        <w:rPr>
          <w:i/>
          <w:color w:val="000000"/>
          <w:sz w:val="20"/>
          <w:szCs w:val="20"/>
        </w:rPr>
        <w:t xml:space="preserve"> </w:t>
      </w:r>
      <w:r w:rsidR="00C632CC">
        <w:rPr>
          <w:i/>
          <w:color w:val="000000"/>
          <w:sz w:val="20"/>
          <w:szCs w:val="20"/>
        </w:rPr>
        <w:t>TBD</w:t>
      </w:r>
    </w:p>
    <w:p w14:paraId="457B39F5" w14:textId="77777777" w:rsidR="004546FF" w:rsidRDefault="004546FF" w:rsidP="004546FF">
      <w:pPr>
        <w:contextualSpacing/>
        <w:rPr>
          <w:iCs/>
          <w:color w:val="000000"/>
          <w:sz w:val="20"/>
          <w:szCs w:val="20"/>
        </w:rPr>
      </w:pPr>
    </w:p>
    <w:p w14:paraId="32577796" w14:textId="734FACCF" w:rsidR="004546FF" w:rsidRPr="004546FF" w:rsidRDefault="004546FF" w:rsidP="004546FF">
      <w:pPr>
        <w:contextualSpacing/>
        <w:rPr>
          <w:iCs/>
          <w:color w:val="000000"/>
          <w:sz w:val="20"/>
          <w:szCs w:val="20"/>
        </w:rPr>
      </w:pPr>
      <w:r w:rsidRPr="004546FF">
        <w:rPr>
          <w:iCs/>
          <w:color w:val="000000"/>
          <w:sz w:val="20"/>
          <w:szCs w:val="20"/>
        </w:rPr>
        <w:t xml:space="preserve">Comments are being requested on this draft document on or before </w:t>
      </w:r>
      <w:r w:rsidR="00A66B90">
        <w:rPr>
          <w:iCs/>
          <w:color w:val="000000"/>
          <w:sz w:val="20"/>
          <w:szCs w:val="20"/>
        </w:rPr>
        <w:t>Wednesday</w:t>
      </w:r>
      <w:r w:rsidR="00057F2D">
        <w:rPr>
          <w:iCs/>
          <w:color w:val="000000"/>
          <w:sz w:val="20"/>
          <w:szCs w:val="20"/>
        </w:rPr>
        <w:t xml:space="preserve">, Dec. </w:t>
      </w:r>
      <w:r w:rsidR="00A66B90">
        <w:rPr>
          <w:iCs/>
          <w:color w:val="000000"/>
          <w:sz w:val="20"/>
          <w:szCs w:val="20"/>
        </w:rPr>
        <w:t>1</w:t>
      </w:r>
      <w:r w:rsidRPr="004546FF">
        <w:rPr>
          <w:iCs/>
          <w:color w:val="000000"/>
          <w:sz w:val="20"/>
          <w:szCs w:val="20"/>
        </w:rPr>
        <w:t xml:space="preserve">, 2021. Comments should be sent by email only to Jolie Matthews at jmatthews@naic.org. </w:t>
      </w:r>
    </w:p>
    <w:p w14:paraId="12194D9D" w14:textId="77777777" w:rsidR="004546FF" w:rsidRPr="000720C7" w:rsidRDefault="004546FF" w:rsidP="003A3056">
      <w:pPr>
        <w:contextualSpacing/>
        <w:rPr>
          <w:i/>
          <w:color w:val="000000"/>
          <w:sz w:val="20"/>
          <w:szCs w:val="20"/>
        </w:rPr>
      </w:pPr>
    </w:p>
    <w:p w14:paraId="1403CF78" w14:textId="77777777" w:rsidR="00237E3D" w:rsidRDefault="00237E3D" w:rsidP="00AA53F7">
      <w:pPr>
        <w:contextualSpacing/>
        <w:jc w:val="center"/>
        <w:rPr>
          <w:b/>
          <w:color w:val="000000"/>
          <w:sz w:val="20"/>
          <w:szCs w:val="20"/>
        </w:rPr>
      </w:pPr>
    </w:p>
    <w:p w14:paraId="24BFE602" w14:textId="754E2FFE" w:rsidR="00AA53F7" w:rsidRPr="00A97DBE" w:rsidRDefault="003B63C1" w:rsidP="00AA53F7">
      <w:pPr>
        <w:contextualSpacing/>
        <w:jc w:val="center"/>
        <w:rPr>
          <w:b/>
          <w:color w:val="000000"/>
          <w:sz w:val="20"/>
          <w:szCs w:val="20"/>
        </w:rPr>
      </w:pPr>
      <w:r w:rsidRPr="00A97DBE">
        <w:rPr>
          <w:b/>
          <w:color w:val="000000"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>2</w:t>
      </w:r>
      <w:r w:rsidR="00C632CC">
        <w:rPr>
          <w:b/>
          <w:color w:val="000000"/>
          <w:sz w:val="20"/>
          <w:szCs w:val="20"/>
        </w:rPr>
        <w:t>2</w:t>
      </w:r>
      <w:r w:rsidRPr="00A97DBE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Proposed Charges</w:t>
      </w:r>
    </w:p>
    <w:p w14:paraId="70E79D43" w14:textId="77777777" w:rsidR="00C4789F" w:rsidRDefault="00C4789F" w:rsidP="00C4789F">
      <w:pPr>
        <w:pStyle w:val="Title"/>
        <w:contextualSpacing/>
        <w:jc w:val="left"/>
        <w:rPr>
          <w:b w:val="0"/>
          <w:szCs w:val="20"/>
        </w:rPr>
      </w:pPr>
    </w:p>
    <w:p w14:paraId="0088F892" w14:textId="77777777" w:rsidR="004862E8" w:rsidRPr="00A97DBE" w:rsidRDefault="004862E8">
      <w:pPr>
        <w:pStyle w:val="Title"/>
        <w:contextualSpacing/>
        <w:rPr>
          <w:szCs w:val="20"/>
        </w:rPr>
      </w:pPr>
      <w:r w:rsidRPr="00A97DBE">
        <w:rPr>
          <w:szCs w:val="20"/>
        </w:rPr>
        <w:t>HEALTH INSURANCE AND MANAGED CARE (B) COMMITTEE</w:t>
      </w:r>
    </w:p>
    <w:p w14:paraId="21B4BBCD" w14:textId="77777777" w:rsidR="004862E8" w:rsidRPr="00C015C8" w:rsidRDefault="004862E8">
      <w:pPr>
        <w:tabs>
          <w:tab w:val="left" w:pos="600"/>
          <w:tab w:val="left" w:pos="1200"/>
          <w:tab w:val="left" w:pos="5280"/>
        </w:tabs>
        <w:contextualSpacing/>
        <w:jc w:val="both"/>
        <w:rPr>
          <w:sz w:val="20"/>
          <w:szCs w:val="20"/>
        </w:rPr>
      </w:pPr>
    </w:p>
    <w:p w14:paraId="2D957B3F" w14:textId="77777777" w:rsidR="004862E8" w:rsidRPr="00C015C8" w:rsidRDefault="004862E8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C015C8">
        <w:rPr>
          <w:sz w:val="20"/>
          <w:szCs w:val="20"/>
        </w:rPr>
        <w:t>The mission of the Health Insurance and Managed Care (B) Committee is to consider issues relating to all aspects of health insurance.</w:t>
      </w:r>
    </w:p>
    <w:p w14:paraId="5AA5E1B6" w14:textId="77777777" w:rsidR="004862E8" w:rsidRPr="00C015C8" w:rsidRDefault="004862E8">
      <w:pPr>
        <w:tabs>
          <w:tab w:val="left" w:pos="720"/>
        </w:tabs>
        <w:ind w:left="720" w:hanging="720"/>
        <w:contextualSpacing/>
        <w:jc w:val="both"/>
        <w:rPr>
          <w:sz w:val="20"/>
          <w:szCs w:val="20"/>
        </w:rPr>
      </w:pPr>
    </w:p>
    <w:p w14:paraId="28D0DFB1" w14:textId="77777777" w:rsidR="006E042A" w:rsidRPr="00C015C8" w:rsidRDefault="006E042A">
      <w:pPr>
        <w:tabs>
          <w:tab w:val="left" w:pos="720"/>
        </w:tabs>
        <w:ind w:left="720" w:hanging="720"/>
        <w:contextualSpacing/>
        <w:jc w:val="both"/>
        <w:rPr>
          <w:b/>
          <w:sz w:val="20"/>
          <w:szCs w:val="20"/>
        </w:rPr>
      </w:pPr>
      <w:r w:rsidRPr="00C015C8">
        <w:rPr>
          <w:b/>
          <w:sz w:val="20"/>
          <w:szCs w:val="20"/>
        </w:rPr>
        <w:t xml:space="preserve">Ongoing </w:t>
      </w:r>
      <w:r w:rsidR="0055249A">
        <w:rPr>
          <w:b/>
          <w:sz w:val="20"/>
          <w:szCs w:val="20"/>
        </w:rPr>
        <w:t>Support</w:t>
      </w:r>
      <w:r w:rsidR="0055249A" w:rsidRPr="00C015C8">
        <w:rPr>
          <w:b/>
          <w:sz w:val="20"/>
          <w:szCs w:val="20"/>
        </w:rPr>
        <w:t xml:space="preserve"> </w:t>
      </w:r>
      <w:r w:rsidRPr="00C015C8">
        <w:rPr>
          <w:b/>
          <w:sz w:val="20"/>
          <w:szCs w:val="20"/>
        </w:rPr>
        <w:t xml:space="preserve">of NAIC Programs, Products </w:t>
      </w:r>
      <w:r w:rsidR="004D7DBD">
        <w:rPr>
          <w:b/>
          <w:sz w:val="20"/>
          <w:szCs w:val="20"/>
        </w:rPr>
        <w:t>or</w:t>
      </w:r>
      <w:r w:rsidRPr="00C015C8">
        <w:rPr>
          <w:b/>
          <w:sz w:val="20"/>
          <w:szCs w:val="20"/>
        </w:rPr>
        <w:t xml:space="preserve"> Services</w:t>
      </w:r>
    </w:p>
    <w:p w14:paraId="70225FEA" w14:textId="77777777" w:rsidR="006E042A" w:rsidRDefault="006E042A">
      <w:pPr>
        <w:tabs>
          <w:tab w:val="left" w:pos="720"/>
        </w:tabs>
        <w:ind w:left="720" w:hanging="720"/>
        <w:contextualSpacing/>
        <w:jc w:val="both"/>
        <w:rPr>
          <w:sz w:val="20"/>
          <w:szCs w:val="20"/>
        </w:rPr>
      </w:pPr>
    </w:p>
    <w:p w14:paraId="71C6934F" w14:textId="77777777" w:rsidR="00D75E49" w:rsidRDefault="007852E7" w:rsidP="007852E7">
      <w:pPr>
        <w:tabs>
          <w:tab w:val="left" w:pos="360"/>
          <w:tab w:val="left" w:pos="720"/>
        </w:tabs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D75E49">
        <w:rPr>
          <w:sz w:val="20"/>
          <w:szCs w:val="20"/>
        </w:rPr>
        <w:t xml:space="preserve">The </w:t>
      </w:r>
      <w:r w:rsidR="004D7DBD">
        <w:rPr>
          <w:b/>
          <w:sz w:val="20"/>
          <w:szCs w:val="20"/>
        </w:rPr>
        <w:t>Health</w:t>
      </w:r>
      <w:r w:rsidR="00D75E49" w:rsidRPr="00AE2A9A">
        <w:rPr>
          <w:b/>
          <w:sz w:val="20"/>
          <w:szCs w:val="20"/>
        </w:rPr>
        <w:t xml:space="preserve"> Insurance and Managed Care (B) Committee</w:t>
      </w:r>
      <w:r w:rsidR="00D75E49">
        <w:rPr>
          <w:sz w:val="20"/>
          <w:szCs w:val="20"/>
        </w:rPr>
        <w:t xml:space="preserve"> will:</w:t>
      </w:r>
    </w:p>
    <w:p w14:paraId="6A0E2EEA" w14:textId="1D917FDD" w:rsidR="004862E8" w:rsidRPr="00C015C8" w:rsidRDefault="007852E7" w:rsidP="007852E7">
      <w:pPr>
        <w:tabs>
          <w:tab w:val="left" w:pos="360"/>
          <w:tab w:val="left" w:pos="720"/>
        </w:tabs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4862E8" w:rsidRPr="00C015C8">
        <w:rPr>
          <w:sz w:val="20"/>
          <w:szCs w:val="20"/>
        </w:rPr>
        <w:t xml:space="preserve">Respond to inquiries from </w:t>
      </w:r>
      <w:r w:rsidR="00D75E49">
        <w:rPr>
          <w:sz w:val="20"/>
          <w:szCs w:val="20"/>
        </w:rPr>
        <w:t xml:space="preserve">the U.S. </w:t>
      </w:r>
      <w:r w:rsidR="004862E8" w:rsidRPr="00C015C8">
        <w:rPr>
          <w:sz w:val="20"/>
          <w:szCs w:val="20"/>
        </w:rPr>
        <w:t>Congress</w:t>
      </w:r>
      <w:r w:rsidR="003B63C1">
        <w:rPr>
          <w:sz w:val="20"/>
          <w:szCs w:val="20"/>
        </w:rPr>
        <w:t xml:space="preserve"> (Congress)</w:t>
      </w:r>
      <w:r w:rsidR="004862E8" w:rsidRPr="00C015C8">
        <w:rPr>
          <w:sz w:val="20"/>
          <w:szCs w:val="20"/>
        </w:rPr>
        <w:t xml:space="preserve">, the White House and federal agencies; analyze policy implications and </w:t>
      </w:r>
      <w:r w:rsidR="003B63C1">
        <w:rPr>
          <w:sz w:val="20"/>
          <w:szCs w:val="20"/>
        </w:rPr>
        <w:t xml:space="preserve">their </w:t>
      </w:r>
      <w:r w:rsidR="004862E8" w:rsidRPr="00C015C8">
        <w:rPr>
          <w:sz w:val="20"/>
          <w:szCs w:val="20"/>
        </w:rPr>
        <w:t xml:space="preserve">effect on </w:t>
      </w:r>
      <w:r w:rsidR="003B63C1">
        <w:rPr>
          <w:sz w:val="20"/>
          <w:szCs w:val="20"/>
        </w:rPr>
        <w:t xml:space="preserve">the </w:t>
      </w:r>
      <w:r w:rsidR="004862E8" w:rsidRPr="00C015C8">
        <w:rPr>
          <w:sz w:val="20"/>
          <w:szCs w:val="20"/>
        </w:rPr>
        <w:t xml:space="preserve">states of proposed </w:t>
      </w:r>
      <w:r w:rsidR="00F062A4">
        <w:rPr>
          <w:sz w:val="20"/>
          <w:szCs w:val="20"/>
        </w:rPr>
        <w:t xml:space="preserve">and enacted federal </w:t>
      </w:r>
      <w:r w:rsidR="004862E8" w:rsidRPr="00C015C8">
        <w:rPr>
          <w:sz w:val="20"/>
          <w:szCs w:val="20"/>
        </w:rPr>
        <w:t>legislation</w:t>
      </w:r>
      <w:r w:rsidR="00CE33C3">
        <w:rPr>
          <w:sz w:val="20"/>
          <w:szCs w:val="20"/>
        </w:rPr>
        <w:t xml:space="preserve"> and regulations</w:t>
      </w:r>
      <w:r w:rsidR="004862E8" w:rsidRPr="00C015C8">
        <w:rPr>
          <w:sz w:val="20"/>
          <w:szCs w:val="20"/>
        </w:rPr>
        <w:t xml:space="preserve">; </w:t>
      </w:r>
      <w:r w:rsidR="0055249A">
        <w:rPr>
          <w:sz w:val="20"/>
          <w:szCs w:val="20"/>
        </w:rPr>
        <w:t xml:space="preserve">and </w:t>
      </w:r>
      <w:r w:rsidR="004862E8" w:rsidRPr="00C015C8">
        <w:rPr>
          <w:sz w:val="20"/>
          <w:szCs w:val="20"/>
        </w:rPr>
        <w:t xml:space="preserve">communicate </w:t>
      </w:r>
      <w:r w:rsidR="00D75E49">
        <w:rPr>
          <w:sz w:val="20"/>
          <w:szCs w:val="20"/>
        </w:rPr>
        <w:t xml:space="preserve">the </w:t>
      </w:r>
      <w:r w:rsidR="004862E8" w:rsidRPr="00C015C8">
        <w:rPr>
          <w:sz w:val="20"/>
          <w:szCs w:val="20"/>
        </w:rPr>
        <w:t>NAIC’s position through letters and testimony</w:t>
      </w:r>
      <w:r w:rsidR="003B63C1">
        <w:rPr>
          <w:sz w:val="20"/>
          <w:szCs w:val="20"/>
        </w:rPr>
        <w:t>,</w:t>
      </w:r>
      <w:r w:rsidR="004862E8" w:rsidRPr="00C015C8">
        <w:rPr>
          <w:sz w:val="20"/>
          <w:szCs w:val="20"/>
        </w:rPr>
        <w:t xml:space="preserve"> when requested</w:t>
      </w:r>
      <w:r w:rsidR="00D62304" w:rsidRPr="00C015C8">
        <w:rPr>
          <w:sz w:val="20"/>
          <w:szCs w:val="20"/>
        </w:rPr>
        <w:t>.</w:t>
      </w:r>
      <w:r w:rsidR="00ED48B2">
        <w:rPr>
          <w:i/>
          <w:iCs/>
          <w:sz w:val="20"/>
          <w:szCs w:val="20"/>
        </w:rPr>
        <w:t xml:space="preserve"> </w:t>
      </w:r>
    </w:p>
    <w:p w14:paraId="3D2AB288" w14:textId="77777777" w:rsidR="0096060C" w:rsidRPr="00C660D3" w:rsidRDefault="007852E7" w:rsidP="007852E7">
      <w:pPr>
        <w:tabs>
          <w:tab w:val="left" w:pos="360"/>
          <w:tab w:val="left" w:pos="720"/>
        </w:tabs>
        <w:ind w:left="720" w:hanging="720"/>
        <w:contextualSpacing/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ab/>
        <w:t>B</w:t>
      </w:r>
      <w:r w:rsidR="0096060C">
        <w:rPr>
          <w:iCs/>
          <w:sz w:val="20"/>
          <w:szCs w:val="20"/>
        </w:rPr>
        <w:t>.</w:t>
      </w:r>
      <w:r w:rsidR="0096060C">
        <w:rPr>
          <w:iCs/>
          <w:sz w:val="20"/>
          <w:szCs w:val="20"/>
        </w:rPr>
        <w:tab/>
        <w:t xml:space="preserve">Monitor the activities of the Health Actuarial </w:t>
      </w:r>
      <w:r w:rsidR="00B0275D">
        <w:rPr>
          <w:iCs/>
          <w:sz w:val="20"/>
          <w:szCs w:val="20"/>
        </w:rPr>
        <w:t xml:space="preserve">(B) </w:t>
      </w:r>
      <w:r w:rsidR="0096060C">
        <w:rPr>
          <w:iCs/>
          <w:sz w:val="20"/>
          <w:szCs w:val="20"/>
        </w:rPr>
        <w:t>Task Force.</w:t>
      </w:r>
    </w:p>
    <w:p w14:paraId="2A0FD7FC" w14:textId="77777777" w:rsidR="0096060C" w:rsidRPr="00C660D3" w:rsidRDefault="007852E7" w:rsidP="007852E7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C.</w:t>
      </w:r>
      <w:r w:rsidR="0096060C">
        <w:rPr>
          <w:sz w:val="20"/>
          <w:szCs w:val="20"/>
        </w:rPr>
        <w:tab/>
      </w:r>
      <w:r w:rsidR="0096060C" w:rsidRPr="00C660D3">
        <w:rPr>
          <w:sz w:val="20"/>
          <w:szCs w:val="20"/>
        </w:rPr>
        <w:t xml:space="preserve">Monitor the activities of the Regulatory Framework </w:t>
      </w:r>
      <w:r w:rsidR="00B0275D">
        <w:rPr>
          <w:sz w:val="20"/>
          <w:szCs w:val="20"/>
        </w:rPr>
        <w:t xml:space="preserve">(B) </w:t>
      </w:r>
      <w:r w:rsidR="0096060C" w:rsidRPr="00C660D3">
        <w:rPr>
          <w:sz w:val="20"/>
          <w:szCs w:val="20"/>
        </w:rPr>
        <w:t>Task Force</w:t>
      </w:r>
      <w:r w:rsidR="0096060C" w:rsidRPr="00C660D3">
        <w:rPr>
          <w:i/>
          <w:iCs/>
          <w:sz w:val="20"/>
          <w:szCs w:val="20"/>
        </w:rPr>
        <w:t>.</w:t>
      </w:r>
    </w:p>
    <w:p w14:paraId="3CDDAA73" w14:textId="77777777" w:rsidR="004862E8" w:rsidRPr="00C015C8" w:rsidRDefault="007852E7" w:rsidP="00AD4553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bCs/>
          <w:sz w:val="20"/>
          <w:szCs w:val="20"/>
        </w:rPr>
      </w:pP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</w:r>
      <w:r w:rsidR="0096060C" w:rsidRPr="00C660D3">
        <w:rPr>
          <w:sz w:val="20"/>
          <w:szCs w:val="20"/>
        </w:rPr>
        <w:t>Monitor the activities of the Senior Issues</w:t>
      </w:r>
      <w:r w:rsidR="00B0275D">
        <w:rPr>
          <w:sz w:val="20"/>
          <w:szCs w:val="20"/>
        </w:rPr>
        <w:t xml:space="preserve"> (B)</w:t>
      </w:r>
      <w:r w:rsidR="0096060C" w:rsidRPr="00C660D3">
        <w:rPr>
          <w:sz w:val="20"/>
          <w:szCs w:val="20"/>
        </w:rPr>
        <w:t xml:space="preserve"> Task Force</w:t>
      </w:r>
      <w:r w:rsidR="0096060C" w:rsidRPr="00C660D3"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EE0D7B2" w14:textId="4C7B736A" w:rsidR="004862E8" w:rsidRPr="00C015C8" w:rsidRDefault="007852E7" w:rsidP="007852E7">
      <w:pPr>
        <w:keepNext/>
        <w:tabs>
          <w:tab w:val="left" w:pos="360"/>
          <w:tab w:val="left" w:pos="720"/>
        </w:tabs>
        <w:ind w:left="720" w:hanging="720"/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="009D0CAC">
        <w:rPr>
          <w:bCs/>
          <w:sz w:val="20"/>
          <w:szCs w:val="20"/>
        </w:rPr>
        <w:t>E</w:t>
      </w:r>
      <w:r w:rsidR="004862E8" w:rsidRPr="00C015C8">
        <w:rPr>
          <w:bCs/>
          <w:sz w:val="20"/>
          <w:szCs w:val="20"/>
        </w:rPr>
        <w:t>.</w:t>
      </w:r>
      <w:r w:rsidR="004862E8" w:rsidRPr="00C015C8">
        <w:rPr>
          <w:bCs/>
          <w:sz w:val="20"/>
          <w:szCs w:val="20"/>
        </w:rPr>
        <w:tab/>
        <w:t xml:space="preserve">Serve as the official liaison between </w:t>
      </w:r>
      <w:r w:rsidR="002149AD">
        <w:rPr>
          <w:bCs/>
          <w:sz w:val="20"/>
          <w:szCs w:val="20"/>
        </w:rPr>
        <w:t xml:space="preserve">the </w:t>
      </w:r>
      <w:r w:rsidR="004862E8" w:rsidRPr="00C015C8">
        <w:rPr>
          <w:bCs/>
          <w:sz w:val="20"/>
          <w:szCs w:val="20"/>
        </w:rPr>
        <w:t>NAIC and the Joint Commission on Accreditation of Healthcare Organizations</w:t>
      </w:r>
      <w:r w:rsidR="00BB2A55">
        <w:rPr>
          <w:bCs/>
          <w:sz w:val="20"/>
          <w:szCs w:val="20"/>
        </w:rPr>
        <w:t xml:space="preserve"> (J</w:t>
      </w:r>
      <w:r w:rsidR="003B63C1">
        <w:rPr>
          <w:bCs/>
          <w:sz w:val="20"/>
          <w:szCs w:val="20"/>
        </w:rPr>
        <w:t>oint Commission</w:t>
      </w:r>
      <w:r w:rsidR="00BB2A55">
        <w:rPr>
          <w:bCs/>
          <w:sz w:val="20"/>
          <w:szCs w:val="20"/>
        </w:rPr>
        <w:t>)</w:t>
      </w:r>
      <w:r w:rsidR="004862E8" w:rsidRPr="00C015C8">
        <w:rPr>
          <w:bCs/>
          <w:sz w:val="20"/>
          <w:szCs w:val="20"/>
        </w:rPr>
        <w:t xml:space="preserve">, the National Committee </w:t>
      </w:r>
      <w:r w:rsidR="003B63C1">
        <w:rPr>
          <w:bCs/>
          <w:sz w:val="20"/>
          <w:szCs w:val="20"/>
        </w:rPr>
        <w:t>for</w:t>
      </w:r>
      <w:r w:rsidR="004862E8" w:rsidRPr="00C015C8">
        <w:rPr>
          <w:bCs/>
          <w:sz w:val="20"/>
          <w:szCs w:val="20"/>
        </w:rPr>
        <w:t xml:space="preserve"> Quality Assurance (NCQA) and URAC.</w:t>
      </w:r>
      <w:r w:rsidR="004862E8" w:rsidRPr="00C015C8">
        <w:rPr>
          <w:sz w:val="20"/>
          <w:szCs w:val="20"/>
        </w:rPr>
        <w:tab/>
      </w:r>
    </w:p>
    <w:p w14:paraId="6605C022" w14:textId="23FCC464" w:rsidR="00A054C5" w:rsidRDefault="007852E7" w:rsidP="007852E7">
      <w:pPr>
        <w:tabs>
          <w:tab w:val="left" w:pos="360"/>
          <w:tab w:val="left" w:pos="720"/>
        </w:tabs>
        <w:ind w:left="720" w:hanging="720"/>
        <w:contextualSpacing/>
        <w:jc w:val="both"/>
        <w:rPr>
          <w:bCs/>
          <w:i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114BEB">
        <w:rPr>
          <w:color w:val="000000" w:themeColor="text1"/>
          <w:sz w:val="20"/>
          <w:szCs w:val="20"/>
        </w:rPr>
        <w:t>F.</w:t>
      </w:r>
      <w:r w:rsidR="00114BEB">
        <w:rPr>
          <w:color w:val="000000" w:themeColor="text1"/>
          <w:sz w:val="20"/>
          <w:szCs w:val="20"/>
        </w:rPr>
        <w:tab/>
        <w:t>Examine factors that contribute to rising health care costs and insurance premiums</w:t>
      </w:r>
      <w:r w:rsidR="00822290">
        <w:rPr>
          <w:color w:val="000000" w:themeColor="text1"/>
          <w:sz w:val="20"/>
          <w:szCs w:val="20"/>
        </w:rPr>
        <w:t>. R</w:t>
      </w:r>
      <w:r w:rsidR="005C216B">
        <w:rPr>
          <w:color w:val="000000" w:themeColor="text1"/>
          <w:sz w:val="20"/>
          <w:szCs w:val="20"/>
        </w:rPr>
        <w:t xml:space="preserve">eview </w:t>
      </w:r>
      <w:r w:rsidR="00114BEB">
        <w:rPr>
          <w:color w:val="000000" w:themeColor="text1"/>
          <w:sz w:val="20"/>
          <w:szCs w:val="20"/>
        </w:rPr>
        <w:t>state</w:t>
      </w:r>
      <w:r w:rsidR="00052C4C">
        <w:rPr>
          <w:color w:val="000000" w:themeColor="text1"/>
          <w:sz w:val="20"/>
          <w:szCs w:val="20"/>
        </w:rPr>
        <w:t xml:space="preserve"> </w:t>
      </w:r>
      <w:r w:rsidR="005C216B">
        <w:rPr>
          <w:color w:val="000000" w:themeColor="text1"/>
          <w:sz w:val="20"/>
          <w:szCs w:val="20"/>
        </w:rPr>
        <w:t>initiatives to</w:t>
      </w:r>
      <w:r w:rsidR="00114BEB">
        <w:rPr>
          <w:color w:val="000000" w:themeColor="text1"/>
          <w:sz w:val="20"/>
          <w:szCs w:val="20"/>
        </w:rPr>
        <w:t xml:space="preserve"> address</w:t>
      </w:r>
      <w:r w:rsidR="00052C4C">
        <w:rPr>
          <w:color w:val="000000" w:themeColor="text1"/>
          <w:sz w:val="20"/>
          <w:szCs w:val="20"/>
        </w:rPr>
        <w:t xml:space="preserve"> </w:t>
      </w:r>
      <w:r w:rsidR="005C216B">
        <w:rPr>
          <w:color w:val="000000" w:themeColor="text1"/>
          <w:sz w:val="20"/>
          <w:szCs w:val="20"/>
        </w:rPr>
        <w:t>cost drivers.</w:t>
      </w:r>
    </w:p>
    <w:p w14:paraId="17CB5658" w14:textId="2A4A086A" w:rsidR="00C654B5" w:rsidRDefault="00C654B5" w:rsidP="007852E7">
      <w:pPr>
        <w:tabs>
          <w:tab w:val="left" w:pos="360"/>
          <w:tab w:val="left" w:pos="720"/>
        </w:tabs>
        <w:ind w:left="720" w:hanging="720"/>
        <w:contextualSpacing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ab/>
        <w:t>G.</w:t>
      </w:r>
      <w:r>
        <w:rPr>
          <w:bCs/>
          <w:color w:val="000000" w:themeColor="text1"/>
          <w:sz w:val="20"/>
          <w:szCs w:val="20"/>
        </w:rPr>
        <w:tab/>
        <w:t>Coordinate with appropriate Market Regulation and Consumer Affairs (D) Committee groups, as necessary, on health benefit plan and producer enforcement issues.</w:t>
      </w:r>
    </w:p>
    <w:p w14:paraId="0F92FD09" w14:textId="369E41C4" w:rsidR="00AA2326" w:rsidRPr="00D02DFA" w:rsidRDefault="00AA2326" w:rsidP="00AA2326">
      <w:pPr>
        <w:tabs>
          <w:tab w:val="left" w:pos="360"/>
          <w:tab w:val="left" w:pos="720"/>
        </w:tabs>
        <w:ind w:left="720" w:hanging="720"/>
        <w:contextualSpacing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ab/>
      </w:r>
      <w:r w:rsidR="00C654B5">
        <w:rPr>
          <w:bCs/>
          <w:color w:val="000000" w:themeColor="text1"/>
          <w:sz w:val="20"/>
          <w:szCs w:val="20"/>
        </w:rPr>
        <w:t>H</w:t>
      </w:r>
      <w:r>
        <w:rPr>
          <w:bCs/>
          <w:color w:val="000000" w:themeColor="text1"/>
          <w:sz w:val="20"/>
          <w:szCs w:val="20"/>
        </w:rPr>
        <w:t>.</w:t>
      </w:r>
      <w:r>
        <w:rPr>
          <w:bCs/>
          <w:color w:val="000000" w:themeColor="text1"/>
          <w:sz w:val="20"/>
          <w:szCs w:val="20"/>
        </w:rPr>
        <w:tab/>
      </w:r>
      <w:r w:rsidRPr="00AA2326">
        <w:rPr>
          <w:bCs/>
          <w:color w:val="000000" w:themeColor="text1"/>
          <w:sz w:val="20"/>
          <w:szCs w:val="20"/>
        </w:rPr>
        <w:t>Coordinate with the Market Regulation and Consumer Affairs (D) Committee</w:t>
      </w:r>
      <w:r>
        <w:rPr>
          <w:bCs/>
          <w:color w:val="000000" w:themeColor="text1"/>
          <w:sz w:val="20"/>
          <w:szCs w:val="20"/>
        </w:rPr>
        <w:t>, as necessary,</w:t>
      </w:r>
      <w:r w:rsidRPr="00AA2326">
        <w:rPr>
          <w:bCs/>
          <w:color w:val="000000" w:themeColor="text1"/>
          <w:sz w:val="20"/>
          <w:szCs w:val="20"/>
        </w:rPr>
        <w:t xml:space="preserve"> to collect uniform data and monitor market conduct trends on plans that are not regulated under the </w:t>
      </w:r>
      <w:r w:rsidR="00F07492">
        <w:rPr>
          <w:bCs/>
          <w:color w:val="000000" w:themeColor="text1"/>
          <w:sz w:val="20"/>
          <w:szCs w:val="20"/>
        </w:rPr>
        <w:t>federal Affordable Care Act (</w:t>
      </w:r>
      <w:r w:rsidRPr="00AA2326">
        <w:rPr>
          <w:bCs/>
          <w:color w:val="000000" w:themeColor="text1"/>
          <w:sz w:val="20"/>
          <w:szCs w:val="20"/>
        </w:rPr>
        <w:t>ACA</w:t>
      </w:r>
      <w:r w:rsidR="00F07492">
        <w:rPr>
          <w:bCs/>
          <w:color w:val="000000" w:themeColor="text1"/>
          <w:sz w:val="20"/>
          <w:szCs w:val="20"/>
        </w:rPr>
        <w:t>)</w:t>
      </w:r>
      <w:r w:rsidRPr="00AA2326">
        <w:rPr>
          <w:bCs/>
          <w:color w:val="000000" w:themeColor="text1"/>
          <w:sz w:val="20"/>
          <w:szCs w:val="20"/>
        </w:rPr>
        <w:t xml:space="preserve">, including short-term, limited-duration </w:t>
      </w:r>
      <w:r w:rsidR="005651A5">
        <w:rPr>
          <w:bCs/>
          <w:color w:val="000000" w:themeColor="text1"/>
          <w:sz w:val="20"/>
          <w:szCs w:val="20"/>
        </w:rPr>
        <w:t xml:space="preserve">(STLD) </w:t>
      </w:r>
      <w:r w:rsidRPr="00AA2326">
        <w:rPr>
          <w:bCs/>
          <w:color w:val="000000" w:themeColor="text1"/>
          <w:sz w:val="20"/>
          <w:szCs w:val="20"/>
        </w:rPr>
        <w:t>insurance, association health plans</w:t>
      </w:r>
      <w:r w:rsidR="005651A5">
        <w:rPr>
          <w:bCs/>
          <w:color w:val="000000" w:themeColor="text1"/>
          <w:sz w:val="20"/>
          <w:szCs w:val="20"/>
        </w:rPr>
        <w:t xml:space="preserve"> (AHPs)</w:t>
      </w:r>
      <w:r w:rsidRPr="00AA2326">
        <w:rPr>
          <w:bCs/>
          <w:color w:val="000000" w:themeColor="text1"/>
          <w:sz w:val="20"/>
          <w:szCs w:val="20"/>
        </w:rPr>
        <w:t xml:space="preserve"> and packaged indemnity health products.</w:t>
      </w:r>
    </w:p>
    <w:p w14:paraId="3569A0B9" w14:textId="77777777" w:rsidR="00EC691C" w:rsidRDefault="00EC691C" w:rsidP="00EC691C">
      <w:pPr>
        <w:tabs>
          <w:tab w:val="left" w:pos="360"/>
          <w:tab w:val="left" w:pos="720"/>
        </w:tabs>
        <w:contextualSpacing/>
        <w:rPr>
          <w:sz w:val="20"/>
          <w:szCs w:val="20"/>
        </w:rPr>
      </w:pPr>
    </w:p>
    <w:p w14:paraId="30479C7E" w14:textId="77777777" w:rsidR="00634C94" w:rsidRDefault="007852E7" w:rsidP="00AD4553">
      <w:pPr>
        <w:tabs>
          <w:tab w:val="left" w:pos="360"/>
          <w:tab w:val="left" w:pos="72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634C94">
        <w:rPr>
          <w:sz w:val="20"/>
          <w:szCs w:val="20"/>
        </w:rPr>
        <w:t xml:space="preserve">The </w:t>
      </w:r>
      <w:r w:rsidR="00634C94" w:rsidRPr="00AE2A9A">
        <w:rPr>
          <w:b/>
          <w:sz w:val="20"/>
          <w:szCs w:val="20"/>
        </w:rPr>
        <w:t>C</w:t>
      </w:r>
      <w:r w:rsidR="00634C94">
        <w:rPr>
          <w:b/>
          <w:sz w:val="20"/>
          <w:szCs w:val="20"/>
        </w:rPr>
        <w:t>onsumer Information (B) Subgroup</w:t>
      </w:r>
      <w:r w:rsidR="00634C94">
        <w:rPr>
          <w:sz w:val="20"/>
          <w:szCs w:val="20"/>
        </w:rPr>
        <w:t xml:space="preserve"> will:</w:t>
      </w:r>
    </w:p>
    <w:p w14:paraId="464B6BF5" w14:textId="77777777" w:rsidR="00A3133F" w:rsidRDefault="007852E7" w:rsidP="00AD4553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720" w:hanging="720"/>
        <w:contextualSpacing/>
        <w:jc w:val="both"/>
        <w:rPr>
          <w:i/>
        </w:rPr>
      </w:pPr>
      <w:r>
        <w:tab/>
        <w:t>A</w:t>
      </w:r>
      <w:r w:rsidR="00A3133F">
        <w:t>.</w:t>
      </w:r>
      <w:r w:rsidR="00A3133F">
        <w:tab/>
      </w:r>
      <w:r w:rsidR="00A3133F" w:rsidRPr="00AE2A9A">
        <w:t>Develop information</w:t>
      </w:r>
      <w:r w:rsidR="00D1458D">
        <w:t xml:space="preserve"> or resources</w:t>
      </w:r>
      <w:r w:rsidR="00301EFA">
        <w:t xml:space="preserve">, as needed, </w:t>
      </w:r>
      <w:r w:rsidR="00A3133F" w:rsidRPr="00AE2A9A">
        <w:t xml:space="preserve">that would be helpful to state </w:t>
      </w:r>
      <w:r w:rsidR="0064319A">
        <w:t xml:space="preserve">insurance </w:t>
      </w:r>
      <w:r w:rsidR="00A3133F" w:rsidRPr="00AE2A9A">
        <w:t xml:space="preserve">regulators and others in assisting consumers </w:t>
      </w:r>
      <w:r w:rsidR="00D1458D">
        <w:t>to better</w:t>
      </w:r>
      <w:r w:rsidR="00702587">
        <w:t xml:space="preserve"> understand health insurance</w:t>
      </w:r>
      <w:r w:rsidR="00A3133F">
        <w:t>.</w:t>
      </w:r>
    </w:p>
    <w:p w14:paraId="56797C34" w14:textId="77777777" w:rsidR="00A3133F" w:rsidRDefault="007852E7" w:rsidP="00AD4553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720" w:hanging="720"/>
        <w:contextualSpacing/>
        <w:jc w:val="both"/>
        <w:rPr>
          <w:i/>
          <w:color w:val="000000" w:themeColor="text1"/>
        </w:rPr>
      </w:pPr>
      <w:r>
        <w:tab/>
        <w:t>B</w:t>
      </w:r>
      <w:r w:rsidR="00A3133F">
        <w:t>.</w:t>
      </w:r>
      <w:r w:rsidR="00A3133F">
        <w:tab/>
        <w:t xml:space="preserve">Review </w:t>
      </w:r>
      <w:r w:rsidR="00D25DCD">
        <w:rPr>
          <w:color w:val="000000" w:themeColor="text1"/>
        </w:rPr>
        <w:t>NAIC publications that touch on health insurance to determine if they need updating</w:t>
      </w:r>
      <w:r w:rsidR="00950568">
        <w:rPr>
          <w:color w:val="000000" w:themeColor="text1"/>
        </w:rPr>
        <w:t>.</w:t>
      </w:r>
      <w:r w:rsidR="0055249A">
        <w:rPr>
          <w:color w:val="000000" w:themeColor="text1"/>
        </w:rPr>
        <w:t xml:space="preserve"> </w:t>
      </w:r>
      <w:r w:rsidR="00950568">
        <w:rPr>
          <w:color w:val="000000" w:themeColor="text1"/>
        </w:rPr>
        <w:t>If</w:t>
      </w:r>
      <w:r w:rsidR="00902B88">
        <w:rPr>
          <w:color w:val="000000" w:themeColor="text1"/>
        </w:rPr>
        <w:t xml:space="preserve"> updat</w:t>
      </w:r>
      <w:r w:rsidR="00CA2603">
        <w:rPr>
          <w:color w:val="000000" w:themeColor="text1"/>
        </w:rPr>
        <w:t xml:space="preserve">es are needed, </w:t>
      </w:r>
      <w:r w:rsidR="00902B88">
        <w:rPr>
          <w:color w:val="000000" w:themeColor="text1"/>
        </w:rPr>
        <w:t>suggest specific revisions to the appropriate NAIC group or NAIC division</w:t>
      </w:r>
      <w:r w:rsidR="00CA2603">
        <w:rPr>
          <w:color w:val="000000" w:themeColor="text1"/>
        </w:rPr>
        <w:t xml:space="preserve"> to make the changes.</w:t>
      </w:r>
    </w:p>
    <w:p w14:paraId="37AB0A69" w14:textId="37BB2C5F" w:rsidR="00E2092F" w:rsidRDefault="00E2092F" w:rsidP="000B6A38">
      <w:pPr>
        <w:tabs>
          <w:tab w:val="left" w:pos="360"/>
          <w:tab w:val="left" w:pos="720"/>
        </w:tabs>
        <w:ind w:left="720" w:hanging="720"/>
        <w:contextualSpacing/>
        <w:jc w:val="both"/>
        <w:rPr>
          <w:sz w:val="20"/>
          <w:szCs w:val="20"/>
        </w:rPr>
      </w:pPr>
      <w:bookmarkStart w:id="0" w:name="_Hlk524507509"/>
    </w:p>
    <w:p w14:paraId="24607DA8" w14:textId="41A79BC9" w:rsidR="00E2092F" w:rsidRPr="009E365B" w:rsidRDefault="00E2092F" w:rsidP="009E365B">
      <w:pPr>
        <w:tabs>
          <w:tab w:val="left" w:pos="360"/>
        </w:tabs>
        <w:contextualSpacing/>
        <w:jc w:val="both"/>
        <w:rPr>
          <w:sz w:val="20"/>
          <w:szCs w:val="20"/>
        </w:rPr>
      </w:pPr>
      <w:r w:rsidRPr="009E365B">
        <w:rPr>
          <w:bCs/>
          <w:sz w:val="20"/>
          <w:szCs w:val="20"/>
        </w:rPr>
        <w:t>3.</w:t>
      </w:r>
      <w:r w:rsidRPr="009E365B">
        <w:rPr>
          <w:bCs/>
          <w:sz w:val="20"/>
          <w:szCs w:val="20"/>
        </w:rPr>
        <w:tab/>
        <w:t>The</w:t>
      </w:r>
      <w:r w:rsidRPr="009E365B">
        <w:rPr>
          <w:b/>
          <w:bCs/>
          <w:sz w:val="20"/>
          <w:szCs w:val="20"/>
        </w:rPr>
        <w:t xml:space="preserve"> Health Innovations (B) Working Group </w:t>
      </w:r>
      <w:r w:rsidRPr="009E365B">
        <w:rPr>
          <w:bCs/>
          <w:sz w:val="20"/>
          <w:szCs w:val="20"/>
        </w:rPr>
        <w:t>will</w:t>
      </w:r>
      <w:r w:rsidRPr="009E365B">
        <w:rPr>
          <w:sz w:val="20"/>
          <w:szCs w:val="20"/>
        </w:rPr>
        <w:t>:</w:t>
      </w:r>
    </w:p>
    <w:p w14:paraId="24C14E74" w14:textId="64B0B32E" w:rsidR="00E2092F" w:rsidRPr="009E365B" w:rsidRDefault="00E2092F" w:rsidP="00547B0D">
      <w:pPr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9E365B">
        <w:rPr>
          <w:sz w:val="20"/>
          <w:szCs w:val="20"/>
        </w:rPr>
        <w:t>Gather and share information, best practices, experience and data to inform and support health innovation at the state and national levels, including</w:t>
      </w:r>
      <w:r w:rsidR="00FB0DBC">
        <w:rPr>
          <w:sz w:val="20"/>
          <w:szCs w:val="20"/>
        </w:rPr>
        <w:t>,</w:t>
      </w:r>
      <w:r w:rsidRPr="009E365B">
        <w:rPr>
          <w:sz w:val="20"/>
          <w:szCs w:val="20"/>
        </w:rPr>
        <w:t xml:space="preserve"> but not limited to, state flexibility options through the ACA and other health insurance</w:t>
      </w:r>
      <w:r w:rsidR="00002FA1">
        <w:rPr>
          <w:sz w:val="20"/>
          <w:szCs w:val="20"/>
        </w:rPr>
        <w:t>-</w:t>
      </w:r>
      <w:r w:rsidRPr="009E365B">
        <w:rPr>
          <w:sz w:val="20"/>
          <w:szCs w:val="20"/>
        </w:rPr>
        <w:t>related policy initiatives.</w:t>
      </w:r>
    </w:p>
    <w:p w14:paraId="26EB895D" w14:textId="30D79D28" w:rsidR="00E2092F" w:rsidRPr="009E365B" w:rsidRDefault="00E2092F" w:rsidP="00547B0D">
      <w:pPr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9E365B">
        <w:rPr>
          <w:sz w:val="20"/>
          <w:szCs w:val="20"/>
        </w:rPr>
        <w:t>Discuss state innovations related to health care</w:t>
      </w:r>
      <w:r w:rsidR="00264531">
        <w:rPr>
          <w:sz w:val="20"/>
          <w:szCs w:val="20"/>
        </w:rPr>
        <w:t>—</w:t>
      </w:r>
      <w:r w:rsidRPr="009E365B">
        <w:rPr>
          <w:sz w:val="20"/>
          <w:szCs w:val="20"/>
        </w:rPr>
        <w:t>i</w:t>
      </w:r>
      <w:r w:rsidR="00505B53">
        <w:rPr>
          <w:sz w:val="20"/>
          <w:szCs w:val="20"/>
        </w:rPr>
        <w:t>.e.,</w:t>
      </w:r>
      <w:r w:rsidRPr="009E365B">
        <w:rPr>
          <w:sz w:val="20"/>
          <w:szCs w:val="20"/>
        </w:rPr>
        <w:t xml:space="preserve"> access, insurance plan designs, underlying medical and</w:t>
      </w:r>
      <w:r w:rsidR="00823B2F">
        <w:rPr>
          <w:sz w:val="20"/>
          <w:szCs w:val="20"/>
        </w:rPr>
        <w:t> </w:t>
      </w:r>
      <w:r w:rsidRPr="009E365B">
        <w:rPr>
          <w:sz w:val="20"/>
          <w:szCs w:val="20"/>
        </w:rPr>
        <w:t>prescription drug costs, stability for health care and insurance as a whole, health insurer and provider consolidation or competition, the use of data in regulatory and policy decision-making, and health care delivery and financing models</w:t>
      </w:r>
      <w:r w:rsidR="00264531">
        <w:rPr>
          <w:sz w:val="20"/>
          <w:szCs w:val="20"/>
        </w:rPr>
        <w:t>—</w:t>
      </w:r>
      <w:r w:rsidRPr="009E365B">
        <w:rPr>
          <w:sz w:val="20"/>
          <w:szCs w:val="20"/>
        </w:rPr>
        <w:t>to achieve better patient outcomes and lower spending trends.</w:t>
      </w:r>
    </w:p>
    <w:p w14:paraId="35018ABB" w14:textId="34F1073D" w:rsidR="00E2092F" w:rsidRPr="009E365B" w:rsidRDefault="00E2092F" w:rsidP="00547B0D">
      <w:pPr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9E365B">
        <w:rPr>
          <w:sz w:val="20"/>
          <w:szCs w:val="20"/>
        </w:rPr>
        <w:t xml:space="preserve">Explore sources and methods for state </w:t>
      </w:r>
      <w:r w:rsidR="002D6715">
        <w:rPr>
          <w:sz w:val="20"/>
          <w:szCs w:val="20"/>
        </w:rPr>
        <w:t xml:space="preserve">insurance </w:t>
      </w:r>
      <w:r w:rsidRPr="009E365B">
        <w:rPr>
          <w:sz w:val="20"/>
          <w:szCs w:val="20"/>
        </w:rPr>
        <w:t>regulators to obtain data to inform health reform initiatives.</w:t>
      </w:r>
    </w:p>
    <w:p w14:paraId="1733E886" w14:textId="54D4F793" w:rsidR="00E2092F" w:rsidRPr="009E365B" w:rsidRDefault="00E2092F" w:rsidP="00547B0D">
      <w:pPr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9E365B">
        <w:rPr>
          <w:sz w:val="20"/>
          <w:szCs w:val="20"/>
        </w:rPr>
        <w:t xml:space="preserve">Disseminate materials and reports, via the NAIC, to </w:t>
      </w:r>
      <w:r>
        <w:rPr>
          <w:sz w:val="20"/>
          <w:szCs w:val="20"/>
        </w:rPr>
        <w:t xml:space="preserve">the </w:t>
      </w:r>
      <w:r w:rsidRPr="009E365B">
        <w:rPr>
          <w:sz w:val="20"/>
          <w:szCs w:val="20"/>
        </w:rPr>
        <w:t>states and</w:t>
      </w:r>
      <w:r w:rsidR="00547B0D">
        <w:rPr>
          <w:sz w:val="20"/>
          <w:szCs w:val="20"/>
        </w:rPr>
        <w:t xml:space="preserve"> the U.S.</w:t>
      </w:r>
      <w:r w:rsidRPr="009E365B">
        <w:rPr>
          <w:sz w:val="20"/>
          <w:szCs w:val="20"/>
        </w:rPr>
        <w:t xml:space="preserve"> territories wish</w:t>
      </w:r>
      <w:r w:rsidR="00547B0D">
        <w:rPr>
          <w:sz w:val="20"/>
          <w:szCs w:val="20"/>
        </w:rPr>
        <w:t>ing</w:t>
      </w:r>
      <w:r w:rsidRPr="009E365B">
        <w:rPr>
          <w:sz w:val="20"/>
          <w:szCs w:val="20"/>
        </w:rPr>
        <w:t xml:space="preserve"> to utilize the information gathered by the </w:t>
      </w:r>
      <w:r>
        <w:rPr>
          <w:sz w:val="20"/>
          <w:szCs w:val="20"/>
        </w:rPr>
        <w:t>W</w:t>
      </w:r>
      <w:r w:rsidRPr="009E365B">
        <w:rPr>
          <w:sz w:val="20"/>
          <w:szCs w:val="20"/>
        </w:rPr>
        <w:t xml:space="preserve">orking </w:t>
      </w:r>
      <w:r>
        <w:rPr>
          <w:sz w:val="20"/>
          <w:szCs w:val="20"/>
        </w:rPr>
        <w:t>G</w:t>
      </w:r>
      <w:r w:rsidRPr="009E365B">
        <w:rPr>
          <w:sz w:val="20"/>
          <w:szCs w:val="20"/>
        </w:rPr>
        <w:t>roup.</w:t>
      </w:r>
    </w:p>
    <w:p w14:paraId="3D6C262F" w14:textId="4493F1EF" w:rsidR="00E2092F" w:rsidRPr="009E365B" w:rsidRDefault="00E2092F" w:rsidP="00547B0D">
      <w:pPr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9E365B">
        <w:rPr>
          <w:sz w:val="20"/>
          <w:szCs w:val="20"/>
        </w:rPr>
        <w:t>Take up other matters as directed by the Health Insurance and Managed Care (B) Committee.</w:t>
      </w:r>
    </w:p>
    <w:p w14:paraId="16856BF2" w14:textId="77777777" w:rsidR="00E2092F" w:rsidRPr="009E365B" w:rsidRDefault="00E2092F" w:rsidP="00E2092F">
      <w:pPr>
        <w:contextualSpacing/>
        <w:rPr>
          <w:b/>
          <w:bCs/>
          <w:sz w:val="20"/>
        </w:rPr>
      </w:pPr>
    </w:p>
    <w:bookmarkEnd w:id="0"/>
    <w:p w14:paraId="6614CA10" w14:textId="34E579EE" w:rsidR="004064F8" w:rsidRDefault="004064F8" w:rsidP="007852E7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NAIC Support Staff: Jolie H. Matthews</w:t>
      </w:r>
      <w:r w:rsidR="00E1665F">
        <w:rPr>
          <w:sz w:val="20"/>
          <w:szCs w:val="20"/>
        </w:rPr>
        <w:t>/</w:t>
      </w:r>
      <w:r>
        <w:rPr>
          <w:sz w:val="20"/>
          <w:szCs w:val="20"/>
        </w:rPr>
        <w:t>Brian R. Webb</w:t>
      </w:r>
      <w:r w:rsidR="00E1665F">
        <w:rPr>
          <w:sz w:val="20"/>
          <w:szCs w:val="20"/>
        </w:rPr>
        <w:t>/</w:t>
      </w:r>
      <w:r>
        <w:rPr>
          <w:sz w:val="20"/>
          <w:szCs w:val="20"/>
        </w:rPr>
        <w:t>Jennifer R. Cook</w:t>
      </w:r>
    </w:p>
    <w:p w14:paraId="6283696A" w14:textId="77777777" w:rsidR="002D6715" w:rsidRDefault="002D6715" w:rsidP="007852E7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contextualSpacing/>
        <w:jc w:val="both"/>
        <w:rPr>
          <w:sz w:val="20"/>
          <w:szCs w:val="20"/>
        </w:rPr>
      </w:pPr>
    </w:p>
    <w:p w14:paraId="68D77CCB" w14:textId="232F2344" w:rsidR="004862E8" w:rsidRDefault="00F667C7">
      <w:pPr>
        <w:tabs>
          <w:tab w:val="left" w:pos="600"/>
          <w:tab w:val="left" w:pos="1200"/>
          <w:tab w:val="left" w:pos="5280"/>
        </w:tabs>
        <w:contextualSpacing/>
        <w:jc w:val="both"/>
        <w:rPr>
          <w:sz w:val="20"/>
        </w:rPr>
      </w:pPr>
      <w:r>
        <w:rPr>
          <w:sz w:val="16"/>
        </w:rPr>
        <w:t>W</w:t>
      </w:r>
      <w:r w:rsidR="004862E8">
        <w:rPr>
          <w:sz w:val="16"/>
        </w:rPr>
        <w:t>:\</w:t>
      </w:r>
      <w:r w:rsidR="004550C7">
        <w:rPr>
          <w:sz w:val="16"/>
        </w:rPr>
        <w:t>National Meetings</w:t>
      </w:r>
      <w:r w:rsidR="004862E8">
        <w:rPr>
          <w:sz w:val="16"/>
        </w:rPr>
        <w:t>\</w:t>
      </w:r>
      <w:r w:rsidR="004550C7">
        <w:rPr>
          <w:sz w:val="16"/>
        </w:rPr>
        <w:t>20</w:t>
      </w:r>
      <w:r w:rsidR="00403A87">
        <w:rPr>
          <w:sz w:val="16"/>
        </w:rPr>
        <w:t>2</w:t>
      </w:r>
      <w:r w:rsidR="009879C7">
        <w:rPr>
          <w:sz w:val="16"/>
        </w:rPr>
        <w:t>1</w:t>
      </w:r>
      <w:r w:rsidR="004550C7">
        <w:rPr>
          <w:sz w:val="16"/>
        </w:rPr>
        <w:t>\</w:t>
      </w:r>
      <w:r w:rsidR="00196EFB">
        <w:rPr>
          <w:sz w:val="16"/>
        </w:rPr>
        <w:t>Fall</w:t>
      </w:r>
      <w:r w:rsidR="004550C7">
        <w:rPr>
          <w:sz w:val="16"/>
        </w:rPr>
        <w:t>\Cmte\</w:t>
      </w:r>
      <w:r w:rsidR="00230A8C">
        <w:rPr>
          <w:sz w:val="16"/>
        </w:rPr>
        <w:t>B</w:t>
      </w:r>
      <w:r w:rsidR="004550C7">
        <w:rPr>
          <w:sz w:val="16"/>
        </w:rPr>
        <w:t>\</w:t>
      </w:r>
      <w:r w:rsidR="004862E8">
        <w:rPr>
          <w:sz w:val="16"/>
        </w:rPr>
        <w:t>chrg</w:t>
      </w:r>
      <w:r w:rsidR="00196EFB">
        <w:rPr>
          <w:sz w:val="16"/>
        </w:rPr>
        <w:t>2</w:t>
      </w:r>
      <w:r w:rsidR="009879C7">
        <w:rPr>
          <w:sz w:val="16"/>
        </w:rPr>
        <w:t>2</w:t>
      </w:r>
      <w:r w:rsidR="004862E8">
        <w:rPr>
          <w:sz w:val="16"/>
        </w:rPr>
        <w:t xml:space="preserve"> B Committee </w:t>
      </w:r>
      <w:r w:rsidR="00D00D6F">
        <w:rPr>
          <w:sz w:val="16"/>
        </w:rPr>
        <w:t>proposed</w:t>
      </w:r>
      <w:r w:rsidR="009657F6">
        <w:rPr>
          <w:sz w:val="16"/>
        </w:rPr>
        <w:t>.</w:t>
      </w:r>
      <w:r w:rsidR="004862E8">
        <w:rPr>
          <w:sz w:val="16"/>
        </w:rPr>
        <w:t>doc</w:t>
      </w:r>
      <w:r w:rsidR="00B0275D">
        <w:rPr>
          <w:sz w:val="16"/>
        </w:rPr>
        <w:t>x</w:t>
      </w:r>
    </w:p>
    <w:sectPr w:rsidR="004862E8" w:rsidSect="00B0275D">
      <w:footerReference w:type="even" r:id="rId10"/>
      <w:footerReference w:type="default" r:id="rId11"/>
      <w:pgSz w:w="12240" w:h="15840"/>
      <w:pgMar w:top="1080" w:right="1080" w:bottom="1080" w:left="1080" w:header="7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0324" w14:textId="77777777" w:rsidR="00676CB3" w:rsidRDefault="00676CB3">
      <w:r>
        <w:separator/>
      </w:r>
    </w:p>
  </w:endnote>
  <w:endnote w:type="continuationSeparator" w:id="0">
    <w:p w14:paraId="6D005AED" w14:textId="77777777" w:rsidR="00676CB3" w:rsidRDefault="006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922" w14:textId="77777777" w:rsidR="00A662B7" w:rsidRDefault="00A662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85A28" w14:textId="77777777" w:rsidR="00A662B7" w:rsidRDefault="00A66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C65F" w14:textId="77777777" w:rsidR="00A662B7" w:rsidRPr="00C015C8" w:rsidRDefault="00A662B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015C8">
      <w:rPr>
        <w:rStyle w:val="PageNumber"/>
        <w:sz w:val="20"/>
        <w:szCs w:val="20"/>
      </w:rPr>
      <w:fldChar w:fldCharType="begin"/>
    </w:r>
    <w:r w:rsidRPr="00C015C8">
      <w:rPr>
        <w:rStyle w:val="PageNumber"/>
        <w:sz w:val="20"/>
        <w:szCs w:val="20"/>
      </w:rPr>
      <w:instrText xml:space="preserve">PAGE  </w:instrText>
    </w:r>
    <w:r w:rsidRPr="00C015C8">
      <w:rPr>
        <w:rStyle w:val="PageNumber"/>
        <w:sz w:val="20"/>
        <w:szCs w:val="20"/>
      </w:rPr>
      <w:fldChar w:fldCharType="separate"/>
    </w:r>
    <w:r w:rsidR="001F04A6">
      <w:rPr>
        <w:rStyle w:val="PageNumber"/>
        <w:noProof/>
        <w:sz w:val="20"/>
        <w:szCs w:val="20"/>
      </w:rPr>
      <w:t>1</w:t>
    </w:r>
    <w:r w:rsidRPr="00C015C8">
      <w:rPr>
        <w:rStyle w:val="PageNumber"/>
        <w:sz w:val="20"/>
        <w:szCs w:val="20"/>
      </w:rPr>
      <w:fldChar w:fldCharType="end"/>
    </w:r>
  </w:p>
  <w:p w14:paraId="2C0A0447" w14:textId="463D956F" w:rsidR="00A662B7" w:rsidRDefault="00A662B7" w:rsidP="00667181">
    <w:pPr>
      <w:pStyle w:val="Footer"/>
      <w:rPr>
        <w:sz w:val="20"/>
      </w:rPr>
    </w:pPr>
    <w:r>
      <w:rPr>
        <w:sz w:val="20"/>
      </w:rPr>
      <w:t>© 20</w:t>
    </w:r>
    <w:r w:rsidR="00403A87">
      <w:rPr>
        <w:sz w:val="20"/>
      </w:rPr>
      <w:t>2</w:t>
    </w:r>
    <w:r w:rsidR="00B634C9">
      <w:rPr>
        <w:sz w:val="20"/>
      </w:rPr>
      <w:t>1</w:t>
    </w:r>
    <w:r>
      <w:rPr>
        <w:sz w:val="20"/>
      </w:rPr>
      <w:t xml:space="preserve"> National Association of Insurance Commissioners</w:t>
    </w:r>
  </w:p>
  <w:p w14:paraId="1752E280" w14:textId="77777777" w:rsidR="00A662B7" w:rsidRDefault="00A66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8A85" w14:textId="77777777" w:rsidR="00676CB3" w:rsidRDefault="00676CB3">
      <w:r>
        <w:separator/>
      </w:r>
    </w:p>
  </w:footnote>
  <w:footnote w:type="continuationSeparator" w:id="0">
    <w:p w14:paraId="3CF25C25" w14:textId="77777777" w:rsidR="00676CB3" w:rsidRDefault="0067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51B"/>
    <w:multiLevelType w:val="multilevel"/>
    <w:tmpl w:val="EAE6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B28A4"/>
    <w:multiLevelType w:val="hybridMultilevel"/>
    <w:tmpl w:val="92C2B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E5308"/>
    <w:multiLevelType w:val="multilevel"/>
    <w:tmpl w:val="460A49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B317D"/>
    <w:multiLevelType w:val="multilevel"/>
    <w:tmpl w:val="A310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41ACB"/>
    <w:multiLevelType w:val="hybridMultilevel"/>
    <w:tmpl w:val="D4323498"/>
    <w:lvl w:ilvl="0" w:tplc="4CF013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1416BF"/>
    <w:multiLevelType w:val="hybridMultilevel"/>
    <w:tmpl w:val="B44C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5A"/>
    <w:rsid w:val="00000E51"/>
    <w:rsid w:val="000024A9"/>
    <w:rsid w:val="00002FA1"/>
    <w:rsid w:val="00043312"/>
    <w:rsid w:val="0004626C"/>
    <w:rsid w:val="00050FE9"/>
    <w:rsid w:val="00051BDD"/>
    <w:rsid w:val="00052C4C"/>
    <w:rsid w:val="00057F2D"/>
    <w:rsid w:val="00062DF7"/>
    <w:rsid w:val="000672D8"/>
    <w:rsid w:val="000727A8"/>
    <w:rsid w:val="0007701C"/>
    <w:rsid w:val="00095DB8"/>
    <w:rsid w:val="00096520"/>
    <w:rsid w:val="000966BA"/>
    <w:rsid w:val="000A37B8"/>
    <w:rsid w:val="000B0D81"/>
    <w:rsid w:val="000B11F6"/>
    <w:rsid w:val="000B6A38"/>
    <w:rsid w:val="000C0D3C"/>
    <w:rsid w:val="000E2FB1"/>
    <w:rsid w:val="000F2181"/>
    <w:rsid w:val="00100797"/>
    <w:rsid w:val="001008CC"/>
    <w:rsid w:val="00114A28"/>
    <w:rsid w:val="00114BEB"/>
    <w:rsid w:val="001335F6"/>
    <w:rsid w:val="00147008"/>
    <w:rsid w:val="001550D2"/>
    <w:rsid w:val="001653F9"/>
    <w:rsid w:val="00171559"/>
    <w:rsid w:val="00186DE3"/>
    <w:rsid w:val="00191C1B"/>
    <w:rsid w:val="00192159"/>
    <w:rsid w:val="00196EFB"/>
    <w:rsid w:val="001A3F35"/>
    <w:rsid w:val="001B3812"/>
    <w:rsid w:val="001B4DB4"/>
    <w:rsid w:val="001B4FA1"/>
    <w:rsid w:val="001B50E5"/>
    <w:rsid w:val="001C6E50"/>
    <w:rsid w:val="001D52B6"/>
    <w:rsid w:val="001E0CBA"/>
    <w:rsid w:val="001E1ED7"/>
    <w:rsid w:val="001E2BC7"/>
    <w:rsid w:val="001F04A6"/>
    <w:rsid w:val="001F3FF7"/>
    <w:rsid w:val="00205D69"/>
    <w:rsid w:val="00211858"/>
    <w:rsid w:val="002149AD"/>
    <w:rsid w:val="00217360"/>
    <w:rsid w:val="00217D83"/>
    <w:rsid w:val="00223D73"/>
    <w:rsid w:val="002246DA"/>
    <w:rsid w:val="00225F77"/>
    <w:rsid w:val="00230A8C"/>
    <w:rsid w:val="00237E3D"/>
    <w:rsid w:val="002468A4"/>
    <w:rsid w:val="00251754"/>
    <w:rsid w:val="00264531"/>
    <w:rsid w:val="002859F1"/>
    <w:rsid w:val="0029133A"/>
    <w:rsid w:val="00291BB5"/>
    <w:rsid w:val="00293FB1"/>
    <w:rsid w:val="00294227"/>
    <w:rsid w:val="00295633"/>
    <w:rsid w:val="002A2D4A"/>
    <w:rsid w:val="002A5904"/>
    <w:rsid w:val="002C0A90"/>
    <w:rsid w:val="002D0629"/>
    <w:rsid w:val="002D6715"/>
    <w:rsid w:val="002F1406"/>
    <w:rsid w:val="00301EFA"/>
    <w:rsid w:val="00304312"/>
    <w:rsid w:val="00317EAF"/>
    <w:rsid w:val="003219F6"/>
    <w:rsid w:val="00324893"/>
    <w:rsid w:val="00326AA9"/>
    <w:rsid w:val="003368D7"/>
    <w:rsid w:val="003444AF"/>
    <w:rsid w:val="0036131E"/>
    <w:rsid w:val="00361CDB"/>
    <w:rsid w:val="003658B3"/>
    <w:rsid w:val="0037076B"/>
    <w:rsid w:val="00373E46"/>
    <w:rsid w:val="00374FCB"/>
    <w:rsid w:val="00387554"/>
    <w:rsid w:val="00393901"/>
    <w:rsid w:val="00397B8C"/>
    <w:rsid w:val="003A3056"/>
    <w:rsid w:val="003B63C1"/>
    <w:rsid w:val="003C3287"/>
    <w:rsid w:val="003C5014"/>
    <w:rsid w:val="003E0F07"/>
    <w:rsid w:val="003E7F4A"/>
    <w:rsid w:val="003F1BC9"/>
    <w:rsid w:val="003F4F38"/>
    <w:rsid w:val="003F6433"/>
    <w:rsid w:val="00403A87"/>
    <w:rsid w:val="004064F8"/>
    <w:rsid w:val="00415042"/>
    <w:rsid w:val="004204EE"/>
    <w:rsid w:val="00425B22"/>
    <w:rsid w:val="00426F91"/>
    <w:rsid w:val="00435471"/>
    <w:rsid w:val="004371A7"/>
    <w:rsid w:val="00443B12"/>
    <w:rsid w:val="00452952"/>
    <w:rsid w:val="004546FF"/>
    <w:rsid w:val="004550C7"/>
    <w:rsid w:val="004556B3"/>
    <w:rsid w:val="00471262"/>
    <w:rsid w:val="004855AE"/>
    <w:rsid w:val="00486173"/>
    <w:rsid w:val="004862E8"/>
    <w:rsid w:val="0048660C"/>
    <w:rsid w:val="00492DC1"/>
    <w:rsid w:val="004B11E9"/>
    <w:rsid w:val="004C7335"/>
    <w:rsid w:val="004D38EA"/>
    <w:rsid w:val="004D7DBD"/>
    <w:rsid w:val="004F327A"/>
    <w:rsid w:val="00505B53"/>
    <w:rsid w:val="0050786F"/>
    <w:rsid w:val="005171D1"/>
    <w:rsid w:val="005179FA"/>
    <w:rsid w:val="00523D73"/>
    <w:rsid w:val="00523FDA"/>
    <w:rsid w:val="00525220"/>
    <w:rsid w:val="00525DB4"/>
    <w:rsid w:val="00533E8E"/>
    <w:rsid w:val="00533FD3"/>
    <w:rsid w:val="00534E3C"/>
    <w:rsid w:val="00537C9B"/>
    <w:rsid w:val="0054456D"/>
    <w:rsid w:val="00547B0D"/>
    <w:rsid w:val="0055249A"/>
    <w:rsid w:val="0056423D"/>
    <w:rsid w:val="005651A5"/>
    <w:rsid w:val="005772B4"/>
    <w:rsid w:val="005869C9"/>
    <w:rsid w:val="0058761F"/>
    <w:rsid w:val="005C216B"/>
    <w:rsid w:val="005C731F"/>
    <w:rsid w:val="005E127F"/>
    <w:rsid w:val="005F05B1"/>
    <w:rsid w:val="00613045"/>
    <w:rsid w:val="006202D5"/>
    <w:rsid w:val="006334DF"/>
    <w:rsid w:val="00634401"/>
    <w:rsid w:val="00634C94"/>
    <w:rsid w:val="0063629D"/>
    <w:rsid w:val="0064319A"/>
    <w:rsid w:val="006459E9"/>
    <w:rsid w:val="006500F5"/>
    <w:rsid w:val="0065677B"/>
    <w:rsid w:val="00666955"/>
    <w:rsid w:val="00666F6C"/>
    <w:rsid w:val="00667181"/>
    <w:rsid w:val="006749BD"/>
    <w:rsid w:val="00676CB3"/>
    <w:rsid w:val="00676FDD"/>
    <w:rsid w:val="006A71C4"/>
    <w:rsid w:val="006B29C1"/>
    <w:rsid w:val="006C1A9D"/>
    <w:rsid w:val="006C31C6"/>
    <w:rsid w:val="006C539D"/>
    <w:rsid w:val="006D12EB"/>
    <w:rsid w:val="006E042A"/>
    <w:rsid w:val="006E08F9"/>
    <w:rsid w:val="006E788C"/>
    <w:rsid w:val="006F1AFE"/>
    <w:rsid w:val="007018C2"/>
    <w:rsid w:val="00702587"/>
    <w:rsid w:val="00703375"/>
    <w:rsid w:val="00705588"/>
    <w:rsid w:val="00711BA2"/>
    <w:rsid w:val="00732288"/>
    <w:rsid w:val="007331A1"/>
    <w:rsid w:val="007338D6"/>
    <w:rsid w:val="00737D75"/>
    <w:rsid w:val="00741927"/>
    <w:rsid w:val="00745D9C"/>
    <w:rsid w:val="00746B12"/>
    <w:rsid w:val="00747D0E"/>
    <w:rsid w:val="00750B90"/>
    <w:rsid w:val="007562EE"/>
    <w:rsid w:val="007611E9"/>
    <w:rsid w:val="00762E74"/>
    <w:rsid w:val="00771F4E"/>
    <w:rsid w:val="00781EDF"/>
    <w:rsid w:val="007852E7"/>
    <w:rsid w:val="007879B4"/>
    <w:rsid w:val="00790BDD"/>
    <w:rsid w:val="007B1380"/>
    <w:rsid w:val="007B6EDF"/>
    <w:rsid w:val="007B76C6"/>
    <w:rsid w:val="007C3D2C"/>
    <w:rsid w:val="007E2144"/>
    <w:rsid w:val="007F03D6"/>
    <w:rsid w:val="007F0DAE"/>
    <w:rsid w:val="007F6EB2"/>
    <w:rsid w:val="00822290"/>
    <w:rsid w:val="008235F6"/>
    <w:rsid w:val="00823B2F"/>
    <w:rsid w:val="008333BE"/>
    <w:rsid w:val="00835B2D"/>
    <w:rsid w:val="00837BA7"/>
    <w:rsid w:val="008441FD"/>
    <w:rsid w:val="00862F12"/>
    <w:rsid w:val="0086587B"/>
    <w:rsid w:val="00874BCF"/>
    <w:rsid w:val="0087601A"/>
    <w:rsid w:val="00890F2F"/>
    <w:rsid w:val="008949C8"/>
    <w:rsid w:val="008B0CFD"/>
    <w:rsid w:val="008D01C1"/>
    <w:rsid w:val="008D29D9"/>
    <w:rsid w:val="008D590C"/>
    <w:rsid w:val="00902B88"/>
    <w:rsid w:val="00914E73"/>
    <w:rsid w:val="009212C6"/>
    <w:rsid w:val="00925CC2"/>
    <w:rsid w:val="00950568"/>
    <w:rsid w:val="00954B5A"/>
    <w:rsid w:val="00957AAA"/>
    <w:rsid w:val="0096060C"/>
    <w:rsid w:val="00961037"/>
    <w:rsid w:val="009657F6"/>
    <w:rsid w:val="00975F43"/>
    <w:rsid w:val="00980226"/>
    <w:rsid w:val="00980D24"/>
    <w:rsid w:val="009879C7"/>
    <w:rsid w:val="009A6E7D"/>
    <w:rsid w:val="009B73D4"/>
    <w:rsid w:val="009D0CAC"/>
    <w:rsid w:val="009D2DB6"/>
    <w:rsid w:val="009D40B2"/>
    <w:rsid w:val="009D71C9"/>
    <w:rsid w:val="009D75F2"/>
    <w:rsid w:val="009D7D44"/>
    <w:rsid w:val="009E365B"/>
    <w:rsid w:val="009F08BE"/>
    <w:rsid w:val="00A0200F"/>
    <w:rsid w:val="00A054C5"/>
    <w:rsid w:val="00A3133F"/>
    <w:rsid w:val="00A3228E"/>
    <w:rsid w:val="00A345B2"/>
    <w:rsid w:val="00A433A9"/>
    <w:rsid w:val="00A51265"/>
    <w:rsid w:val="00A527A2"/>
    <w:rsid w:val="00A56E61"/>
    <w:rsid w:val="00A662B7"/>
    <w:rsid w:val="00A66B90"/>
    <w:rsid w:val="00A97DBE"/>
    <w:rsid w:val="00AA2326"/>
    <w:rsid w:val="00AA3A9A"/>
    <w:rsid w:val="00AA53F7"/>
    <w:rsid w:val="00AA6987"/>
    <w:rsid w:val="00AB0117"/>
    <w:rsid w:val="00AC446B"/>
    <w:rsid w:val="00AD4553"/>
    <w:rsid w:val="00AD6B81"/>
    <w:rsid w:val="00AE28D4"/>
    <w:rsid w:val="00AE2A9A"/>
    <w:rsid w:val="00AE2B0A"/>
    <w:rsid w:val="00AF7DD8"/>
    <w:rsid w:val="00AF7DF3"/>
    <w:rsid w:val="00B0275D"/>
    <w:rsid w:val="00B1131C"/>
    <w:rsid w:val="00B17F75"/>
    <w:rsid w:val="00B320CC"/>
    <w:rsid w:val="00B51332"/>
    <w:rsid w:val="00B54364"/>
    <w:rsid w:val="00B6200A"/>
    <w:rsid w:val="00B634C9"/>
    <w:rsid w:val="00B67C37"/>
    <w:rsid w:val="00B76C91"/>
    <w:rsid w:val="00B8556D"/>
    <w:rsid w:val="00B8723F"/>
    <w:rsid w:val="00B9318D"/>
    <w:rsid w:val="00BA1E54"/>
    <w:rsid w:val="00BA6A14"/>
    <w:rsid w:val="00BB2A55"/>
    <w:rsid w:val="00BB4F0C"/>
    <w:rsid w:val="00BB775A"/>
    <w:rsid w:val="00BC2BBD"/>
    <w:rsid w:val="00BC7B61"/>
    <w:rsid w:val="00BE0D8B"/>
    <w:rsid w:val="00BF35BA"/>
    <w:rsid w:val="00C015C8"/>
    <w:rsid w:val="00C058AA"/>
    <w:rsid w:val="00C0643F"/>
    <w:rsid w:val="00C13E64"/>
    <w:rsid w:val="00C14F5A"/>
    <w:rsid w:val="00C20096"/>
    <w:rsid w:val="00C368F4"/>
    <w:rsid w:val="00C4789F"/>
    <w:rsid w:val="00C5190B"/>
    <w:rsid w:val="00C52E7C"/>
    <w:rsid w:val="00C548B3"/>
    <w:rsid w:val="00C632CC"/>
    <w:rsid w:val="00C654B5"/>
    <w:rsid w:val="00C70D6C"/>
    <w:rsid w:val="00C71FBA"/>
    <w:rsid w:val="00C81715"/>
    <w:rsid w:val="00C82CAE"/>
    <w:rsid w:val="00C86565"/>
    <w:rsid w:val="00C90E49"/>
    <w:rsid w:val="00CA2603"/>
    <w:rsid w:val="00CB0DD0"/>
    <w:rsid w:val="00CD470A"/>
    <w:rsid w:val="00CE33C3"/>
    <w:rsid w:val="00CF503E"/>
    <w:rsid w:val="00D00D6F"/>
    <w:rsid w:val="00D02DFA"/>
    <w:rsid w:val="00D046FD"/>
    <w:rsid w:val="00D05DAB"/>
    <w:rsid w:val="00D077B7"/>
    <w:rsid w:val="00D10431"/>
    <w:rsid w:val="00D11182"/>
    <w:rsid w:val="00D1458D"/>
    <w:rsid w:val="00D176CC"/>
    <w:rsid w:val="00D25DCD"/>
    <w:rsid w:val="00D35C4D"/>
    <w:rsid w:val="00D42D6D"/>
    <w:rsid w:val="00D5283B"/>
    <w:rsid w:val="00D52984"/>
    <w:rsid w:val="00D545B9"/>
    <w:rsid w:val="00D553E0"/>
    <w:rsid w:val="00D6192F"/>
    <w:rsid w:val="00D62304"/>
    <w:rsid w:val="00D665EA"/>
    <w:rsid w:val="00D67BDC"/>
    <w:rsid w:val="00D731B8"/>
    <w:rsid w:val="00D73C6D"/>
    <w:rsid w:val="00D73F8C"/>
    <w:rsid w:val="00D75E49"/>
    <w:rsid w:val="00D8727F"/>
    <w:rsid w:val="00D90844"/>
    <w:rsid w:val="00DA6F0D"/>
    <w:rsid w:val="00DB4952"/>
    <w:rsid w:val="00DC4F95"/>
    <w:rsid w:val="00DD41DC"/>
    <w:rsid w:val="00DE0298"/>
    <w:rsid w:val="00DE235A"/>
    <w:rsid w:val="00DE7B0A"/>
    <w:rsid w:val="00DF17BC"/>
    <w:rsid w:val="00DF1C89"/>
    <w:rsid w:val="00DF4970"/>
    <w:rsid w:val="00E1074D"/>
    <w:rsid w:val="00E137AE"/>
    <w:rsid w:val="00E1665F"/>
    <w:rsid w:val="00E2056F"/>
    <w:rsid w:val="00E2092F"/>
    <w:rsid w:val="00E24CFB"/>
    <w:rsid w:val="00E27642"/>
    <w:rsid w:val="00E42419"/>
    <w:rsid w:val="00E44183"/>
    <w:rsid w:val="00E502A4"/>
    <w:rsid w:val="00E51051"/>
    <w:rsid w:val="00E516BE"/>
    <w:rsid w:val="00E529DD"/>
    <w:rsid w:val="00E535EB"/>
    <w:rsid w:val="00E56BBC"/>
    <w:rsid w:val="00E57E51"/>
    <w:rsid w:val="00E71877"/>
    <w:rsid w:val="00E719FD"/>
    <w:rsid w:val="00E73DCF"/>
    <w:rsid w:val="00E8086F"/>
    <w:rsid w:val="00E8395A"/>
    <w:rsid w:val="00E83C38"/>
    <w:rsid w:val="00E846FD"/>
    <w:rsid w:val="00EA1DBA"/>
    <w:rsid w:val="00EA2230"/>
    <w:rsid w:val="00EA514E"/>
    <w:rsid w:val="00EA627D"/>
    <w:rsid w:val="00EB448C"/>
    <w:rsid w:val="00EB51FE"/>
    <w:rsid w:val="00EC2E14"/>
    <w:rsid w:val="00EC691C"/>
    <w:rsid w:val="00EC7025"/>
    <w:rsid w:val="00ED1F82"/>
    <w:rsid w:val="00ED48B2"/>
    <w:rsid w:val="00EE7273"/>
    <w:rsid w:val="00EF0280"/>
    <w:rsid w:val="00EF115C"/>
    <w:rsid w:val="00EF44FE"/>
    <w:rsid w:val="00F00979"/>
    <w:rsid w:val="00F062A4"/>
    <w:rsid w:val="00F07492"/>
    <w:rsid w:val="00F11D78"/>
    <w:rsid w:val="00F326C7"/>
    <w:rsid w:val="00F4427D"/>
    <w:rsid w:val="00F505C8"/>
    <w:rsid w:val="00F61B82"/>
    <w:rsid w:val="00F64570"/>
    <w:rsid w:val="00F65ED8"/>
    <w:rsid w:val="00F667C7"/>
    <w:rsid w:val="00F7538B"/>
    <w:rsid w:val="00F94000"/>
    <w:rsid w:val="00F95576"/>
    <w:rsid w:val="00FA432A"/>
    <w:rsid w:val="00FA519C"/>
    <w:rsid w:val="00FB0DBC"/>
    <w:rsid w:val="00FC2D24"/>
    <w:rsid w:val="00FD19B6"/>
    <w:rsid w:val="00FE4E83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9D16C"/>
  <w15:docId w15:val="{F0423959-FB57-4117-8D10-576B9347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Cs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ind w:left="360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C14F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</w:tabs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200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6060C"/>
    <w:rPr>
      <w:i/>
      <w:iCs/>
    </w:rPr>
  </w:style>
  <w:style w:type="paragraph" w:styleId="NormalWeb">
    <w:name w:val="Normal (Web)"/>
    <w:basedOn w:val="Normal"/>
    <w:uiPriority w:val="99"/>
    <w:unhideWhenUsed/>
    <w:rsid w:val="00A3133F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4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4855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55AE"/>
  </w:style>
  <w:style w:type="paragraph" w:styleId="CommentSubject">
    <w:name w:val="annotation subject"/>
    <w:basedOn w:val="CommentText"/>
    <w:next w:val="CommentText"/>
    <w:link w:val="CommentSubjectChar"/>
    <w:rsid w:val="0048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FE666137624DBD990529B435E7FE" ma:contentTypeVersion="8" ma:contentTypeDescription="Create a new document." ma:contentTypeScope="" ma:versionID="2e3397899b3a4df576d3a512a1dd1acb">
  <xsd:schema xmlns:xsd="http://www.w3.org/2001/XMLSchema" xmlns:xs="http://www.w3.org/2001/XMLSchema" xmlns:p="http://schemas.microsoft.com/office/2006/metadata/properties" xmlns:ns2="5624f10e-bf46-4f43-954e-97bc22b3a42d" xmlns:ns3="3b6417ec-de13-4da0-b4ae-6498de0ae170" targetNamespace="http://schemas.microsoft.com/office/2006/metadata/properties" ma:root="true" ma:fieldsID="606364db19360467db90791bf860e24d" ns2:_="" ns3:_="">
    <xsd:import namespace="5624f10e-bf46-4f43-954e-97bc22b3a42d"/>
    <xsd:import namespace="3b6417ec-de13-4da0-b4ae-6498de0ae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10e-bf46-4f43-954e-97bc22b3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7ec-de13-4da0-b4ae-6498de0a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4F066-C7BF-47AB-89E0-CF99BC69B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f10e-bf46-4f43-954e-97bc22b3a42d"/>
    <ds:schemaRef ds:uri="3b6417ec-de13-4da0-b4ae-6498de0ae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36102-D60B-4C07-A504-E1646B828B5F}">
  <ds:schemaRefs>
    <ds:schemaRef ds:uri="http://schemas.openxmlformats.org/package/2006/metadata/core-properties"/>
    <ds:schemaRef ds:uri="5624f10e-bf46-4f43-954e-97bc22b3a42d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b6417ec-de13-4da0-b4ae-6498de0ae1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B19F45-E0E8-4DAB-86DE-E0A5F7D7E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AND MANAGED CARE (B) COMMITTEE</vt:lpstr>
    </vt:vector>
  </TitlesOfParts>
  <Company>NAIC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AND MANAGED CARE (B) COMMITTEE</dc:title>
  <dc:creator>Jolie Matthews</dc:creator>
  <cp:lastModifiedBy>Matthews, Jolie H.</cp:lastModifiedBy>
  <cp:revision>7</cp:revision>
  <cp:lastPrinted>2018-09-17T17:54:00Z</cp:lastPrinted>
  <dcterms:created xsi:type="dcterms:W3CDTF">2021-11-09T19:18:00Z</dcterms:created>
  <dcterms:modified xsi:type="dcterms:W3CDTF">2021-11-15T15:43:00Z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0x0101000F1FFE666137624DBD990529B435E7FE</vt:lpwstr>
  </property>
  <property fmtid="{D5CDD505-2E9C-101B-9397-08002B2CF9AE}" pid="3" name="Order">
    <vt:r8>2343400</vt:r8>
  </property>
</Properties>
</file>