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CE" w:rsidRDefault="004F07CE" w:rsidP="004F07CE">
      <w:pPr>
        <w:pStyle w:val="CmteTFheading"/>
        <w:spacing w:after="0"/>
        <w:rPr>
          <w:sz w:val="20"/>
          <w:szCs w:val="20"/>
        </w:rPr>
      </w:pPr>
      <w:r>
        <w:rPr>
          <w:sz w:val="20"/>
          <w:szCs w:val="20"/>
        </w:rPr>
        <w:t xml:space="preserve">INNOVATION AND TECHNOLOGY (EX) TASK FORCE </w:t>
      </w:r>
    </w:p>
    <w:p w:rsidR="00020352" w:rsidRDefault="00020352" w:rsidP="004F07CE">
      <w:pPr>
        <w:pStyle w:val="CmteTFheading"/>
        <w:spacing w:after="0"/>
        <w:rPr>
          <w:sz w:val="20"/>
          <w:szCs w:val="20"/>
        </w:rPr>
      </w:pPr>
      <w:r>
        <w:rPr>
          <w:sz w:val="20"/>
          <w:szCs w:val="20"/>
        </w:rPr>
        <w:t>2019 Proposed charges</w:t>
      </w:r>
    </w:p>
    <w:p w:rsidR="004F07CE" w:rsidRDefault="004F07CE" w:rsidP="004F07CE">
      <w:pPr>
        <w:pStyle w:val="CmteTFheading"/>
        <w:spacing w:after="0"/>
        <w:rPr>
          <w:sz w:val="20"/>
          <w:szCs w:val="20"/>
        </w:rPr>
      </w:pPr>
    </w:p>
    <w:p w:rsidR="004F07CE" w:rsidRDefault="004F07CE" w:rsidP="00020352">
      <w:pPr>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The </w:t>
      </w:r>
      <w:r>
        <w:rPr>
          <w:rFonts w:ascii="Times New Roman" w:eastAsia="Times New Roman" w:hAnsi="Times New Roman" w:cs="Times New Roman"/>
          <w:b/>
          <w:color w:val="000000" w:themeColor="text1"/>
          <w:sz w:val="20"/>
          <w:szCs w:val="20"/>
        </w:rPr>
        <w:t>Speed to Market (EX) Working Group</w:t>
      </w:r>
      <w:r>
        <w:rPr>
          <w:rFonts w:ascii="Times New Roman" w:eastAsia="Times New Roman" w:hAnsi="Times New Roman" w:cs="Times New Roman"/>
          <w:color w:val="000000" w:themeColor="text1"/>
          <w:sz w:val="20"/>
          <w:szCs w:val="20"/>
        </w:rPr>
        <w:t xml:space="preserve"> will: </w:t>
      </w:r>
    </w:p>
    <w:p w:rsidR="00C5358A" w:rsidRPr="000E15EC" w:rsidRDefault="00C5358A" w:rsidP="000E15EC">
      <w:pPr>
        <w:spacing w:after="0" w:line="240" w:lineRule="auto"/>
        <w:ind w:left="720"/>
        <w:contextualSpacing/>
        <w:jc w:val="both"/>
        <w:rPr>
          <w:rFonts w:ascii="Times New Roman" w:eastAsia="Times New Roman" w:hAnsi="Times New Roman" w:cs="Times New Roman"/>
          <w:sz w:val="20"/>
          <w:szCs w:val="20"/>
        </w:rPr>
      </w:pPr>
    </w:p>
    <w:p w:rsidR="00485DB5" w:rsidRPr="00FF65B5" w:rsidRDefault="00923E11" w:rsidP="00485DB5">
      <w:pPr>
        <w:pStyle w:val="ListParagraph"/>
        <w:numPr>
          <w:ilvl w:val="0"/>
          <w:numId w:val="2"/>
        </w:numPr>
        <w:tabs>
          <w:tab w:val="num" w:pos="1800"/>
        </w:tabs>
        <w:spacing w:after="0" w:line="240" w:lineRule="auto"/>
        <w:jc w:val="both"/>
        <w:rPr>
          <w:rFonts w:ascii="Times New Roman" w:hAnsi="Times New Roman" w:cs="Times New Roman"/>
          <w:color w:val="000000" w:themeColor="text1"/>
          <w:sz w:val="20"/>
          <w:szCs w:val="20"/>
        </w:rPr>
      </w:pPr>
      <w:r w:rsidRPr="00FF65B5">
        <w:rPr>
          <w:rFonts w:ascii="Times New Roman" w:hAnsi="Times New Roman" w:cs="Times New Roman"/>
          <w:sz w:val="20"/>
          <w:szCs w:val="20"/>
          <w:highlight w:val="yellow"/>
          <w:lang w:val="en"/>
        </w:rPr>
        <w:t xml:space="preserve">Consider proposed SERFF features or functionality presented to the Working Group by the SERFF Advisory Board, likely originating from the SERFF Product Steering Committee. Upon approval and acquisition of any needed funding, direct the SERFF Advisory Board to implement the project. </w:t>
      </w:r>
      <w:r w:rsidR="00485DB5" w:rsidRPr="00FF65B5">
        <w:rPr>
          <w:rFonts w:ascii="Times New Roman" w:hAnsi="Times New Roman" w:cs="Times New Roman"/>
          <w:color w:val="000000" w:themeColor="text1"/>
          <w:sz w:val="20"/>
          <w:szCs w:val="20"/>
        </w:rPr>
        <w:t>Receive periodic reports from the SERFF Advisory Board, as needed.</w:t>
      </w:r>
    </w:p>
    <w:p w:rsidR="000E15EC" w:rsidRPr="00FF65B5" w:rsidRDefault="000E15EC" w:rsidP="00485DB5">
      <w:pPr>
        <w:pStyle w:val="NoSpacing"/>
        <w:ind w:left="720"/>
        <w:contextualSpacing/>
        <w:jc w:val="both"/>
        <w:rPr>
          <w:rFonts w:ascii="Times New Roman" w:eastAsia="Times New Roman" w:hAnsi="Times New Roman"/>
          <w:sz w:val="20"/>
          <w:szCs w:val="20"/>
          <w:highlight w:val="yellow"/>
        </w:rPr>
      </w:pPr>
    </w:p>
    <w:p w:rsidR="00C5358A" w:rsidRPr="00FF65B5" w:rsidRDefault="00C5358A" w:rsidP="000E15EC">
      <w:pPr>
        <w:numPr>
          <w:ilvl w:val="0"/>
          <w:numId w:val="2"/>
        </w:numPr>
        <w:spacing w:after="0" w:line="240" w:lineRule="auto"/>
        <w:contextualSpacing/>
        <w:jc w:val="both"/>
        <w:rPr>
          <w:rFonts w:ascii="Times New Roman" w:eastAsia="Times New Roman" w:hAnsi="Times New Roman" w:cs="Times New Roman"/>
          <w:sz w:val="20"/>
          <w:szCs w:val="20"/>
        </w:rPr>
      </w:pPr>
      <w:r w:rsidRPr="00FF65B5">
        <w:rPr>
          <w:rFonts w:ascii="Times New Roman" w:eastAsia="Times New Roman" w:hAnsi="Times New Roman" w:cs="Times New Roman"/>
          <w:sz w:val="20"/>
          <w:szCs w:val="20"/>
        </w:rPr>
        <w:t>D</w:t>
      </w:r>
      <w:r w:rsidR="004F07CE" w:rsidRPr="00FF65B5">
        <w:rPr>
          <w:rFonts w:ascii="Times New Roman" w:eastAsia="Times New Roman" w:hAnsi="Times New Roman" w:cs="Times New Roman"/>
          <w:sz w:val="20"/>
          <w:szCs w:val="20"/>
        </w:rPr>
        <w:t>iscuss and oversee the implementation and ongoing maintenance/enhancement of speed to market operational efficiencies related to product filing needs, efficiencies</w:t>
      </w:r>
      <w:r w:rsidRPr="00FF65B5">
        <w:rPr>
          <w:rFonts w:ascii="Times New Roman" w:eastAsia="Times New Roman" w:hAnsi="Times New Roman" w:cs="Times New Roman"/>
          <w:sz w:val="20"/>
          <w:szCs w:val="20"/>
        </w:rPr>
        <w:t>,</w:t>
      </w:r>
      <w:r w:rsidR="004F07CE" w:rsidRPr="00FF65B5">
        <w:rPr>
          <w:rFonts w:ascii="Times New Roman" w:eastAsia="Times New Roman" w:hAnsi="Times New Roman" w:cs="Times New Roman"/>
          <w:sz w:val="20"/>
          <w:szCs w:val="20"/>
        </w:rPr>
        <w:t xml:space="preserve"> and effective consumer protection.</w:t>
      </w:r>
      <w:r w:rsidRPr="00FF65B5">
        <w:rPr>
          <w:rFonts w:ascii="Times New Roman" w:eastAsia="Times New Roman" w:hAnsi="Times New Roman" w:cs="Times New Roman"/>
          <w:sz w:val="20"/>
          <w:szCs w:val="20"/>
        </w:rPr>
        <w:t xml:space="preserve"> This includes the following activities:</w:t>
      </w:r>
    </w:p>
    <w:p w:rsidR="004D3974" w:rsidRPr="00FF65B5" w:rsidRDefault="00923E11" w:rsidP="004D3974">
      <w:pPr>
        <w:numPr>
          <w:ilvl w:val="0"/>
          <w:numId w:val="6"/>
        </w:numPr>
        <w:spacing w:after="0" w:line="240" w:lineRule="auto"/>
        <w:jc w:val="both"/>
        <w:rPr>
          <w:rFonts w:ascii="Times New Roman" w:hAnsi="Times New Roman" w:cs="Times New Roman"/>
          <w:color w:val="000000" w:themeColor="text1"/>
          <w:sz w:val="20"/>
          <w:szCs w:val="20"/>
        </w:rPr>
      </w:pPr>
      <w:r w:rsidRPr="00FF65B5">
        <w:rPr>
          <w:rFonts w:ascii="Times New Roman" w:hAnsi="Times New Roman" w:cs="Times New Roman"/>
          <w:color w:val="000000" w:themeColor="text1"/>
          <w:sz w:val="20"/>
          <w:szCs w:val="20"/>
        </w:rPr>
        <w:t>Provide a forum to gather information from the states and the industry regarding tools, policies and resolutions to assist with common filing issues. Provide oversight in evaluating product filing efficiency issues for state insurance regulators and the industry, particularly with regard to uniformity.</w:t>
      </w:r>
      <w:r w:rsidR="004D3974" w:rsidRPr="00FF65B5">
        <w:rPr>
          <w:rFonts w:ascii="Times New Roman" w:hAnsi="Times New Roman" w:cs="Times New Roman"/>
          <w:color w:val="000000" w:themeColor="text1"/>
          <w:sz w:val="20"/>
          <w:szCs w:val="20"/>
        </w:rPr>
        <w:t xml:space="preserve"> </w:t>
      </w:r>
      <w:r w:rsidR="004D3974" w:rsidRPr="00FF65B5">
        <w:rPr>
          <w:rFonts w:ascii="Times New Roman" w:hAnsi="Times New Roman" w:cs="Times New Roman"/>
          <w:color w:val="000000" w:themeColor="text1"/>
          <w:sz w:val="20"/>
          <w:szCs w:val="20"/>
          <w:highlight w:val="yellow"/>
        </w:rPr>
        <w:t>In 2019, evaluate the 2018 survey to states regarding the usefulness of existing tools and potential new tools and propose a plan to make improvements.</w:t>
      </w:r>
    </w:p>
    <w:p w:rsidR="00485DB5" w:rsidRPr="00FF65B5" w:rsidRDefault="00C5358A" w:rsidP="000E15EC">
      <w:pPr>
        <w:numPr>
          <w:ilvl w:val="0"/>
          <w:numId w:val="6"/>
        </w:numPr>
        <w:spacing w:after="0" w:line="240" w:lineRule="auto"/>
        <w:jc w:val="both"/>
        <w:rPr>
          <w:rFonts w:ascii="Times New Roman" w:hAnsi="Times New Roman" w:cs="Times New Roman"/>
          <w:color w:val="000000" w:themeColor="text1"/>
          <w:sz w:val="20"/>
          <w:szCs w:val="20"/>
        </w:rPr>
      </w:pPr>
      <w:r w:rsidRPr="00FF65B5">
        <w:rPr>
          <w:rFonts w:ascii="Times New Roman" w:hAnsi="Times New Roman" w:cs="Times New Roman"/>
          <w:color w:val="000000" w:themeColor="text1"/>
          <w:sz w:val="20"/>
          <w:szCs w:val="20"/>
        </w:rPr>
        <w:t xml:space="preserve">Use SERFF data to develop, refine, implement, collect and distribute common filing metrics that provide a tool to measure the success of the speed to market modernization efforts as measured by nationwide and individual state speed to market compliance, with an emphasis on monitoring state regulatory and insurer responsibilities for speed to market for insurance products. </w:t>
      </w:r>
    </w:p>
    <w:p w:rsidR="00C5358A" w:rsidRPr="00FF65B5" w:rsidRDefault="00C5358A" w:rsidP="000E15EC">
      <w:pPr>
        <w:numPr>
          <w:ilvl w:val="0"/>
          <w:numId w:val="6"/>
        </w:numPr>
        <w:spacing w:after="0" w:line="240" w:lineRule="auto"/>
        <w:jc w:val="both"/>
        <w:rPr>
          <w:rFonts w:ascii="Times New Roman" w:hAnsi="Times New Roman" w:cs="Times New Roman"/>
          <w:color w:val="000000" w:themeColor="text1"/>
          <w:sz w:val="20"/>
          <w:szCs w:val="20"/>
        </w:rPr>
      </w:pPr>
      <w:r w:rsidRPr="00FF65B5">
        <w:rPr>
          <w:rFonts w:ascii="Times New Roman" w:hAnsi="Times New Roman" w:cs="Times New Roman"/>
          <w:color w:val="000000" w:themeColor="text1"/>
          <w:sz w:val="20"/>
          <w:szCs w:val="20"/>
        </w:rPr>
        <w:t>Facilitate proposed changes to the product coding matrices (PCMs) and the uniform transmittal document (UTD) on an annual basis, including the review, approval and notification of changes. Monitor, assist with and report on sta</w:t>
      </w:r>
      <w:bookmarkStart w:id="0" w:name="_GoBack"/>
      <w:bookmarkEnd w:id="0"/>
      <w:r w:rsidRPr="00FF65B5">
        <w:rPr>
          <w:rFonts w:ascii="Times New Roman" w:hAnsi="Times New Roman" w:cs="Times New Roman"/>
          <w:color w:val="000000" w:themeColor="text1"/>
          <w:sz w:val="20"/>
          <w:szCs w:val="20"/>
        </w:rPr>
        <w:t>te implementation of any PCM changes.</w:t>
      </w:r>
    </w:p>
    <w:p w:rsidR="000E15EC" w:rsidRPr="00FF65B5" w:rsidRDefault="00923E11" w:rsidP="000E15EC">
      <w:pPr>
        <w:numPr>
          <w:ilvl w:val="0"/>
          <w:numId w:val="6"/>
        </w:numPr>
        <w:spacing w:after="0" w:line="240" w:lineRule="auto"/>
        <w:jc w:val="both"/>
        <w:rPr>
          <w:rFonts w:ascii="Times New Roman" w:hAnsi="Times New Roman" w:cs="Times New Roman"/>
          <w:color w:val="000000" w:themeColor="text1"/>
          <w:sz w:val="20"/>
          <w:szCs w:val="20"/>
        </w:rPr>
      </w:pPr>
      <w:r w:rsidRPr="00FF65B5">
        <w:rPr>
          <w:rFonts w:ascii="Times New Roman" w:hAnsi="Times New Roman" w:cs="Times New Roman"/>
          <w:color w:val="000000" w:themeColor="text1"/>
          <w:sz w:val="20"/>
          <w:szCs w:val="20"/>
        </w:rPr>
        <w:t xml:space="preserve">Facilitate the review and revision of the </w:t>
      </w:r>
      <w:r w:rsidRPr="00FF65B5">
        <w:rPr>
          <w:rFonts w:ascii="Times New Roman" w:hAnsi="Times New Roman" w:cs="Times New Roman"/>
          <w:i/>
          <w:color w:val="000000" w:themeColor="text1"/>
          <w:sz w:val="20"/>
          <w:szCs w:val="20"/>
        </w:rPr>
        <w:t>Product Filing Review Handbook</w:t>
      </w:r>
      <w:r w:rsidRPr="00FF65B5">
        <w:rPr>
          <w:rFonts w:ascii="Times New Roman" w:hAnsi="Times New Roman" w:cs="Times New Roman"/>
          <w:color w:val="000000" w:themeColor="text1"/>
          <w:sz w:val="20"/>
          <w:szCs w:val="20"/>
        </w:rPr>
        <w:t>, which contains an overview of all of the operational efficiency tools and describes best practices for industry filers and state reviewers with regard to the rate and form filing and review process.</w:t>
      </w:r>
      <w:r w:rsidR="005B4173" w:rsidRPr="00FF65B5">
        <w:rPr>
          <w:rFonts w:ascii="Times New Roman" w:hAnsi="Times New Roman" w:cs="Times New Roman"/>
          <w:color w:val="000000" w:themeColor="text1"/>
          <w:sz w:val="20"/>
          <w:szCs w:val="20"/>
        </w:rPr>
        <w:t xml:space="preserve"> </w:t>
      </w:r>
      <w:r w:rsidR="00486EAC" w:rsidRPr="00486EAC">
        <w:rPr>
          <w:rFonts w:ascii="Times New Roman" w:hAnsi="Times New Roman" w:cs="Times New Roman"/>
          <w:color w:val="000000" w:themeColor="text1"/>
          <w:sz w:val="20"/>
          <w:szCs w:val="20"/>
          <w:highlight w:val="yellow"/>
        </w:rPr>
        <w:t>In 2019, d</w:t>
      </w:r>
      <w:r w:rsidR="005B4173" w:rsidRPr="00486EAC">
        <w:rPr>
          <w:rFonts w:ascii="Times New Roman" w:hAnsi="Times New Roman" w:cs="Times New Roman"/>
          <w:color w:val="000000" w:themeColor="text1"/>
          <w:sz w:val="20"/>
          <w:szCs w:val="20"/>
          <w:highlight w:val="yellow"/>
        </w:rPr>
        <w:t xml:space="preserve">evelop </w:t>
      </w:r>
      <w:r w:rsidR="005B4173" w:rsidRPr="00FF65B5">
        <w:rPr>
          <w:rFonts w:ascii="Times New Roman" w:hAnsi="Times New Roman" w:cs="Times New Roman"/>
          <w:color w:val="000000" w:themeColor="text1"/>
          <w:sz w:val="20"/>
          <w:szCs w:val="20"/>
          <w:highlight w:val="yellow"/>
        </w:rPr>
        <w:t xml:space="preserve">and implement a communication plan to inform states about the </w:t>
      </w:r>
      <w:r w:rsidR="005B4173" w:rsidRPr="00FF65B5">
        <w:rPr>
          <w:rFonts w:ascii="Times New Roman" w:hAnsi="Times New Roman" w:cs="Times New Roman"/>
          <w:i/>
          <w:color w:val="000000" w:themeColor="text1"/>
          <w:sz w:val="20"/>
          <w:szCs w:val="20"/>
          <w:highlight w:val="yellow"/>
        </w:rPr>
        <w:t>Product Filing Review Handbook</w:t>
      </w:r>
      <w:r w:rsidR="005B4173" w:rsidRPr="00FF65B5">
        <w:rPr>
          <w:rFonts w:ascii="Times New Roman" w:hAnsi="Times New Roman" w:cs="Times New Roman"/>
          <w:i/>
          <w:color w:val="000000" w:themeColor="text1"/>
          <w:sz w:val="20"/>
          <w:szCs w:val="20"/>
        </w:rPr>
        <w:t>.</w:t>
      </w:r>
    </w:p>
    <w:p w:rsidR="000E15EC" w:rsidRPr="00FF65B5" w:rsidRDefault="000E15EC" w:rsidP="000E15EC">
      <w:pPr>
        <w:pStyle w:val="ListParagraph"/>
        <w:spacing w:after="0" w:line="240" w:lineRule="auto"/>
        <w:jc w:val="both"/>
        <w:rPr>
          <w:rFonts w:ascii="Times New Roman" w:hAnsi="Times New Roman" w:cs="Times New Roman"/>
          <w:color w:val="000000" w:themeColor="text1"/>
          <w:sz w:val="20"/>
          <w:szCs w:val="20"/>
        </w:rPr>
      </w:pPr>
    </w:p>
    <w:p w:rsidR="000E15EC" w:rsidRPr="00FF65B5" w:rsidRDefault="000E15EC" w:rsidP="000E15EC">
      <w:pPr>
        <w:pStyle w:val="ListParagraph"/>
        <w:numPr>
          <w:ilvl w:val="0"/>
          <w:numId w:val="2"/>
        </w:numPr>
        <w:spacing w:after="0" w:line="240" w:lineRule="auto"/>
        <w:jc w:val="both"/>
        <w:rPr>
          <w:rFonts w:ascii="Times New Roman" w:hAnsi="Times New Roman" w:cs="Times New Roman"/>
          <w:color w:val="000000" w:themeColor="text1"/>
          <w:sz w:val="20"/>
          <w:szCs w:val="20"/>
        </w:rPr>
      </w:pPr>
      <w:r w:rsidRPr="00FF65B5">
        <w:rPr>
          <w:rFonts w:ascii="Times New Roman" w:hAnsi="Times New Roman" w:cs="Times New Roman"/>
          <w:sz w:val="20"/>
          <w:szCs w:val="20"/>
        </w:rPr>
        <w:t>Provide direction to NAIC staff regarding SERFF functionality, implementation, development and enhancements.</w:t>
      </w:r>
      <w:r w:rsidR="00485DB5" w:rsidRPr="00FF65B5">
        <w:rPr>
          <w:rFonts w:ascii="Times New Roman" w:hAnsi="Times New Roman" w:cs="Times New Roman"/>
          <w:sz w:val="20"/>
          <w:szCs w:val="20"/>
        </w:rPr>
        <w:t xml:space="preserve"> </w:t>
      </w:r>
      <w:r w:rsidR="00485DB5" w:rsidRPr="00FF65B5">
        <w:rPr>
          <w:rFonts w:ascii="Times New Roman" w:hAnsi="Times New Roman" w:cs="Times New Roman"/>
          <w:sz w:val="20"/>
          <w:szCs w:val="20"/>
          <w:highlight w:val="yellow"/>
        </w:rPr>
        <w:t xml:space="preserve">Direct NAIC staff to provide individual state speed to market reports to each commissioner at each National Meeting. </w:t>
      </w:r>
      <w:r w:rsidR="00485DB5" w:rsidRPr="00FF65B5">
        <w:rPr>
          <w:rFonts w:ascii="Times New Roman" w:hAnsi="Times New Roman" w:cs="Times New Roman"/>
          <w:sz w:val="20"/>
          <w:szCs w:val="20"/>
        </w:rPr>
        <w:t>Receive periodic reports from NAIC staff, as needed.</w:t>
      </w:r>
    </w:p>
    <w:p w:rsidR="00923E11" w:rsidRPr="00FF65B5" w:rsidRDefault="00923E11" w:rsidP="000E15EC">
      <w:pPr>
        <w:pStyle w:val="NoSpacing"/>
        <w:ind w:left="720"/>
        <w:rPr>
          <w:rFonts w:ascii="Times New Roman" w:hAnsi="Times New Roman"/>
          <w:sz w:val="20"/>
          <w:szCs w:val="20"/>
          <w:highlight w:val="yellow"/>
        </w:rPr>
      </w:pPr>
    </w:p>
    <w:p w:rsidR="004F07CE" w:rsidRPr="00FF65B5" w:rsidRDefault="004F07CE" w:rsidP="004F07CE">
      <w:pPr>
        <w:numPr>
          <w:ilvl w:val="0"/>
          <w:numId w:val="2"/>
        </w:numPr>
        <w:tabs>
          <w:tab w:val="num" w:pos="720"/>
        </w:tabs>
        <w:spacing w:after="0" w:line="240" w:lineRule="auto"/>
        <w:contextualSpacing/>
        <w:jc w:val="both"/>
        <w:rPr>
          <w:rFonts w:ascii="Times New Roman" w:eastAsia="Times New Roman" w:hAnsi="Times New Roman" w:cs="Times New Roman"/>
          <w:sz w:val="20"/>
          <w:szCs w:val="20"/>
        </w:rPr>
      </w:pPr>
      <w:r w:rsidRPr="00FF65B5">
        <w:rPr>
          <w:rFonts w:ascii="Times New Roman" w:eastAsia="Times New Roman" w:hAnsi="Times New Roman" w:cs="Times New Roman"/>
          <w:sz w:val="20"/>
          <w:szCs w:val="20"/>
        </w:rPr>
        <w:t>Conduct the following activities as desired by the Interstate Insurance Product Regulation Commission (IIPRC):</w:t>
      </w:r>
    </w:p>
    <w:p w:rsidR="004F07CE" w:rsidRPr="00FF65B5" w:rsidRDefault="000E15EC" w:rsidP="004F07CE">
      <w:pPr>
        <w:numPr>
          <w:ilvl w:val="2"/>
          <w:numId w:val="3"/>
        </w:numPr>
        <w:tabs>
          <w:tab w:val="num" w:pos="1080"/>
        </w:tabs>
        <w:spacing w:after="0" w:line="240" w:lineRule="auto"/>
        <w:ind w:left="1080" w:hanging="360"/>
        <w:jc w:val="both"/>
        <w:rPr>
          <w:rFonts w:ascii="Times New Roman" w:hAnsi="Times New Roman" w:cs="Times New Roman"/>
          <w:color w:val="000000" w:themeColor="text1"/>
          <w:sz w:val="20"/>
          <w:szCs w:val="20"/>
        </w:rPr>
      </w:pPr>
      <w:r w:rsidRPr="00FF65B5">
        <w:rPr>
          <w:rFonts w:ascii="Times New Roman" w:hAnsi="Times New Roman" w:cs="Times New Roman"/>
          <w:color w:val="000000" w:themeColor="text1"/>
          <w:sz w:val="20"/>
          <w:szCs w:val="20"/>
        </w:rPr>
        <w:t>P</w:t>
      </w:r>
      <w:r w:rsidR="004F07CE" w:rsidRPr="00FF65B5">
        <w:rPr>
          <w:rFonts w:ascii="Times New Roman" w:hAnsi="Times New Roman" w:cs="Times New Roman"/>
          <w:color w:val="000000" w:themeColor="text1"/>
          <w:sz w:val="20"/>
          <w:szCs w:val="20"/>
        </w:rPr>
        <w:t>rovide support to the IIPRC as the speed to market vehicle for asset-based insurance products, encouraging the states’ participation in, and the industry’s usage of the IIPRC.</w:t>
      </w:r>
    </w:p>
    <w:p w:rsidR="004F07CE" w:rsidRPr="00FF65B5" w:rsidRDefault="004F07CE" w:rsidP="004F07CE">
      <w:pPr>
        <w:numPr>
          <w:ilvl w:val="2"/>
          <w:numId w:val="3"/>
        </w:numPr>
        <w:tabs>
          <w:tab w:val="num" w:pos="1080"/>
        </w:tabs>
        <w:spacing w:after="0" w:line="240" w:lineRule="auto"/>
        <w:ind w:left="1080" w:hanging="360"/>
        <w:jc w:val="both"/>
        <w:rPr>
          <w:rFonts w:ascii="Times New Roman" w:hAnsi="Times New Roman" w:cs="Times New Roman"/>
          <w:color w:val="000000" w:themeColor="text1"/>
          <w:sz w:val="20"/>
          <w:szCs w:val="20"/>
        </w:rPr>
      </w:pPr>
      <w:r w:rsidRPr="00FF65B5">
        <w:rPr>
          <w:rFonts w:ascii="Times New Roman" w:hAnsi="Times New Roman" w:cs="Times New Roman"/>
          <w:color w:val="000000" w:themeColor="text1"/>
          <w:sz w:val="20"/>
          <w:szCs w:val="20"/>
        </w:rPr>
        <w:t xml:space="preserve">Receive </w:t>
      </w:r>
      <w:r w:rsidR="000E15EC" w:rsidRPr="00FF65B5">
        <w:rPr>
          <w:rFonts w:ascii="Times New Roman" w:hAnsi="Times New Roman" w:cs="Times New Roman"/>
          <w:color w:val="000000" w:themeColor="text1"/>
          <w:sz w:val="20"/>
          <w:szCs w:val="20"/>
        </w:rPr>
        <w:t>periodic</w:t>
      </w:r>
      <w:r w:rsidRPr="00FF65B5">
        <w:rPr>
          <w:rFonts w:ascii="Times New Roman" w:hAnsi="Times New Roman" w:cs="Times New Roman"/>
          <w:color w:val="000000" w:themeColor="text1"/>
          <w:sz w:val="20"/>
          <w:szCs w:val="20"/>
        </w:rPr>
        <w:t xml:space="preserve"> report</w:t>
      </w:r>
      <w:r w:rsidR="000E15EC" w:rsidRPr="00FF65B5">
        <w:rPr>
          <w:rFonts w:ascii="Times New Roman" w:hAnsi="Times New Roman" w:cs="Times New Roman"/>
          <w:color w:val="000000" w:themeColor="text1"/>
          <w:sz w:val="20"/>
          <w:szCs w:val="20"/>
        </w:rPr>
        <w:t>s</w:t>
      </w:r>
      <w:r w:rsidRPr="00FF65B5">
        <w:rPr>
          <w:rFonts w:ascii="Times New Roman" w:hAnsi="Times New Roman" w:cs="Times New Roman"/>
          <w:color w:val="000000" w:themeColor="text1"/>
          <w:sz w:val="20"/>
          <w:szCs w:val="20"/>
        </w:rPr>
        <w:t xml:space="preserve"> from the IIPRC</w:t>
      </w:r>
      <w:r w:rsidR="000E15EC" w:rsidRPr="00FF65B5">
        <w:rPr>
          <w:rFonts w:ascii="Times New Roman" w:hAnsi="Times New Roman" w:cs="Times New Roman"/>
          <w:color w:val="000000" w:themeColor="text1"/>
          <w:sz w:val="20"/>
          <w:szCs w:val="20"/>
        </w:rPr>
        <w:t>, as needed</w:t>
      </w:r>
      <w:r w:rsidRPr="00FF65B5">
        <w:rPr>
          <w:rFonts w:ascii="Times New Roman" w:hAnsi="Times New Roman" w:cs="Times New Roman"/>
          <w:color w:val="000000" w:themeColor="text1"/>
          <w:sz w:val="20"/>
          <w:szCs w:val="20"/>
        </w:rPr>
        <w:t>.</w:t>
      </w:r>
    </w:p>
    <w:p w:rsidR="00893241" w:rsidRPr="000E15EC" w:rsidRDefault="00486EAC">
      <w:pPr>
        <w:rPr>
          <w:rFonts w:ascii="Times New Roman" w:hAnsi="Times New Roman" w:cs="Times New Roman"/>
          <w:sz w:val="20"/>
          <w:szCs w:val="20"/>
        </w:rPr>
      </w:pPr>
    </w:p>
    <w:sectPr w:rsidR="00893241" w:rsidRPr="000E15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11" w:rsidRDefault="00906B11" w:rsidP="00906B11">
      <w:pPr>
        <w:spacing w:after="0" w:line="240" w:lineRule="auto"/>
      </w:pPr>
      <w:r>
        <w:separator/>
      </w:r>
    </w:p>
  </w:endnote>
  <w:endnote w:type="continuationSeparator" w:id="0">
    <w:p w:rsidR="00906B11" w:rsidRDefault="00906B11" w:rsidP="0090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11" w:rsidRDefault="00906B11" w:rsidP="00906B11">
      <w:pPr>
        <w:spacing w:after="0" w:line="240" w:lineRule="auto"/>
      </w:pPr>
      <w:r>
        <w:separator/>
      </w:r>
    </w:p>
  </w:footnote>
  <w:footnote w:type="continuationSeparator" w:id="0">
    <w:p w:rsidR="00906B11" w:rsidRDefault="00906B11" w:rsidP="0090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11" w:rsidRDefault="00906B11">
    <w:pPr>
      <w:pStyle w:val="Header"/>
    </w:pPr>
    <w:r>
      <w:t xml:space="preserve">2019 Charges for Speed to Market Working Group </w:t>
    </w:r>
    <w:r>
      <w:tab/>
    </w:r>
    <w:r>
      <w:tab/>
    </w:r>
    <w:r w:rsidRPr="00906B11">
      <w:rPr>
        <w:u w:val="single"/>
      </w:rPr>
      <w:t xml:space="preserve">Draft </w:t>
    </w:r>
    <w:r>
      <w:t>(not adopted) as of Sept. 21,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0F2"/>
    <w:multiLevelType w:val="hybridMultilevel"/>
    <w:tmpl w:val="E2EC10D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8022F8"/>
    <w:multiLevelType w:val="hybridMultilevel"/>
    <w:tmpl w:val="FA8EC7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7254D7F"/>
    <w:multiLevelType w:val="hybridMultilevel"/>
    <w:tmpl w:val="54A8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5B517A"/>
    <w:multiLevelType w:val="hybridMultilevel"/>
    <w:tmpl w:val="09E03C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93022E2"/>
    <w:multiLevelType w:val="multilevel"/>
    <w:tmpl w:val="FC60733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i w:val="0"/>
      </w:rPr>
    </w:lvl>
    <w:lvl w:ilvl="2">
      <w:start w:val="1"/>
      <w:numFmt w:val="decimal"/>
      <w:lvlText w:val="%3."/>
      <w:lvlJc w:val="left"/>
      <w:pPr>
        <w:tabs>
          <w:tab w:val="num" w:pos="1800"/>
        </w:tabs>
        <w:ind w:left="1800" w:hanging="180"/>
      </w:pPr>
      <w:rPr>
        <w:strike w:val="0"/>
        <w:dstrike w:val="0"/>
        <w:sz w:val="20"/>
        <w:u w:val="none"/>
        <w:effect w:val="none"/>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705825A5"/>
    <w:multiLevelType w:val="hybridMultilevel"/>
    <w:tmpl w:val="E046590A"/>
    <w:lvl w:ilvl="0" w:tplc="14D0C1E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CE"/>
    <w:rsid w:val="00020352"/>
    <w:rsid w:val="00034156"/>
    <w:rsid w:val="000E15EC"/>
    <w:rsid w:val="00485DB5"/>
    <w:rsid w:val="00486EAC"/>
    <w:rsid w:val="004D3974"/>
    <w:rsid w:val="004F07CE"/>
    <w:rsid w:val="005B4173"/>
    <w:rsid w:val="00801C19"/>
    <w:rsid w:val="00906B11"/>
    <w:rsid w:val="00923E11"/>
    <w:rsid w:val="00B96A2E"/>
    <w:rsid w:val="00C5358A"/>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eTFheading">
    <w:name w:val="Cmte/TF heading"/>
    <w:basedOn w:val="Normal"/>
    <w:qFormat/>
    <w:rsid w:val="004F07CE"/>
    <w:pPr>
      <w:spacing w:after="120" w:line="240" w:lineRule="auto"/>
      <w:jc w:val="center"/>
    </w:pPr>
    <w:rPr>
      <w:rFonts w:ascii="Times New Roman" w:eastAsia="Times New Roman" w:hAnsi="Times New Roman" w:cs="Times New Roman"/>
      <w:b/>
      <w:caps/>
      <w:color w:val="000000" w:themeColor="text1"/>
    </w:rPr>
  </w:style>
  <w:style w:type="paragraph" w:styleId="BalloonText">
    <w:name w:val="Balloon Text"/>
    <w:basedOn w:val="Normal"/>
    <w:link w:val="BalloonTextChar"/>
    <w:uiPriority w:val="99"/>
    <w:semiHidden/>
    <w:unhideWhenUsed/>
    <w:rsid w:val="00C5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8A"/>
    <w:rPr>
      <w:rFonts w:ascii="Tahoma" w:hAnsi="Tahoma" w:cs="Tahoma"/>
      <w:sz w:val="16"/>
      <w:szCs w:val="16"/>
    </w:rPr>
  </w:style>
  <w:style w:type="character" w:styleId="CommentReference">
    <w:name w:val="annotation reference"/>
    <w:basedOn w:val="DefaultParagraphFont"/>
    <w:uiPriority w:val="99"/>
    <w:semiHidden/>
    <w:unhideWhenUsed/>
    <w:rsid w:val="00C5358A"/>
    <w:rPr>
      <w:sz w:val="16"/>
      <w:szCs w:val="16"/>
    </w:rPr>
  </w:style>
  <w:style w:type="paragraph" w:styleId="CommentText">
    <w:name w:val="annotation text"/>
    <w:basedOn w:val="Normal"/>
    <w:link w:val="CommentTextChar"/>
    <w:uiPriority w:val="99"/>
    <w:semiHidden/>
    <w:unhideWhenUsed/>
    <w:rsid w:val="00C5358A"/>
    <w:pPr>
      <w:spacing w:line="240" w:lineRule="auto"/>
    </w:pPr>
    <w:rPr>
      <w:sz w:val="20"/>
      <w:szCs w:val="20"/>
    </w:rPr>
  </w:style>
  <w:style w:type="character" w:customStyle="1" w:styleId="CommentTextChar">
    <w:name w:val="Comment Text Char"/>
    <w:basedOn w:val="DefaultParagraphFont"/>
    <w:link w:val="CommentText"/>
    <w:uiPriority w:val="99"/>
    <w:semiHidden/>
    <w:rsid w:val="00C5358A"/>
    <w:rPr>
      <w:sz w:val="20"/>
      <w:szCs w:val="20"/>
    </w:rPr>
  </w:style>
  <w:style w:type="paragraph" w:styleId="CommentSubject">
    <w:name w:val="annotation subject"/>
    <w:basedOn w:val="CommentText"/>
    <w:next w:val="CommentText"/>
    <w:link w:val="CommentSubjectChar"/>
    <w:uiPriority w:val="99"/>
    <w:semiHidden/>
    <w:unhideWhenUsed/>
    <w:rsid w:val="00C5358A"/>
    <w:rPr>
      <w:b/>
      <w:bCs/>
    </w:rPr>
  </w:style>
  <w:style w:type="character" w:customStyle="1" w:styleId="CommentSubjectChar">
    <w:name w:val="Comment Subject Char"/>
    <w:basedOn w:val="CommentTextChar"/>
    <w:link w:val="CommentSubject"/>
    <w:uiPriority w:val="99"/>
    <w:semiHidden/>
    <w:rsid w:val="00C5358A"/>
    <w:rPr>
      <w:b/>
      <w:bCs/>
      <w:sz w:val="20"/>
      <w:szCs w:val="20"/>
    </w:rPr>
  </w:style>
  <w:style w:type="paragraph" w:styleId="NoSpacing">
    <w:name w:val="No Spacing"/>
    <w:uiPriority w:val="1"/>
    <w:qFormat/>
    <w:rsid w:val="00C5358A"/>
    <w:pPr>
      <w:spacing w:after="0" w:line="240" w:lineRule="auto"/>
    </w:pPr>
    <w:rPr>
      <w:rFonts w:ascii="Calibri" w:hAnsi="Calibri" w:cs="Times New Roman"/>
    </w:rPr>
  </w:style>
  <w:style w:type="paragraph" w:styleId="ListParagraph">
    <w:name w:val="List Paragraph"/>
    <w:basedOn w:val="Normal"/>
    <w:uiPriority w:val="34"/>
    <w:qFormat/>
    <w:rsid w:val="000E15EC"/>
    <w:pPr>
      <w:ind w:left="720"/>
      <w:contextualSpacing/>
    </w:pPr>
  </w:style>
  <w:style w:type="paragraph" w:styleId="Header">
    <w:name w:val="header"/>
    <w:basedOn w:val="Normal"/>
    <w:link w:val="HeaderChar"/>
    <w:uiPriority w:val="99"/>
    <w:unhideWhenUsed/>
    <w:rsid w:val="0090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11"/>
  </w:style>
  <w:style w:type="paragraph" w:styleId="Footer">
    <w:name w:val="footer"/>
    <w:basedOn w:val="Normal"/>
    <w:link w:val="FooterChar"/>
    <w:uiPriority w:val="99"/>
    <w:unhideWhenUsed/>
    <w:rsid w:val="0090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eTFheading">
    <w:name w:val="Cmte/TF heading"/>
    <w:basedOn w:val="Normal"/>
    <w:qFormat/>
    <w:rsid w:val="004F07CE"/>
    <w:pPr>
      <w:spacing w:after="120" w:line="240" w:lineRule="auto"/>
      <w:jc w:val="center"/>
    </w:pPr>
    <w:rPr>
      <w:rFonts w:ascii="Times New Roman" w:eastAsia="Times New Roman" w:hAnsi="Times New Roman" w:cs="Times New Roman"/>
      <w:b/>
      <w:caps/>
      <w:color w:val="000000" w:themeColor="text1"/>
    </w:rPr>
  </w:style>
  <w:style w:type="paragraph" w:styleId="BalloonText">
    <w:name w:val="Balloon Text"/>
    <w:basedOn w:val="Normal"/>
    <w:link w:val="BalloonTextChar"/>
    <w:uiPriority w:val="99"/>
    <w:semiHidden/>
    <w:unhideWhenUsed/>
    <w:rsid w:val="00C5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8A"/>
    <w:rPr>
      <w:rFonts w:ascii="Tahoma" w:hAnsi="Tahoma" w:cs="Tahoma"/>
      <w:sz w:val="16"/>
      <w:szCs w:val="16"/>
    </w:rPr>
  </w:style>
  <w:style w:type="character" w:styleId="CommentReference">
    <w:name w:val="annotation reference"/>
    <w:basedOn w:val="DefaultParagraphFont"/>
    <w:uiPriority w:val="99"/>
    <w:semiHidden/>
    <w:unhideWhenUsed/>
    <w:rsid w:val="00C5358A"/>
    <w:rPr>
      <w:sz w:val="16"/>
      <w:szCs w:val="16"/>
    </w:rPr>
  </w:style>
  <w:style w:type="paragraph" w:styleId="CommentText">
    <w:name w:val="annotation text"/>
    <w:basedOn w:val="Normal"/>
    <w:link w:val="CommentTextChar"/>
    <w:uiPriority w:val="99"/>
    <w:semiHidden/>
    <w:unhideWhenUsed/>
    <w:rsid w:val="00C5358A"/>
    <w:pPr>
      <w:spacing w:line="240" w:lineRule="auto"/>
    </w:pPr>
    <w:rPr>
      <w:sz w:val="20"/>
      <w:szCs w:val="20"/>
    </w:rPr>
  </w:style>
  <w:style w:type="character" w:customStyle="1" w:styleId="CommentTextChar">
    <w:name w:val="Comment Text Char"/>
    <w:basedOn w:val="DefaultParagraphFont"/>
    <w:link w:val="CommentText"/>
    <w:uiPriority w:val="99"/>
    <w:semiHidden/>
    <w:rsid w:val="00C5358A"/>
    <w:rPr>
      <w:sz w:val="20"/>
      <w:szCs w:val="20"/>
    </w:rPr>
  </w:style>
  <w:style w:type="paragraph" w:styleId="CommentSubject">
    <w:name w:val="annotation subject"/>
    <w:basedOn w:val="CommentText"/>
    <w:next w:val="CommentText"/>
    <w:link w:val="CommentSubjectChar"/>
    <w:uiPriority w:val="99"/>
    <w:semiHidden/>
    <w:unhideWhenUsed/>
    <w:rsid w:val="00C5358A"/>
    <w:rPr>
      <w:b/>
      <w:bCs/>
    </w:rPr>
  </w:style>
  <w:style w:type="character" w:customStyle="1" w:styleId="CommentSubjectChar">
    <w:name w:val="Comment Subject Char"/>
    <w:basedOn w:val="CommentTextChar"/>
    <w:link w:val="CommentSubject"/>
    <w:uiPriority w:val="99"/>
    <w:semiHidden/>
    <w:rsid w:val="00C5358A"/>
    <w:rPr>
      <w:b/>
      <w:bCs/>
      <w:sz w:val="20"/>
      <w:szCs w:val="20"/>
    </w:rPr>
  </w:style>
  <w:style w:type="paragraph" w:styleId="NoSpacing">
    <w:name w:val="No Spacing"/>
    <w:uiPriority w:val="1"/>
    <w:qFormat/>
    <w:rsid w:val="00C5358A"/>
    <w:pPr>
      <w:spacing w:after="0" w:line="240" w:lineRule="auto"/>
    </w:pPr>
    <w:rPr>
      <w:rFonts w:ascii="Calibri" w:hAnsi="Calibri" w:cs="Times New Roman"/>
    </w:rPr>
  </w:style>
  <w:style w:type="paragraph" w:styleId="ListParagraph">
    <w:name w:val="List Paragraph"/>
    <w:basedOn w:val="Normal"/>
    <w:uiPriority w:val="34"/>
    <w:qFormat/>
    <w:rsid w:val="000E15EC"/>
    <w:pPr>
      <w:ind w:left="720"/>
      <w:contextualSpacing/>
    </w:pPr>
  </w:style>
  <w:style w:type="paragraph" w:styleId="Header">
    <w:name w:val="header"/>
    <w:basedOn w:val="Normal"/>
    <w:link w:val="HeaderChar"/>
    <w:uiPriority w:val="99"/>
    <w:unhideWhenUsed/>
    <w:rsid w:val="0090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11"/>
  </w:style>
  <w:style w:type="paragraph" w:styleId="Footer">
    <w:name w:val="footer"/>
    <w:basedOn w:val="Normal"/>
    <w:link w:val="FooterChar"/>
    <w:uiPriority w:val="99"/>
    <w:unhideWhenUsed/>
    <w:rsid w:val="0090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Fosgate, Tiffany</dc:creator>
  <cp:lastModifiedBy>DeFrain, Kris</cp:lastModifiedBy>
  <cp:revision>7</cp:revision>
  <dcterms:created xsi:type="dcterms:W3CDTF">2018-09-21T19:18:00Z</dcterms:created>
  <dcterms:modified xsi:type="dcterms:W3CDTF">2018-09-21T20:27:00Z</dcterms:modified>
</cp:coreProperties>
</file>