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04" w:rsidRDefault="007B5204" w:rsidP="0047787A">
      <w:pPr>
        <w:pStyle w:val="Default"/>
        <w:rPr>
          <w:b/>
          <w:bCs/>
          <w:sz w:val="23"/>
          <w:szCs w:val="23"/>
        </w:rPr>
      </w:pPr>
      <w:r w:rsidRPr="0047787A">
        <w:rPr>
          <w:b/>
          <w:bCs/>
          <w:sz w:val="23"/>
          <w:szCs w:val="23"/>
          <w:u w:val="single"/>
        </w:rPr>
        <w:t>D R A F T</w:t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>
        <w:rPr>
          <w:b/>
          <w:bCs/>
          <w:sz w:val="23"/>
          <w:szCs w:val="23"/>
        </w:rPr>
        <w:tab/>
      </w:r>
      <w:r w:rsidR="0047787A" w:rsidRPr="0047787A">
        <w:rPr>
          <w:b/>
          <w:bCs/>
          <w:sz w:val="23"/>
          <w:szCs w:val="23"/>
          <w:u w:val="single"/>
        </w:rPr>
        <w:t>D R A F T</w:t>
      </w:r>
    </w:p>
    <w:p w:rsidR="007B5204" w:rsidRDefault="007B5204" w:rsidP="00B23242">
      <w:pPr>
        <w:pStyle w:val="Default"/>
        <w:jc w:val="center"/>
        <w:rPr>
          <w:b/>
          <w:bCs/>
          <w:sz w:val="23"/>
          <w:szCs w:val="23"/>
        </w:rPr>
      </w:pPr>
    </w:p>
    <w:p w:rsidR="00B23242" w:rsidRDefault="00B23242" w:rsidP="00B2324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BULLETIN</w:t>
      </w:r>
    </w:p>
    <w:p w:rsidR="00B23242" w:rsidRDefault="00B23242" w:rsidP="00F46D6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TO: All Medicare Supplement Carriers </w:t>
      </w:r>
    </w:p>
    <w:p w:rsidR="00B23242" w:rsidRDefault="00B23242" w:rsidP="00F46D6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FROM: Commissioner of Insurance</w:t>
      </w:r>
    </w:p>
    <w:p w:rsidR="00B23242" w:rsidRDefault="00B23242" w:rsidP="00F46D6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RE:</w:t>
      </w:r>
      <w:r w:rsidRPr="00B23242">
        <w:t xml:space="preserve"> </w:t>
      </w:r>
      <w:r w:rsidRPr="00B23242">
        <w:rPr>
          <w:b/>
          <w:bCs/>
          <w:sz w:val="23"/>
          <w:szCs w:val="23"/>
        </w:rPr>
        <w:t xml:space="preserve">Filing Requirements for Outlines of Coverage </w:t>
      </w:r>
      <w:r w:rsidR="003B30CC">
        <w:rPr>
          <w:b/>
          <w:bCs/>
          <w:sz w:val="23"/>
          <w:szCs w:val="23"/>
        </w:rPr>
        <w:t>Form</w:t>
      </w:r>
      <w:r w:rsidR="006859B5">
        <w:rPr>
          <w:b/>
          <w:bCs/>
          <w:sz w:val="23"/>
          <w:szCs w:val="23"/>
        </w:rPr>
        <w:t>s</w:t>
      </w:r>
      <w:r w:rsidR="003B30CC">
        <w:rPr>
          <w:b/>
          <w:bCs/>
          <w:sz w:val="23"/>
          <w:szCs w:val="23"/>
        </w:rPr>
        <w:t xml:space="preserve"> </w:t>
      </w:r>
      <w:r w:rsidRPr="00B23242">
        <w:rPr>
          <w:b/>
          <w:bCs/>
          <w:sz w:val="23"/>
          <w:szCs w:val="23"/>
        </w:rPr>
        <w:t>updated to comply with MACRA</w:t>
      </w:r>
    </w:p>
    <w:p w:rsidR="00F46D60" w:rsidRDefault="00F46D60" w:rsidP="00F46D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D</w:t>
      </w:r>
      <w:r w:rsidR="00B23242">
        <w:rPr>
          <w:b/>
          <w:bCs/>
          <w:sz w:val="23"/>
          <w:szCs w:val="23"/>
        </w:rPr>
        <w:t>ATE</w:t>
      </w:r>
      <w:r>
        <w:rPr>
          <w:b/>
          <w:bCs/>
          <w:sz w:val="23"/>
          <w:szCs w:val="23"/>
        </w:rPr>
        <w:t>:</w:t>
      </w:r>
      <w:r w:rsidRPr="00B23242">
        <w:rPr>
          <w:b/>
          <w:bCs/>
          <w:sz w:val="23"/>
          <w:szCs w:val="23"/>
        </w:rPr>
        <w:t xml:space="preserve"> </w:t>
      </w:r>
      <w:r w:rsidR="00206CF1">
        <w:rPr>
          <w:b/>
          <w:sz w:val="23"/>
          <w:szCs w:val="23"/>
        </w:rPr>
        <w:t>___________________________</w:t>
      </w:r>
      <w:r>
        <w:rPr>
          <w:sz w:val="23"/>
          <w:szCs w:val="23"/>
        </w:rPr>
        <w:t xml:space="preserve"> </w:t>
      </w:r>
    </w:p>
    <w:p w:rsidR="00F46D60" w:rsidRDefault="00F46D60" w:rsidP="00F46D60">
      <w:pPr>
        <w:pStyle w:val="Default"/>
        <w:ind w:firstLine="720"/>
        <w:rPr>
          <w:b/>
          <w:bCs/>
          <w:sz w:val="23"/>
          <w:szCs w:val="23"/>
        </w:rPr>
      </w:pPr>
    </w:p>
    <w:p w:rsidR="00F46D60" w:rsidRDefault="00F46D60" w:rsidP="00F46D60">
      <w:pPr>
        <w:pStyle w:val="Default"/>
        <w:ind w:firstLine="7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I. Purpose </w:t>
      </w:r>
    </w:p>
    <w:p w:rsidR="00F46D60" w:rsidRDefault="00F46D60" w:rsidP="00F46D60">
      <w:pPr>
        <w:pStyle w:val="Default"/>
        <w:rPr>
          <w:sz w:val="23"/>
          <w:szCs w:val="23"/>
        </w:rPr>
      </w:pPr>
    </w:p>
    <w:p w:rsidR="00DB417E" w:rsidRDefault="00F46D60" w:rsidP="0005444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purpose of this </w:t>
      </w:r>
      <w:r w:rsidR="003D1AD8">
        <w:rPr>
          <w:sz w:val="23"/>
          <w:szCs w:val="23"/>
        </w:rPr>
        <w:t>b</w:t>
      </w:r>
      <w:r>
        <w:rPr>
          <w:sz w:val="23"/>
          <w:szCs w:val="23"/>
        </w:rPr>
        <w:t xml:space="preserve">ulletin is to </w:t>
      </w:r>
      <w:r w:rsidR="004E67E7">
        <w:rPr>
          <w:sz w:val="23"/>
          <w:szCs w:val="23"/>
        </w:rPr>
        <w:t xml:space="preserve">notify insurers </w:t>
      </w:r>
      <w:r w:rsidR="00DB417E">
        <w:rPr>
          <w:sz w:val="23"/>
          <w:szCs w:val="23"/>
        </w:rPr>
        <w:t xml:space="preserve">offering </w:t>
      </w:r>
      <w:proofErr w:type="spellStart"/>
      <w:r w:rsidR="00DB417E">
        <w:rPr>
          <w:sz w:val="23"/>
          <w:szCs w:val="23"/>
        </w:rPr>
        <w:t>Medigap</w:t>
      </w:r>
      <w:proofErr w:type="spellEnd"/>
      <w:r w:rsidR="00DB417E">
        <w:rPr>
          <w:sz w:val="23"/>
          <w:szCs w:val="23"/>
        </w:rPr>
        <w:t xml:space="preserve"> policies </w:t>
      </w:r>
      <w:r w:rsidR="004E67E7">
        <w:rPr>
          <w:sz w:val="23"/>
          <w:szCs w:val="23"/>
        </w:rPr>
        <w:t>of the filing requirements for Outlines of Coverage</w:t>
      </w:r>
      <w:r w:rsidR="003F600E">
        <w:rPr>
          <w:sz w:val="23"/>
          <w:szCs w:val="23"/>
        </w:rPr>
        <w:t xml:space="preserve"> forms</w:t>
      </w:r>
      <w:r w:rsidR="004E67E7">
        <w:rPr>
          <w:sz w:val="23"/>
          <w:szCs w:val="23"/>
        </w:rPr>
        <w:t xml:space="preserve"> </w:t>
      </w:r>
      <w:r w:rsidR="004A052A">
        <w:rPr>
          <w:sz w:val="23"/>
          <w:szCs w:val="23"/>
        </w:rPr>
        <w:t>revised</w:t>
      </w:r>
      <w:r w:rsidR="004E67E7">
        <w:rPr>
          <w:sz w:val="23"/>
          <w:szCs w:val="23"/>
        </w:rPr>
        <w:t xml:space="preserve"> to comply with state adoptions of the Medicare Access and Chip Reauthorization Act (</w:t>
      </w:r>
      <w:r w:rsidR="004E67E7" w:rsidRPr="004E67E7">
        <w:rPr>
          <w:sz w:val="23"/>
          <w:szCs w:val="23"/>
        </w:rPr>
        <w:t>MACRA</w:t>
      </w:r>
      <w:r w:rsidR="004E67E7">
        <w:rPr>
          <w:sz w:val="23"/>
          <w:szCs w:val="23"/>
        </w:rPr>
        <w:t>)</w:t>
      </w:r>
      <w:r w:rsidR="00DB417E">
        <w:rPr>
          <w:sz w:val="23"/>
          <w:szCs w:val="23"/>
        </w:rPr>
        <w:t>.</w:t>
      </w:r>
      <w:r w:rsidR="0047787A">
        <w:rPr>
          <w:sz w:val="23"/>
          <w:szCs w:val="23"/>
        </w:rPr>
        <w:t xml:space="preserve">  </w:t>
      </w:r>
      <w:bookmarkStart w:id="0" w:name="_GoBack"/>
      <w:bookmarkEnd w:id="0"/>
      <w:r w:rsidR="00DB417E">
        <w:rPr>
          <w:sz w:val="23"/>
          <w:szCs w:val="23"/>
        </w:rPr>
        <w:t>S</w:t>
      </w:r>
      <w:r w:rsidR="004E67E7">
        <w:rPr>
          <w:sz w:val="23"/>
          <w:szCs w:val="23"/>
        </w:rPr>
        <w:t>pecifically</w:t>
      </w:r>
      <w:r w:rsidR="00DB417E">
        <w:rPr>
          <w:sz w:val="23"/>
          <w:szCs w:val="23"/>
        </w:rPr>
        <w:t>, this Bulletin provides guidance with respect to</w:t>
      </w:r>
      <w:r w:rsidR="004E67E7">
        <w:rPr>
          <w:sz w:val="23"/>
          <w:szCs w:val="23"/>
        </w:rPr>
        <w:t xml:space="preserve"> the </w:t>
      </w:r>
      <w:r w:rsidR="004A052A">
        <w:rPr>
          <w:sz w:val="23"/>
          <w:szCs w:val="23"/>
        </w:rPr>
        <w:t xml:space="preserve">one page </w:t>
      </w:r>
      <w:r w:rsidR="00D11C51" w:rsidRPr="00D11C51">
        <w:rPr>
          <w:b/>
          <w:sz w:val="23"/>
          <w:szCs w:val="23"/>
        </w:rPr>
        <w:t>B</w:t>
      </w:r>
      <w:r w:rsidR="004A052A" w:rsidRPr="00D11C51">
        <w:rPr>
          <w:b/>
          <w:sz w:val="23"/>
          <w:szCs w:val="23"/>
        </w:rPr>
        <w:t xml:space="preserve">enefit </w:t>
      </w:r>
      <w:r w:rsidR="00D11C51" w:rsidRPr="00D11C51">
        <w:rPr>
          <w:b/>
          <w:sz w:val="23"/>
          <w:szCs w:val="23"/>
        </w:rPr>
        <w:t>C</w:t>
      </w:r>
      <w:r w:rsidR="004A052A" w:rsidRPr="00D11C51">
        <w:rPr>
          <w:b/>
          <w:sz w:val="23"/>
          <w:szCs w:val="23"/>
        </w:rPr>
        <w:t xml:space="preserve">hart of Medicare </w:t>
      </w:r>
      <w:r w:rsidR="00D11C51" w:rsidRPr="00D11C51">
        <w:rPr>
          <w:b/>
          <w:sz w:val="23"/>
          <w:szCs w:val="23"/>
        </w:rPr>
        <w:t>S</w:t>
      </w:r>
      <w:r w:rsidR="004A052A" w:rsidRPr="00D11C51">
        <w:rPr>
          <w:b/>
          <w:sz w:val="23"/>
          <w:szCs w:val="23"/>
        </w:rPr>
        <w:t xml:space="preserve">upplement </w:t>
      </w:r>
      <w:r w:rsidR="00D11C51" w:rsidRPr="00D11C51">
        <w:rPr>
          <w:b/>
          <w:sz w:val="23"/>
          <w:szCs w:val="23"/>
        </w:rPr>
        <w:t>P</w:t>
      </w:r>
      <w:r w:rsidR="004A052A" w:rsidRPr="00D11C51">
        <w:rPr>
          <w:b/>
          <w:sz w:val="23"/>
          <w:szCs w:val="23"/>
        </w:rPr>
        <w:t xml:space="preserve">lans </w:t>
      </w:r>
      <w:r w:rsidR="00D11C51" w:rsidRPr="00D11C51">
        <w:rPr>
          <w:b/>
          <w:sz w:val="23"/>
          <w:szCs w:val="23"/>
        </w:rPr>
        <w:t>S</w:t>
      </w:r>
      <w:r w:rsidR="004A052A" w:rsidRPr="00D11C51">
        <w:rPr>
          <w:b/>
          <w:sz w:val="23"/>
          <w:szCs w:val="23"/>
        </w:rPr>
        <w:t>old on or after January 1, 2020</w:t>
      </w:r>
      <w:r w:rsidR="004E67E7" w:rsidRPr="00D11C51">
        <w:rPr>
          <w:sz w:val="23"/>
          <w:szCs w:val="23"/>
        </w:rPr>
        <w:t>.</w:t>
      </w:r>
    </w:p>
    <w:p w:rsidR="00DB417E" w:rsidRDefault="00DB417E" w:rsidP="00054442">
      <w:pPr>
        <w:pStyle w:val="Default"/>
        <w:jc w:val="both"/>
        <w:rPr>
          <w:sz w:val="23"/>
          <w:szCs w:val="23"/>
        </w:rPr>
      </w:pPr>
    </w:p>
    <w:p w:rsidR="00F46D60" w:rsidRDefault="004E67E7" w:rsidP="00054442">
      <w:pPr>
        <w:pStyle w:val="Default"/>
        <w:jc w:val="both"/>
        <w:rPr>
          <w:sz w:val="23"/>
          <w:szCs w:val="23"/>
        </w:rPr>
      </w:pPr>
      <w:r w:rsidRPr="00D11C51">
        <w:rPr>
          <w:sz w:val="23"/>
          <w:szCs w:val="23"/>
        </w:rPr>
        <w:t>Any insurer</w:t>
      </w:r>
      <w:r w:rsidRPr="004E67E7">
        <w:rPr>
          <w:sz w:val="23"/>
          <w:szCs w:val="23"/>
        </w:rPr>
        <w:t xml:space="preserve"> replacing the chart that is in </w:t>
      </w:r>
      <w:r w:rsidR="00DB417E">
        <w:rPr>
          <w:sz w:val="23"/>
          <w:szCs w:val="23"/>
        </w:rPr>
        <w:t>its</w:t>
      </w:r>
      <w:r w:rsidRPr="004E67E7">
        <w:rPr>
          <w:sz w:val="23"/>
          <w:szCs w:val="23"/>
        </w:rPr>
        <w:t xml:space="preserve"> currently approved O</w:t>
      </w:r>
      <w:r>
        <w:rPr>
          <w:sz w:val="23"/>
          <w:szCs w:val="23"/>
        </w:rPr>
        <w:t xml:space="preserve">utline of </w:t>
      </w:r>
      <w:r w:rsidRPr="004E67E7">
        <w:rPr>
          <w:sz w:val="23"/>
          <w:szCs w:val="23"/>
        </w:rPr>
        <w:t>C</w:t>
      </w:r>
      <w:r>
        <w:rPr>
          <w:sz w:val="23"/>
          <w:szCs w:val="23"/>
        </w:rPr>
        <w:t>overage</w:t>
      </w:r>
      <w:r w:rsidRPr="004E67E7">
        <w:rPr>
          <w:sz w:val="23"/>
          <w:szCs w:val="23"/>
        </w:rPr>
        <w:t xml:space="preserve"> </w:t>
      </w:r>
      <w:r w:rsidR="003F600E">
        <w:rPr>
          <w:sz w:val="23"/>
          <w:szCs w:val="23"/>
        </w:rPr>
        <w:t xml:space="preserve">form </w:t>
      </w:r>
      <w:r w:rsidRPr="004E67E7">
        <w:rPr>
          <w:sz w:val="23"/>
          <w:szCs w:val="23"/>
        </w:rPr>
        <w:t xml:space="preserve">with the chart revised </w:t>
      </w:r>
      <w:r w:rsidRPr="0088006D">
        <w:rPr>
          <w:sz w:val="23"/>
          <w:szCs w:val="23"/>
        </w:rPr>
        <w:t>to comply with MACRA</w:t>
      </w:r>
      <w:r w:rsidR="00625F95">
        <w:rPr>
          <w:sz w:val="23"/>
          <w:szCs w:val="23"/>
        </w:rPr>
        <w:t>,</w:t>
      </w:r>
      <w:r w:rsidR="0088006D" w:rsidRPr="0088006D">
        <w:rPr>
          <w:sz w:val="23"/>
          <w:szCs w:val="23"/>
        </w:rPr>
        <w:t xml:space="preserve"> in the format below</w:t>
      </w:r>
      <w:r w:rsidR="00625F95">
        <w:rPr>
          <w:sz w:val="23"/>
          <w:szCs w:val="23"/>
        </w:rPr>
        <w:t>,</w:t>
      </w:r>
      <w:r w:rsidRPr="0088006D">
        <w:rPr>
          <w:sz w:val="23"/>
          <w:szCs w:val="23"/>
        </w:rPr>
        <w:t xml:space="preserve"> </w:t>
      </w:r>
      <w:r w:rsidR="00D11C51">
        <w:rPr>
          <w:sz w:val="23"/>
          <w:szCs w:val="23"/>
        </w:rPr>
        <w:t>may</w:t>
      </w:r>
      <w:r w:rsidRPr="004E67E7">
        <w:rPr>
          <w:sz w:val="23"/>
          <w:szCs w:val="23"/>
        </w:rPr>
        <w:t xml:space="preserve"> </w:t>
      </w:r>
      <w:r w:rsidR="00DB417E">
        <w:rPr>
          <w:sz w:val="23"/>
          <w:szCs w:val="23"/>
        </w:rPr>
        <w:t xml:space="preserve">simply </w:t>
      </w:r>
      <w:r w:rsidRPr="004E67E7">
        <w:rPr>
          <w:sz w:val="23"/>
          <w:szCs w:val="23"/>
        </w:rPr>
        <w:t>use</w:t>
      </w:r>
      <w:r w:rsidR="0088006D">
        <w:rPr>
          <w:sz w:val="23"/>
          <w:szCs w:val="23"/>
        </w:rPr>
        <w:t xml:space="preserve"> the revised </w:t>
      </w:r>
      <w:r w:rsidR="003F600E">
        <w:rPr>
          <w:sz w:val="23"/>
          <w:szCs w:val="23"/>
        </w:rPr>
        <w:t xml:space="preserve"> form</w:t>
      </w:r>
      <w:r w:rsidR="00D11C51">
        <w:rPr>
          <w:sz w:val="23"/>
          <w:szCs w:val="23"/>
        </w:rPr>
        <w:t xml:space="preserve"> </w:t>
      </w:r>
      <w:r w:rsidR="00206CF1">
        <w:rPr>
          <w:sz w:val="23"/>
          <w:szCs w:val="23"/>
        </w:rPr>
        <w:t xml:space="preserve">without refiling the  form </w:t>
      </w:r>
      <w:r w:rsidR="00D11C51">
        <w:rPr>
          <w:sz w:val="23"/>
          <w:szCs w:val="23"/>
        </w:rPr>
        <w:t>for approval</w:t>
      </w:r>
      <w:r w:rsidRPr="004E67E7">
        <w:rPr>
          <w:sz w:val="23"/>
          <w:szCs w:val="23"/>
        </w:rPr>
        <w:t>.</w:t>
      </w:r>
    </w:p>
    <w:p w:rsidR="00A27F5D" w:rsidRDefault="00A27F5D" w:rsidP="00054442">
      <w:pPr>
        <w:pStyle w:val="Default"/>
        <w:jc w:val="both"/>
        <w:rPr>
          <w:sz w:val="23"/>
          <w:szCs w:val="23"/>
        </w:rPr>
      </w:pPr>
    </w:p>
    <w:p w:rsidR="00A27F5D" w:rsidRDefault="00A27F5D" w:rsidP="0005444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form number of the previously approved Outline of Coverage form should remain unchanged.  If any other changes to the </w:t>
      </w:r>
      <w:r w:rsidR="00DB417E">
        <w:rPr>
          <w:sz w:val="23"/>
          <w:szCs w:val="23"/>
        </w:rPr>
        <w:t xml:space="preserve">previously approved </w:t>
      </w:r>
      <w:r>
        <w:rPr>
          <w:sz w:val="23"/>
          <w:szCs w:val="23"/>
        </w:rPr>
        <w:t xml:space="preserve">form are made, the form must </w:t>
      </w:r>
      <w:r w:rsidR="00DB417E">
        <w:rPr>
          <w:sz w:val="23"/>
          <w:szCs w:val="23"/>
        </w:rPr>
        <w:t xml:space="preserve">then </w:t>
      </w:r>
      <w:r>
        <w:rPr>
          <w:sz w:val="23"/>
          <w:szCs w:val="23"/>
        </w:rPr>
        <w:t>be filed for review and approval.</w:t>
      </w:r>
    </w:p>
    <w:p w:rsidR="004E67E7" w:rsidRDefault="004E67E7" w:rsidP="00F46D60">
      <w:pPr>
        <w:pStyle w:val="Default"/>
        <w:rPr>
          <w:sz w:val="16"/>
          <w:szCs w:val="16"/>
        </w:rPr>
      </w:pPr>
    </w:p>
    <w:p w:rsidR="0088006D" w:rsidRPr="0088006D" w:rsidRDefault="00625F95" w:rsidP="00D11C51">
      <w:pPr>
        <w:pStyle w:val="Default"/>
        <w:ind w:firstLine="72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</w:t>
      </w:r>
      <w:r w:rsidR="00D11C51">
        <w:rPr>
          <w:b/>
          <w:bCs/>
          <w:sz w:val="23"/>
          <w:szCs w:val="23"/>
        </w:rPr>
        <w:t xml:space="preserve">I. </w:t>
      </w:r>
      <w:r w:rsidR="0088006D" w:rsidRPr="0088006D">
        <w:rPr>
          <w:b/>
          <w:bCs/>
        </w:rPr>
        <w:t>Benefit Chart of Medicare Supplement Plans Sold on or after January 1, 2020</w:t>
      </w:r>
    </w:p>
    <w:p w:rsidR="0088006D" w:rsidRPr="0088006D" w:rsidRDefault="0088006D" w:rsidP="0088006D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88006D" w:rsidRPr="0088006D" w:rsidRDefault="0088006D" w:rsidP="00D11C5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70"/>
        <w:jc w:val="both"/>
        <w:rPr>
          <w:rFonts w:ascii="Times New Roman" w:hAnsi="Times New Roman" w:cs="Times New Roman"/>
        </w:rPr>
      </w:pPr>
      <w:r w:rsidRPr="0088006D">
        <w:rPr>
          <w:rFonts w:ascii="Times New Roman" w:hAnsi="Times New Roman" w:cs="Times New Roman"/>
        </w:rPr>
        <w:t>This chart shows the benefits included in each of the standard Medicare supplement plans. Every company must make Plan "</w:t>
      </w:r>
      <w:proofErr w:type="gramStart"/>
      <w:r w:rsidRPr="0088006D">
        <w:rPr>
          <w:rFonts w:ascii="Times New Roman" w:hAnsi="Times New Roman" w:cs="Times New Roman"/>
        </w:rPr>
        <w:t>A</w:t>
      </w:r>
      <w:proofErr w:type="gramEnd"/>
      <w:r w:rsidRPr="0088006D">
        <w:rPr>
          <w:rFonts w:ascii="Times New Roman" w:hAnsi="Times New Roman" w:cs="Times New Roman"/>
        </w:rPr>
        <w:t xml:space="preserve">" available. Some plans may not be available. Only </w:t>
      </w:r>
      <w:proofErr w:type="gramStart"/>
      <w:r w:rsidRPr="0088006D">
        <w:rPr>
          <w:rFonts w:ascii="Times New Roman" w:hAnsi="Times New Roman" w:cs="Times New Roman"/>
        </w:rPr>
        <w:t>applicants</w:t>
      </w:r>
      <w:proofErr w:type="gramEnd"/>
      <w:r w:rsidRPr="0088006D">
        <w:rPr>
          <w:rFonts w:ascii="Times New Roman" w:hAnsi="Times New Roman" w:cs="Times New Roman"/>
        </w:rPr>
        <w:t xml:space="preserve"> </w:t>
      </w:r>
      <w:r w:rsidRPr="0088006D">
        <w:rPr>
          <w:rFonts w:ascii="Times New Roman" w:hAnsi="Times New Roman" w:cs="Times New Roman"/>
          <w:b/>
        </w:rPr>
        <w:t xml:space="preserve">first </w:t>
      </w:r>
      <w:r w:rsidRPr="0088006D">
        <w:rPr>
          <w:rFonts w:ascii="Times New Roman" w:hAnsi="Times New Roman" w:cs="Times New Roman"/>
        </w:rPr>
        <w:t>eligible for Medicare before 2020 may purchase Plans C, F, and high deductible F.</w:t>
      </w:r>
    </w:p>
    <w:p w:rsidR="0088006D" w:rsidRPr="0088006D" w:rsidRDefault="0088006D" w:rsidP="0088006D">
      <w:pPr>
        <w:kinsoku w:val="0"/>
        <w:overflowPunct w:val="0"/>
        <w:autoSpaceDE w:val="0"/>
        <w:autoSpaceDN w:val="0"/>
        <w:adjustRightInd w:val="0"/>
        <w:spacing w:after="0" w:line="252" w:lineRule="exact"/>
        <w:ind w:left="39"/>
        <w:jc w:val="both"/>
        <w:rPr>
          <w:rFonts w:ascii="Times New Roman" w:hAnsi="Times New Roman" w:cs="Times New Roman"/>
        </w:rPr>
      </w:pPr>
      <w:r w:rsidRPr="0088006D">
        <w:rPr>
          <w:rFonts w:ascii="Times New Roman" w:hAnsi="Times New Roman" w:cs="Times New Roman"/>
        </w:rPr>
        <w:t xml:space="preserve">Note: A </w:t>
      </w:r>
      <w:r w:rsidRPr="0088006D">
        <w:rPr>
          <w:rFonts w:ascii="Wingdings" w:hAnsi="Wingdings" w:cs="Wingdings"/>
        </w:rPr>
        <w:t></w:t>
      </w:r>
      <w:r w:rsidRPr="0088006D">
        <w:rPr>
          <w:rFonts w:ascii="Times New Roman" w:hAnsi="Times New Roman" w:cs="Times New Roman"/>
        </w:rPr>
        <w:t xml:space="preserve"> means 100% of the benefit is paid.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8"/>
        <w:gridCol w:w="448"/>
        <w:gridCol w:w="447"/>
        <w:gridCol w:w="447"/>
        <w:gridCol w:w="538"/>
        <w:gridCol w:w="983"/>
        <w:gridCol w:w="980"/>
        <w:gridCol w:w="538"/>
        <w:gridCol w:w="769"/>
        <w:gridCol w:w="106"/>
        <w:gridCol w:w="660"/>
        <w:gridCol w:w="662"/>
      </w:tblGrid>
      <w:tr w:rsidR="0088006D" w:rsidRPr="0088006D" w:rsidTr="0088006D">
        <w:trPr>
          <w:trHeight w:val="271"/>
        </w:trPr>
        <w:tc>
          <w:tcPr>
            <w:tcW w:w="3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227" w:after="0" w:line="240" w:lineRule="auto"/>
              <w:ind w:left="43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Benefits</w:t>
            </w:r>
          </w:p>
        </w:tc>
        <w:tc>
          <w:tcPr>
            <w:tcW w:w="5150" w:type="dxa"/>
            <w:gridSpan w:val="8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hAnsi="Times New Roman" w:cs="Times New Roman"/>
                <w:sz w:val="33"/>
                <w:szCs w:val="33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4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Plans Available to All Applicants</w:t>
            </w:r>
          </w:p>
        </w:tc>
        <w:tc>
          <w:tcPr>
            <w:tcW w:w="106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Medicare</w:t>
            </w:r>
          </w:p>
        </w:tc>
      </w:tr>
      <w:tr w:rsidR="0088006D" w:rsidRPr="0088006D" w:rsidTr="0088006D">
        <w:trPr>
          <w:trHeight w:val="822"/>
        </w:trPr>
        <w:tc>
          <w:tcPr>
            <w:tcW w:w="3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150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22" w:type="dxa"/>
            <w:gridSpan w:val="2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first eligible before 2020</w:t>
            </w: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8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</w:p>
        </w:tc>
      </w:tr>
      <w:tr w:rsidR="0088006D" w:rsidRPr="0088006D">
        <w:trPr>
          <w:trHeight w:val="275"/>
        </w:trPr>
        <w:tc>
          <w:tcPr>
            <w:tcW w:w="35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4"/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A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B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2"/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D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7" w:after="0" w:line="139" w:lineRule="auto"/>
              <w:ind w:left="41"/>
              <w:rPr>
                <w:rFonts w:ascii="Times New Roman" w:hAnsi="Times New Roman" w:cs="Times New Roman"/>
                <w:color w:val="FFFFFF"/>
                <w:sz w:val="16"/>
                <w:szCs w:val="16"/>
              </w:rPr>
            </w:pPr>
            <w:r w:rsidRPr="0088006D">
              <w:rPr>
                <w:rFonts w:ascii="Times New Roman" w:hAnsi="Times New Roman" w:cs="Times New Roman"/>
                <w:color w:val="FFFFFF"/>
                <w:position w:val="-9"/>
                <w:sz w:val="24"/>
                <w:szCs w:val="24"/>
              </w:rPr>
              <w:t>G</w:t>
            </w:r>
            <w:r w:rsidRPr="0088006D">
              <w:rPr>
                <w:rFonts w:ascii="Times New Roman" w:hAnsi="Times New Roman" w:cs="Times New Roman"/>
                <w:color w:val="FFFFFF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39"/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K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38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L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2"/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M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39"/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N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7" w:after="0" w:line="139" w:lineRule="auto"/>
              <w:ind w:left="38"/>
              <w:rPr>
                <w:rFonts w:ascii="Times New Roman" w:hAnsi="Times New Roman" w:cs="Times New Roman"/>
                <w:sz w:val="16"/>
                <w:szCs w:val="16"/>
              </w:rPr>
            </w:pPr>
            <w:r w:rsidRPr="0088006D">
              <w:rPr>
                <w:rFonts w:ascii="Times New Roman" w:hAnsi="Times New Roman" w:cs="Times New Roman"/>
                <w:position w:val="-9"/>
                <w:sz w:val="24"/>
                <w:szCs w:val="24"/>
              </w:rPr>
              <w:t>F</w:t>
            </w:r>
            <w:r w:rsidRPr="008800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88006D" w:rsidRPr="0088006D">
        <w:trPr>
          <w:trHeight w:val="1104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Medicare Part A coinsurance and hospital coverage (up to an additional 365 days after Medicare</w:t>
            </w: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8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benefits are used up)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4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818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32"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Medicare Part B coinsurance or copayment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4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63" w:lineRule="exact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76" w:lineRule="exact"/>
              <w:ind w:left="39" w:right="33"/>
              <w:rPr>
                <w:rFonts w:ascii="Times New Roman" w:hAnsi="Times New Roman" w:cs="Times New Roman"/>
                <w:position w:val="9"/>
                <w:sz w:val="16"/>
                <w:szCs w:val="16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copays apply</w:t>
            </w:r>
            <w:r w:rsidRPr="0088006D">
              <w:rPr>
                <w:rFonts w:ascii="Times New Roman" w:hAnsi="Times New Roman" w:cs="Times New Roman"/>
                <w:position w:val="9"/>
                <w:sz w:val="16"/>
                <w:szCs w:val="16"/>
              </w:rPr>
              <w:t>3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275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Blood (first three pints)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4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0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551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76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Part A hospice care coinsurance or copayment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44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40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36" w:after="0" w:line="240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36"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277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8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Skilled nursing facility coinsurance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7" w:lineRule="exact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7" w:lineRule="exact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8" w:lineRule="exact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8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7" w:lineRule="exact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7" w:lineRule="exact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275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Medicare Part A deductible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0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275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Medicare Part B deductible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275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Medicare Part B excess charges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7" w:lineRule="exact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551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76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Foreign travel emergency (up to plan limits)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8"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8" w:after="0" w:line="240" w:lineRule="auto"/>
              <w:ind w:left="41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8" w:after="0" w:line="240" w:lineRule="auto"/>
              <w:ind w:left="42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8" w:after="0" w:line="240" w:lineRule="auto"/>
              <w:ind w:left="39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10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9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8"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48" w:after="0" w:line="240" w:lineRule="auto"/>
              <w:ind w:left="38"/>
              <w:rPr>
                <w:rFonts w:ascii="Wingdings" w:hAnsi="Wingdings" w:cs="Wingdings"/>
                <w:sz w:val="24"/>
                <w:szCs w:val="24"/>
              </w:rPr>
            </w:pPr>
            <w:r w:rsidRPr="0088006D">
              <w:rPr>
                <w:rFonts w:ascii="Wingdings" w:hAnsi="Wingdings" w:cs="Wingdings"/>
                <w:sz w:val="24"/>
                <w:szCs w:val="24"/>
              </w:rPr>
              <w:t></w:t>
            </w:r>
          </w:p>
        </w:tc>
      </w:tr>
      <w:tr w:rsidR="0088006D" w:rsidRPr="0088006D">
        <w:trPr>
          <w:trHeight w:val="555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43"/>
              <w:rPr>
                <w:rFonts w:ascii="Times New Roman" w:hAnsi="Times New Roman" w:cs="Times New Roman"/>
                <w:position w:val="9"/>
                <w:sz w:val="16"/>
                <w:szCs w:val="16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Out-of-pocket limit in [2018]</w:t>
            </w:r>
            <w:r w:rsidRPr="0088006D">
              <w:rPr>
                <w:rFonts w:ascii="Times New Roman" w:hAnsi="Times New Roman" w:cs="Times New Roman"/>
                <w:position w:val="9"/>
                <w:sz w:val="16"/>
                <w:szCs w:val="16"/>
              </w:rPr>
              <w:t>2</w:t>
            </w:r>
          </w:p>
        </w:tc>
        <w:tc>
          <w:tcPr>
            <w:tcW w:w="1880" w:type="dxa"/>
            <w:gridSpan w:val="4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$[5,240]</w:t>
            </w: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176" w:lineRule="exact"/>
              <w:ind w:left="39"/>
              <w:rPr>
                <w:rFonts w:ascii="Times New Roman" w:hAnsi="Times New Roman" w:cs="Times New Roman"/>
                <w:sz w:val="16"/>
                <w:szCs w:val="16"/>
              </w:rPr>
            </w:pPr>
            <w:r w:rsidRPr="008800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8006D">
              <w:rPr>
                <w:rFonts w:ascii="Times New Roman" w:hAnsi="Times New Roman" w:cs="Times New Roman"/>
                <w:sz w:val="24"/>
                <w:szCs w:val="24"/>
              </w:rPr>
              <w:t>$[2,620]</w:t>
            </w:r>
          </w:p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176" w:lineRule="exact"/>
              <w:ind w:left="38"/>
              <w:rPr>
                <w:rFonts w:ascii="Times New Roman" w:hAnsi="Times New Roman" w:cs="Times New Roman"/>
                <w:sz w:val="16"/>
                <w:szCs w:val="16"/>
              </w:rPr>
            </w:pPr>
            <w:r w:rsidRPr="008800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3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88006D" w:rsidRPr="0088006D" w:rsidRDefault="0088006D" w:rsidP="0088006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8006D" w:rsidRPr="0088006D" w:rsidRDefault="0088006D" w:rsidP="009C663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88006D">
        <w:rPr>
          <w:rFonts w:ascii="Times New Roman" w:hAnsi="Times New Roman" w:cs="Times New Roman"/>
          <w:position w:val="9"/>
          <w:sz w:val="16"/>
          <w:szCs w:val="16"/>
        </w:rPr>
        <w:t xml:space="preserve">1 </w:t>
      </w:r>
      <w:r w:rsidRPr="0088006D">
        <w:rPr>
          <w:rFonts w:ascii="Times New Roman" w:hAnsi="Times New Roman" w:cs="Times New Roman"/>
          <w:sz w:val="24"/>
          <w:szCs w:val="24"/>
        </w:rPr>
        <w:t>Plans F and G also have a high deductible option, which require first paying a plan deductible of</w:t>
      </w:r>
      <w:r w:rsidR="00D11C51">
        <w:rPr>
          <w:rFonts w:ascii="Times New Roman" w:hAnsi="Times New Roman" w:cs="Times New Roman"/>
          <w:sz w:val="24"/>
          <w:szCs w:val="24"/>
        </w:rPr>
        <w:t xml:space="preserve"> </w:t>
      </w:r>
      <w:r w:rsidRPr="0088006D">
        <w:rPr>
          <w:rFonts w:ascii="Times New Roman" w:hAnsi="Times New Roman" w:cs="Times New Roman"/>
          <w:sz w:val="24"/>
          <w:szCs w:val="24"/>
        </w:rPr>
        <w:t>$[2,240] before the plan begins to pay. Once the plan deductible is met</w:t>
      </w:r>
      <w:r w:rsidR="00D11C51">
        <w:rPr>
          <w:rFonts w:ascii="Times New Roman" w:hAnsi="Times New Roman" w:cs="Times New Roman"/>
          <w:sz w:val="24"/>
          <w:szCs w:val="24"/>
        </w:rPr>
        <w:t xml:space="preserve">, the plan pays 100% of covered </w:t>
      </w:r>
      <w:r w:rsidRPr="0088006D">
        <w:rPr>
          <w:rFonts w:ascii="Times New Roman" w:hAnsi="Times New Roman" w:cs="Times New Roman"/>
          <w:sz w:val="24"/>
          <w:szCs w:val="24"/>
        </w:rPr>
        <w:lastRenderedPageBreak/>
        <w:t>services for the rest of the calendar year. High deductible plan G doe</w:t>
      </w:r>
      <w:r w:rsidR="00D11C51">
        <w:rPr>
          <w:rFonts w:ascii="Times New Roman" w:hAnsi="Times New Roman" w:cs="Times New Roman"/>
          <w:sz w:val="24"/>
          <w:szCs w:val="24"/>
        </w:rPr>
        <w:t xml:space="preserve">s not cover the Medicare Part B </w:t>
      </w:r>
      <w:r w:rsidRPr="0088006D">
        <w:rPr>
          <w:rFonts w:ascii="Times New Roman" w:hAnsi="Times New Roman" w:cs="Times New Roman"/>
          <w:sz w:val="24"/>
          <w:szCs w:val="24"/>
        </w:rPr>
        <w:t>deductible. However, high deductible plans F and G count your</w:t>
      </w:r>
      <w:r w:rsidR="00D11C51">
        <w:rPr>
          <w:rFonts w:ascii="Times New Roman" w:hAnsi="Times New Roman" w:cs="Times New Roman"/>
          <w:sz w:val="24"/>
          <w:szCs w:val="24"/>
        </w:rPr>
        <w:t xml:space="preserve"> payment of the Medicare Part B </w:t>
      </w:r>
      <w:r w:rsidRPr="0088006D">
        <w:rPr>
          <w:rFonts w:ascii="Times New Roman" w:hAnsi="Times New Roman" w:cs="Times New Roman"/>
          <w:sz w:val="24"/>
          <w:szCs w:val="24"/>
        </w:rPr>
        <w:t>deductible toward meeting the plan deductible.</w:t>
      </w:r>
    </w:p>
    <w:p w:rsidR="0088006D" w:rsidRPr="0088006D" w:rsidRDefault="0088006D" w:rsidP="009C6639">
      <w:pPr>
        <w:kinsoku w:val="0"/>
        <w:overflowPunct w:val="0"/>
        <w:autoSpaceDE w:val="0"/>
        <w:autoSpaceDN w:val="0"/>
        <w:adjustRightInd w:val="0"/>
        <w:spacing w:before="5" w:after="0" w:line="274" w:lineRule="exact"/>
        <w:ind w:left="100" w:right="70"/>
        <w:jc w:val="both"/>
        <w:rPr>
          <w:rFonts w:ascii="Times New Roman" w:hAnsi="Times New Roman" w:cs="Times New Roman"/>
          <w:sz w:val="24"/>
          <w:szCs w:val="24"/>
        </w:rPr>
      </w:pPr>
      <w:r w:rsidRPr="0088006D">
        <w:rPr>
          <w:rFonts w:ascii="Times New Roman" w:hAnsi="Times New Roman" w:cs="Times New Roman"/>
          <w:position w:val="9"/>
          <w:sz w:val="16"/>
          <w:szCs w:val="16"/>
        </w:rPr>
        <w:t xml:space="preserve">2 </w:t>
      </w:r>
      <w:r w:rsidRPr="0088006D">
        <w:rPr>
          <w:rFonts w:ascii="Times New Roman" w:hAnsi="Times New Roman" w:cs="Times New Roman"/>
          <w:sz w:val="24"/>
          <w:szCs w:val="24"/>
        </w:rPr>
        <w:t>Plans K and L pay 100% of covered services for the rest of the cale</w:t>
      </w:r>
      <w:r w:rsidR="00D11C51">
        <w:rPr>
          <w:rFonts w:ascii="Times New Roman" w:hAnsi="Times New Roman" w:cs="Times New Roman"/>
          <w:sz w:val="24"/>
          <w:szCs w:val="24"/>
        </w:rPr>
        <w:t xml:space="preserve">ndar year once you meet </w:t>
      </w:r>
      <w:r w:rsidRPr="0088006D">
        <w:rPr>
          <w:rFonts w:ascii="Times New Roman" w:hAnsi="Times New Roman" w:cs="Times New Roman"/>
          <w:sz w:val="24"/>
          <w:szCs w:val="24"/>
        </w:rPr>
        <w:t>the out-of-pocket yearly limit.</w:t>
      </w:r>
    </w:p>
    <w:p w:rsidR="00D23610" w:rsidRPr="00B23242" w:rsidRDefault="0088006D" w:rsidP="00B23242">
      <w:pPr>
        <w:kinsoku w:val="0"/>
        <w:overflowPunct w:val="0"/>
        <w:autoSpaceDE w:val="0"/>
        <w:autoSpaceDN w:val="0"/>
        <w:adjustRightInd w:val="0"/>
        <w:spacing w:after="0" w:line="273" w:lineRule="exact"/>
        <w:ind w:left="1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006D">
        <w:rPr>
          <w:rFonts w:ascii="Times New Roman" w:hAnsi="Times New Roman" w:cs="Times New Roman"/>
          <w:position w:val="9"/>
          <w:sz w:val="16"/>
          <w:szCs w:val="16"/>
        </w:rPr>
        <w:t xml:space="preserve">3 </w:t>
      </w:r>
      <w:r w:rsidRPr="0088006D">
        <w:rPr>
          <w:rFonts w:ascii="Times New Roman" w:hAnsi="Times New Roman" w:cs="Times New Roman"/>
          <w:sz w:val="24"/>
          <w:szCs w:val="24"/>
        </w:rPr>
        <w:t>Plan N pays 100% of the Part B coinsurance, except for a copayment of up to $20 for some office</w:t>
      </w:r>
      <w:r w:rsidR="00D11C51">
        <w:rPr>
          <w:rFonts w:ascii="Times New Roman" w:hAnsi="Times New Roman" w:cs="Times New Roman"/>
          <w:sz w:val="24"/>
          <w:szCs w:val="24"/>
        </w:rPr>
        <w:t xml:space="preserve"> </w:t>
      </w:r>
      <w:r w:rsidRPr="0088006D">
        <w:rPr>
          <w:rFonts w:ascii="Times New Roman" w:hAnsi="Times New Roman" w:cs="Times New Roman"/>
          <w:sz w:val="24"/>
          <w:szCs w:val="24"/>
        </w:rPr>
        <w:t>visits and up to a $50 copayment for emergency room visits tha</w:t>
      </w:r>
      <w:r>
        <w:rPr>
          <w:rFonts w:ascii="Times New Roman" w:hAnsi="Times New Roman" w:cs="Times New Roman"/>
          <w:sz w:val="24"/>
          <w:szCs w:val="24"/>
        </w:rPr>
        <w:t>t do not result in an inpatient ad</w:t>
      </w:r>
      <w:r w:rsidRPr="0088006D">
        <w:rPr>
          <w:rFonts w:ascii="Times New Roman" w:hAnsi="Times New Roman" w:cs="Times New Roman"/>
          <w:sz w:val="24"/>
          <w:szCs w:val="24"/>
        </w:rPr>
        <w:t>mission.</w:t>
      </w:r>
      <w:proofErr w:type="gramEnd"/>
    </w:p>
    <w:sectPr w:rsidR="00D23610" w:rsidRPr="00B23242" w:rsidSect="00A751DD">
      <w:pgSz w:w="12240" w:h="16340"/>
      <w:pgMar w:top="1155" w:right="879" w:bottom="670" w:left="121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4411AD-55E9-440D-9E78-9CF24D5C9447}"/>
    <w:embedBold r:id="rId2" w:fontKey="{A197D293-706A-4EFD-BDD9-475A6672B8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A18A613-25FC-4A4C-B37A-8DF9721F14F7}"/>
    <w:embedBold r:id="rId4" w:fontKey="{C4390182-C0B4-4851-A352-B5CD2DD3D9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1DC2A79-E53E-4C46-BF63-0FA7BC58D3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91E89BB-43AD-4898-88AD-6388D9F9E8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97B442-8E7B-474E-B8A6-39D34BE619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D60"/>
    <w:rsid w:val="00054442"/>
    <w:rsid w:val="000851FE"/>
    <w:rsid w:val="000C450D"/>
    <w:rsid w:val="000D55A6"/>
    <w:rsid w:val="00105330"/>
    <w:rsid w:val="001A58A7"/>
    <w:rsid w:val="00206CF1"/>
    <w:rsid w:val="002A6484"/>
    <w:rsid w:val="003373FD"/>
    <w:rsid w:val="003B30CC"/>
    <w:rsid w:val="003D1AD8"/>
    <w:rsid w:val="003F600E"/>
    <w:rsid w:val="00412EF9"/>
    <w:rsid w:val="004231AA"/>
    <w:rsid w:val="004257F8"/>
    <w:rsid w:val="0047787A"/>
    <w:rsid w:val="004A052A"/>
    <w:rsid w:val="004E67E7"/>
    <w:rsid w:val="00513E96"/>
    <w:rsid w:val="005547BA"/>
    <w:rsid w:val="00570A36"/>
    <w:rsid w:val="005D2EA6"/>
    <w:rsid w:val="00625F95"/>
    <w:rsid w:val="00665F41"/>
    <w:rsid w:val="00676DF6"/>
    <w:rsid w:val="006859B5"/>
    <w:rsid w:val="00727BB7"/>
    <w:rsid w:val="00736D07"/>
    <w:rsid w:val="00762AA7"/>
    <w:rsid w:val="007B5204"/>
    <w:rsid w:val="00845E88"/>
    <w:rsid w:val="0088006D"/>
    <w:rsid w:val="008C6BEC"/>
    <w:rsid w:val="008D38BA"/>
    <w:rsid w:val="009C6639"/>
    <w:rsid w:val="009D0EFC"/>
    <w:rsid w:val="00A27F5D"/>
    <w:rsid w:val="00A41737"/>
    <w:rsid w:val="00AC6A15"/>
    <w:rsid w:val="00AC762F"/>
    <w:rsid w:val="00AE0770"/>
    <w:rsid w:val="00B23242"/>
    <w:rsid w:val="00BB363B"/>
    <w:rsid w:val="00C149AA"/>
    <w:rsid w:val="00D11C51"/>
    <w:rsid w:val="00D33CA3"/>
    <w:rsid w:val="00D773DE"/>
    <w:rsid w:val="00DB417E"/>
    <w:rsid w:val="00E11B20"/>
    <w:rsid w:val="00E935AE"/>
    <w:rsid w:val="00F4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6D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6D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Aetna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A078017</dc:creator>
  <cp:lastModifiedBy>Mike Colliflower</cp:lastModifiedBy>
  <cp:revision>12</cp:revision>
  <dcterms:created xsi:type="dcterms:W3CDTF">2018-08-13T19:41:00Z</dcterms:created>
  <dcterms:modified xsi:type="dcterms:W3CDTF">2018-08-14T13:45:00Z</dcterms:modified>
</cp:coreProperties>
</file>