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53AB6" w14:textId="0DF113B5" w:rsidR="00D00388" w:rsidRPr="00823270" w:rsidRDefault="00296C8A">
      <w:r w:rsidRPr="00823270">
        <w:t>TO:</w:t>
      </w:r>
      <w:r w:rsidRPr="00823270">
        <w:tab/>
      </w:r>
      <w:r w:rsidR="007A43B1">
        <w:t xml:space="preserve">  </w:t>
      </w:r>
      <w:r w:rsidR="00823270" w:rsidRPr="00823270">
        <w:rPr>
          <w:color w:val="000000"/>
        </w:rPr>
        <w:t>Anne Obersteadt (</w:t>
      </w:r>
      <w:hyperlink r:id="rId8" w:tgtFrame="_blank" w:tooltip="mailto:aobersteadt@naic.org" w:history="1">
        <w:r w:rsidR="00823270" w:rsidRPr="00823270">
          <w:rPr>
            <w:rStyle w:val="Hyperlink"/>
            <w:color w:val="000000"/>
          </w:rPr>
          <w:t>aobersteadt@naic.org</w:t>
        </w:r>
      </w:hyperlink>
      <w:r w:rsidR="00823270" w:rsidRPr="00823270">
        <w:rPr>
          <w:color w:val="000000"/>
        </w:rPr>
        <w:t>)</w:t>
      </w:r>
    </w:p>
    <w:p w14:paraId="57CA3091" w14:textId="3979AE3B" w:rsidR="00296C8A" w:rsidRPr="007A43B1" w:rsidRDefault="00296C8A">
      <w:pPr>
        <w:rPr>
          <w:rFonts w:cstheme="majorHAnsi"/>
        </w:rPr>
      </w:pPr>
      <w:r w:rsidRPr="00823270">
        <w:t>FROM:</w:t>
      </w:r>
      <w:r w:rsidRPr="00823270">
        <w:tab/>
      </w:r>
      <w:r w:rsidR="007A43B1">
        <w:t xml:space="preserve">  </w:t>
      </w:r>
      <w:r w:rsidRPr="00823270">
        <w:t xml:space="preserve">Brenda Cude, Ken Klein, </w:t>
      </w:r>
      <w:r w:rsidR="00075488">
        <w:t>and Brendan Bridgeland</w:t>
      </w:r>
      <w:r w:rsidR="00745FDE" w:rsidRPr="00823270">
        <w:t>, NAIC Consumer</w:t>
      </w:r>
      <w:r w:rsidR="007A43B1">
        <w:t xml:space="preserve"> </w:t>
      </w:r>
      <w:r w:rsidR="00745FDE" w:rsidRPr="007A43B1">
        <w:rPr>
          <w:rFonts w:cstheme="majorHAnsi"/>
        </w:rPr>
        <w:t>Representatives</w:t>
      </w:r>
    </w:p>
    <w:p w14:paraId="7A68F89F" w14:textId="195BB065" w:rsidR="00296C8A" w:rsidRPr="00823270" w:rsidRDefault="00296C8A" w:rsidP="00C31B91">
      <w:pPr>
        <w:ind w:left="900" w:hanging="900"/>
      </w:pPr>
      <w:r w:rsidRPr="00823270">
        <w:t>RE:</w:t>
      </w:r>
      <w:r w:rsidRPr="00823270">
        <w:tab/>
      </w:r>
      <w:r w:rsidR="00823270" w:rsidRPr="00823270">
        <w:t xml:space="preserve">NAIC Consumer </w:t>
      </w:r>
      <w:r w:rsidR="00823270">
        <w:t>R</w:t>
      </w:r>
      <w:r w:rsidR="00823270" w:rsidRPr="00823270">
        <w:t>epresentatives</w:t>
      </w:r>
      <w:r w:rsidR="00823270">
        <w:t>’</w:t>
      </w:r>
      <w:r w:rsidR="00823270" w:rsidRPr="00823270">
        <w:t xml:space="preserve"> comments on July 20, </w:t>
      </w:r>
      <w:r w:rsidR="00C31B91" w:rsidRPr="00823270">
        <w:t>2026,</w:t>
      </w:r>
      <w:r w:rsidR="00823270" w:rsidRPr="00823270">
        <w:t xml:space="preserve"> draft of </w:t>
      </w:r>
      <w:r w:rsidR="00823270">
        <w:t>“</w:t>
      </w:r>
      <w:r w:rsidR="00823270" w:rsidRPr="00823270">
        <w:rPr>
          <w:rFonts w:cstheme="majorHAnsi"/>
        </w:rPr>
        <w:t xml:space="preserve">Affordability </w:t>
      </w:r>
      <w:r w:rsidR="00C31B91">
        <w:rPr>
          <w:rFonts w:cstheme="majorHAnsi"/>
        </w:rPr>
        <w:t xml:space="preserve">    </w:t>
      </w:r>
      <w:r w:rsidR="00823270" w:rsidRPr="00823270">
        <w:rPr>
          <w:rFonts w:cstheme="majorHAnsi"/>
        </w:rPr>
        <w:t>and Availability of Homeowners Insurance Playbook</w:t>
      </w:r>
      <w:r w:rsidR="00823270">
        <w:rPr>
          <w:rFonts w:cstheme="majorHAnsi"/>
        </w:rPr>
        <w:t>”</w:t>
      </w:r>
    </w:p>
    <w:p w14:paraId="754C6983" w14:textId="15F35218" w:rsidR="00296C8A" w:rsidRDefault="00296C8A">
      <w:r w:rsidRPr="00075488">
        <w:t>DATE:</w:t>
      </w:r>
    </w:p>
    <w:p w14:paraId="3D509EF3" w14:textId="15E9C28C" w:rsidR="00296C8A" w:rsidRDefault="00296C8A">
      <w:r>
        <w:t xml:space="preserve">We recognize that NAIC has invested a tremendous amount of time and expertise to create the </w:t>
      </w:r>
      <w:r w:rsidRPr="00296C8A">
        <w:rPr>
          <w:i/>
          <w:iCs/>
        </w:rPr>
        <w:t>Affordability and Availability Homeowners Insurance Playbook</w:t>
      </w:r>
      <w:r>
        <w:t xml:space="preserve"> and are optimistic that states will find it helpful.</w:t>
      </w:r>
    </w:p>
    <w:p w14:paraId="687012C0" w14:textId="623B7223" w:rsidR="00296C8A" w:rsidRDefault="00296C8A">
      <w:r>
        <w:t>We have made a few suggestions in the attached file with the intention of working with you to improve the usefulness of the</w:t>
      </w:r>
      <w:r w:rsidR="00745FDE">
        <w:t xml:space="preserve"> Playbook. We</w:t>
      </w:r>
      <w:r>
        <w:t xml:space="preserve"> used Track Changes</w:t>
      </w:r>
      <w:r w:rsidR="00745FDE">
        <w:t xml:space="preserve"> (</w:t>
      </w:r>
      <w:r w:rsidR="00075488">
        <w:t>Brendan’s edits are in the earlier sections and Brenda’s</w:t>
      </w:r>
      <w:r w:rsidR="00745FDE">
        <w:t xml:space="preserve"> in the Consumer Education and Engagement section)</w:t>
      </w:r>
      <w:r>
        <w:t xml:space="preserve"> and the comment feature to </w:t>
      </w:r>
      <w:r w:rsidR="00745FDE">
        <w:t xml:space="preserve">indicate our </w:t>
      </w:r>
      <w:r>
        <w:t>suggest</w:t>
      </w:r>
      <w:r w:rsidR="00745FDE">
        <w:t>ed edits</w:t>
      </w:r>
      <w:r>
        <w:t>.</w:t>
      </w:r>
    </w:p>
    <w:p w14:paraId="59859197" w14:textId="5F6A9009" w:rsidR="00745FDE" w:rsidRDefault="00745FDE">
      <w:r>
        <w:t>Our comments center around the issues described below.</w:t>
      </w:r>
    </w:p>
    <w:p w14:paraId="7708CD08" w14:textId="660C5FD6" w:rsidR="00745FDE" w:rsidRPr="00823270" w:rsidRDefault="00823270" w:rsidP="00745FDE">
      <w:pPr>
        <w:pStyle w:val="ListParagraph"/>
        <w:numPr>
          <w:ilvl w:val="0"/>
          <w:numId w:val="1"/>
        </w:numPr>
      </w:pPr>
      <w:r w:rsidRPr="00823270">
        <w:t xml:space="preserve">The discussion of the various factors which may exacerbate affordability and availability </w:t>
      </w:r>
      <w:r w:rsidR="00091EBE" w:rsidRPr="00823270">
        <w:t xml:space="preserve">issues </w:t>
      </w:r>
      <w:r w:rsidRPr="00823270">
        <w:t>is inconsistent in the possible relative importance of the various potential causal factors. Our comments encourage consistency in how these factors are discussed.</w:t>
      </w:r>
    </w:p>
    <w:p w14:paraId="4FE1EF3D" w14:textId="1DB0621C" w:rsidR="00745FDE" w:rsidRDefault="00745FDE" w:rsidP="00745FDE">
      <w:pPr>
        <w:pStyle w:val="ListParagraph"/>
        <w:numPr>
          <w:ilvl w:val="0"/>
          <w:numId w:val="1"/>
        </w:numPr>
      </w:pPr>
      <w:r>
        <w:t>The discussion about deductibles seems to imply that deductibles are higher because consumers are choosing higher deductibles as a cost-saving measure. While that is one explanation for higher deductibles, we believer the discussion should better represent as second explanation -- that the deductibles that insurers offer are  higher.</w:t>
      </w:r>
    </w:p>
    <w:p w14:paraId="2FB257CC" w14:textId="4A2A103F" w:rsidR="00745FDE" w:rsidRDefault="00745FDE" w:rsidP="00745FDE">
      <w:pPr>
        <w:pStyle w:val="ListParagraph"/>
        <w:numPr>
          <w:ilvl w:val="0"/>
          <w:numId w:val="1"/>
        </w:numPr>
      </w:pPr>
      <w:r>
        <w:t>We have suggested more accurate descriptions for the NAIC Consumer Representatives and their organizations that are mentioned in the Playbook.</w:t>
      </w:r>
    </w:p>
    <w:p w14:paraId="2E3C4177" w14:textId="1E6AAE9E" w:rsidR="00745FDE" w:rsidRDefault="00745FDE" w:rsidP="00745FDE">
      <w:pPr>
        <w:pStyle w:val="ListParagraph"/>
        <w:numPr>
          <w:ilvl w:val="0"/>
          <w:numId w:val="1"/>
        </w:numPr>
      </w:pPr>
      <w:r>
        <w:t xml:space="preserve">We suggest an alternative wording that more accurately reflects the insurance content in financial education curriculum. </w:t>
      </w:r>
    </w:p>
    <w:p w14:paraId="1D0BBC34" w14:textId="4177F371" w:rsidR="00745FDE" w:rsidRDefault="00745FDE" w:rsidP="00745FDE">
      <w:r>
        <w:t xml:space="preserve">We also have made a few technical edits, including a newer reference for </w:t>
      </w:r>
      <w:proofErr w:type="spellStart"/>
      <w:r>
        <w:t>Schwa</w:t>
      </w:r>
      <w:r w:rsidR="00091EBE">
        <w:t>cz</w:t>
      </w:r>
      <w:proofErr w:type="spellEnd"/>
      <w:r>
        <w:t xml:space="preserve"> et al., 2026.</w:t>
      </w:r>
    </w:p>
    <w:p w14:paraId="51EC0450" w14:textId="77777777" w:rsidR="00745FDE" w:rsidRDefault="00745FDE" w:rsidP="00745FDE"/>
    <w:sectPr w:rsidR="00745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21731"/>
    <w:multiLevelType w:val="hybridMultilevel"/>
    <w:tmpl w:val="B62C3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74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A"/>
    <w:rsid w:val="00075488"/>
    <w:rsid w:val="00091EBE"/>
    <w:rsid w:val="00296C8A"/>
    <w:rsid w:val="003C2EC9"/>
    <w:rsid w:val="00452E2F"/>
    <w:rsid w:val="00726851"/>
    <w:rsid w:val="00745FDE"/>
    <w:rsid w:val="007A43B1"/>
    <w:rsid w:val="00823270"/>
    <w:rsid w:val="00A63EE3"/>
    <w:rsid w:val="00C027C5"/>
    <w:rsid w:val="00C31B91"/>
    <w:rsid w:val="00CB4E61"/>
    <w:rsid w:val="00D00388"/>
    <w:rsid w:val="00D84A87"/>
    <w:rsid w:val="00F6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E5629"/>
  <w15:chartTrackingRefBased/>
  <w15:docId w15:val="{BA8DD68A-EFD4-48CC-A3A1-CD7256F6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C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232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bersteadt@naic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_EndDate xmlns="http://schemas.microsoft.com/sharepoint/v3/fields">2026-08-07T14:50:00+00:00</_EndDate>
    <StartDate xmlns="http://schemas.microsoft.com/sharepoint/v3">2026-08-07T14:50:00+00:00</StartDate>
    <Date xmlns="55eb7663-75cc-4f64-9609-52561375e7a6" xsi:nil="true"/>
    <Location xmlns="http://schemas.microsoft.com/sharepoint/v3/fields" xsi:nil="true"/>
    <Meeting_x0020_Type xmlns="734dc620-9a3c-4363-b6b2-552d0a5c0a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B4205-6B85-4681-B5F4-E4E58ED2B712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55eb7663-75cc-4f64-9609-52561375e7a6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customXml/itemProps2.xml><?xml version="1.0" encoding="utf-8"?>
<ds:datastoreItem xmlns:ds="http://schemas.openxmlformats.org/officeDocument/2006/customXml" ds:itemID="{EFC9CF39-449C-410E-A178-183FA74004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F3F1E-F185-4E94-9C7E-4B043631F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1629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Cude</dc:creator>
  <cp:keywords/>
  <dc:description/>
  <cp:lastModifiedBy>Obersteadt, Anne</cp:lastModifiedBy>
  <cp:revision>6</cp:revision>
  <dcterms:created xsi:type="dcterms:W3CDTF">2026-08-07T13:30:00Z</dcterms:created>
  <dcterms:modified xsi:type="dcterms:W3CDTF">2026-08-07T14:55:00Z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0x010100376674D47D81254AAE898D727025BAAD</vt:lpwstr>
  </property>
  <property fmtid="{D5CDD505-2E9C-101B-9397-08002B2CF9AE}" pid="3" name="GrammarlyDocumentId">
    <vt:lpwstr>1b590706-d119-4f13-8f2e-195d52f9d93a</vt:lpwstr>
  </property>
</Properties>
</file>