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C1378" w14:textId="621D8CF4" w:rsidR="00D219E0" w:rsidRPr="00EE3631" w:rsidRDefault="00D219E0" w:rsidP="00A55C0C">
      <w:pPr>
        <w:autoSpaceDE w:val="0"/>
        <w:autoSpaceDN w:val="0"/>
        <w:adjustRightInd w:val="0"/>
        <w:spacing w:after="0" w:line="240" w:lineRule="auto"/>
        <w:contextualSpacing/>
        <w:rPr>
          <w:rFonts w:cstheme="minorHAnsi"/>
        </w:rPr>
      </w:pPr>
      <w:r w:rsidRPr="00EE3631">
        <w:rPr>
          <w:rFonts w:cstheme="minorHAnsi"/>
        </w:rPr>
        <w:t xml:space="preserve">Draft: </w:t>
      </w:r>
      <w:r w:rsidR="00C346A9" w:rsidRPr="00EE3631">
        <w:rPr>
          <w:rFonts w:cstheme="minorHAnsi"/>
        </w:rPr>
        <w:t>1/</w:t>
      </w:r>
      <w:r w:rsidR="0021244C" w:rsidRPr="00EE3631">
        <w:rPr>
          <w:rFonts w:cstheme="minorHAnsi"/>
        </w:rPr>
        <w:t>4</w:t>
      </w:r>
      <w:r w:rsidR="00711600" w:rsidRPr="00EE3631">
        <w:rPr>
          <w:rFonts w:cstheme="minorHAnsi"/>
        </w:rPr>
        <w:t>/</w:t>
      </w:r>
      <w:r w:rsidR="00392B91" w:rsidRPr="00EE3631">
        <w:rPr>
          <w:rFonts w:cstheme="minorHAnsi"/>
        </w:rPr>
        <w:t>2</w:t>
      </w:r>
      <w:r w:rsidR="0021244C" w:rsidRPr="00EE3631">
        <w:rPr>
          <w:rFonts w:cstheme="minorHAnsi"/>
        </w:rPr>
        <w:t>3</w:t>
      </w:r>
    </w:p>
    <w:p w14:paraId="063395A0" w14:textId="77777777" w:rsidR="00D219E0" w:rsidRPr="00EE3631" w:rsidRDefault="00D219E0" w:rsidP="00A55C0C">
      <w:pPr>
        <w:autoSpaceDE w:val="0"/>
        <w:autoSpaceDN w:val="0"/>
        <w:adjustRightInd w:val="0"/>
        <w:spacing w:after="0" w:line="240" w:lineRule="auto"/>
        <w:contextualSpacing/>
        <w:rPr>
          <w:rFonts w:cstheme="minorHAnsi"/>
        </w:rPr>
      </w:pPr>
    </w:p>
    <w:p w14:paraId="03FFC2FE" w14:textId="77777777" w:rsidR="00D219E0" w:rsidRPr="00EE3631" w:rsidRDefault="002340C6" w:rsidP="00A55C0C">
      <w:pPr>
        <w:autoSpaceDE w:val="0"/>
        <w:autoSpaceDN w:val="0"/>
        <w:adjustRightInd w:val="0"/>
        <w:spacing w:after="0" w:line="240" w:lineRule="auto"/>
        <w:contextualSpacing/>
        <w:jc w:val="center"/>
        <w:rPr>
          <w:rFonts w:cstheme="minorHAnsi"/>
        </w:rPr>
      </w:pPr>
      <w:r w:rsidRPr="00EE3631">
        <w:rPr>
          <w:rFonts w:cstheme="minorHAnsi"/>
        </w:rPr>
        <w:t xml:space="preserve">Statutory Accounting Principles </w:t>
      </w:r>
      <w:r w:rsidR="00D219E0" w:rsidRPr="00EE3631">
        <w:rPr>
          <w:rFonts w:cstheme="minorHAnsi"/>
        </w:rPr>
        <w:t xml:space="preserve">(E) </w:t>
      </w:r>
      <w:r w:rsidRPr="00EE3631">
        <w:rPr>
          <w:rFonts w:cstheme="minorHAnsi"/>
        </w:rPr>
        <w:t>Working Group</w:t>
      </w:r>
    </w:p>
    <w:p w14:paraId="05E82FAB" w14:textId="4687CAFC" w:rsidR="00D219E0" w:rsidRPr="00EE3631" w:rsidRDefault="00C346A9" w:rsidP="00A55C0C">
      <w:pPr>
        <w:autoSpaceDE w:val="0"/>
        <w:autoSpaceDN w:val="0"/>
        <w:adjustRightInd w:val="0"/>
        <w:spacing w:after="0" w:line="240" w:lineRule="auto"/>
        <w:contextualSpacing/>
        <w:jc w:val="center"/>
        <w:rPr>
          <w:rFonts w:cstheme="minorHAnsi"/>
        </w:rPr>
      </w:pPr>
      <w:r w:rsidRPr="00EE3631">
        <w:rPr>
          <w:rFonts w:cstheme="minorHAnsi"/>
        </w:rPr>
        <w:t>Tampa, Florida</w:t>
      </w:r>
    </w:p>
    <w:p w14:paraId="377958BC" w14:textId="24173350" w:rsidR="007C794F" w:rsidRPr="00EE3631" w:rsidRDefault="00C346A9" w:rsidP="00A55C0C">
      <w:pPr>
        <w:autoSpaceDE w:val="0"/>
        <w:autoSpaceDN w:val="0"/>
        <w:adjustRightInd w:val="0"/>
        <w:spacing w:after="0" w:line="240" w:lineRule="auto"/>
        <w:contextualSpacing/>
        <w:jc w:val="center"/>
        <w:rPr>
          <w:rFonts w:cstheme="minorHAnsi"/>
        </w:rPr>
      </w:pPr>
      <w:r w:rsidRPr="00EE3631">
        <w:rPr>
          <w:rFonts w:cstheme="minorHAnsi"/>
        </w:rPr>
        <w:t>December 13</w:t>
      </w:r>
      <w:r w:rsidR="000619F0" w:rsidRPr="00EE3631">
        <w:rPr>
          <w:rFonts w:cstheme="minorHAnsi"/>
        </w:rPr>
        <w:t>, 20</w:t>
      </w:r>
      <w:r w:rsidR="00325EDE" w:rsidRPr="00EE3631">
        <w:rPr>
          <w:rFonts w:cstheme="minorHAnsi"/>
        </w:rPr>
        <w:t>2</w:t>
      </w:r>
      <w:r w:rsidR="0046370A" w:rsidRPr="00EE3631">
        <w:rPr>
          <w:rFonts w:cstheme="minorHAnsi"/>
        </w:rPr>
        <w:t>2</w:t>
      </w:r>
    </w:p>
    <w:p w14:paraId="454E052E" w14:textId="77777777" w:rsidR="002340C6" w:rsidRPr="00EE3631" w:rsidRDefault="002340C6" w:rsidP="00A55C0C">
      <w:pPr>
        <w:spacing w:after="0" w:line="240" w:lineRule="auto"/>
        <w:contextualSpacing/>
        <w:jc w:val="both"/>
        <w:rPr>
          <w:rFonts w:cstheme="minorHAnsi"/>
        </w:rPr>
      </w:pPr>
    </w:p>
    <w:p w14:paraId="1ECA7C93" w14:textId="4B97BA4F" w:rsidR="00456D0B" w:rsidRPr="00EE3631" w:rsidRDefault="00D219E0" w:rsidP="00A55C0C">
      <w:pPr>
        <w:spacing w:after="0" w:line="240" w:lineRule="auto"/>
        <w:contextualSpacing/>
        <w:jc w:val="both"/>
        <w:rPr>
          <w:rFonts w:cstheme="minorHAnsi"/>
        </w:rPr>
      </w:pPr>
      <w:r w:rsidRPr="00EE3631">
        <w:rPr>
          <w:rFonts w:cstheme="minorHAnsi"/>
        </w:rPr>
        <w:t xml:space="preserve">The </w:t>
      </w:r>
      <w:r w:rsidR="002340C6" w:rsidRPr="00EE3631">
        <w:rPr>
          <w:rFonts w:cstheme="minorHAnsi"/>
        </w:rPr>
        <w:t xml:space="preserve">Statutory Accounting Principles </w:t>
      </w:r>
      <w:r w:rsidRPr="00EE3631">
        <w:rPr>
          <w:rFonts w:cstheme="minorHAnsi"/>
        </w:rPr>
        <w:t xml:space="preserve">(E) </w:t>
      </w:r>
      <w:r w:rsidR="002340C6" w:rsidRPr="00EE3631">
        <w:rPr>
          <w:rFonts w:cstheme="minorHAnsi"/>
        </w:rPr>
        <w:t xml:space="preserve">Working Group of the Accounting Practices and Procedures (E) </w:t>
      </w:r>
      <w:r w:rsidRPr="00EE3631">
        <w:rPr>
          <w:rFonts w:cstheme="minorHAnsi"/>
        </w:rPr>
        <w:t xml:space="preserve">Task Force </w:t>
      </w:r>
      <w:r w:rsidR="001D2C47" w:rsidRPr="00EE3631">
        <w:rPr>
          <w:rFonts w:cstheme="minorHAnsi"/>
        </w:rPr>
        <w:t xml:space="preserve">met </w:t>
      </w:r>
      <w:r w:rsidR="00721AFD" w:rsidRPr="00EE3631">
        <w:rPr>
          <w:rFonts w:cstheme="minorHAnsi"/>
        </w:rPr>
        <w:t xml:space="preserve">in </w:t>
      </w:r>
      <w:r w:rsidR="006B04C9" w:rsidRPr="00EE3631">
        <w:rPr>
          <w:rFonts w:cstheme="minorHAnsi"/>
        </w:rPr>
        <w:t>Tampa</w:t>
      </w:r>
      <w:r w:rsidR="00652347" w:rsidRPr="00EE3631">
        <w:rPr>
          <w:rFonts w:cstheme="minorHAnsi"/>
        </w:rPr>
        <w:t xml:space="preserve">, </w:t>
      </w:r>
      <w:r w:rsidR="006B04C9" w:rsidRPr="00EE3631">
        <w:rPr>
          <w:rFonts w:cstheme="minorHAnsi"/>
        </w:rPr>
        <w:t>FL</w:t>
      </w:r>
      <w:r w:rsidR="00652347" w:rsidRPr="00EE3631">
        <w:rPr>
          <w:rFonts w:cstheme="minorHAnsi"/>
        </w:rPr>
        <w:t>,</w:t>
      </w:r>
      <w:r w:rsidR="00721AFD" w:rsidRPr="00EE3631">
        <w:rPr>
          <w:rFonts w:cstheme="minorHAnsi"/>
        </w:rPr>
        <w:t xml:space="preserve"> </w:t>
      </w:r>
      <w:r w:rsidR="006B04C9" w:rsidRPr="00EE3631">
        <w:rPr>
          <w:rFonts w:cstheme="minorHAnsi"/>
        </w:rPr>
        <w:t>Dec</w:t>
      </w:r>
      <w:r w:rsidR="00652347" w:rsidRPr="00EE3631">
        <w:rPr>
          <w:rFonts w:cstheme="minorHAnsi"/>
        </w:rPr>
        <w:t>.</w:t>
      </w:r>
      <w:r w:rsidR="00392B91" w:rsidRPr="00EE3631">
        <w:rPr>
          <w:rFonts w:cstheme="minorHAnsi"/>
        </w:rPr>
        <w:t xml:space="preserve"> </w:t>
      </w:r>
      <w:r w:rsidR="00B83504" w:rsidRPr="00EE3631">
        <w:rPr>
          <w:rFonts w:cstheme="minorHAnsi"/>
        </w:rPr>
        <w:t>1</w:t>
      </w:r>
      <w:r w:rsidR="006B04C9" w:rsidRPr="00EE3631">
        <w:rPr>
          <w:rFonts w:cstheme="minorHAnsi"/>
        </w:rPr>
        <w:t>3</w:t>
      </w:r>
      <w:r w:rsidR="00392B91" w:rsidRPr="00EE3631">
        <w:rPr>
          <w:rFonts w:cstheme="minorHAnsi"/>
        </w:rPr>
        <w:t>, 2022.</w:t>
      </w:r>
      <w:r w:rsidR="002340C6" w:rsidRPr="00EE3631">
        <w:rPr>
          <w:rFonts w:cstheme="minorHAnsi"/>
        </w:rPr>
        <w:t xml:space="preserve"> The following Working G</w:t>
      </w:r>
      <w:r w:rsidR="00B672BF" w:rsidRPr="00EE3631">
        <w:rPr>
          <w:rFonts w:cstheme="minorHAnsi"/>
        </w:rPr>
        <w:t>roup members participated: Dale </w:t>
      </w:r>
      <w:r w:rsidR="002340C6" w:rsidRPr="00EE3631">
        <w:rPr>
          <w:rFonts w:cstheme="minorHAnsi"/>
        </w:rPr>
        <w:t xml:space="preserve">Bruggeman, Chair (OH); </w:t>
      </w:r>
      <w:r w:rsidR="00205D0F" w:rsidRPr="00EE3631">
        <w:rPr>
          <w:rFonts w:cstheme="minorHAnsi"/>
        </w:rPr>
        <w:t>Kevin Clark</w:t>
      </w:r>
      <w:r w:rsidR="00721AFD" w:rsidRPr="00EE3631">
        <w:rPr>
          <w:rFonts w:cstheme="minorHAnsi"/>
        </w:rPr>
        <w:t>,</w:t>
      </w:r>
      <w:r w:rsidR="003A28A9" w:rsidRPr="00EE3631">
        <w:rPr>
          <w:rFonts w:cstheme="minorHAnsi"/>
        </w:rPr>
        <w:t xml:space="preserve"> </w:t>
      </w:r>
      <w:r w:rsidR="004803C0" w:rsidRPr="00EE3631">
        <w:rPr>
          <w:rFonts w:cstheme="minorHAnsi"/>
        </w:rPr>
        <w:t>V</w:t>
      </w:r>
      <w:r w:rsidR="000E4D23" w:rsidRPr="00EE3631">
        <w:rPr>
          <w:rFonts w:cstheme="minorHAnsi"/>
        </w:rPr>
        <w:t xml:space="preserve">ice </w:t>
      </w:r>
      <w:r w:rsidR="004803C0" w:rsidRPr="00EE3631">
        <w:rPr>
          <w:rFonts w:cstheme="minorHAnsi"/>
        </w:rPr>
        <w:t>C</w:t>
      </w:r>
      <w:r w:rsidR="000E4D23" w:rsidRPr="00EE3631">
        <w:rPr>
          <w:rFonts w:cstheme="minorHAnsi"/>
        </w:rPr>
        <w:t>hai</w:t>
      </w:r>
      <w:r w:rsidR="003A28A9" w:rsidRPr="00EE3631">
        <w:rPr>
          <w:rFonts w:cstheme="minorHAnsi"/>
        </w:rPr>
        <w:t>r</w:t>
      </w:r>
      <w:r w:rsidR="000E4D23" w:rsidRPr="00EE3631">
        <w:rPr>
          <w:rFonts w:cstheme="minorHAnsi"/>
        </w:rPr>
        <w:t xml:space="preserve"> (IA); </w:t>
      </w:r>
      <w:r w:rsidR="001C278F" w:rsidRPr="00EE3631">
        <w:rPr>
          <w:rFonts w:cstheme="minorHAnsi"/>
        </w:rPr>
        <w:t xml:space="preserve">Sheila </w:t>
      </w:r>
      <w:r w:rsidR="00781CB5" w:rsidRPr="00EE3631">
        <w:rPr>
          <w:rFonts w:cstheme="minorHAnsi"/>
        </w:rPr>
        <w:t>Travis</w:t>
      </w:r>
      <w:r w:rsidR="00961212" w:rsidRPr="00EE3631">
        <w:rPr>
          <w:rFonts w:cstheme="minorHAnsi"/>
        </w:rPr>
        <w:t xml:space="preserve"> </w:t>
      </w:r>
      <w:r w:rsidR="00A432BC" w:rsidRPr="00EE3631">
        <w:rPr>
          <w:rFonts w:cstheme="minorHAnsi"/>
        </w:rPr>
        <w:t xml:space="preserve">and </w:t>
      </w:r>
      <w:r w:rsidR="00D1730D" w:rsidRPr="00EE3631">
        <w:rPr>
          <w:rFonts w:cstheme="minorHAnsi"/>
        </w:rPr>
        <w:t>Todrick Burks</w:t>
      </w:r>
      <w:r w:rsidR="00961212" w:rsidRPr="00EE3631">
        <w:rPr>
          <w:rFonts w:cstheme="minorHAnsi"/>
        </w:rPr>
        <w:t xml:space="preserve"> (AL)</w:t>
      </w:r>
      <w:r w:rsidR="00721AFD" w:rsidRPr="00EE3631">
        <w:rPr>
          <w:rFonts w:cstheme="minorHAnsi"/>
        </w:rPr>
        <w:t>;</w:t>
      </w:r>
      <w:r w:rsidR="00961212" w:rsidRPr="00EE3631">
        <w:rPr>
          <w:rFonts w:cstheme="minorHAnsi"/>
        </w:rPr>
        <w:t xml:space="preserve"> </w:t>
      </w:r>
      <w:r w:rsidR="002340C6" w:rsidRPr="00EE3631">
        <w:rPr>
          <w:rFonts w:cstheme="minorHAnsi"/>
        </w:rPr>
        <w:t xml:space="preserve">Kim Hudson </w:t>
      </w:r>
      <w:r w:rsidR="002B4FDE" w:rsidRPr="00EE3631">
        <w:rPr>
          <w:rFonts w:cstheme="minorHAnsi"/>
        </w:rPr>
        <w:t xml:space="preserve">and Ted Chang </w:t>
      </w:r>
      <w:r w:rsidR="002340C6" w:rsidRPr="00EE3631">
        <w:rPr>
          <w:rFonts w:cstheme="minorHAnsi"/>
        </w:rPr>
        <w:t>(CA);</w:t>
      </w:r>
      <w:r w:rsidR="00284FAC" w:rsidRPr="00EE3631">
        <w:rPr>
          <w:rFonts w:cstheme="minorHAnsi"/>
        </w:rPr>
        <w:t xml:space="preserve"> </w:t>
      </w:r>
      <w:r w:rsidR="00BD5CA7" w:rsidRPr="00EE3631">
        <w:rPr>
          <w:rFonts w:cstheme="minorHAnsi"/>
        </w:rPr>
        <w:t xml:space="preserve">William </w:t>
      </w:r>
      <w:r w:rsidR="002E1569" w:rsidRPr="00EE3631">
        <w:rPr>
          <w:rFonts w:cstheme="minorHAnsi"/>
        </w:rPr>
        <w:t>Arfanis</w:t>
      </w:r>
      <w:r w:rsidR="00E73264" w:rsidRPr="00EE3631">
        <w:rPr>
          <w:rFonts w:cstheme="minorHAnsi"/>
        </w:rPr>
        <w:t xml:space="preserve"> </w:t>
      </w:r>
      <w:r w:rsidR="00284B2B" w:rsidRPr="00EE3631">
        <w:rPr>
          <w:rFonts w:cstheme="minorHAnsi"/>
        </w:rPr>
        <w:t xml:space="preserve">and Jack Broccoli </w:t>
      </w:r>
      <w:r w:rsidR="000E4D23" w:rsidRPr="00EE3631">
        <w:rPr>
          <w:rFonts w:cstheme="minorHAnsi"/>
        </w:rPr>
        <w:t xml:space="preserve">(CT); </w:t>
      </w:r>
      <w:r w:rsidR="00602CB1" w:rsidRPr="00EE3631">
        <w:rPr>
          <w:rFonts w:cstheme="minorHAnsi"/>
        </w:rPr>
        <w:t>Rylynn Brown</w:t>
      </w:r>
      <w:r w:rsidR="009E1B81" w:rsidRPr="00EE3631">
        <w:rPr>
          <w:rFonts w:cstheme="minorHAnsi"/>
        </w:rPr>
        <w:t xml:space="preserve"> </w:t>
      </w:r>
      <w:r w:rsidR="000E4D23" w:rsidRPr="00EE3631">
        <w:rPr>
          <w:rFonts w:cstheme="minorHAnsi"/>
        </w:rPr>
        <w:t xml:space="preserve">(DE); </w:t>
      </w:r>
      <w:r w:rsidR="00474B71" w:rsidRPr="00EE3631">
        <w:rPr>
          <w:rFonts w:cstheme="minorHAnsi"/>
        </w:rPr>
        <w:t>Cindy Andersen</w:t>
      </w:r>
      <w:r w:rsidR="007066FC" w:rsidRPr="00EE3631">
        <w:rPr>
          <w:rFonts w:cstheme="minorHAnsi"/>
        </w:rPr>
        <w:t xml:space="preserve"> (I</w:t>
      </w:r>
      <w:r w:rsidR="00E27A86" w:rsidRPr="00EE3631">
        <w:rPr>
          <w:rFonts w:cstheme="minorHAnsi"/>
        </w:rPr>
        <w:t>L</w:t>
      </w:r>
      <w:r w:rsidR="007066FC" w:rsidRPr="00EE3631">
        <w:rPr>
          <w:rFonts w:cstheme="minorHAnsi"/>
        </w:rPr>
        <w:t>)</w:t>
      </w:r>
      <w:r w:rsidR="00640AC2" w:rsidRPr="00EE3631">
        <w:rPr>
          <w:rFonts w:cstheme="minorHAnsi"/>
        </w:rPr>
        <w:t>;</w:t>
      </w:r>
      <w:r w:rsidR="007066FC" w:rsidRPr="00EE3631">
        <w:rPr>
          <w:rFonts w:cstheme="minorHAnsi"/>
        </w:rPr>
        <w:t xml:space="preserve"> </w:t>
      </w:r>
      <w:r w:rsidR="00205D0F" w:rsidRPr="00EE3631">
        <w:rPr>
          <w:rFonts w:cstheme="minorHAnsi"/>
        </w:rPr>
        <w:t>Melissa Gibson</w:t>
      </w:r>
      <w:r w:rsidR="00602CB1" w:rsidRPr="00EE3631">
        <w:rPr>
          <w:rFonts w:cstheme="minorHAnsi"/>
        </w:rPr>
        <w:t xml:space="preserve"> </w:t>
      </w:r>
      <w:r w:rsidR="002340C6" w:rsidRPr="00EE3631">
        <w:rPr>
          <w:rFonts w:cstheme="minorHAnsi"/>
        </w:rPr>
        <w:t xml:space="preserve">(LA); </w:t>
      </w:r>
      <w:r w:rsidR="002E1569" w:rsidRPr="00EE3631">
        <w:rPr>
          <w:rFonts w:cstheme="minorHAnsi"/>
        </w:rPr>
        <w:t>Judy Weaver</w:t>
      </w:r>
      <w:r w:rsidR="002340C6" w:rsidRPr="00EE3631">
        <w:rPr>
          <w:rFonts w:cstheme="minorHAnsi"/>
        </w:rPr>
        <w:t xml:space="preserve"> (MI);</w:t>
      </w:r>
      <w:r w:rsidR="004803C0" w:rsidRPr="00EE3631">
        <w:rPr>
          <w:rFonts w:cstheme="minorHAnsi"/>
        </w:rPr>
        <w:t xml:space="preserve"> </w:t>
      </w:r>
      <w:r w:rsidR="004327C3" w:rsidRPr="00EE3631">
        <w:rPr>
          <w:rFonts w:cstheme="minorHAnsi"/>
        </w:rPr>
        <w:t>Pat Gosselin</w:t>
      </w:r>
      <w:r w:rsidR="000B2A9D" w:rsidRPr="00EE3631">
        <w:rPr>
          <w:rFonts w:cstheme="minorHAnsi"/>
        </w:rPr>
        <w:t xml:space="preserve"> (NH</w:t>
      </w:r>
      <w:r w:rsidR="0068307F" w:rsidRPr="00EE3631">
        <w:rPr>
          <w:rFonts w:cstheme="minorHAnsi"/>
        </w:rPr>
        <w:t xml:space="preserve">); </w:t>
      </w:r>
      <w:r w:rsidR="002E1569" w:rsidRPr="00EE3631">
        <w:rPr>
          <w:rFonts w:cstheme="minorHAnsi"/>
        </w:rPr>
        <w:t>Bob Kasinow</w:t>
      </w:r>
      <w:r w:rsidR="002A1A55" w:rsidRPr="00EE3631">
        <w:rPr>
          <w:rFonts w:cstheme="minorHAnsi"/>
        </w:rPr>
        <w:t xml:space="preserve"> (NY); </w:t>
      </w:r>
      <w:r w:rsidR="00362275" w:rsidRPr="00EE3631">
        <w:rPr>
          <w:rFonts w:cstheme="minorHAnsi"/>
        </w:rPr>
        <w:t>Melissa Greiner</w:t>
      </w:r>
      <w:r w:rsidR="001B1201" w:rsidRPr="00EE3631">
        <w:rPr>
          <w:rFonts w:cstheme="minorHAnsi"/>
        </w:rPr>
        <w:t>,</w:t>
      </w:r>
      <w:r w:rsidR="002A1A55" w:rsidRPr="00EE3631">
        <w:rPr>
          <w:rFonts w:cstheme="minorHAnsi"/>
        </w:rPr>
        <w:t xml:space="preserve"> </w:t>
      </w:r>
      <w:r w:rsidR="00CA2DC9" w:rsidRPr="00EE3631">
        <w:rPr>
          <w:rFonts w:cstheme="minorHAnsi"/>
        </w:rPr>
        <w:t xml:space="preserve">Matt </w:t>
      </w:r>
      <w:r w:rsidR="001B1201" w:rsidRPr="00EE3631">
        <w:rPr>
          <w:rFonts w:cstheme="minorHAnsi"/>
        </w:rPr>
        <w:t>Milford</w:t>
      </w:r>
      <w:r w:rsidR="0021244C" w:rsidRPr="00EE3631">
        <w:rPr>
          <w:rFonts w:cstheme="minorHAnsi"/>
        </w:rPr>
        <w:t>,</w:t>
      </w:r>
      <w:r w:rsidR="00583EB0" w:rsidRPr="00EE3631">
        <w:rPr>
          <w:rFonts w:cstheme="minorHAnsi"/>
        </w:rPr>
        <w:t xml:space="preserve"> and</w:t>
      </w:r>
      <w:r w:rsidR="002A1A55" w:rsidRPr="00EE3631">
        <w:rPr>
          <w:rFonts w:cstheme="minorHAnsi"/>
        </w:rPr>
        <w:t xml:space="preserve"> </w:t>
      </w:r>
      <w:r w:rsidR="001022EA" w:rsidRPr="00EE3631">
        <w:rPr>
          <w:rFonts w:cstheme="minorHAnsi"/>
        </w:rPr>
        <w:t>Diana Sherman</w:t>
      </w:r>
      <w:r w:rsidR="002E1569" w:rsidRPr="00EE3631">
        <w:rPr>
          <w:rFonts w:cstheme="minorHAnsi"/>
        </w:rPr>
        <w:t xml:space="preserve"> </w:t>
      </w:r>
      <w:r w:rsidR="002340C6" w:rsidRPr="00EE3631">
        <w:rPr>
          <w:rFonts w:cstheme="minorHAnsi"/>
        </w:rPr>
        <w:t>(PA);</w:t>
      </w:r>
      <w:r w:rsidR="00205D0F" w:rsidRPr="00EE3631">
        <w:rPr>
          <w:rFonts w:cstheme="minorHAnsi"/>
        </w:rPr>
        <w:t xml:space="preserve"> </w:t>
      </w:r>
      <w:r w:rsidR="008B4C06" w:rsidRPr="00EE3631">
        <w:rPr>
          <w:rFonts w:cstheme="minorHAnsi"/>
        </w:rPr>
        <w:t xml:space="preserve">Jamie Walker (TX); </w:t>
      </w:r>
      <w:r w:rsidR="005E3864" w:rsidRPr="00EE3631">
        <w:rPr>
          <w:rFonts w:cstheme="minorHAnsi"/>
        </w:rPr>
        <w:t xml:space="preserve">Doug Stolte and </w:t>
      </w:r>
      <w:r w:rsidR="009D484D" w:rsidRPr="00EE3631">
        <w:rPr>
          <w:rFonts w:cstheme="minorHAnsi"/>
        </w:rPr>
        <w:t>Greg Chew</w:t>
      </w:r>
      <w:r w:rsidR="008B4C06" w:rsidRPr="00EE3631">
        <w:rPr>
          <w:rFonts w:cstheme="minorHAnsi"/>
        </w:rPr>
        <w:t xml:space="preserve"> </w:t>
      </w:r>
      <w:r w:rsidR="00A150DF" w:rsidRPr="00EE3631">
        <w:rPr>
          <w:rFonts w:cstheme="minorHAnsi"/>
        </w:rPr>
        <w:t>(VA); and Amy Malm (WI)</w:t>
      </w:r>
      <w:r w:rsidR="000619F0" w:rsidRPr="00EE3631">
        <w:rPr>
          <w:rFonts w:cstheme="minorHAnsi"/>
        </w:rPr>
        <w:t>.</w:t>
      </w:r>
      <w:r w:rsidR="002B4FDE" w:rsidRPr="00EE3631">
        <w:rPr>
          <w:rFonts w:cstheme="minorHAnsi"/>
        </w:rPr>
        <w:t xml:space="preserve"> Also partici</w:t>
      </w:r>
      <w:r w:rsidR="00671E4B" w:rsidRPr="00EE3631">
        <w:rPr>
          <w:rFonts w:cstheme="minorHAnsi"/>
        </w:rPr>
        <w:t>pating was</w:t>
      </w:r>
      <w:r w:rsidR="0021244C" w:rsidRPr="00EE3631">
        <w:rPr>
          <w:rFonts w:cstheme="minorHAnsi"/>
        </w:rPr>
        <w:t>:</w:t>
      </w:r>
      <w:r w:rsidR="00671E4B" w:rsidRPr="00EE3631">
        <w:rPr>
          <w:rFonts w:cstheme="minorHAnsi"/>
        </w:rPr>
        <w:t xml:space="preserve"> David Wolf (NJ).</w:t>
      </w:r>
    </w:p>
    <w:p w14:paraId="550C7D7E" w14:textId="77777777" w:rsidR="00104EF4" w:rsidRPr="00EE3631" w:rsidRDefault="00104EF4" w:rsidP="00A55C0C">
      <w:pPr>
        <w:spacing w:after="0" w:line="240" w:lineRule="auto"/>
        <w:ind w:firstLine="720"/>
        <w:contextualSpacing/>
        <w:jc w:val="both"/>
        <w:rPr>
          <w:rFonts w:eastAsia="Times New Roman" w:cstheme="minorHAnsi"/>
        </w:rPr>
      </w:pPr>
      <w:bookmarkStart w:id="0" w:name="_Hlk40449663"/>
    </w:p>
    <w:p w14:paraId="63DB2E9C" w14:textId="23FDF913" w:rsidR="00ED4F67" w:rsidRPr="00EE3631" w:rsidRDefault="00ED4F67" w:rsidP="00A55C0C">
      <w:pPr>
        <w:numPr>
          <w:ilvl w:val="0"/>
          <w:numId w:val="1"/>
        </w:numPr>
        <w:spacing w:after="0" w:line="240" w:lineRule="auto"/>
        <w:contextualSpacing/>
        <w:jc w:val="both"/>
        <w:rPr>
          <w:rFonts w:eastAsia="Times New Roman" w:cstheme="minorHAnsi"/>
        </w:rPr>
      </w:pPr>
      <w:r w:rsidRPr="00EE3631">
        <w:rPr>
          <w:rFonts w:eastAsia="Times New Roman" w:cstheme="minorHAnsi"/>
          <w:u w:val="single"/>
        </w:rPr>
        <w:t xml:space="preserve">Adopted its </w:t>
      </w:r>
      <w:r w:rsidR="003A489F" w:rsidRPr="00EE3631">
        <w:rPr>
          <w:rFonts w:eastAsia="Times New Roman" w:cstheme="minorHAnsi"/>
          <w:u w:val="single"/>
        </w:rPr>
        <w:t>Nov</w:t>
      </w:r>
      <w:r w:rsidR="00D85E64" w:rsidRPr="00EE3631">
        <w:rPr>
          <w:rFonts w:eastAsia="Times New Roman" w:cstheme="minorHAnsi"/>
          <w:u w:val="single"/>
        </w:rPr>
        <w:t>.</w:t>
      </w:r>
      <w:r w:rsidR="003A489F" w:rsidRPr="00EE3631">
        <w:rPr>
          <w:rFonts w:eastAsia="Times New Roman" w:cstheme="minorHAnsi"/>
          <w:u w:val="single"/>
        </w:rPr>
        <w:t xml:space="preserve"> 16, </w:t>
      </w:r>
      <w:r w:rsidR="00CB0E1C" w:rsidRPr="00EE3631">
        <w:rPr>
          <w:rFonts w:eastAsia="Times New Roman" w:cstheme="minorHAnsi"/>
          <w:u w:val="single"/>
        </w:rPr>
        <w:t>Oct</w:t>
      </w:r>
      <w:r w:rsidR="00D85E64" w:rsidRPr="00EE3631">
        <w:rPr>
          <w:rFonts w:eastAsia="Times New Roman" w:cstheme="minorHAnsi"/>
          <w:u w:val="single"/>
        </w:rPr>
        <w:t>.</w:t>
      </w:r>
      <w:r w:rsidR="00CB0E1C" w:rsidRPr="00EE3631">
        <w:rPr>
          <w:rFonts w:eastAsia="Times New Roman" w:cstheme="minorHAnsi"/>
          <w:u w:val="single"/>
        </w:rPr>
        <w:t xml:space="preserve"> 24, </w:t>
      </w:r>
      <w:r w:rsidR="00F75733" w:rsidRPr="00EE3631">
        <w:rPr>
          <w:rFonts w:eastAsia="Times New Roman" w:cstheme="minorHAnsi"/>
          <w:u w:val="single"/>
        </w:rPr>
        <w:t>Oct</w:t>
      </w:r>
      <w:r w:rsidR="00D85E64" w:rsidRPr="00EE3631">
        <w:rPr>
          <w:rFonts w:eastAsia="Times New Roman" w:cstheme="minorHAnsi"/>
          <w:u w:val="single"/>
        </w:rPr>
        <w:t>.</w:t>
      </w:r>
      <w:r w:rsidR="00F75733" w:rsidRPr="00EE3631">
        <w:rPr>
          <w:rFonts w:eastAsia="Times New Roman" w:cstheme="minorHAnsi"/>
          <w:u w:val="single"/>
        </w:rPr>
        <w:t xml:space="preserve"> 6</w:t>
      </w:r>
      <w:r w:rsidR="009E407B" w:rsidRPr="00EE3631">
        <w:rPr>
          <w:rFonts w:eastAsia="Times New Roman" w:cstheme="minorHAnsi"/>
          <w:u w:val="single"/>
        </w:rPr>
        <w:t>, and</w:t>
      </w:r>
      <w:r w:rsidR="00D06D4E" w:rsidRPr="00EE3631">
        <w:rPr>
          <w:rFonts w:eastAsia="Times New Roman" w:cstheme="minorHAnsi"/>
          <w:u w:val="single"/>
        </w:rPr>
        <w:t xml:space="preserve"> </w:t>
      </w:r>
      <w:r w:rsidR="00103444" w:rsidRPr="00EE3631">
        <w:rPr>
          <w:rFonts w:eastAsia="Times New Roman" w:cstheme="minorHAnsi"/>
          <w:u w:val="single"/>
        </w:rPr>
        <w:t>S</w:t>
      </w:r>
      <w:r w:rsidR="00931930" w:rsidRPr="00EE3631">
        <w:rPr>
          <w:rFonts w:eastAsia="Times New Roman" w:cstheme="minorHAnsi"/>
          <w:u w:val="single"/>
        </w:rPr>
        <w:t>ummer</w:t>
      </w:r>
      <w:r w:rsidR="00103444" w:rsidRPr="00EE3631">
        <w:rPr>
          <w:rFonts w:eastAsia="Times New Roman" w:cstheme="minorHAnsi"/>
          <w:u w:val="single"/>
        </w:rPr>
        <w:t xml:space="preserve"> National Meeting</w:t>
      </w:r>
      <w:r w:rsidR="00DD4249" w:rsidRPr="00EE3631">
        <w:rPr>
          <w:rFonts w:eastAsia="Times New Roman" w:cstheme="minorHAnsi"/>
          <w:u w:val="single"/>
        </w:rPr>
        <w:t xml:space="preserve"> </w:t>
      </w:r>
      <w:r w:rsidRPr="00EE3631">
        <w:rPr>
          <w:rFonts w:eastAsia="Times New Roman" w:cstheme="minorHAnsi"/>
          <w:u w:val="single"/>
        </w:rPr>
        <w:t>Minutes</w:t>
      </w:r>
      <w:bookmarkStart w:id="1" w:name="_Hlk36016071"/>
    </w:p>
    <w:p w14:paraId="6A981154" w14:textId="77777777" w:rsidR="00ED4F67" w:rsidRPr="00EE3631" w:rsidRDefault="00ED4F67" w:rsidP="00A55C0C">
      <w:pPr>
        <w:spacing w:after="0" w:line="240" w:lineRule="auto"/>
        <w:contextualSpacing/>
        <w:jc w:val="both"/>
        <w:rPr>
          <w:rFonts w:eastAsia="Times New Roman" w:cstheme="minorHAnsi"/>
        </w:rPr>
      </w:pPr>
    </w:p>
    <w:bookmarkEnd w:id="1"/>
    <w:p w14:paraId="0EBD1F22" w14:textId="5EA82539" w:rsidR="0030034C" w:rsidRPr="00EE3631" w:rsidRDefault="00721AFD" w:rsidP="00186C6D">
      <w:pPr>
        <w:spacing w:line="240" w:lineRule="auto"/>
        <w:jc w:val="both"/>
        <w:rPr>
          <w:rFonts w:cstheme="minorHAnsi"/>
        </w:rPr>
      </w:pPr>
      <w:r w:rsidRPr="00EE3631">
        <w:rPr>
          <w:rFonts w:eastAsia="Times New Roman" w:cstheme="minorHAnsi"/>
        </w:rPr>
        <w:t xml:space="preserve">The Working Group met </w:t>
      </w:r>
      <w:r w:rsidR="00026F9F" w:rsidRPr="00EE3631">
        <w:rPr>
          <w:rFonts w:eastAsia="Times New Roman" w:cstheme="minorHAnsi"/>
        </w:rPr>
        <w:t>No</w:t>
      </w:r>
      <w:r w:rsidR="00724370" w:rsidRPr="00EE3631">
        <w:rPr>
          <w:rFonts w:eastAsia="Times New Roman" w:cstheme="minorHAnsi"/>
        </w:rPr>
        <w:t>v</w:t>
      </w:r>
      <w:r w:rsidR="00292037" w:rsidRPr="00EE3631">
        <w:rPr>
          <w:rFonts w:eastAsia="Times New Roman" w:cstheme="minorHAnsi"/>
        </w:rPr>
        <w:t>.</w:t>
      </w:r>
      <w:r w:rsidR="00724370" w:rsidRPr="00EE3631">
        <w:rPr>
          <w:rFonts w:eastAsia="Times New Roman" w:cstheme="minorHAnsi"/>
        </w:rPr>
        <w:t xml:space="preserve"> 16</w:t>
      </w:r>
      <w:r w:rsidR="00D04AB7" w:rsidRPr="00EE3631">
        <w:rPr>
          <w:rFonts w:eastAsia="Times New Roman" w:cstheme="minorHAnsi"/>
        </w:rPr>
        <w:t xml:space="preserve"> and </w:t>
      </w:r>
      <w:r w:rsidR="00724370" w:rsidRPr="00EE3631">
        <w:rPr>
          <w:rFonts w:eastAsia="Times New Roman" w:cstheme="minorHAnsi"/>
        </w:rPr>
        <w:t>Oc</w:t>
      </w:r>
      <w:r w:rsidR="00292037" w:rsidRPr="00EE3631">
        <w:rPr>
          <w:rFonts w:eastAsia="Times New Roman" w:cstheme="minorHAnsi"/>
        </w:rPr>
        <w:t>t.</w:t>
      </w:r>
      <w:r w:rsidR="00724370" w:rsidRPr="00EE3631">
        <w:rPr>
          <w:rFonts w:eastAsia="Times New Roman" w:cstheme="minorHAnsi"/>
        </w:rPr>
        <w:t xml:space="preserve"> 24</w:t>
      </w:r>
      <w:r w:rsidR="00CE4740" w:rsidRPr="00EE3631">
        <w:rPr>
          <w:rFonts w:eastAsia="Times New Roman" w:cstheme="minorHAnsi"/>
        </w:rPr>
        <w:t xml:space="preserve">. During </w:t>
      </w:r>
      <w:r w:rsidR="00A84100" w:rsidRPr="00EE3631">
        <w:rPr>
          <w:rFonts w:eastAsia="Times New Roman" w:cstheme="minorHAnsi"/>
        </w:rPr>
        <w:t>its</w:t>
      </w:r>
      <w:r w:rsidR="00CE4740" w:rsidRPr="00EE3631">
        <w:rPr>
          <w:rFonts w:eastAsia="Times New Roman" w:cstheme="minorHAnsi"/>
        </w:rPr>
        <w:t xml:space="preserve"> </w:t>
      </w:r>
      <w:r w:rsidR="00F82C05" w:rsidRPr="00EE3631">
        <w:rPr>
          <w:rFonts w:eastAsia="Times New Roman" w:cstheme="minorHAnsi"/>
        </w:rPr>
        <w:t>Nov</w:t>
      </w:r>
      <w:r w:rsidR="00292037" w:rsidRPr="00EE3631">
        <w:rPr>
          <w:rFonts w:eastAsia="Times New Roman" w:cstheme="minorHAnsi"/>
        </w:rPr>
        <w:t>.</w:t>
      </w:r>
      <w:r w:rsidR="00F82C05" w:rsidRPr="00EE3631">
        <w:rPr>
          <w:rFonts w:eastAsia="Times New Roman" w:cstheme="minorHAnsi"/>
        </w:rPr>
        <w:t xml:space="preserve"> 16 </w:t>
      </w:r>
      <w:r w:rsidR="000848E5" w:rsidRPr="00EE3631">
        <w:rPr>
          <w:rFonts w:eastAsia="Times New Roman" w:cstheme="minorHAnsi"/>
        </w:rPr>
        <w:t xml:space="preserve">meeting, the </w:t>
      </w:r>
      <w:r w:rsidR="00CE4740" w:rsidRPr="00EE3631">
        <w:rPr>
          <w:rFonts w:eastAsia="Times New Roman" w:cstheme="minorHAnsi"/>
        </w:rPr>
        <w:t>Working Group</w:t>
      </w:r>
      <w:r w:rsidR="000848E5" w:rsidRPr="00EE3631">
        <w:rPr>
          <w:rFonts w:eastAsia="Times New Roman" w:cstheme="minorHAnsi"/>
        </w:rPr>
        <w:t xml:space="preserve"> </w:t>
      </w:r>
      <w:r w:rsidR="00611182" w:rsidRPr="00EE3631">
        <w:rPr>
          <w:rFonts w:cstheme="minorHAnsi"/>
        </w:rPr>
        <w:t>exposed</w:t>
      </w:r>
      <w:r w:rsidR="003F6714" w:rsidRPr="00EE3631">
        <w:rPr>
          <w:rFonts w:cstheme="minorHAnsi"/>
        </w:rPr>
        <w:t xml:space="preserve"> </w:t>
      </w:r>
      <w:r w:rsidR="00977E4D" w:rsidRPr="00EE3631">
        <w:rPr>
          <w:rFonts w:cstheme="minorHAnsi"/>
        </w:rPr>
        <w:t xml:space="preserve">revisions to </w:t>
      </w:r>
      <w:r w:rsidR="00DC1CBA" w:rsidRPr="00EE3631">
        <w:rPr>
          <w:rFonts w:cstheme="minorHAnsi"/>
        </w:rPr>
        <w:t xml:space="preserve">agenda item </w:t>
      </w:r>
      <w:r w:rsidR="00977E4D" w:rsidRPr="00EE3631">
        <w:rPr>
          <w:rFonts w:ascii="Calibri" w:eastAsia="Times New Roman" w:hAnsi="Calibri" w:cs="Calibri"/>
        </w:rPr>
        <w:t>2019-</w:t>
      </w:r>
      <w:r w:rsidR="00512D6F" w:rsidRPr="00EE3631">
        <w:rPr>
          <w:rFonts w:ascii="Calibri" w:eastAsia="Times New Roman" w:hAnsi="Calibri" w:cs="Calibri"/>
        </w:rPr>
        <w:t>21</w:t>
      </w:r>
      <w:r w:rsidR="00977E4D" w:rsidRPr="00EE3631">
        <w:rPr>
          <w:rFonts w:ascii="Calibri" w:eastAsia="Times New Roman" w:hAnsi="Calibri" w:cs="Calibri"/>
        </w:rPr>
        <w:t>: Proposed Bond Definition</w:t>
      </w:r>
      <w:r w:rsidR="00977E4D" w:rsidRPr="00EE3631">
        <w:rPr>
          <w:rFonts w:eastAsia="Times New Roman" w:cstheme="minorHAnsi"/>
        </w:rPr>
        <w:t>.</w:t>
      </w:r>
      <w:r w:rsidR="00977E4D" w:rsidRPr="00EE3631">
        <w:rPr>
          <w:rFonts w:ascii="Calibri" w:eastAsia="Times New Roman" w:hAnsi="Calibri" w:cs="Calibri"/>
        </w:rPr>
        <w:t xml:space="preserve"> The </w:t>
      </w:r>
      <w:r w:rsidR="00CC38CA" w:rsidRPr="00EE3631">
        <w:rPr>
          <w:rFonts w:ascii="Calibri" w:eastAsia="Times New Roman" w:hAnsi="Calibri" w:cs="Calibri"/>
        </w:rPr>
        <w:t xml:space="preserve">exposure included </w:t>
      </w:r>
      <w:r w:rsidR="00987DD2" w:rsidRPr="00EE3631">
        <w:rPr>
          <w:rFonts w:cstheme="minorHAnsi"/>
        </w:rPr>
        <w:t xml:space="preserve">updated </w:t>
      </w:r>
      <w:r w:rsidR="003F6714" w:rsidRPr="00EE3631">
        <w:rPr>
          <w:rFonts w:cstheme="minorHAnsi"/>
        </w:rPr>
        <w:t xml:space="preserve">drafts </w:t>
      </w:r>
      <w:r w:rsidR="003F6714" w:rsidRPr="00EE3631">
        <w:rPr>
          <w:rFonts w:cstheme="minorHAnsi"/>
          <w:iCs/>
        </w:rPr>
        <w:t xml:space="preserve">of </w:t>
      </w:r>
      <w:r w:rsidR="003D29FA" w:rsidRPr="00EE3631">
        <w:rPr>
          <w:rFonts w:cstheme="minorHAnsi"/>
          <w:i/>
          <w:iCs/>
        </w:rPr>
        <w:t>Statement of Statutory Accounting Principle (</w:t>
      </w:r>
      <w:r w:rsidR="003F6714" w:rsidRPr="00EE3631">
        <w:rPr>
          <w:rFonts w:cstheme="minorHAnsi"/>
          <w:i/>
          <w:iCs/>
        </w:rPr>
        <w:t>SSAP</w:t>
      </w:r>
      <w:r w:rsidR="003D29FA" w:rsidRPr="00EE3631">
        <w:rPr>
          <w:rFonts w:cstheme="minorHAnsi"/>
          <w:i/>
          <w:iCs/>
        </w:rPr>
        <w:t>)</w:t>
      </w:r>
      <w:r w:rsidR="003F6714" w:rsidRPr="00EE3631">
        <w:rPr>
          <w:rFonts w:cstheme="minorHAnsi"/>
          <w:i/>
          <w:iCs/>
        </w:rPr>
        <w:t xml:space="preserve"> No. 26R—Bonds</w:t>
      </w:r>
      <w:r w:rsidR="003F6714" w:rsidRPr="00EE3631">
        <w:rPr>
          <w:rFonts w:cstheme="minorHAnsi"/>
        </w:rPr>
        <w:t xml:space="preserve"> and </w:t>
      </w:r>
      <w:r w:rsidR="003F6714" w:rsidRPr="00EE3631">
        <w:rPr>
          <w:rFonts w:cstheme="minorHAnsi"/>
          <w:i/>
          <w:iCs/>
        </w:rPr>
        <w:t>SSAP No. 43R—</w:t>
      </w:r>
      <w:r w:rsidR="0083204A" w:rsidRPr="00EE3631">
        <w:rPr>
          <w:rFonts w:cstheme="minorHAnsi"/>
          <w:i/>
          <w:iCs/>
        </w:rPr>
        <w:t>Loan-Backed and</w:t>
      </w:r>
      <w:r w:rsidR="003F6714" w:rsidRPr="00EE3631">
        <w:rPr>
          <w:rFonts w:cstheme="minorHAnsi"/>
          <w:i/>
          <w:iCs/>
        </w:rPr>
        <w:t xml:space="preserve"> Securities</w:t>
      </w:r>
      <w:r w:rsidR="003F6714" w:rsidRPr="00EE3631">
        <w:rPr>
          <w:rFonts w:cstheme="minorHAnsi"/>
        </w:rPr>
        <w:t xml:space="preserve">. </w:t>
      </w:r>
      <w:r w:rsidR="00F306B2" w:rsidRPr="00EE3631">
        <w:rPr>
          <w:rFonts w:cstheme="minorHAnsi"/>
        </w:rPr>
        <w:t xml:space="preserve">The revised drafts </w:t>
      </w:r>
      <w:r w:rsidR="00987DD2" w:rsidRPr="00EE3631">
        <w:rPr>
          <w:rFonts w:cstheme="minorHAnsi"/>
        </w:rPr>
        <w:t>also</w:t>
      </w:r>
      <w:r w:rsidR="00F306B2" w:rsidRPr="00EE3631">
        <w:rPr>
          <w:rFonts w:cstheme="minorHAnsi"/>
        </w:rPr>
        <w:t xml:space="preserve"> include proposed transition guidance, which includes identification of the Jan. 1, 2025, effective date. </w:t>
      </w:r>
      <w:r w:rsidR="006B0FE1" w:rsidRPr="00EE3631">
        <w:rPr>
          <w:rFonts w:eastAsia="Times New Roman" w:cstheme="minorHAnsi"/>
        </w:rPr>
        <w:t xml:space="preserve">The </w:t>
      </w:r>
      <w:r w:rsidR="00314414" w:rsidRPr="00EE3631">
        <w:rPr>
          <w:rFonts w:eastAsia="Times New Roman" w:cstheme="minorHAnsi"/>
        </w:rPr>
        <w:t>expos</w:t>
      </w:r>
      <w:r w:rsidR="00064127" w:rsidRPr="00EE3631">
        <w:rPr>
          <w:rFonts w:eastAsia="Times New Roman" w:cstheme="minorHAnsi"/>
        </w:rPr>
        <w:t>ure</w:t>
      </w:r>
      <w:r w:rsidR="009C21E4" w:rsidRPr="00EE3631">
        <w:rPr>
          <w:rFonts w:eastAsia="Times New Roman" w:cstheme="minorHAnsi"/>
        </w:rPr>
        <w:t xml:space="preserve"> included</w:t>
      </w:r>
      <w:r w:rsidR="00314414" w:rsidRPr="00EE3631">
        <w:rPr>
          <w:rFonts w:eastAsia="Times New Roman" w:cstheme="minorHAnsi"/>
        </w:rPr>
        <w:t xml:space="preserve"> </w:t>
      </w:r>
      <w:r w:rsidR="00F306B2" w:rsidRPr="00EE3631">
        <w:rPr>
          <w:rFonts w:cstheme="minorHAnsi"/>
        </w:rPr>
        <w:t xml:space="preserve">a document that details “Other SSAP Revisions” that proposes revisions to various SSAPs, including </w:t>
      </w:r>
      <w:r w:rsidR="00F306B2" w:rsidRPr="00EE3631">
        <w:rPr>
          <w:rFonts w:cstheme="minorHAnsi"/>
          <w:i/>
          <w:iCs/>
        </w:rPr>
        <w:t>SSAP No. 2R—Cash, Cash Equivalents, Drafts and Short-Term Investments</w:t>
      </w:r>
      <w:r w:rsidR="00F306B2" w:rsidRPr="00EE3631">
        <w:rPr>
          <w:rFonts w:cstheme="minorHAnsi"/>
        </w:rPr>
        <w:t xml:space="preserve"> to exclude </w:t>
      </w:r>
      <w:r w:rsidR="0083204A" w:rsidRPr="00EE3631">
        <w:rPr>
          <w:rFonts w:cstheme="minorHAnsi"/>
        </w:rPr>
        <w:t>asset-backed securities (</w:t>
      </w:r>
      <w:r w:rsidR="00F306B2" w:rsidRPr="00EE3631">
        <w:rPr>
          <w:rFonts w:cstheme="minorHAnsi"/>
        </w:rPr>
        <w:t>ABS</w:t>
      </w:r>
      <w:r w:rsidR="0083204A" w:rsidRPr="00EE3631">
        <w:rPr>
          <w:rFonts w:cstheme="minorHAnsi"/>
        </w:rPr>
        <w:t>)</w:t>
      </w:r>
      <w:r w:rsidR="00F306B2" w:rsidRPr="00EE3631">
        <w:rPr>
          <w:rFonts w:cstheme="minorHAnsi"/>
        </w:rPr>
        <w:t xml:space="preserve"> from short-term/cash equivalent classification and </w:t>
      </w:r>
      <w:r w:rsidR="00F306B2" w:rsidRPr="00EE3631">
        <w:rPr>
          <w:rFonts w:cstheme="minorHAnsi"/>
          <w:i/>
          <w:iCs/>
        </w:rPr>
        <w:t>SSAP No. 21R—Other Admitted Assets</w:t>
      </w:r>
      <w:r w:rsidR="00F306B2" w:rsidRPr="00EE3631">
        <w:rPr>
          <w:rFonts w:cstheme="minorHAnsi"/>
        </w:rPr>
        <w:t xml:space="preserve"> to establish guidance for debt securities that do not qualify as bonds. </w:t>
      </w:r>
      <w:r w:rsidR="00881465" w:rsidRPr="00EE3631">
        <w:rPr>
          <w:rFonts w:cstheme="minorHAnsi"/>
        </w:rPr>
        <w:t xml:space="preserve">The </w:t>
      </w:r>
      <w:r w:rsidR="00F306B2" w:rsidRPr="00EE3631">
        <w:rPr>
          <w:rFonts w:cstheme="minorHAnsi"/>
        </w:rPr>
        <w:t xml:space="preserve">comment </w:t>
      </w:r>
      <w:r w:rsidR="004201F1" w:rsidRPr="00EE3631">
        <w:rPr>
          <w:rFonts w:cstheme="minorHAnsi"/>
        </w:rPr>
        <w:t>deadline</w:t>
      </w:r>
      <w:r w:rsidR="00F306B2" w:rsidRPr="00EE3631">
        <w:rPr>
          <w:rFonts w:cstheme="minorHAnsi"/>
        </w:rPr>
        <w:t xml:space="preserve"> </w:t>
      </w:r>
      <w:r w:rsidR="00795C35" w:rsidRPr="00EE3631">
        <w:rPr>
          <w:rFonts w:cstheme="minorHAnsi"/>
        </w:rPr>
        <w:t xml:space="preserve">for </w:t>
      </w:r>
      <w:r w:rsidR="000C111A" w:rsidRPr="00EE3631">
        <w:rPr>
          <w:rFonts w:cstheme="minorHAnsi"/>
        </w:rPr>
        <w:t xml:space="preserve">these </w:t>
      </w:r>
      <w:r w:rsidR="00795C35" w:rsidRPr="00EE3631">
        <w:rPr>
          <w:rFonts w:cstheme="minorHAnsi"/>
        </w:rPr>
        <w:t>exposures is</w:t>
      </w:r>
      <w:r w:rsidR="00F306B2" w:rsidRPr="00EE3631">
        <w:rPr>
          <w:rFonts w:cstheme="minorHAnsi"/>
        </w:rPr>
        <w:t xml:space="preserve"> Feb. 10, 2023</w:t>
      </w:r>
      <w:r w:rsidR="00551436" w:rsidRPr="00EE3631">
        <w:rPr>
          <w:rFonts w:cstheme="minorHAnsi"/>
        </w:rPr>
        <w:t xml:space="preserve">. </w:t>
      </w:r>
      <w:r w:rsidR="00B161EA" w:rsidRPr="00EE3631">
        <w:rPr>
          <w:rFonts w:cstheme="minorHAnsi"/>
        </w:rPr>
        <w:t xml:space="preserve">The Working Group also </w:t>
      </w:r>
      <w:r w:rsidR="00E0340F" w:rsidRPr="00EE3631">
        <w:rPr>
          <w:rFonts w:cstheme="minorHAnsi"/>
        </w:rPr>
        <w:t>expose</w:t>
      </w:r>
      <w:r w:rsidR="00B161EA" w:rsidRPr="00EE3631">
        <w:rPr>
          <w:rFonts w:cstheme="minorHAnsi"/>
        </w:rPr>
        <w:t>d</w:t>
      </w:r>
      <w:r w:rsidR="00E0340F" w:rsidRPr="00EE3631">
        <w:rPr>
          <w:rFonts w:cstheme="minorHAnsi"/>
        </w:rPr>
        <w:t xml:space="preserve"> revisions to </w:t>
      </w:r>
      <w:r w:rsidR="0083204A" w:rsidRPr="00EE3631">
        <w:rPr>
          <w:rFonts w:cstheme="minorHAnsi"/>
          <w:i/>
          <w:iCs/>
        </w:rPr>
        <w:t>Interpretation (</w:t>
      </w:r>
      <w:r w:rsidR="00E0340F" w:rsidRPr="00EE3631">
        <w:rPr>
          <w:rFonts w:cstheme="minorHAnsi"/>
          <w:i/>
          <w:iCs/>
        </w:rPr>
        <w:t>INT</w:t>
      </w:r>
      <w:r w:rsidR="0083204A" w:rsidRPr="00EE3631">
        <w:rPr>
          <w:rFonts w:cstheme="minorHAnsi"/>
          <w:i/>
          <w:iCs/>
        </w:rPr>
        <w:t>)</w:t>
      </w:r>
      <w:r w:rsidR="00E0340F" w:rsidRPr="00EE3631">
        <w:rPr>
          <w:rFonts w:cstheme="minorHAnsi"/>
          <w:i/>
          <w:iCs/>
        </w:rPr>
        <w:t xml:space="preserve"> 22-02: Third Quarter 2022 through First Quarter 2023 Reporting of the Inflation Reduction Act – Corporate Alternative Minimum Tax</w:t>
      </w:r>
      <w:r w:rsidR="00E0340F" w:rsidRPr="00EE3631">
        <w:rPr>
          <w:rFonts w:cstheme="minorHAnsi"/>
        </w:rPr>
        <w:t xml:space="preserve">, </w:t>
      </w:r>
      <w:r w:rsidR="00B32FCA" w:rsidRPr="00EE3631">
        <w:rPr>
          <w:rFonts w:cstheme="minorHAnsi"/>
        </w:rPr>
        <w:t xml:space="preserve">to </w:t>
      </w:r>
      <w:r w:rsidR="00E0340F" w:rsidRPr="00EE3631">
        <w:rPr>
          <w:rFonts w:cstheme="minorHAnsi"/>
        </w:rPr>
        <w:t xml:space="preserve">extend the INT </w:t>
      </w:r>
      <w:r w:rsidR="00B27844" w:rsidRPr="00EE3631">
        <w:rPr>
          <w:rFonts w:cstheme="minorHAnsi"/>
        </w:rPr>
        <w:t>through</w:t>
      </w:r>
      <w:r w:rsidR="00E0340F" w:rsidRPr="00EE3631">
        <w:rPr>
          <w:rFonts w:cstheme="minorHAnsi"/>
        </w:rPr>
        <w:t xml:space="preserve"> year-end 2022 and </w:t>
      </w:r>
      <w:r w:rsidR="0083204A" w:rsidRPr="00EE3631">
        <w:rPr>
          <w:rFonts w:cstheme="minorHAnsi"/>
        </w:rPr>
        <w:t xml:space="preserve">the </w:t>
      </w:r>
      <w:r w:rsidR="00E0340F" w:rsidRPr="00EE3631">
        <w:rPr>
          <w:rFonts w:cstheme="minorHAnsi"/>
        </w:rPr>
        <w:t>first</w:t>
      </w:r>
      <w:r w:rsidR="0083204A" w:rsidRPr="00EE3631">
        <w:rPr>
          <w:rFonts w:cstheme="minorHAnsi"/>
        </w:rPr>
        <w:t xml:space="preserve"> </w:t>
      </w:r>
      <w:r w:rsidR="00E0340F" w:rsidRPr="00EE3631">
        <w:rPr>
          <w:rFonts w:cstheme="minorHAnsi"/>
        </w:rPr>
        <w:t xml:space="preserve">quarter </w:t>
      </w:r>
      <w:r w:rsidR="0083204A" w:rsidRPr="00EE3631">
        <w:rPr>
          <w:rFonts w:cstheme="minorHAnsi"/>
        </w:rPr>
        <w:t xml:space="preserve">of </w:t>
      </w:r>
      <w:r w:rsidR="00E0340F" w:rsidRPr="00EE3631">
        <w:rPr>
          <w:rFonts w:cstheme="minorHAnsi"/>
        </w:rPr>
        <w:t xml:space="preserve">2023 with </w:t>
      </w:r>
      <w:r w:rsidR="00B27844" w:rsidRPr="00EE3631">
        <w:rPr>
          <w:rFonts w:cstheme="minorHAnsi"/>
        </w:rPr>
        <w:t>an</w:t>
      </w:r>
      <w:r w:rsidR="00E0340F" w:rsidRPr="00EE3631">
        <w:rPr>
          <w:rFonts w:cstheme="minorHAnsi"/>
        </w:rPr>
        <w:t xml:space="preserve"> additional disclosure regarding applicable entities, </w:t>
      </w:r>
      <w:r w:rsidR="0083204A" w:rsidRPr="00EE3631">
        <w:rPr>
          <w:rFonts w:cstheme="minorHAnsi"/>
        </w:rPr>
        <w:t xml:space="preserve">for </w:t>
      </w:r>
      <w:r w:rsidR="00E0340F" w:rsidRPr="00EE3631">
        <w:rPr>
          <w:rFonts w:cstheme="minorHAnsi"/>
        </w:rPr>
        <w:t xml:space="preserve">a public comment period ending Dec. 1, 2022. </w:t>
      </w:r>
      <w:r w:rsidR="00AE7631" w:rsidRPr="00EE3631">
        <w:rPr>
          <w:rFonts w:cstheme="minorHAnsi"/>
        </w:rPr>
        <w:t>The</w:t>
      </w:r>
      <w:r w:rsidR="00E0340F" w:rsidRPr="00EE3631">
        <w:rPr>
          <w:rFonts w:cstheme="minorHAnsi"/>
        </w:rPr>
        <w:t xml:space="preserve"> Working Group </w:t>
      </w:r>
      <w:r w:rsidR="00862AB7" w:rsidRPr="00EE3631">
        <w:rPr>
          <w:rFonts w:cstheme="minorHAnsi"/>
        </w:rPr>
        <w:t>noted</w:t>
      </w:r>
      <w:r w:rsidR="00E0340F" w:rsidRPr="00EE3631">
        <w:rPr>
          <w:rFonts w:cstheme="minorHAnsi"/>
        </w:rPr>
        <w:t xml:space="preserve"> that </w:t>
      </w:r>
      <w:r w:rsidR="00B32FCA" w:rsidRPr="00EE3631">
        <w:rPr>
          <w:rFonts w:cstheme="minorHAnsi"/>
        </w:rPr>
        <w:t xml:space="preserve">the amended </w:t>
      </w:r>
      <w:r w:rsidR="00E0340F" w:rsidRPr="00EE3631">
        <w:rPr>
          <w:rFonts w:cstheme="minorHAnsi"/>
        </w:rPr>
        <w:t>INT 22-02 would be automatically nullified on June 15, 2023.</w:t>
      </w:r>
    </w:p>
    <w:p w14:paraId="613B5C47" w14:textId="5C0B6680" w:rsidR="00733F6C" w:rsidRPr="00EE3631" w:rsidRDefault="00F42E7B" w:rsidP="00186C6D">
      <w:pPr>
        <w:spacing w:line="240" w:lineRule="auto"/>
        <w:contextualSpacing/>
        <w:jc w:val="both"/>
        <w:rPr>
          <w:rFonts w:eastAsia="Times New Roman" w:cstheme="minorHAnsi"/>
          <w:color w:val="FF0000"/>
        </w:rPr>
      </w:pPr>
      <w:r w:rsidRPr="00EE3631">
        <w:rPr>
          <w:rFonts w:cstheme="minorHAnsi"/>
        </w:rPr>
        <w:t>During</w:t>
      </w:r>
      <w:r w:rsidR="004F5E7B" w:rsidRPr="00EE3631">
        <w:rPr>
          <w:rFonts w:cstheme="minorHAnsi"/>
        </w:rPr>
        <w:t xml:space="preserve"> its</w:t>
      </w:r>
      <w:r w:rsidRPr="00EE3631">
        <w:rPr>
          <w:rFonts w:cstheme="minorHAnsi"/>
        </w:rPr>
        <w:t xml:space="preserve"> </w:t>
      </w:r>
      <w:r w:rsidR="00EA165D" w:rsidRPr="00EE3631">
        <w:rPr>
          <w:rFonts w:cstheme="minorHAnsi"/>
        </w:rPr>
        <w:t>Oct</w:t>
      </w:r>
      <w:r w:rsidR="00292037" w:rsidRPr="00EE3631">
        <w:rPr>
          <w:rFonts w:cstheme="minorHAnsi"/>
        </w:rPr>
        <w:t>.</w:t>
      </w:r>
      <w:r w:rsidR="00EA165D" w:rsidRPr="00EE3631">
        <w:rPr>
          <w:rFonts w:cstheme="minorHAnsi"/>
        </w:rPr>
        <w:t xml:space="preserve"> </w:t>
      </w:r>
      <w:r w:rsidR="00943491" w:rsidRPr="00EE3631">
        <w:rPr>
          <w:rFonts w:cstheme="minorHAnsi"/>
        </w:rPr>
        <w:t>24</w:t>
      </w:r>
      <w:r w:rsidRPr="00EE3631">
        <w:rPr>
          <w:rFonts w:cstheme="minorHAnsi"/>
        </w:rPr>
        <w:t xml:space="preserve"> meeting, the Working Group adopted </w:t>
      </w:r>
      <w:r w:rsidR="000D20E0" w:rsidRPr="00EE3631">
        <w:rPr>
          <w:rFonts w:ascii="Calibri" w:eastAsia="Times New Roman" w:hAnsi="Calibri" w:cs="Calibri"/>
        </w:rPr>
        <w:t xml:space="preserve">INT 22-02 </w:t>
      </w:r>
      <w:r w:rsidR="005E1D0E" w:rsidRPr="00EE3631">
        <w:rPr>
          <w:rFonts w:ascii="Calibri" w:eastAsia="Times New Roman" w:hAnsi="Calibri" w:cs="Calibri"/>
        </w:rPr>
        <w:t>for third-quarter 2022 reporting</w:t>
      </w:r>
      <w:r w:rsidR="000D20E0" w:rsidRPr="00EE3631">
        <w:rPr>
          <w:rFonts w:ascii="Calibri" w:eastAsia="Times New Roman" w:hAnsi="Calibri" w:cs="Calibri"/>
        </w:rPr>
        <w:t xml:space="preserve"> </w:t>
      </w:r>
      <w:r w:rsidR="0027704D" w:rsidRPr="00EE3631">
        <w:rPr>
          <w:rFonts w:ascii="Calibri" w:eastAsia="Times New Roman" w:hAnsi="Calibri" w:cs="Calibri"/>
        </w:rPr>
        <w:t xml:space="preserve">with edits to paragraph 13b recommended by interested parties. The edits are more explicit on whether a reporting entity is expected to pay in 2023 and that the </w:t>
      </w:r>
      <w:r w:rsidR="00EF145C" w:rsidRPr="00EE3631">
        <w:rPr>
          <w:rFonts w:cstheme="minorHAnsi"/>
          <w:bCs/>
        </w:rPr>
        <w:t>corporate alternative minimum tax (CAMT)</w:t>
      </w:r>
      <w:r w:rsidR="0027704D" w:rsidRPr="00EE3631">
        <w:rPr>
          <w:rFonts w:ascii="Calibri" w:eastAsia="Times New Roman" w:hAnsi="Calibri" w:cs="Calibri"/>
        </w:rPr>
        <w:t xml:space="preserve"> is calculated based on multiple reporting entities if a reporting entity files a consolidate</w:t>
      </w:r>
      <w:r w:rsidR="00486960" w:rsidRPr="00EE3631">
        <w:rPr>
          <w:rFonts w:ascii="Calibri" w:eastAsia="Times New Roman" w:hAnsi="Calibri" w:cs="Calibri"/>
        </w:rPr>
        <w:t>d</w:t>
      </w:r>
      <w:r w:rsidR="0027704D" w:rsidRPr="00EE3631">
        <w:rPr>
          <w:rFonts w:ascii="Calibri" w:eastAsia="Times New Roman" w:hAnsi="Calibri" w:cs="Calibri"/>
        </w:rPr>
        <w:t xml:space="preserve"> </w:t>
      </w:r>
      <w:r w:rsidR="00486960" w:rsidRPr="00EE3631">
        <w:rPr>
          <w:rFonts w:ascii="Calibri" w:eastAsia="Times New Roman" w:hAnsi="Calibri" w:cs="Calibri"/>
        </w:rPr>
        <w:t xml:space="preserve">tax </w:t>
      </w:r>
      <w:r w:rsidR="0027704D" w:rsidRPr="00EE3631">
        <w:rPr>
          <w:rFonts w:ascii="Calibri" w:eastAsia="Times New Roman" w:hAnsi="Calibri" w:cs="Calibri"/>
        </w:rPr>
        <w:t xml:space="preserve">return. </w:t>
      </w:r>
    </w:p>
    <w:p w14:paraId="3FEAA4B1" w14:textId="77777777" w:rsidR="00733F6C" w:rsidRPr="00EE3631" w:rsidRDefault="00733F6C" w:rsidP="00A55C0C">
      <w:pPr>
        <w:spacing w:after="0" w:line="240" w:lineRule="auto"/>
        <w:contextualSpacing/>
        <w:jc w:val="both"/>
        <w:rPr>
          <w:rFonts w:eastAsia="Times New Roman" w:cstheme="minorHAnsi"/>
        </w:rPr>
      </w:pPr>
    </w:p>
    <w:p w14:paraId="07BF3B21" w14:textId="4F7C8BB0" w:rsidR="00962206" w:rsidRPr="00EE3631" w:rsidRDefault="0083204A" w:rsidP="00962206">
      <w:pPr>
        <w:spacing w:after="0" w:line="240" w:lineRule="auto"/>
        <w:contextualSpacing/>
        <w:jc w:val="both"/>
        <w:rPr>
          <w:rFonts w:cstheme="minorHAnsi"/>
          <w:bCs/>
        </w:rPr>
      </w:pPr>
      <w:r w:rsidRPr="00EE3631">
        <w:rPr>
          <w:rFonts w:cstheme="minorHAnsi"/>
          <w:bCs/>
        </w:rPr>
        <w:t>Additionally, t</w:t>
      </w:r>
      <w:r w:rsidR="00B52568" w:rsidRPr="00EE3631">
        <w:rPr>
          <w:rFonts w:cstheme="minorHAnsi"/>
          <w:bCs/>
        </w:rPr>
        <w:t xml:space="preserve">he Working Group </w:t>
      </w:r>
      <w:r w:rsidR="00962206" w:rsidRPr="00EE3631">
        <w:rPr>
          <w:rFonts w:cstheme="minorHAnsi"/>
          <w:bCs/>
        </w:rPr>
        <w:t xml:space="preserve">conducted an e-vote </w:t>
      </w:r>
      <w:r w:rsidRPr="00EE3631">
        <w:rPr>
          <w:rFonts w:cstheme="minorHAnsi"/>
          <w:bCs/>
        </w:rPr>
        <w:t>that concluded</w:t>
      </w:r>
      <w:r w:rsidR="005124D6" w:rsidRPr="00EE3631">
        <w:rPr>
          <w:rFonts w:cstheme="minorHAnsi"/>
          <w:bCs/>
        </w:rPr>
        <w:t xml:space="preserve"> Oct</w:t>
      </w:r>
      <w:r w:rsidR="00013BE0" w:rsidRPr="00EE3631">
        <w:rPr>
          <w:rFonts w:cstheme="minorHAnsi"/>
          <w:bCs/>
        </w:rPr>
        <w:t>.</w:t>
      </w:r>
      <w:r w:rsidR="005124D6" w:rsidRPr="00EE3631">
        <w:rPr>
          <w:rFonts w:cstheme="minorHAnsi"/>
          <w:bCs/>
        </w:rPr>
        <w:t xml:space="preserve"> 6 </w:t>
      </w:r>
      <w:r w:rsidR="00962206" w:rsidRPr="00EE3631">
        <w:rPr>
          <w:rFonts w:cstheme="minorHAnsi"/>
          <w:bCs/>
        </w:rPr>
        <w:t xml:space="preserve">to expose </w:t>
      </w:r>
      <w:r w:rsidR="00486960" w:rsidRPr="00EE3631">
        <w:rPr>
          <w:rFonts w:ascii="Calibri" w:hAnsi="Calibri" w:cs="Calibri"/>
        </w:rPr>
        <w:t xml:space="preserve">INT 22-02 and </w:t>
      </w:r>
      <w:r w:rsidR="00486960" w:rsidRPr="00EE3631">
        <w:rPr>
          <w:rFonts w:ascii="Calibri" w:hAnsi="Calibri" w:cs="Calibri"/>
          <w:i/>
          <w:iCs/>
        </w:rPr>
        <w:t xml:space="preserve">INT 22-03: Inflation Reduction Act </w:t>
      </w:r>
      <w:r w:rsidRPr="00EE3631">
        <w:rPr>
          <w:rFonts w:cstheme="minorHAnsi"/>
          <w:i/>
          <w:iCs/>
        </w:rPr>
        <w:t>–</w:t>
      </w:r>
      <w:r w:rsidR="00486960" w:rsidRPr="00EE3631">
        <w:rPr>
          <w:rFonts w:ascii="Calibri" w:hAnsi="Calibri" w:cs="Calibri"/>
          <w:i/>
          <w:iCs/>
        </w:rPr>
        <w:t xml:space="preserve"> Corporate Alternative Minimum Tax</w:t>
      </w:r>
      <w:r w:rsidR="00414A6C" w:rsidRPr="00EE3631">
        <w:rPr>
          <w:rFonts w:ascii="Calibri" w:hAnsi="Calibri" w:cs="Calibri"/>
        </w:rPr>
        <w:t>. These interpretations</w:t>
      </w:r>
      <w:r w:rsidR="00895103" w:rsidRPr="00EE3631">
        <w:rPr>
          <w:rFonts w:ascii="Calibri" w:hAnsi="Calibri" w:cs="Calibri"/>
        </w:rPr>
        <w:t xml:space="preserve"> </w:t>
      </w:r>
      <w:r w:rsidR="00895103" w:rsidRPr="00EE3631">
        <w:rPr>
          <w:rFonts w:cstheme="minorHAnsi"/>
          <w:bCs/>
        </w:rPr>
        <w:t xml:space="preserve">are </w:t>
      </w:r>
      <w:r w:rsidR="00962206" w:rsidRPr="00EE3631">
        <w:rPr>
          <w:rFonts w:cstheme="minorHAnsi"/>
          <w:bCs/>
        </w:rPr>
        <w:t xml:space="preserve">in response to the </w:t>
      </w:r>
      <w:r w:rsidRPr="00EE3631">
        <w:rPr>
          <w:rFonts w:cstheme="minorHAnsi"/>
          <w:bCs/>
        </w:rPr>
        <w:t xml:space="preserve">federal </w:t>
      </w:r>
      <w:r w:rsidR="00962206" w:rsidRPr="00EE3631">
        <w:rPr>
          <w:rFonts w:cstheme="minorHAnsi"/>
          <w:bCs/>
        </w:rPr>
        <w:t>Inflation Reduction Act, which is effective for tax years 2023 and after</w:t>
      </w:r>
      <w:r w:rsidR="0085174D" w:rsidRPr="00EE3631">
        <w:rPr>
          <w:rFonts w:ascii="Calibri" w:hAnsi="Calibri" w:cs="Calibri"/>
          <w:i/>
          <w:iCs/>
        </w:rPr>
        <w:t>.</w:t>
      </w:r>
      <w:r w:rsidR="00F00E0D" w:rsidRPr="00EE3631">
        <w:rPr>
          <w:rFonts w:ascii="Calibri" w:hAnsi="Calibri" w:cs="Calibri"/>
        </w:rPr>
        <w:t xml:space="preserve"> </w:t>
      </w:r>
      <w:r w:rsidR="00962206" w:rsidRPr="00EE3631">
        <w:rPr>
          <w:rFonts w:cstheme="minorHAnsi"/>
          <w:bCs/>
        </w:rPr>
        <w:t xml:space="preserve">The </w:t>
      </w:r>
      <w:r w:rsidRPr="00EE3631">
        <w:rPr>
          <w:rFonts w:cstheme="minorHAnsi"/>
          <w:bCs/>
        </w:rPr>
        <w:t xml:space="preserve">federal </w:t>
      </w:r>
      <w:r w:rsidR="00962206" w:rsidRPr="00EE3631">
        <w:rPr>
          <w:rFonts w:cstheme="minorHAnsi"/>
          <w:bCs/>
        </w:rPr>
        <w:t xml:space="preserve">Inflation Reduction Act </w:t>
      </w:r>
      <w:r w:rsidR="00111B42" w:rsidRPr="00EE3631">
        <w:rPr>
          <w:rFonts w:cstheme="minorHAnsi"/>
          <w:bCs/>
        </w:rPr>
        <w:t>includes</w:t>
      </w:r>
      <w:r w:rsidR="00962206" w:rsidRPr="00EE3631">
        <w:rPr>
          <w:rFonts w:cstheme="minorHAnsi"/>
          <w:bCs/>
        </w:rPr>
        <w:t xml:space="preserve"> </w:t>
      </w:r>
      <w:r w:rsidR="0026616E" w:rsidRPr="00EE3631">
        <w:rPr>
          <w:rFonts w:cstheme="minorHAnsi"/>
          <w:bCs/>
        </w:rPr>
        <w:t xml:space="preserve">the concept of </w:t>
      </w:r>
      <w:r w:rsidR="00962206" w:rsidRPr="00EE3631">
        <w:rPr>
          <w:rFonts w:cstheme="minorHAnsi"/>
          <w:bCs/>
        </w:rPr>
        <w:t>CAMT</w:t>
      </w:r>
      <w:r w:rsidR="00111B42" w:rsidRPr="00EE3631">
        <w:rPr>
          <w:rFonts w:cstheme="minorHAnsi"/>
          <w:bCs/>
        </w:rPr>
        <w:t>, and u</w:t>
      </w:r>
      <w:r w:rsidR="00962206" w:rsidRPr="00EE3631">
        <w:rPr>
          <w:rFonts w:cstheme="minorHAnsi"/>
          <w:bCs/>
        </w:rPr>
        <w:t>nder the existing statutory accounting guidance, an entity must consider the impact o</w:t>
      </w:r>
      <w:r w:rsidR="00C727D7" w:rsidRPr="00EE3631">
        <w:rPr>
          <w:rFonts w:cstheme="minorHAnsi"/>
          <w:bCs/>
        </w:rPr>
        <w:t>f</w:t>
      </w:r>
      <w:r w:rsidR="00962206" w:rsidRPr="00EE3631">
        <w:rPr>
          <w:rFonts w:cstheme="minorHAnsi"/>
          <w:bCs/>
        </w:rPr>
        <w:t xml:space="preserve"> the </w:t>
      </w:r>
      <w:r w:rsidR="00806912" w:rsidRPr="00EE3631">
        <w:rPr>
          <w:rFonts w:cstheme="minorHAnsi"/>
          <w:bCs/>
        </w:rPr>
        <w:t>tax change in</w:t>
      </w:r>
      <w:r w:rsidR="00962206" w:rsidRPr="00EE3631">
        <w:rPr>
          <w:rFonts w:cstheme="minorHAnsi"/>
          <w:bCs/>
        </w:rPr>
        <w:t xml:space="preserve"> the statutory valuation allowance and the admissibility of deferred tax assets in the period of enactment.</w:t>
      </w:r>
      <w:r w:rsidR="00A0331B" w:rsidRPr="00EE3631">
        <w:rPr>
          <w:rFonts w:cstheme="minorHAnsi"/>
          <w:bCs/>
        </w:rPr>
        <w:t xml:space="preserve"> The proposed INTs </w:t>
      </w:r>
      <w:r w:rsidR="00D21142" w:rsidRPr="00EE3631">
        <w:rPr>
          <w:rFonts w:cstheme="minorHAnsi"/>
          <w:bCs/>
        </w:rPr>
        <w:t xml:space="preserve">provide exceptions to statutory accounting </w:t>
      </w:r>
      <w:r w:rsidR="005712F8" w:rsidRPr="00EE3631">
        <w:rPr>
          <w:rFonts w:cstheme="minorHAnsi"/>
          <w:bCs/>
        </w:rPr>
        <w:t xml:space="preserve">based </w:t>
      </w:r>
      <w:r w:rsidR="00A47CBE" w:rsidRPr="00EE3631">
        <w:rPr>
          <w:rFonts w:cstheme="minorHAnsi"/>
          <w:bCs/>
        </w:rPr>
        <w:t>o</w:t>
      </w:r>
      <w:r w:rsidR="005712F8" w:rsidRPr="00EE3631">
        <w:rPr>
          <w:rFonts w:cstheme="minorHAnsi"/>
          <w:bCs/>
        </w:rPr>
        <w:t>n whether reasonable estimates can be made</w:t>
      </w:r>
      <w:r w:rsidR="00C5197F" w:rsidRPr="00EE3631">
        <w:rPr>
          <w:rFonts w:cstheme="minorHAnsi"/>
          <w:bCs/>
        </w:rPr>
        <w:t>.</w:t>
      </w:r>
    </w:p>
    <w:p w14:paraId="72C2D8F2" w14:textId="77777777" w:rsidR="00B52568" w:rsidRPr="00EE3631" w:rsidRDefault="00B52568" w:rsidP="00A55C0C">
      <w:pPr>
        <w:spacing w:after="0" w:line="240" w:lineRule="auto"/>
        <w:contextualSpacing/>
        <w:jc w:val="both"/>
        <w:rPr>
          <w:rFonts w:cstheme="minorHAnsi"/>
          <w:bCs/>
          <w:color w:val="00B0F0"/>
        </w:rPr>
      </w:pPr>
    </w:p>
    <w:p w14:paraId="27BD0214" w14:textId="16FFD761" w:rsidR="00733F6C" w:rsidRPr="00EE3631" w:rsidRDefault="00733F6C" w:rsidP="00E84DE2">
      <w:pPr>
        <w:spacing w:after="0" w:line="240" w:lineRule="auto"/>
        <w:contextualSpacing/>
        <w:jc w:val="both"/>
        <w:rPr>
          <w:rFonts w:cstheme="minorHAnsi"/>
          <w:bCs/>
        </w:rPr>
      </w:pPr>
      <w:r w:rsidRPr="00EE3631">
        <w:rPr>
          <w:rFonts w:cstheme="minorHAnsi"/>
          <w:bCs/>
        </w:rPr>
        <w:t xml:space="preserve">The Working Group also met </w:t>
      </w:r>
      <w:r w:rsidR="0007792A" w:rsidRPr="00EE3631">
        <w:rPr>
          <w:rFonts w:cstheme="minorHAnsi"/>
          <w:bCs/>
        </w:rPr>
        <w:t>Dec</w:t>
      </w:r>
      <w:r w:rsidR="00EF145C" w:rsidRPr="00EE3631">
        <w:rPr>
          <w:rFonts w:cstheme="minorHAnsi"/>
          <w:bCs/>
        </w:rPr>
        <w:t>.</w:t>
      </w:r>
      <w:r w:rsidRPr="00EE3631">
        <w:rPr>
          <w:rFonts w:cstheme="minorHAnsi"/>
          <w:bCs/>
        </w:rPr>
        <w:t xml:space="preserve"> </w:t>
      </w:r>
      <w:r w:rsidR="005F5A66" w:rsidRPr="00EE3631">
        <w:rPr>
          <w:rFonts w:cstheme="minorHAnsi"/>
          <w:bCs/>
        </w:rPr>
        <w:t>8</w:t>
      </w:r>
      <w:r w:rsidRPr="00EE3631">
        <w:rPr>
          <w:rFonts w:cstheme="minorHAnsi"/>
          <w:bCs/>
        </w:rPr>
        <w:t xml:space="preserve"> in regulator-to-regulator session, pursuant to paragraph 3 (specific companies, entities or individuals) and paragraph 6 (consultations with NAIC staff related to NAIC technical guidance) of the NAIC Policy Statement on Open Meetings </w:t>
      </w:r>
      <w:r w:rsidR="00F34D87" w:rsidRPr="00EE3631">
        <w:rPr>
          <w:rFonts w:cstheme="minorHAnsi"/>
          <w:bCs/>
        </w:rPr>
        <w:t xml:space="preserve">to </w:t>
      </w:r>
      <w:r w:rsidRPr="00EE3631">
        <w:rPr>
          <w:rFonts w:cstheme="minorHAnsi"/>
          <w:bCs/>
        </w:rPr>
        <w:t>d</w:t>
      </w:r>
      <w:r w:rsidR="00F34D87" w:rsidRPr="00EE3631">
        <w:rPr>
          <w:rFonts w:cstheme="minorHAnsi"/>
          <w:bCs/>
        </w:rPr>
        <w:t>iscuss its</w:t>
      </w:r>
      <w:r w:rsidRPr="00EE3631">
        <w:rPr>
          <w:rFonts w:cstheme="minorHAnsi"/>
          <w:bCs/>
        </w:rPr>
        <w:t xml:space="preserve"> </w:t>
      </w:r>
      <w:r w:rsidR="00EF145C" w:rsidRPr="00EE3631">
        <w:rPr>
          <w:rFonts w:cstheme="minorHAnsi"/>
          <w:bCs/>
        </w:rPr>
        <w:t>Fall</w:t>
      </w:r>
      <w:r w:rsidRPr="00EE3631">
        <w:rPr>
          <w:rFonts w:cstheme="minorHAnsi"/>
          <w:bCs/>
        </w:rPr>
        <w:t xml:space="preserve"> National Meeting agenda</w:t>
      </w:r>
      <w:r w:rsidR="00DF2128" w:rsidRPr="00EE3631">
        <w:rPr>
          <w:rFonts w:cstheme="minorHAnsi"/>
          <w:bCs/>
        </w:rPr>
        <w:t>.</w:t>
      </w:r>
    </w:p>
    <w:p w14:paraId="3A80643F" w14:textId="2C05427E" w:rsidR="00DD13B6" w:rsidRPr="00EE3631" w:rsidRDefault="00DD13B6" w:rsidP="00E84DE2">
      <w:pPr>
        <w:spacing w:after="0" w:line="240" w:lineRule="auto"/>
        <w:contextualSpacing/>
        <w:jc w:val="both"/>
        <w:rPr>
          <w:rFonts w:eastAsia="Times New Roman" w:cstheme="minorHAnsi"/>
          <w:color w:val="FF0000"/>
        </w:rPr>
      </w:pPr>
    </w:p>
    <w:p w14:paraId="66DDAA9D" w14:textId="1EBC5DAB" w:rsidR="00ED4F67" w:rsidRDefault="00554D00" w:rsidP="00E84DE2">
      <w:pPr>
        <w:spacing w:after="0" w:line="240" w:lineRule="auto"/>
        <w:contextualSpacing/>
        <w:jc w:val="both"/>
        <w:rPr>
          <w:rFonts w:eastAsia="Times New Roman" w:cstheme="minorHAnsi"/>
        </w:rPr>
      </w:pPr>
      <w:r w:rsidRPr="00EE3631">
        <w:rPr>
          <w:rFonts w:eastAsia="Times New Roman" w:cstheme="minorHAnsi"/>
        </w:rPr>
        <w:lastRenderedPageBreak/>
        <w:t xml:space="preserve">Walker </w:t>
      </w:r>
      <w:r w:rsidR="00ED4F67" w:rsidRPr="00EE3631">
        <w:rPr>
          <w:rFonts w:eastAsia="Times New Roman" w:cstheme="minorHAnsi"/>
        </w:rPr>
        <w:t xml:space="preserve">made a motion, seconded by </w:t>
      </w:r>
      <w:bookmarkStart w:id="2" w:name="_Hlk121308681"/>
      <w:r w:rsidR="00A6544B" w:rsidRPr="00EE3631">
        <w:rPr>
          <w:rFonts w:eastAsia="Times New Roman" w:cstheme="minorHAnsi"/>
        </w:rPr>
        <w:t>Mal</w:t>
      </w:r>
      <w:bookmarkEnd w:id="2"/>
      <w:r w:rsidR="00672B26" w:rsidRPr="00EE3631">
        <w:rPr>
          <w:rFonts w:eastAsia="Times New Roman" w:cstheme="minorHAnsi"/>
        </w:rPr>
        <w:t>m</w:t>
      </w:r>
      <w:r w:rsidR="00ED4F67" w:rsidRPr="00EE3631">
        <w:rPr>
          <w:rFonts w:eastAsia="Times New Roman" w:cstheme="minorHAnsi"/>
        </w:rPr>
        <w:t xml:space="preserve">, to adopt the Working Group’s </w:t>
      </w:r>
      <w:r w:rsidR="00CB7BE7" w:rsidRPr="00EE3631">
        <w:rPr>
          <w:rFonts w:eastAsia="Times New Roman" w:cstheme="minorHAnsi"/>
        </w:rPr>
        <w:t>Nov</w:t>
      </w:r>
      <w:r w:rsidR="00111B42" w:rsidRPr="00EE3631">
        <w:rPr>
          <w:rFonts w:eastAsia="Times New Roman" w:cstheme="minorHAnsi"/>
        </w:rPr>
        <w:t>.</w:t>
      </w:r>
      <w:r w:rsidR="00CB7BE7" w:rsidRPr="00EE3631">
        <w:rPr>
          <w:rFonts w:eastAsia="Times New Roman" w:cstheme="minorHAnsi"/>
        </w:rPr>
        <w:t xml:space="preserve"> 16</w:t>
      </w:r>
      <w:r w:rsidR="00243C55" w:rsidRPr="00EE3631">
        <w:rPr>
          <w:rFonts w:eastAsia="Times New Roman" w:cstheme="minorHAnsi"/>
        </w:rPr>
        <w:t xml:space="preserve"> (Attachment </w:t>
      </w:r>
      <w:r w:rsidR="00E444C9" w:rsidRPr="00EE3631">
        <w:rPr>
          <w:rFonts w:eastAsia="Times New Roman" w:cstheme="minorHAnsi"/>
        </w:rPr>
        <w:t>One-A</w:t>
      </w:r>
      <w:r w:rsidR="00243C55" w:rsidRPr="00EE3631">
        <w:rPr>
          <w:rFonts w:eastAsia="Times New Roman" w:cstheme="minorHAnsi"/>
        </w:rPr>
        <w:t>)</w:t>
      </w:r>
      <w:r w:rsidR="007E7050" w:rsidRPr="00EE3631">
        <w:rPr>
          <w:rFonts w:eastAsia="Times New Roman" w:cstheme="minorHAnsi"/>
        </w:rPr>
        <w:t>,</w:t>
      </w:r>
      <w:r w:rsidR="001D38FA" w:rsidRPr="00EE3631">
        <w:rPr>
          <w:rFonts w:eastAsia="Times New Roman" w:cstheme="minorHAnsi"/>
        </w:rPr>
        <w:t xml:space="preserve"> </w:t>
      </w:r>
      <w:r w:rsidR="007715EF" w:rsidRPr="00EE3631">
        <w:rPr>
          <w:rFonts w:eastAsia="Times New Roman" w:cstheme="minorHAnsi"/>
        </w:rPr>
        <w:t>Oct</w:t>
      </w:r>
      <w:r w:rsidR="00111B42" w:rsidRPr="00EE3631">
        <w:rPr>
          <w:rFonts w:eastAsia="Times New Roman" w:cstheme="minorHAnsi"/>
        </w:rPr>
        <w:t>.</w:t>
      </w:r>
      <w:r w:rsidR="007715EF" w:rsidRPr="00EE3631">
        <w:rPr>
          <w:rFonts w:eastAsia="Times New Roman" w:cstheme="minorHAnsi"/>
        </w:rPr>
        <w:t xml:space="preserve"> </w:t>
      </w:r>
      <w:r w:rsidR="00DA4F12" w:rsidRPr="00EE3631">
        <w:rPr>
          <w:rFonts w:eastAsia="Times New Roman" w:cstheme="minorHAnsi"/>
        </w:rPr>
        <w:t>24</w:t>
      </w:r>
      <w:r w:rsidR="00E07E91" w:rsidRPr="00EE3631">
        <w:rPr>
          <w:rFonts w:eastAsia="Times New Roman" w:cstheme="minorHAnsi"/>
        </w:rPr>
        <w:t xml:space="preserve"> </w:t>
      </w:r>
      <w:bookmarkStart w:id="3" w:name="_Hlk121230053"/>
      <w:r w:rsidR="007A0347" w:rsidRPr="00EE3631">
        <w:rPr>
          <w:rFonts w:eastAsia="Times New Roman" w:cstheme="minorHAnsi"/>
        </w:rPr>
        <w:t>(</w:t>
      </w:r>
      <w:r w:rsidR="00DA4F12" w:rsidRPr="00EE3631">
        <w:rPr>
          <w:rFonts w:eastAsia="Times New Roman" w:cstheme="minorHAnsi"/>
        </w:rPr>
        <w:t xml:space="preserve">Attachment </w:t>
      </w:r>
      <w:r w:rsidR="00E444C9" w:rsidRPr="00EE3631">
        <w:rPr>
          <w:rFonts w:eastAsia="Times New Roman" w:cstheme="minorHAnsi"/>
        </w:rPr>
        <w:t>One-B</w:t>
      </w:r>
      <w:r w:rsidR="00DA4F12" w:rsidRPr="00EE3631">
        <w:rPr>
          <w:rFonts w:eastAsia="Times New Roman" w:cstheme="minorHAnsi"/>
        </w:rPr>
        <w:t>)</w:t>
      </w:r>
      <w:r w:rsidR="0082451A" w:rsidRPr="00EE3631">
        <w:rPr>
          <w:rFonts w:eastAsia="Times New Roman" w:cstheme="minorHAnsi"/>
        </w:rPr>
        <w:t xml:space="preserve">, </w:t>
      </w:r>
      <w:bookmarkEnd w:id="3"/>
      <w:r w:rsidR="007715EF" w:rsidRPr="00EE3631">
        <w:rPr>
          <w:rFonts w:eastAsia="Times New Roman" w:cstheme="minorHAnsi"/>
        </w:rPr>
        <w:t>Oct</w:t>
      </w:r>
      <w:r w:rsidR="00111B42" w:rsidRPr="00EE3631">
        <w:rPr>
          <w:rFonts w:eastAsia="Times New Roman" w:cstheme="minorHAnsi"/>
        </w:rPr>
        <w:t>.</w:t>
      </w:r>
      <w:r w:rsidR="007715EF" w:rsidRPr="00EE3631">
        <w:rPr>
          <w:rFonts w:eastAsia="Times New Roman" w:cstheme="minorHAnsi"/>
        </w:rPr>
        <w:t xml:space="preserve"> </w:t>
      </w:r>
      <w:r w:rsidR="00A0365A" w:rsidRPr="00EE3631">
        <w:rPr>
          <w:rFonts w:eastAsia="Times New Roman" w:cstheme="minorHAnsi"/>
        </w:rPr>
        <w:t>6</w:t>
      </w:r>
      <w:r w:rsidR="00A52A60" w:rsidRPr="00EE3631">
        <w:rPr>
          <w:rFonts w:eastAsia="Times New Roman" w:cstheme="minorHAnsi"/>
        </w:rPr>
        <w:t xml:space="preserve"> </w:t>
      </w:r>
      <w:r w:rsidR="00B33FBD" w:rsidRPr="00EE3631">
        <w:rPr>
          <w:rFonts w:eastAsia="Times New Roman" w:cstheme="minorHAnsi"/>
        </w:rPr>
        <w:t xml:space="preserve">(Attachment </w:t>
      </w:r>
      <w:r w:rsidR="00E444C9" w:rsidRPr="00EE3631">
        <w:rPr>
          <w:rFonts w:eastAsia="Times New Roman" w:cstheme="minorHAnsi"/>
        </w:rPr>
        <w:t>One-C</w:t>
      </w:r>
      <w:r w:rsidR="00B33FBD" w:rsidRPr="00EE3631">
        <w:rPr>
          <w:rFonts w:eastAsia="Times New Roman" w:cstheme="minorHAnsi"/>
        </w:rPr>
        <w:t>), and Summer National Meeting</w:t>
      </w:r>
      <w:r w:rsidR="0082451A" w:rsidRPr="00EE3631">
        <w:rPr>
          <w:rFonts w:eastAsia="Times New Roman" w:cstheme="minorHAnsi"/>
        </w:rPr>
        <w:t xml:space="preserve"> (</w:t>
      </w:r>
      <w:r w:rsidR="0082451A" w:rsidRPr="00EE3631">
        <w:rPr>
          <w:rFonts w:eastAsia="Times New Roman" w:cstheme="minorHAnsi"/>
          <w:i/>
          <w:iCs/>
        </w:rPr>
        <w:t xml:space="preserve">see NAIC Proceedings – </w:t>
      </w:r>
      <w:r w:rsidR="00A52A60" w:rsidRPr="00EE3631">
        <w:rPr>
          <w:rFonts w:eastAsia="Times New Roman" w:cstheme="minorHAnsi"/>
          <w:i/>
          <w:iCs/>
        </w:rPr>
        <w:t>Summer</w:t>
      </w:r>
      <w:r w:rsidR="0082451A" w:rsidRPr="00EE3631">
        <w:rPr>
          <w:rFonts w:eastAsia="Times New Roman" w:cstheme="minorHAnsi"/>
          <w:i/>
          <w:iCs/>
        </w:rPr>
        <w:t xml:space="preserve"> 2022, Accounting Practices and Procedures (E) Task Force</w:t>
      </w:r>
      <w:r w:rsidR="0082451A" w:rsidRPr="00EE3631">
        <w:rPr>
          <w:rFonts w:eastAsia="Times New Roman" w:cstheme="minorHAnsi"/>
        </w:rPr>
        <w:t>)</w:t>
      </w:r>
      <w:r w:rsidR="003E71C8" w:rsidRPr="00EE3631">
        <w:rPr>
          <w:rFonts w:eastAsia="Times New Roman" w:cstheme="minorHAnsi"/>
        </w:rPr>
        <w:t xml:space="preserve"> minutes</w:t>
      </w:r>
      <w:r w:rsidR="00ED4F67" w:rsidRPr="00EE3631">
        <w:rPr>
          <w:rFonts w:eastAsia="Times New Roman" w:cstheme="minorHAnsi"/>
        </w:rPr>
        <w:t>. The motion passed unanimously.</w:t>
      </w:r>
    </w:p>
    <w:p w14:paraId="3B621CBF" w14:textId="77777777" w:rsidR="00153DC6" w:rsidRPr="00EE3631" w:rsidRDefault="00153DC6" w:rsidP="00E84DE2">
      <w:pPr>
        <w:spacing w:after="0" w:line="240" w:lineRule="auto"/>
        <w:contextualSpacing/>
        <w:jc w:val="both"/>
        <w:rPr>
          <w:rFonts w:eastAsia="Times New Roman" w:cstheme="minorHAnsi"/>
          <w:color w:val="FF0000"/>
        </w:rPr>
      </w:pPr>
    </w:p>
    <w:p w14:paraId="1532EA2E" w14:textId="710FDA33" w:rsidR="004E2568" w:rsidRPr="00EE3631" w:rsidRDefault="00D63063" w:rsidP="00E84DE2">
      <w:pPr>
        <w:numPr>
          <w:ilvl w:val="0"/>
          <w:numId w:val="1"/>
        </w:numPr>
        <w:spacing w:after="0" w:line="240" w:lineRule="auto"/>
        <w:contextualSpacing/>
        <w:jc w:val="both"/>
        <w:rPr>
          <w:rFonts w:eastAsia="Times New Roman" w:cstheme="minorHAnsi"/>
        </w:rPr>
      </w:pPr>
      <w:r w:rsidRPr="00EE3631">
        <w:rPr>
          <w:rFonts w:eastAsia="Times New Roman" w:cstheme="minorHAnsi"/>
          <w:u w:val="single"/>
        </w:rPr>
        <w:t>Adopted Non-Contested Positions</w:t>
      </w:r>
    </w:p>
    <w:p w14:paraId="24EE4DE9" w14:textId="652FA86D" w:rsidR="00B63FA0" w:rsidRPr="00EE3631" w:rsidRDefault="00B63FA0" w:rsidP="00E84DE2">
      <w:pPr>
        <w:spacing w:after="0" w:line="240" w:lineRule="auto"/>
        <w:contextualSpacing/>
        <w:jc w:val="both"/>
        <w:rPr>
          <w:rFonts w:eastAsia="Times New Roman" w:cstheme="minorHAnsi"/>
          <w:u w:val="single"/>
        </w:rPr>
      </w:pPr>
    </w:p>
    <w:p w14:paraId="476EA3F5" w14:textId="5DE4D592" w:rsidR="00B63FA0" w:rsidRPr="00EE3631" w:rsidRDefault="00B63FA0" w:rsidP="00E84DE2">
      <w:pPr>
        <w:spacing w:after="0" w:line="240" w:lineRule="auto"/>
        <w:contextualSpacing/>
        <w:jc w:val="both"/>
        <w:rPr>
          <w:rFonts w:eastAsia="Times New Roman" w:cstheme="minorHAnsi"/>
        </w:rPr>
      </w:pPr>
      <w:r w:rsidRPr="00EE3631">
        <w:rPr>
          <w:rFonts w:eastAsia="Times New Roman" w:cstheme="minorHAnsi"/>
        </w:rPr>
        <w:t xml:space="preserve">The Working Group held a public hearing to review comments (Attachment </w:t>
      </w:r>
      <w:r w:rsidR="00E444C9" w:rsidRPr="00EE3631">
        <w:rPr>
          <w:rFonts w:eastAsia="Times New Roman" w:cstheme="minorHAnsi"/>
        </w:rPr>
        <w:t>One-D</w:t>
      </w:r>
      <w:r w:rsidRPr="00EE3631">
        <w:rPr>
          <w:rFonts w:eastAsia="Times New Roman" w:cstheme="minorHAnsi"/>
        </w:rPr>
        <w:t>) on previously exposed items.</w:t>
      </w:r>
      <w:r w:rsidR="00E13F7D" w:rsidRPr="00EE3631">
        <w:rPr>
          <w:rFonts w:eastAsia="Times New Roman" w:cstheme="minorHAnsi"/>
        </w:rPr>
        <w:t xml:space="preserve"> </w:t>
      </w:r>
    </w:p>
    <w:p w14:paraId="3C808E90" w14:textId="77777777" w:rsidR="005F62FC" w:rsidRPr="00EE3631" w:rsidRDefault="005F62FC" w:rsidP="00E84DE2">
      <w:pPr>
        <w:spacing w:after="0" w:line="240" w:lineRule="auto"/>
        <w:contextualSpacing/>
        <w:jc w:val="both"/>
        <w:rPr>
          <w:rFonts w:eastAsia="Times New Roman" w:cstheme="minorHAnsi"/>
        </w:rPr>
      </w:pPr>
    </w:p>
    <w:p w14:paraId="309564F7" w14:textId="36526119" w:rsidR="005F62FC" w:rsidRPr="00EE3631" w:rsidRDefault="00A6544B" w:rsidP="00E84DE2">
      <w:pPr>
        <w:spacing w:after="0" w:line="240" w:lineRule="auto"/>
        <w:contextualSpacing/>
        <w:jc w:val="both"/>
        <w:rPr>
          <w:rFonts w:eastAsia="Times New Roman" w:cstheme="minorHAnsi"/>
        </w:rPr>
      </w:pPr>
      <w:r w:rsidRPr="00EE3631">
        <w:rPr>
          <w:rFonts w:eastAsia="Times New Roman" w:cstheme="minorHAnsi"/>
        </w:rPr>
        <w:t>Malm</w:t>
      </w:r>
      <w:r w:rsidR="00672B26" w:rsidRPr="00EE3631">
        <w:rPr>
          <w:rFonts w:eastAsia="Times New Roman" w:cstheme="minorHAnsi"/>
        </w:rPr>
        <w:t xml:space="preserve"> </w:t>
      </w:r>
      <w:r w:rsidR="005F62FC" w:rsidRPr="00EE3631">
        <w:rPr>
          <w:rFonts w:eastAsia="Times New Roman" w:cstheme="minorHAnsi"/>
        </w:rPr>
        <w:t xml:space="preserve">made a motion, seconded by </w:t>
      </w:r>
      <w:r w:rsidRPr="00EE3631">
        <w:rPr>
          <w:rFonts w:eastAsia="Times New Roman" w:cstheme="minorHAnsi"/>
        </w:rPr>
        <w:t>Arfanis</w:t>
      </w:r>
      <w:r w:rsidR="005F62FC" w:rsidRPr="00EE3631">
        <w:rPr>
          <w:rFonts w:eastAsia="Times New Roman" w:cstheme="minorHAnsi"/>
        </w:rPr>
        <w:t>, to adopt the</w:t>
      </w:r>
      <w:r w:rsidR="003D04B4" w:rsidRPr="00EE3631">
        <w:rPr>
          <w:rFonts w:eastAsia="Times New Roman" w:cstheme="minorHAnsi"/>
        </w:rPr>
        <w:t xml:space="preserve"> </w:t>
      </w:r>
      <w:r w:rsidR="00103B38" w:rsidRPr="00EE3631">
        <w:rPr>
          <w:rFonts w:eastAsia="Times New Roman" w:cstheme="minorHAnsi"/>
        </w:rPr>
        <w:t>revisions</w:t>
      </w:r>
      <w:r w:rsidR="005F62FC" w:rsidRPr="00EE3631">
        <w:rPr>
          <w:rFonts w:eastAsia="Times New Roman" w:cstheme="minorHAnsi"/>
        </w:rPr>
        <w:t xml:space="preserve"> detailed below as non-contested statutory accounting </w:t>
      </w:r>
      <w:r w:rsidR="00A120C6" w:rsidRPr="00EE3631">
        <w:rPr>
          <w:rFonts w:eastAsia="Times New Roman" w:cstheme="minorHAnsi"/>
        </w:rPr>
        <w:t>revisions</w:t>
      </w:r>
      <w:r w:rsidR="005F62FC" w:rsidRPr="00EE3631">
        <w:rPr>
          <w:rFonts w:eastAsia="Times New Roman" w:cstheme="minorHAnsi"/>
        </w:rPr>
        <w:t>. The motion passed unanimously.</w:t>
      </w:r>
    </w:p>
    <w:p w14:paraId="0E3EFC72" w14:textId="21675A83" w:rsidR="004E2568" w:rsidRPr="00EE3631" w:rsidRDefault="004E2568" w:rsidP="00E84DE2">
      <w:pPr>
        <w:spacing w:after="0" w:line="240" w:lineRule="auto"/>
        <w:contextualSpacing/>
        <w:jc w:val="both"/>
        <w:rPr>
          <w:rFonts w:eastAsia="Times New Roman" w:cstheme="minorHAnsi"/>
        </w:rPr>
      </w:pPr>
    </w:p>
    <w:p w14:paraId="725F8DB0" w14:textId="7ACDFE35" w:rsidR="004E2568" w:rsidRPr="00EE3631" w:rsidRDefault="004E2568" w:rsidP="00E84DE2">
      <w:pPr>
        <w:pStyle w:val="ListParagraph"/>
        <w:numPr>
          <w:ilvl w:val="0"/>
          <w:numId w:val="4"/>
        </w:numPr>
        <w:spacing w:after="0" w:line="240" w:lineRule="auto"/>
        <w:jc w:val="both"/>
        <w:rPr>
          <w:rFonts w:cstheme="minorHAnsi"/>
        </w:rPr>
      </w:pPr>
      <w:r w:rsidRPr="00EE3631">
        <w:rPr>
          <w:rFonts w:cstheme="minorHAnsi"/>
          <w:u w:val="single"/>
        </w:rPr>
        <w:t>Agenda Item 20</w:t>
      </w:r>
      <w:r w:rsidR="00F73853" w:rsidRPr="00EE3631">
        <w:rPr>
          <w:rFonts w:cstheme="minorHAnsi"/>
          <w:u w:val="single"/>
        </w:rPr>
        <w:t>2</w:t>
      </w:r>
      <w:r w:rsidR="00CF5279" w:rsidRPr="00EE3631">
        <w:rPr>
          <w:rFonts w:cstheme="minorHAnsi"/>
          <w:u w:val="single"/>
        </w:rPr>
        <w:t>2</w:t>
      </w:r>
      <w:r w:rsidRPr="00EE3631">
        <w:rPr>
          <w:rFonts w:cstheme="minorHAnsi"/>
          <w:u w:val="single"/>
        </w:rPr>
        <w:t>-</w:t>
      </w:r>
      <w:r w:rsidR="00CF5279" w:rsidRPr="00EE3631">
        <w:rPr>
          <w:rFonts w:cstheme="minorHAnsi"/>
          <w:u w:val="single"/>
        </w:rPr>
        <w:t>0</w:t>
      </w:r>
      <w:r w:rsidR="00241B70" w:rsidRPr="00EE3631">
        <w:rPr>
          <w:rFonts w:cstheme="minorHAnsi"/>
          <w:u w:val="single"/>
        </w:rPr>
        <w:t>9</w:t>
      </w:r>
    </w:p>
    <w:p w14:paraId="56C7BD54" w14:textId="77777777" w:rsidR="008D0BDD" w:rsidRPr="00EE3631" w:rsidRDefault="008D0BDD" w:rsidP="00E84DE2">
      <w:pPr>
        <w:pStyle w:val="ListParagraph"/>
        <w:spacing w:after="0" w:line="240" w:lineRule="auto"/>
        <w:jc w:val="both"/>
        <w:rPr>
          <w:rFonts w:cstheme="minorHAnsi"/>
        </w:rPr>
      </w:pPr>
    </w:p>
    <w:p w14:paraId="54A994D5" w14:textId="6C711028" w:rsidR="00322DBA" w:rsidRPr="00EE3631" w:rsidRDefault="008D0BDD" w:rsidP="00E84DE2">
      <w:pPr>
        <w:spacing w:after="0" w:line="240" w:lineRule="auto"/>
        <w:contextualSpacing/>
        <w:jc w:val="both"/>
        <w:rPr>
          <w:rFonts w:cstheme="minorHAnsi"/>
        </w:rPr>
      </w:pPr>
      <w:r w:rsidRPr="00EE3631">
        <w:rPr>
          <w:rFonts w:eastAsia="Times New Roman" w:cstheme="minorHAnsi"/>
        </w:rPr>
        <w:t>Bruggeman directed the Working Group to agenda item 202</w:t>
      </w:r>
      <w:r w:rsidR="00CF5279" w:rsidRPr="00EE3631">
        <w:rPr>
          <w:rFonts w:eastAsia="Times New Roman" w:cstheme="minorHAnsi"/>
        </w:rPr>
        <w:t>2</w:t>
      </w:r>
      <w:r w:rsidRPr="00EE3631">
        <w:rPr>
          <w:rFonts w:eastAsia="Times New Roman" w:cstheme="minorHAnsi"/>
        </w:rPr>
        <w:t>-</w:t>
      </w:r>
      <w:r w:rsidR="00CF5279" w:rsidRPr="00EE3631">
        <w:rPr>
          <w:rFonts w:eastAsia="Times New Roman" w:cstheme="minorHAnsi"/>
        </w:rPr>
        <w:t>0</w:t>
      </w:r>
      <w:r w:rsidR="00675D25" w:rsidRPr="00EE3631">
        <w:rPr>
          <w:rFonts w:eastAsia="Times New Roman" w:cstheme="minorHAnsi"/>
        </w:rPr>
        <w:t>9</w:t>
      </w:r>
      <w:r w:rsidRPr="00EE3631">
        <w:rPr>
          <w:rFonts w:eastAsia="Times New Roman" w:cstheme="minorHAnsi"/>
        </w:rPr>
        <w:t xml:space="preserve">: </w:t>
      </w:r>
      <w:r w:rsidR="00111FA3" w:rsidRPr="00EE3631">
        <w:rPr>
          <w:rFonts w:eastAsia="Times New Roman" w:cstheme="minorHAnsi"/>
        </w:rPr>
        <w:t>ASU</w:t>
      </w:r>
      <w:r w:rsidR="00CF5279" w:rsidRPr="00EE3631">
        <w:rPr>
          <w:rFonts w:eastAsia="Times New Roman" w:cstheme="minorHAnsi"/>
        </w:rPr>
        <w:t xml:space="preserve"> 202</w:t>
      </w:r>
      <w:r w:rsidR="00675D25" w:rsidRPr="00EE3631">
        <w:rPr>
          <w:rFonts w:eastAsia="Times New Roman" w:cstheme="minorHAnsi"/>
        </w:rPr>
        <w:t>2</w:t>
      </w:r>
      <w:r w:rsidR="00CF5279" w:rsidRPr="00EE3631">
        <w:rPr>
          <w:rFonts w:eastAsia="Times New Roman" w:cstheme="minorHAnsi"/>
        </w:rPr>
        <w:t>-</w:t>
      </w:r>
      <w:r w:rsidR="00675D25" w:rsidRPr="00EE3631">
        <w:rPr>
          <w:rFonts w:eastAsia="Times New Roman" w:cstheme="minorHAnsi"/>
        </w:rPr>
        <w:t>0</w:t>
      </w:r>
      <w:r w:rsidR="00CF5279" w:rsidRPr="00EE3631">
        <w:rPr>
          <w:rFonts w:eastAsia="Times New Roman" w:cstheme="minorHAnsi"/>
        </w:rPr>
        <w:t xml:space="preserve">1, </w:t>
      </w:r>
      <w:r w:rsidR="00675D25" w:rsidRPr="00EE3631">
        <w:rPr>
          <w:rFonts w:eastAsia="Times New Roman" w:cstheme="minorHAnsi"/>
        </w:rPr>
        <w:t>Fair Value Hedging – Portfolio Layer Method</w:t>
      </w:r>
      <w:r w:rsidR="007855DB" w:rsidRPr="00EE3631">
        <w:rPr>
          <w:rFonts w:eastAsia="Times New Roman" w:cstheme="minorHAnsi"/>
        </w:rPr>
        <w:t xml:space="preserve"> (Attachment </w:t>
      </w:r>
      <w:r w:rsidR="00E444C9" w:rsidRPr="00EE3631">
        <w:rPr>
          <w:rFonts w:eastAsia="Times New Roman" w:cstheme="minorHAnsi"/>
        </w:rPr>
        <w:t>One-E</w:t>
      </w:r>
      <w:r w:rsidR="007855DB" w:rsidRPr="00EE3631">
        <w:rPr>
          <w:rFonts w:eastAsia="Times New Roman" w:cstheme="minorHAnsi"/>
        </w:rPr>
        <w:t>)</w:t>
      </w:r>
      <w:r w:rsidRPr="00EE3631">
        <w:rPr>
          <w:rFonts w:eastAsia="Times New Roman" w:cstheme="minorHAnsi"/>
        </w:rPr>
        <w:t xml:space="preserve">. </w:t>
      </w:r>
      <w:r w:rsidR="00F567C4" w:rsidRPr="00EE3631">
        <w:rPr>
          <w:rFonts w:eastAsia="Times New Roman" w:cstheme="minorHAnsi"/>
        </w:rPr>
        <w:t xml:space="preserve">Julie </w:t>
      </w:r>
      <w:r w:rsidR="00BE1E13" w:rsidRPr="00EE3631">
        <w:rPr>
          <w:rFonts w:eastAsia="Times New Roman" w:cstheme="minorHAnsi"/>
        </w:rPr>
        <w:t>Gann</w:t>
      </w:r>
      <w:r w:rsidRPr="00EE3631">
        <w:rPr>
          <w:rFonts w:eastAsia="Times New Roman" w:cstheme="minorHAnsi"/>
        </w:rPr>
        <w:t xml:space="preserve"> (NAIC) </w:t>
      </w:r>
      <w:r w:rsidRPr="00EE3631">
        <w:rPr>
          <w:rFonts w:cstheme="minorHAnsi"/>
        </w:rPr>
        <w:t xml:space="preserve">stated that </w:t>
      </w:r>
      <w:r w:rsidR="008E5E84" w:rsidRPr="00EE3631">
        <w:rPr>
          <w:rFonts w:cstheme="minorHAnsi"/>
        </w:rPr>
        <w:t xml:space="preserve">this </w:t>
      </w:r>
      <w:r w:rsidR="005E00E8" w:rsidRPr="00EE3631">
        <w:rPr>
          <w:rFonts w:eastAsia="Times New Roman" w:cstheme="minorHAnsi"/>
        </w:rPr>
        <w:t xml:space="preserve">is the third agenda item addressing derivatives coming from </w:t>
      </w:r>
      <w:r w:rsidR="00F5779B" w:rsidRPr="00EE3631">
        <w:rPr>
          <w:rFonts w:eastAsia="Times New Roman" w:cstheme="minorHAnsi"/>
          <w:i/>
          <w:iCs/>
        </w:rPr>
        <w:t>Accounting Standards Update</w:t>
      </w:r>
      <w:r w:rsidR="00F5779B" w:rsidRPr="00EE3631">
        <w:rPr>
          <w:rFonts w:eastAsia="Times New Roman" w:cstheme="minorHAnsi"/>
        </w:rPr>
        <w:t xml:space="preserve"> (</w:t>
      </w:r>
      <w:r w:rsidR="005E00E8" w:rsidRPr="00EE3631">
        <w:rPr>
          <w:rFonts w:eastAsia="Times New Roman" w:cstheme="minorHAnsi"/>
          <w:i/>
          <w:iCs/>
        </w:rPr>
        <w:t>ASU</w:t>
      </w:r>
      <w:r w:rsidR="00F5779B" w:rsidRPr="00EE3631">
        <w:rPr>
          <w:rFonts w:eastAsia="Times New Roman" w:cstheme="minorHAnsi"/>
          <w:i/>
          <w:iCs/>
        </w:rPr>
        <w:t>)</w:t>
      </w:r>
      <w:r w:rsidR="005E00E8" w:rsidRPr="00EE3631">
        <w:rPr>
          <w:rFonts w:eastAsia="Times New Roman" w:cstheme="minorHAnsi"/>
          <w:i/>
          <w:iCs/>
        </w:rPr>
        <w:t xml:space="preserve"> 2017-12</w:t>
      </w:r>
      <w:r w:rsidR="000D554C" w:rsidRPr="00EE3631">
        <w:rPr>
          <w:rFonts w:eastAsia="Times New Roman" w:cstheme="minorHAnsi"/>
          <w:i/>
          <w:iCs/>
        </w:rPr>
        <w:t xml:space="preserve">, </w:t>
      </w:r>
      <w:r w:rsidR="005D74E3" w:rsidRPr="00EE3631">
        <w:rPr>
          <w:rFonts w:eastAsia="Times New Roman" w:cstheme="minorHAnsi"/>
          <w:i/>
          <w:iCs/>
        </w:rPr>
        <w:t xml:space="preserve">Derivatives and Hedging (Topic 815): Targeted Improvements to Accounting for Hedging </w:t>
      </w:r>
      <w:r w:rsidR="002C42D6" w:rsidRPr="00EE3631">
        <w:rPr>
          <w:rFonts w:eastAsia="Times New Roman" w:cstheme="minorHAnsi"/>
          <w:i/>
          <w:iCs/>
        </w:rPr>
        <w:t>Activities</w:t>
      </w:r>
      <w:r w:rsidR="002C42D6" w:rsidRPr="00EE3631">
        <w:rPr>
          <w:rFonts w:eastAsia="Times New Roman" w:cstheme="minorHAnsi"/>
        </w:rPr>
        <w:t xml:space="preserve"> and</w:t>
      </w:r>
      <w:r w:rsidR="005E00E8" w:rsidRPr="00EE3631">
        <w:rPr>
          <w:rFonts w:eastAsia="Times New Roman" w:cstheme="minorHAnsi"/>
        </w:rPr>
        <w:t xml:space="preserve"> </w:t>
      </w:r>
      <w:r w:rsidR="002C42D6" w:rsidRPr="00EE3631">
        <w:rPr>
          <w:rFonts w:eastAsia="Times New Roman" w:cstheme="minorHAnsi"/>
        </w:rPr>
        <w:t xml:space="preserve">stated that </w:t>
      </w:r>
      <w:r w:rsidR="005E00E8" w:rsidRPr="00EE3631">
        <w:rPr>
          <w:rFonts w:eastAsia="Times New Roman" w:cstheme="minorHAnsi"/>
        </w:rPr>
        <w:t>this</w:t>
      </w:r>
      <w:r w:rsidR="002C42D6" w:rsidRPr="00EE3631">
        <w:rPr>
          <w:rFonts w:eastAsia="Times New Roman" w:cstheme="minorHAnsi"/>
        </w:rPr>
        <w:t xml:space="preserve"> agenda</w:t>
      </w:r>
      <w:r w:rsidR="005E00E8" w:rsidRPr="00EE3631">
        <w:rPr>
          <w:rFonts w:eastAsia="Times New Roman" w:cstheme="minorHAnsi"/>
        </w:rPr>
        <w:t xml:space="preserve"> it</w:t>
      </w:r>
      <w:r w:rsidR="00665B66" w:rsidRPr="00EE3631">
        <w:rPr>
          <w:rFonts w:eastAsia="Times New Roman" w:cstheme="minorHAnsi"/>
        </w:rPr>
        <w:t>em also</w:t>
      </w:r>
      <w:r w:rsidR="005D74E3" w:rsidRPr="00EE3631">
        <w:rPr>
          <w:rFonts w:eastAsia="Times New Roman" w:cstheme="minorHAnsi"/>
        </w:rPr>
        <w:t xml:space="preserve"> reviews</w:t>
      </w:r>
      <w:r w:rsidR="00665B66" w:rsidRPr="00EE3631">
        <w:rPr>
          <w:rFonts w:eastAsia="Times New Roman" w:cstheme="minorHAnsi"/>
        </w:rPr>
        <w:t xml:space="preserve"> </w:t>
      </w:r>
      <w:r w:rsidR="00665B66" w:rsidRPr="00EE3631">
        <w:rPr>
          <w:rFonts w:eastAsia="Times New Roman" w:cstheme="minorHAnsi"/>
          <w:i/>
          <w:iCs/>
        </w:rPr>
        <w:t>A</w:t>
      </w:r>
      <w:r w:rsidR="00A6097A" w:rsidRPr="00EE3631">
        <w:rPr>
          <w:rFonts w:cstheme="minorHAnsi"/>
          <w:i/>
          <w:iCs/>
        </w:rPr>
        <w:t>SU 2022-01, Fair Value Hedging – Portfolio Layer Method</w:t>
      </w:r>
      <w:r w:rsidR="004772E6" w:rsidRPr="00EE3631">
        <w:rPr>
          <w:rFonts w:cstheme="minorHAnsi"/>
        </w:rPr>
        <w:t>.</w:t>
      </w:r>
      <w:r w:rsidR="00D04C0D" w:rsidRPr="00EE3631">
        <w:rPr>
          <w:rFonts w:eastAsia="Times New Roman" w:cstheme="minorHAnsi"/>
        </w:rPr>
        <w:t xml:space="preserve"> </w:t>
      </w:r>
      <w:r w:rsidR="00D91570" w:rsidRPr="00EE3631">
        <w:rPr>
          <w:rFonts w:eastAsia="Times New Roman" w:cstheme="minorHAnsi"/>
        </w:rPr>
        <w:t xml:space="preserve">She stated that this </w:t>
      </w:r>
      <w:r w:rsidR="001417B5" w:rsidRPr="00EE3631">
        <w:rPr>
          <w:rFonts w:eastAsia="Times New Roman" w:cstheme="minorHAnsi"/>
        </w:rPr>
        <w:t xml:space="preserve">guidance adopts </w:t>
      </w:r>
      <w:r w:rsidR="003F4E53" w:rsidRPr="00EE3631">
        <w:rPr>
          <w:rFonts w:cstheme="minorHAnsi"/>
          <w:bCs/>
        </w:rPr>
        <w:t xml:space="preserve">U.S. generally accepted accounting principles (GAAP) </w:t>
      </w:r>
      <w:r w:rsidR="00E60335" w:rsidRPr="00EE3631">
        <w:rPr>
          <w:rFonts w:eastAsia="Times New Roman" w:cstheme="minorHAnsi"/>
        </w:rPr>
        <w:t xml:space="preserve">for the portfolio layer method </w:t>
      </w:r>
      <w:r w:rsidR="00773471" w:rsidRPr="00EE3631">
        <w:rPr>
          <w:rFonts w:eastAsia="Times New Roman" w:cstheme="minorHAnsi"/>
        </w:rPr>
        <w:t>and</w:t>
      </w:r>
      <w:r w:rsidR="00E60335" w:rsidRPr="00EE3631">
        <w:rPr>
          <w:rFonts w:eastAsia="Times New Roman" w:cstheme="minorHAnsi"/>
        </w:rPr>
        <w:t xml:space="preserve"> incorporates revisions for partial term hedges</w:t>
      </w:r>
      <w:r w:rsidR="0016467A" w:rsidRPr="00EE3631">
        <w:rPr>
          <w:rFonts w:eastAsia="Times New Roman" w:cstheme="minorHAnsi"/>
        </w:rPr>
        <w:t xml:space="preserve"> with the </w:t>
      </w:r>
      <w:r w:rsidR="002C42D6" w:rsidRPr="00EE3631">
        <w:rPr>
          <w:rFonts w:eastAsia="Times New Roman" w:cstheme="minorHAnsi"/>
        </w:rPr>
        <w:t>intent</w:t>
      </w:r>
      <w:r w:rsidR="001716F5" w:rsidRPr="00EE3631">
        <w:rPr>
          <w:rFonts w:eastAsia="Times New Roman" w:cstheme="minorHAnsi"/>
        </w:rPr>
        <w:t xml:space="preserve"> to converge with GAAP to the extent possible</w:t>
      </w:r>
      <w:r w:rsidR="002C42D6" w:rsidRPr="00EE3631">
        <w:rPr>
          <w:rFonts w:eastAsia="Times New Roman" w:cstheme="minorHAnsi"/>
        </w:rPr>
        <w:t>, so</w:t>
      </w:r>
      <w:r w:rsidR="00F17F59" w:rsidRPr="00EE3631">
        <w:rPr>
          <w:rFonts w:eastAsia="Times New Roman" w:cstheme="minorHAnsi"/>
        </w:rPr>
        <w:t xml:space="preserve"> if something is an effective hedge under GAAP, it would be an effective hedge under statutory accounting. </w:t>
      </w:r>
      <w:r w:rsidR="006C3CCC" w:rsidRPr="00EE3631">
        <w:rPr>
          <w:rFonts w:eastAsia="Times New Roman" w:cstheme="minorHAnsi"/>
        </w:rPr>
        <w:t>Gann stated that there is a deviation for partial term hedges because th</w:t>
      </w:r>
      <w:r w:rsidR="000767F6" w:rsidRPr="00EE3631">
        <w:rPr>
          <w:rFonts w:eastAsia="Times New Roman" w:cstheme="minorHAnsi"/>
        </w:rPr>
        <w:t>e statutory accounting</w:t>
      </w:r>
      <w:r w:rsidR="006C3CCC" w:rsidRPr="00EE3631">
        <w:rPr>
          <w:rFonts w:eastAsia="Times New Roman" w:cstheme="minorHAnsi"/>
        </w:rPr>
        <w:t xml:space="preserve"> guidance is limited to financial asset hedges only, which </w:t>
      </w:r>
      <w:r w:rsidR="002C42D6" w:rsidRPr="00EE3631">
        <w:rPr>
          <w:rFonts w:eastAsia="Times New Roman" w:cstheme="minorHAnsi"/>
        </w:rPr>
        <w:t>mirrors</w:t>
      </w:r>
      <w:r w:rsidR="006C3CCC" w:rsidRPr="00EE3631">
        <w:rPr>
          <w:rFonts w:eastAsia="Times New Roman" w:cstheme="minorHAnsi"/>
        </w:rPr>
        <w:t xml:space="preserve"> the provisions for the portfolio layer method. </w:t>
      </w:r>
      <w:r w:rsidR="00532BFC" w:rsidRPr="00EE3631">
        <w:rPr>
          <w:rFonts w:eastAsia="Times New Roman" w:cstheme="minorHAnsi"/>
        </w:rPr>
        <w:t>She stated that the</w:t>
      </w:r>
      <w:r w:rsidR="000767F6" w:rsidRPr="00EE3631">
        <w:rPr>
          <w:rFonts w:eastAsia="Times New Roman" w:cstheme="minorHAnsi"/>
        </w:rPr>
        <w:t xml:space="preserve"> revisions reflect new </w:t>
      </w:r>
      <w:r w:rsidR="00F5779B" w:rsidRPr="00EE3631">
        <w:rPr>
          <w:rFonts w:eastAsia="Times New Roman" w:cstheme="minorHAnsi"/>
        </w:rPr>
        <w:t>statutory accounting principle</w:t>
      </w:r>
      <w:r w:rsidR="00013BE0" w:rsidRPr="00EE3631">
        <w:rPr>
          <w:rFonts w:eastAsia="Times New Roman" w:cstheme="minorHAnsi"/>
        </w:rPr>
        <w:t>s</w:t>
      </w:r>
      <w:r w:rsidR="00F5779B" w:rsidRPr="00EE3631">
        <w:rPr>
          <w:rFonts w:eastAsia="Times New Roman" w:cstheme="minorHAnsi"/>
        </w:rPr>
        <w:t xml:space="preserve"> (</w:t>
      </w:r>
      <w:r w:rsidR="000767F6" w:rsidRPr="00EE3631">
        <w:rPr>
          <w:rFonts w:eastAsia="Times New Roman" w:cstheme="minorHAnsi"/>
        </w:rPr>
        <w:t>SAP</w:t>
      </w:r>
      <w:r w:rsidR="00F5779B" w:rsidRPr="00EE3631">
        <w:rPr>
          <w:rFonts w:eastAsia="Times New Roman" w:cstheme="minorHAnsi"/>
        </w:rPr>
        <w:t>)</w:t>
      </w:r>
      <w:r w:rsidR="000767F6" w:rsidRPr="00EE3631">
        <w:rPr>
          <w:rFonts w:eastAsia="Times New Roman" w:cstheme="minorHAnsi"/>
        </w:rPr>
        <w:t xml:space="preserve"> concepts detailed in </w:t>
      </w:r>
      <w:r w:rsidR="00532BFC" w:rsidRPr="00EE3631">
        <w:rPr>
          <w:rFonts w:eastAsia="Times New Roman" w:cstheme="minorHAnsi"/>
          <w:i/>
          <w:iCs/>
        </w:rPr>
        <w:t>SSAP No. 86</w:t>
      </w:r>
      <w:r w:rsidR="00D85E64" w:rsidRPr="00EE3631">
        <w:rPr>
          <w:rFonts w:eastAsia="Times New Roman" w:cstheme="minorHAnsi"/>
          <w:i/>
          <w:iCs/>
        </w:rPr>
        <w:t>—</w:t>
      </w:r>
      <w:r w:rsidR="00576AFE" w:rsidRPr="00EE3631">
        <w:rPr>
          <w:rFonts w:eastAsia="Times New Roman" w:cstheme="minorHAnsi"/>
          <w:i/>
          <w:iCs/>
        </w:rPr>
        <w:t>Derivatives</w:t>
      </w:r>
      <w:r w:rsidR="00372BF6" w:rsidRPr="00EE3631">
        <w:rPr>
          <w:rFonts w:eastAsia="Times New Roman" w:cstheme="minorHAnsi"/>
        </w:rPr>
        <w:t xml:space="preserve"> </w:t>
      </w:r>
      <w:r w:rsidR="000767F6" w:rsidRPr="00EE3631">
        <w:rPr>
          <w:rFonts w:eastAsia="Times New Roman" w:cstheme="minorHAnsi"/>
        </w:rPr>
        <w:t>and are</w:t>
      </w:r>
      <w:r w:rsidR="00013A27" w:rsidRPr="00EE3631">
        <w:rPr>
          <w:rFonts w:eastAsia="Times New Roman" w:cstheme="minorHAnsi"/>
        </w:rPr>
        <w:t xml:space="preserve"> effective Jan</w:t>
      </w:r>
      <w:r w:rsidR="00773471" w:rsidRPr="00EE3631">
        <w:rPr>
          <w:rFonts w:eastAsia="Times New Roman" w:cstheme="minorHAnsi"/>
        </w:rPr>
        <w:t>.</w:t>
      </w:r>
      <w:r w:rsidR="00013A27" w:rsidRPr="00EE3631">
        <w:rPr>
          <w:rFonts w:eastAsia="Times New Roman" w:cstheme="minorHAnsi"/>
        </w:rPr>
        <w:t xml:space="preserve"> 1, 2023</w:t>
      </w:r>
      <w:r w:rsidR="00FA48CC" w:rsidRPr="00EE3631">
        <w:rPr>
          <w:rFonts w:eastAsia="Times New Roman" w:cstheme="minorHAnsi"/>
        </w:rPr>
        <w:t>,</w:t>
      </w:r>
      <w:r w:rsidR="00123517" w:rsidRPr="00EE3631">
        <w:rPr>
          <w:rFonts w:eastAsia="Times New Roman" w:cstheme="minorHAnsi"/>
        </w:rPr>
        <w:t xml:space="preserve"> </w:t>
      </w:r>
      <w:r w:rsidR="000767F6" w:rsidRPr="00EE3631">
        <w:rPr>
          <w:rFonts w:eastAsia="Times New Roman" w:cstheme="minorHAnsi"/>
        </w:rPr>
        <w:t>with</w:t>
      </w:r>
      <w:r w:rsidR="00013A27" w:rsidRPr="00EE3631">
        <w:rPr>
          <w:rFonts w:eastAsia="Times New Roman" w:cstheme="minorHAnsi"/>
        </w:rPr>
        <w:t xml:space="preserve"> early application permitted. </w:t>
      </w:r>
      <w:r w:rsidR="00102222" w:rsidRPr="00EE3631">
        <w:rPr>
          <w:rFonts w:eastAsia="Times New Roman" w:cstheme="minorHAnsi"/>
        </w:rPr>
        <w:t>Gann stated that this concludes the review of ASU 2017-12</w:t>
      </w:r>
      <w:r w:rsidR="009F5835" w:rsidRPr="00EE3631">
        <w:rPr>
          <w:rFonts w:eastAsia="Times New Roman" w:cstheme="minorHAnsi"/>
        </w:rPr>
        <w:t xml:space="preserve"> and that anything that comes after this would be addressed in</w:t>
      </w:r>
      <w:r w:rsidR="002C42D6" w:rsidRPr="00EE3631">
        <w:rPr>
          <w:rFonts w:eastAsia="Times New Roman" w:cstheme="minorHAnsi"/>
        </w:rPr>
        <w:t xml:space="preserve"> a</w:t>
      </w:r>
      <w:r w:rsidR="009F5835" w:rsidRPr="00EE3631">
        <w:rPr>
          <w:rFonts w:eastAsia="Times New Roman" w:cstheme="minorHAnsi"/>
        </w:rPr>
        <w:t xml:space="preserve"> new agenda item. </w:t>
      </w:r>
      <w:r w:rsidR="00FA64B7" w:rsidRPr="00EE3631">
        <w:rPr>
          <w:rFonts w:eastAsia="Times New Roman" w:cstheme="minorHAnsi"/>
        </w:rPr>
        <w:t xml:space="preserve">She stated that there is an issue paper </w:t>
      </w:r>
      <w:r w:rsidR="000C572B" w:rsidRPr="00EE3631">
        <w:rPr>
          <w:rFonts w:eastAsia="Times New Roman" w:cstheme="minorHAnsi"/>
        </w:rPr>
        <w:t xml:space="preserve">proposed for exposure </w:t>
      </w:r>
      <w:r w:rsidR="00FA0B59" w:rsidRPr="00EE3631">
        <w:rPr>
          <w:rFonts w:eastAsia="Times New Roman" w:cstheme="minorHAnsi"/>
        </w:rPr>
        <w:t xml:space="preserve"> which will be discussed </w:t>
      </w:r>
      <w:r w:rsidR="000C572B" w:rsidRPr="00EE3631">
        <w:rPr>
          <w:rFonts w:eastAsia="Times New Roman" w:cstheme="minorHAnsi"/>
        </w:rPr>
        <w:t xml:space="preserve">the </w:t>
      </w:r>
      <w:r w:rsidR="00F5779B" w:rsidRPr="00EE3631">
        <w:rPr>
          <w:rFonts w:eastAsia="Times New Roman" w:cstheme="minorHAnsi"/>
        </w:rPr>
        <w:t>m</w:t>
      </w:r>
      <w:r w:rsidR="000C572B" w:rsidRPr="00EE3631">
        <w:rPr>
          <w:rFonts w:eastAsia="Times New Roman" w:cstheme="minorHAnsi"/>
        </w:rPr>
        <w:t>eeting</w:t>
      </w:r>
      <w:r w:rsidR="000F19F0" w:rsidRPr="00EE3631">
        <w:rPr>
          <w:rFonts w:eastAsia="Times New Roman" w:cstheme="minorHAnsi"/>
        </w:rPr>
        <w:t xml:space="preserve"> portion of the</w:t>
      </w:r>
      <w:r w:rsidR="000C572B" w:rsidRPr="00EE3631">
        <w:rPr>
          <w:rFonts w:eastAsia="Times New Roman" w:cstheme="minorHAnsi"/>
        </w:rPr>
        <w:t xml:space="preserve"> </w:t>
      </w:r>
      <w:r w:rsidR="00F5779B" w:rsidRPr="00EE3631">
        <w:rPr>
          <w:rFonts w:eastAsia="Times New Roman" w:cstheme="minorHAnsi"/>
        </w:rPr>
        <w:t>a</w:t>
      </w:r>
      <w:r w:rsidR="000C572B" w:rsidRPr="00EE3631">
        <w:rPr>
          <w:rFonts w:eastAsia="Times New Roman" w:cstheme="minorHAnsi"/>
        </w:rPr>
        <w:t>genda that documents the revisions from the derivative re</w:t>
      </w:r>
      <w:r w:rsidR="00226176" w:rsidRPr="00EE3631">
        <w:rPr>
          <w:rFonts w:eastAsia="Times New Roman" w:cstheme="minorHAnsi"/>
        </w:rPr>
        <w:t>v</w:t>
      </w:r>
      <w:r w:rsidR="00773471" w:rsidRPr="00EE3631">
        <w:rPr>
          <w:rFonts w:eastAsia="Times New Roman" w:cstheme="minorHAnsi"/>
        </w:rPr>
        <w:t>iew</w:t>
      </w:r>
      <w:r w:rsidR="008657B1" w:rsidRPr="00EE3631">
        <w:rPr>
          <w:rFonts w:eastAsia="Times New Roman" w:cstheme="minorHAnsi"/>
        </w:rPr>
        <w:t xml:space="preserve"> from ASU</w:t>
      </w:r>
      <w:r w:rsidR="002C42D6" w:rsidRPr="00EE3631">
        <w:rPr>
          <w:rFonts w:eastAsia="Times New Roman" w:cstheme="minorHAnsi"/>
        </w:rPr>
        <w:t xml:space="preserve"> </w:t>
      </w:r>
      <w:r w:rsidR="008657B1" w:rsidRPr="00EE3631">
        <w:rPr>
          <w:rFonts w:eastAsia="Times New Roman" w:cstheme="minorHAnsi"/>
        </w:rPr>
        <w:t>2017-12</w:t>
      </w:r>
      <w:r w:rsidR="000767F6" w:rsidRPr="00EE3631">
        <w:rPr>
          <w:rFonts w:eastAsia="Times New Roman" w:cstheme="minorHAnsi"/>
        </w:rPr>
        <w:t xml:space="preserve"> for historical purposes</w:t>
      </w:r>
      <w:r w:rsidR="008657B1" w:rsidRPr="00EE3631">
        <w:rPr>
          <w:rFonts w:eastAsia="Times New Roman" w:cstheme="minorHAnsi"/>
        </w:rPr>
        <w:t>.</w:t>
      </w:r>
    </w:p>
    <w:p w14:paraId="1FAFA7CE" w14:textId="77777777" w:rsidR="008D0BDD" w:rsidRPr="00EE3631" w:rsidRDefault="008D0BDD" w:rsidP="00A55C0C">
      <w:pPr>
        <w:pStyle w:val="ListParagraph"/>
        <w:spacing w:after="0" w:line="240" w:lineRule="auto"/>
        <w:jc w:val="both"/>
        <w:rPr>
          <w:rFonts w:cstheme="minorHAnsi"/>
        </w:rPr>
      </w:pPr>
    </w:p>
    <w:p w14:paraId="7070D1F6" w14:textId="7A64D1A9" w:rsidR="000E167F" w:rsidRPr="00EE3631" w:rsidRDefault="008D0BDD" w:rsidP="00A55C0C">
      <w:pPr>
        <w:pStyle w:val="ListParagraph"/>
        <w:numPr>
          <w:ilvl w:val="0"/>
          <w:numId w:val="4"/>
        </w:numPr>
        <w:spacing w:after="0" w:line="240" w:lineRule="auto"/>
        <w:jc w:val="both"/>
        <w:rPr>
          <w:rFonts w:cstheme="minorHAnsi"/>
        </w:rPr>
      </w:pPr>
      <w:r w:rsidRPr="00EE3631">
        <w:rPr>
          <w:rFonts w:cstheme="minorHAnsi"/>
          <w:u w:val="single"/>
        </w:rPr>
        <w:t>Agenda Item 202</w:t>
      </w:r>
      <w:r w:rsidR="006E6163" w:rsidRPr="00EE3631">
        <w:rPr>
          <w:rFonts w:cstheme="minorHAnsi"/>
          <w:u w:val="single"/>
        </w:rPr>
        <w:t>2</w:t>
      </w:r>
      <w:r w:rsidRPr="00EE3631">
        <w:rPr>
          <w:rFonts w:cstheme="minorHAnsi"/>
          <w:u w:val="single"/>
        </w:rPr>
        <w:t>-</w:t>
      </w:r>
      <w:r w:rsidR="00241B70" w:rsidRPr="00EE3631">
        <w:rPr>
          <w:rFonts w:cstheme="minorHAnsi"/>
          <w:u w:val="single"/>
        </w:rPr>
        <w:t>10</w:t>
      </w:r>
    </w:p>
    <w:p w14:paraId="4A0D5EF8" w14:textId="77777777" w:rsidR="008D0BDD" w:rsidRPr="00EE3631" w:rsidRDefault="008D0BDD" w:rsidP="00A55C0C">
      <w:pPr>
        <w:spacing w:after="0" w:line="240" w:lineRule="auto"/>
        <w:contextualSpacing/>
        <w:jc w:val="both"/>
        <w:rPr>
          <w:rFonts w:cstheme="minorHAnsi"/>
        </w:rPr>
      </w:pPr>
    </w:p>
    <w:p w14:paraId="6335F5B6" w14:textId="24B3AB95" w:rsidR="008D0BDD" w:rsidRPr="00EE3631" w:rsidRDefault="008D0BDD" w:rsidP="00A55C0C">
      <w:pPr>
        <w:spacing w:after="0" w:line="240" w:lineRule="auto"/>
        <w:contextualSpacing/>
        <w:jc w:val="both"/>
        <w:rPr>
          <w:rFonts w:eastAsia="Times New Roman" w:cstheme="minorHAnsi"/>
          <w:bCs/>
          <w:color w:val="FF0000"/>
        </w:rPr>
      </w:pPr>
      <w:r w:rsidRPr="00EE3631">
        <w:rPr>
          <w:rFonts w:eastAsia="Times New Roman" w:cstheme="minorHAnsi"/>
        </w:rPr>
        <w:t>Bruggeman directed the Working Group to agenda item 202</w:t>
      </w:r>
      <w:r w:rsidR="006E6163" w:rsidRPr="00EE3631">
        <w:rPr>
          <w:rFonts w:eastAsia="Times New Roman" w:cstheme="minorHAnsi"/>
        </w:rPr>
        <w:t>2</w:t>
      </w:r>
      <w:r w:rsidRPr="00EE3631">
        <w:rPr>
          <w:rFonts w:eastAsia="Times New Roman" w:cstheme="minorHAnsi"/>
        </w:rPr>
        <w:t>-</w:t>
      </w:r>
      <w:r w:rsidR="004B7A66" w:rsidRPr="00EE3631">
        <w:rPr>
          <w:rFonts w:eastAsia="Times New Roman" w:cstheme="minorHAnsi"/>
        </w:rPr>
        <w:t>10</w:t>
      </w:r>
      <w:r w:rsidRPr="00EE3631">
        <w:rPr>
          <w:rFonts w:eastAsia="Times New Roman" w:cstheme="minorHAnsi"/>
        </w:rPr>
        <w:t xml:space="preserve">: </w:t>
      </w:r>
      <w:r w:rsidR="00350C4A" w:rsidRPr="00EE3631">
        <w:rPr>
          <w:rFonts w:eastAsia="Times New Roman" w:cstheme="minorHAnsi"/>
        </w:rPr>
        <w:t xml:space="preserve">ASU 2022-02: Troubled Debt Restructurings and Vintage Disclosures </w:t>
      </w:r>
      <w:r w:rsidR="007855DB" w:rsidRPr="00EE3631">
        <w:rPr>
          <w:rFonts w:eastAsia="Times New Roman" w:cstheme="minorHAnsi"/>
        </w:rPr>
        <w:t xml:space="preserve">(Attachment </w:t>
      </w:r>
      <w:r w:rsidR="00E444C9" w:rsidRPr="00EE3631">
        <w:rPr>
          <w:rFonts w:eastAsia="Times New Roman" w:cstheme="minorHAnsi"/>
        </w:rPr>
        <w:t>One-F</w:t>
      </w:r>
      <w:r w:rsidR="007855DB" w:rsidRPr="00EE3631">
        <w:rPr>
          <w:rFonts w:eastAsia="Times New Roman" w:cstheme="minorHAnsi"/>
        </w:rPr>
        <w:t>)</w:t>
      </w:r>
      <w:r w:rsidR="002C32FD" w:rsidRPr="00EE3631">
        <w:rPr>
          <w:rFonts w:eastAsia="Times New Roman" w:cstheme="minorHAnsi"/>
        </w:rPr>
        <w:t xml:space="preserve">. </w:t>
      </w:r>
      <w:r w:rsidR="00C13241" w:rsidRPr="00EE3631">
        <w:rPr>
          <w:rFonts w:eastAsia="Times New Roman" w:cstheme="minorHAnsi"/>
        </w:rPr>
        <w:t>Gann</w:t>
      </w:r>
      <w:r w:rsidR="00422370" w:rsidRPr="00EE3631">
        <w:rPr>
          <w:rFonts w:eastAsia="Times New Roman" w:cstheme="minorHAnsi"/>
        </w:rPr>
        <w:t xml:space="preserve"> stated that </w:t>
      </w:r>
      <w:r w:rsidR="00422370" w:rsidRPr="00EE3631">
        <w:rPr>
          <w:rFonts w:cstheme="minorHAnsi"/>
        </w:rPr>
        <w:t xml:space="preserve">this agenda item reviews </w:t>
      </w:r>
      <w:r w:rsidR="00422370" w:rsidRPr="00EE3631">
        <w:rPr>
          <w:rFonts w:cstheme="minorHAnsi"/>
          <w:i/>
          <w:iCs/>
        </w:rPr>
        <w:t>ASU 202</w:t>
      </w:r>
      <w:r w:rsidR="00C13241" w:rsidRPr="00EE3631">
        <w:rPr>
          <w:rFonts w:cstheme="minorHAnsi"/>
          <w:i/>
          <w:iCs/>
        </w:rPr>
        <w:t>2</w:t>
      </w:r>
      <w:r w:rsidR="00422370" w:rsidRPr="00EE3631">
        <w:rPr>
          <w:rFonts w:cstheme="minorHAnsi"/>
          <w:i/>
          <w:iCs/>
        </w:rPr>
        <w:t>-0</w:t>
      </w:r>
      <w:r w:rsidR="00C13241" w:rsidRPr="00EE3631">
        <w:rPr>
          <w:rFonts w:cstheme="minorHAnsi"/>
          <w:i/>
          <w:iCs/>
        </w:rPr>
        <w:t>2: Troubled Debt Restructurings and Vintage Disclosures</w:t>
      </w:r>
      <w:r w:rsidR="00806A95" w:rsidRPr="00EE3631">
        <w:rPr>
          <w:rFonts w:cstheme="minorHAnsi"/>
        </w:rPr>
        <w:t xml:space="preserve"> and </w:t>
      </w:r>
      <w:r w:rsidR="009568D9" w:rsidRPr="00EE3631">
        <w:rPr>
          <w:rFonts w:cstheme="minorHAnsi"/>
        </w:rPr>
        <w:t xml:space="preserve">revises </w:t>
      </w:r>
      <w:r w:rsidR="00C07BE6" w:rsidRPr="00EE3631">
        <w:rPr>
          <w:rFonts w:cstheme="minorHAnsi"/>
        </w:rPr>
        <w:t xml:space="preserve">the </w:t>
      </w:r>
      <w:r w:rsidR="00F5779B" w:rsidRPr="00EE3631">
        <w:rPr>
          <w:rFonts w:cstheme="minorHAnsi"/>
        </w:rPr>
        <w:t>r</w:t>
      </w:r>
      <w:r w:rsidR="00C07BE6" w:rsidRPr="00EE3631">
        <w:rPr>
          <w:rFonts w:cstheme="minorHAnsi"/>
        </w:rPr>
        <w:t>el</w:t>
      </w:r>
      <w:r w:rsidR="009568D9" w:rsidRPr="00EE3631">
        <w:rPr>
          <w:rFonts w:cstheme="minorHAnsi"/>
        </w:rPr>
        <w:t>evant</w:t>
      </w:r>
      <w:r w:rsidR="00C07BE6" w:rsidRPr="00EE3631">
        <w:rPr>
          <w:rFonts w:cstheme="minorHAnsi"/>
        </w:rPr>
        <w:t xml:space="preserve"> </w:t>
      </w:r>
      <w:r w:rsidR="00F5779B" w:rsidRPr="00EE3631">
        <w:rPr>
          <w:rFonts w:cstheme="minorHAnsi"/>
        </w:rPr>
        <w:t>l</w:t>
      </w:r>
      <w:r w:rsidR="00C07BE6" w:rsidRPr="00EE3631">
        <w:rPr>
          <w:rFonts w:cstheme="minorHAnsi"/>
        </w:rPr>
        <w:t xml:space="preserve">iterature section of </w:t>
      </w:r>
      <w:r w:rsidR="00C07BE6" w:rsidRPr="00EE3631">
        <w:rPr>
          <w:rFonts w:cstheme="minorHAnsi"/>
          <w:i/>
          <w:iCs/>
        </w:rPr>
        <w:t xml:space="preserve">SSAP </w:t>
      </w:r>
      <w:r w:rsidR="00F20122" w:rsidRPr="00EE3631">
        <w:rPr>
          <w:rFonts w:cstheme="minorHAnsi"/>
          <w:i/>
          <w:iCs/>
        </w:rPr>
        <w:t xml:space="preserve">No. </w:t>
      </w:r>
      <w:r w:rsidR="00C07BE6" w:rsidRPr="00EE3631">
        <w:rPr>
          <w:rFonts w:cstheme="minorHAnsi"/>
          <w:i/>
          <w:iCs/>
        </w:rPr>
        <w:t>36</w:t>
      </w:r>
      <w:r w:rsidR="003D29FA" w:rsidRPr="00EE3631">
        <w:rPr>
          <w:rFonts w:cstheme="minorHAnsi"/>
        </w:rPr>
        <w:t>—</w:t>
      </w:r>
      <w:r w:rsidR="002909AD" w:rsidRPr="00EE3631">
        <w:rPr>
          <w:rFonts w:cstheme="minorHAnsi"/>
          <w:i/>
          <w:iCs/>
        </w:rPr>
        <w:t>Troubled Debt Restructuring</w:t>
      </w:r>
      <w:r w:rsidR="002909AD" w:rsidRPr="00EE3631">
        <w:rPr>
          <w:rFonts w:cstheme="minorHAnsi"/>
        </w:rPr>
        <w:t xml:space="preserve">. </w:t>
      </w:r>
      <w:r w:rsidR="000C72FA" w:rsidRPr="00EE3631">
        <w:rPr>
          <w:rFonts w:cstheme="minorHAnsi"/>
        </w:rPr>
        <w:t>She stated</w:t>
      </w:r>
      <w:r w:rsidR="009568D9" w:rsidRPr="00EE3631">
        <w:rPr>
          <w:rFonts w:cstheme="minorHAnsi"/>
        </w:rPr>
        <w:t xml:space="preserve"> that</w:t>
      </w:r>
      <w:r w:rsidR="0049570A" w:rsidRPr="00EE3631">
        <w:rPr>
          <w:rFonts w:cstheme="minorHAnsi"/>
        </w:rPr>
        <w:t xml:space="preserve"> although</w:t>
      </w:r>
      <w:r w:rsidR="000C72FA" w:rsidRPr="00EE3631">
        <w:rPr>
          <w:rFonts w:cstheme="minorHAnsi"/>
        </w:rPr>
        <w:t xml:space="preserve"> </w:t>
      </w:r>
      <w:r w:rsidR="0049570A" w:rsidRPr="00EE3631">
        <w:rPr>
          <w:rFonts w:cstheme="minorHAnsi"/>
        </w:rPr>
        <w:t xml:space="preserve">previously GAAP </w:t>
      </w:r>
      <w:r w:rsidR="00F5779B" w:rsidRPr="00EE3631">
        <w:rPr>
          <w:rFonts w:cstheme="minorHAnsi"/>
        </w:rPr>
        <w:t xml:space="preserve">guidance </w:t>
      </w:r>
      <w:r w:rsidR="0049570A" w:rsidRPr="00EE3631">
        <w:rPr>
          <w:rFonts w:cstheme="minorHAnsi"/>
        </w:rPr>
        <w:t>was adopted related to troubled debt restructur</w:t>
      </w:r>
      <w:r w:rsidR="002612B3" w:rsidRPr="00EE3631">
        <w:rPr>
          <w:rFonts w:cstheme="minorHAnsi"/>
        </w:rPr>
        <w:t>ing</w:t>
      </w:r>
      <w:r w:rsidR="0049570A" w:rsidRPr="00EE3631">
        <w:rPr>
          <w:rFonts w:cstheme="minorHAnsi"/>
        </w:rPr>
        <w:t>,</w:t>
      </w:r>
      <w:r w:rsidR="000C72FA" w:rsidRPr="00EE3631">
        <w:rPr>
          <w:rFonts w:cstheme="minorHAnsi"/>
        </w:rPr>
        <w:t xml:space="preserve"> the </w:t>
      </w:r>
      <w:r w:rsidR="0049570A" w:rsidRPr="00EE3631">
        <w:rPr>
          <w:rFonts w:cstheme="minorHAnsi"/>
        </w:rPr>
        <w:t xml:space="preserve">new </w:t>
      </w:r>
      <w:r w:rsidR="000C72FA" w:rsidRPr="00EE3631">
        <w:rPr>
          <w:rFonts w:cstheme="minorHAnsi"/>
        </w:rPr>
        <w:t xml:space="preserve">GAAP guidance </w:t>
      </w:r>
      <w:r w:rsidR="00812B89" w:rsidRPr="00EE3631">
        <w:rPr>
          <w:rFonts w:cstheme="minorHAnsi"/>
        </w:rPr>
        <w:t xml:space="preserve">is </w:t>
      </w:r>
      <w:r w:rsidR="000C72FA" w:rsidRPr="00EE3631">
        <w:rPr>
          <w:rFonts w:cstheme="minorHAnsi"/>
        </w:rPr>
        <w:t>being rejected for this topic</w:t>
      </w:r>
      <w:r w:rsidR="00593B9B" w:rsidRPr="00EE3631">
        <w:rPr>
          <w:rFonts w:cstheme="minorHAnsi"/>
        </w:rPr>
        <w:t xml:space="preserve"> </w:t>
      </w:r>
      <w:r w:rsidR="00392F24" w:rsidRPr="00EE3631">
        <w:rPr>
          <w:rFonts w:cstheme="minorHAnsi"/>
        </w:rPr>
        <w:t>as it was</w:t>
      </w:r>
      <w:r w:rsidR="00401851" w:rsidRPr="00EE3631">
        <w:rPr>
          <w:rFonts w:cstheme="minorHAnsi"/>
        </w:rPr>
        <w:t xml:space="preserve"> revised in line with their</w:t>
      </w:r>
      <w:r w:rsidR="00392F24" w:rsidRPr="00EE3631">
        <w:rPr>
          <w:rFonts w:cstheme="minorHAnsi"/>
        </w:rPr>
        <w:t xml:space="preserve"> </w:t>
      </w:r>
      <w:r w:rsidR="0092527A" w:rsidRPr="00EE3631">
        <w:rPr>
          <w:rFonts w:cstheme="minorHAnsi"/>
        </w:rPr>
        <w:t>current expected credit l</w:t>
      </w:r>
      <w:r w:rsidR="00392F24" w:rsidRPr="00EE3631">
        <w:rPr>
          <w:rFonts w:cstheme="minorHAnsi"/>
        </w:rPr>
        <w:t>oss (</w:t>
      </w:r>
      <w:r w:rsidR="00401851" w:rsidRPr="00EE3631">
        <w:rPr>
          <w:rFonts w:cstheme="minorHAnsi"/>
        </w:rPr>
        <w:t>CECL</w:t>
      </w:r>
      <w:r w:rsidR="00392F24" w:rsidRPr="00EE3631">
        <w:rPr>
          <w:rFonts w:cstheme="minorHAnsi"/>
        </w:rPr>
        <w:t>)</w:t>
      </w:r>
      <w:r w:rsidR="00401851" w:rsidRPr="00EE3631">
        <w:rPr>
          <w:rFonts w:cstheme="minorHAnsi"/>
        </w:rPr>
        <w:t xml:space="preserve"> standard. Since CECL has not been adopted for statutory accounting, </w:t>
      </w:r>
      <w:r w:rsidR="00E956DA" w:rsidRPr="00EE3631">
        <w:rPr>
          <w:rFonts w:cstheme="minorHAnsi"/>
        </w:rPr>
        <w:t>the SAP clarification revisions</w:t>
      </w:r>
      <w:r w:rsidR="00C2033A" w:rsidRPr="00EE3631">
        <w:rPr>
          <w:rFonts w:cstheme="minorHAnsi"/>
        </w:rPr>
        <w:t xml:space="preserve"> retain the guidance in SSAP </w:t>
      </w:r>
      <w:r w:rsidR="00AD21CD" w:rsidRPr="00EE3631">
        <w:rPr>
          <w:rFonts w:cstheme="minorHAnsi"/>
        </w:rPr>
        <w:t xml:space="preserve">No. </w:t>
      </w:r>
      <w:r w:rsidR="00C2033A" w:rsidRPr="00EE3631">
        <w:rPr>
          <w:rFonts w:cstheme="minorHAnsi"/>
        </w:rPr>
        <w:t>36</w:t>
      </w:r>
      <w:r w:rsidR="000040D7" w:rsidRPr="00EE3631">
        <w:rPr>
          <w:rFonts w:cstheme="minorHAnsi"/>
        </w:rPr>
        <w:t xml:space="preserve"> and identify the rejection </w:t>
      </w:r>
      <w:r w:rsidR="00BA050E" w:rsidRPr="00EE3631">
        <w:rPr>
          <w:rFonts w:cstheme="minorHAnsi"/>
        </w:rPr>
        <w:t>of</w:t>
      </w:r>
      <w:r w:rsidR="008407FC" w:rsidRPr="00EE3631">
        <w:rPr>
          <w:rFonts w:cstheme="minorHAnsi"/>
        </w:rPr>
        <w:t xml:space="preserve"> U.S. GAAP</w:t>
      </w:r>
      <w:r w:rsidR="00BD3805" w:rsidRPr="00EE3631">
        <w:rPr>
          <w:rFonts w:cstheme="minorHAnsi"/>
        </w:rPr>
        <w:t>.</w:t>
      </w:r>
    </w:p>
    <w:p w14:paraId="78FA1BDC" w14:textId="77777777" w:rsidR="008D0BDD" w:rsidRPr="00EE3631" w:rsidRDefault="008D0BDD" w:rsidP="00A55C0C">
      <w:pPr>
        <w:pStyle w:val="ListParagraph"/>
        <w:spacing w:after="0" w:line="240" w:lineRule="auto"/>
        <w:rPr>
          <w:rFonts w:cstheme="minorHAnsi"/>
          <w:color w:val="FF0000"/>
        </w:rPr>
      </w:pPr>
    </w:p>
    <w:p w14:paraId="4478B0A0" w14:textId="551D3BA1" w:rsidR="008D0BDD" w:rsidRPr="00EE3631" w:rsidRDefault="008D0BDD" w:rsidP="00A55C0C">
      <w:pPr>
        <w:pStyle w:val="ListParagraph"/>
        <w:numPr>
          <w:ilvl w:val="0"/>
          <w:numId w:val="4"/>
        </w:numPr>
        <w:spacing w:after="0" w:line="240" w:lineRule="auto"/>
        <w:jc w:val="both"/>
        <w:rPr>
          <w:rFonts w:cstheme="minorHAnsi"/>
        </w:rPr>
      </w:pPr>
      <w:r w:rsidRPr="00EE3631">
        <w:rPr>
          <w:rFonts w:cstheme="minorHAnsi"/>
          <w:u w:val="single"/>
        </w:rPr>
        <w:t>Agenda Item 202</w:t>
      </w:r>
      <w:r w:rsidR="00D413C9" w:rsidRPr="00EE3631">
        <w:rPr>
          <w:rFonts w:cstheme="minorHAnsi"/>
          <w:u w:val="single"/>
        </w:rPr>
        <w:t>2</w:t>
      </w:r>
      <w:r w:rsidRPr="00EE3631">
        <w:rPr>
          <w:rFonts w:cstheme="minorHAnsi"/>
          <w:u w:val="single"/>
        </w:rPr>
        <w:t>-</w:t>
      </w:r>
      <w:r w:rsidR="00363E39" w:rsidRPr="00EE3631">
        <w:rPr>
          <w:rFonts w:cstheme="minorHAnsi"/>
          <w:u w:val="single"/>
        </w:rPr>
        <w:t>13</w:t>
      </w:r>
    </w:p>
    <w:p w14:paraId="651CBDE5" w14:textId="77777777" w:rsidR="008D0BDD" w:rsidRPr="00EE3631" w:rsidRDefault="008D0BDD" w:rsidP="00A55C0C">
      <w:pPr>
        <w:spacing w:after="0" w:line="240" w:lineRule="auto"/>
        <w:contextualSpacing/>
        <w:jc w:val="both"/>
        <w:rPr>
          <w:rFonts w:cstheme="minorHAnsi"/>
          <w:color w:val="FF0000"/>
        </w:rPr>
      </w:pPr>
    </w:p>
    <w:p w14:paraId="1C9D0EDC" w14:textId="43A58D0F" w:rsidR="008D0BDD" w:rsidRPr="00EE3631" w:rsidRDefault="008D0BDD" w:rsidP="00D72503">
      <w:pPr>
        <w:spacing w:after="0" w:line="240" w:lineRule="auto"/>
        <w:contextualSpacing/>
        <w:jc w:val="both"/>
        <w:rPr>
          <w:rFonts w:cstheme="minorHAnsi"/>
          <w:color w:val="FF0000"/>
        </w:rPr>
      </w:pPr>
      <w:r w:rsidRPr="00EE3631">
        <w:rPr>
          <w:rFonts w:eastAsia="Times New Roman" w:cstheme="minorHAnsi"/>
        </w:rPr>
        <w:t>Bruggeman directed the Working Group to agenda item 202</w:t>
      </w:r>
      <w:r w:rsidR="00D413C9" w:rsidRPr="00EE3631">
        <w:rPr>
          <w:rFonts w:eastAsia="Times New Roman" w:cstheme="minorHAnsi"/>
        </w:rPr>
        <w:t>2</w:t>
      </w:r>
      <w:r w:rsidRPr="00EE3631">
        <w:rPr>
          <w:rFonts w:eastAsia="Times New Roman" w:cstheme="minorHAnsi"/>
        </w:rPr>
        <w:t>-</w:t>
      </w:r>
      <w:r w:rsidR="00C81687" w:rsidRPr="00EE3631">
        <w:rPr>
          <w:rFonts w:eastAsia="Times New Roman" w:cstheme="minorHAnsi"/>
        </w:rPr>
        <w:t>13</w:t>
      </w:r>
      <w:r w:rsidRPr="00EE3631">
        <w:rPr>
          <w:rFonts w:eastAsia="Times New Roman" w:cstheme="minorHAnsi"/>
        </w:rPr>
        <w:t xml:space="preserve">: </w:t>
      </w:r>
      <w:r w:rsidR="00B30598" w:rsidRPr="00EE3631">
        <w:rPr>
          <w:rFonts w:eastAsia="Times New Roman" w:cstheme="minorHAnsi"/>
        </w:rPr>
        <w:t xml:space="preserve">Related Parties – Footnote Updates </w:t>
      </w:r>
      <w:r w:rsidR="007855DB" w:rsidRPr="00EE3631">
        <w:rPr>
          <w:rFonts w:eastAsia="Times New Roman" w:cstheme="minorHAnsi"/>
        </w:rPr>
        <w:t xml:space="preserve">(Attachment </w:t>
      </w:r>
      <w:r w:rsidR="00E444C9" w:rsidRPr="00EE3631">
        <w:rPr>
          <w:rFonts w:eastAsia="Times New Roman" w:cstheme="minorHAnsi"/>
        </w:rPr>
        <w:t>One-G</w:t>
      </w:r>
      <w:r w:rsidR="007855DB" w:rsidRPr="00EE3631">
        <w:rPr>
          <w:rFonts w:eastAsia="Times New Roman" w:cstheme="minorHAnsi"/>
        </w:rPr>
        <w:t>)</w:t>
      </w:r>
      <w:r w:rsidR="00F95B28" w:rsidRPr="00EE3631">
        <w:rPr>
          <w:rFonts w:eastAsia="Times New Roman" w:cstheme="minorHAnsi"/>
        </w:rPr>
        <w:t>.</w:t>
      </w:r>
      <w:r w:rsidR="00B6113F" w:rsidRPr="00EE3631">
        <w:rPr>
          <w:rFonts w:eastAsia="Times New Roman" w:cstheme="minorHAnsi"/>
        </w:rPr>
        <w:t xml:space="preserve"> </w:t>
      </w:r>
      <w:r w:rsidR="00AA7E83" w:rsidRPr="00EE3631">
        <w:rPr>
          <w:rFonts w:eastAsia="Times New Roman" w:cstheme="minorHAnsi"/>
        </w:rPr>
        <w:t xml:space="preserve">Jake Stultz (NAIC) </w:t>
      </w:r>
      <w:r w:rsidR="00AA7E83" w:rsidRPr="00EE3631">
        <w:rPr>
          <w:rFonts w:cstheme="minorHAnsi"/>
        </w:rPr>
        <w:t>stated that this agenda item</w:t>
      </w:r>
      <w:r w:rsidR="00F66546" w:rsidRPr="00EE3631">
        <w:rPr>
          <w:rFonts w:cstheme="minorHAnsi"/>
        </w:rPr>
        <w:t xml:space="preserve"> was exposed at the Summer National Meeting to incorporate </w:t>
      </w:r>
      <w:r w:rsidR="00615A7C" w:rsidRPr="00EE3631">
        <w:rPr>
          <w:rFonts w:cstheme="minorHAnsi"/>
        </w:rPr>
        <w:t xml:space="preserve">SAP clarification </w:t>
      </w:r>
      <w:r w:rsidR="00F66546" w:rsidRPr="00EE3631">
        <w:rPr>
          <w:rFonts w:cstheme="minorHAnsi"/>
        </w:rPr>
        <w:t xml:space="preserve">language to exempt foreign </w:t>
      </w:r>
      <w:r w:rsidR="00D9627F" w:rsidRPr="00EE3631">
        <w:rPr>
          <w:rFonts w:cstheme="minorHAnsi"/>
        </w:rPr>
        <w:t>open</w:t>
      </w:r>
      <w:r w:rsidR="00CB3233" w:rsidRPr="00EE3631">
        <w:rPr>
          <w:rFonts w:cstheme="minorHAnsi"/>
        </w:rPr>
        <w:t>-</w:t>
      </w:r>
      <w:r w:rsidR="00D9627F" w:rsidRPr="00EE3631">
        <w:rPr>
          <w:rFonts w:cstheme="minorHAnsi"/>
        </w:rPr>
        <w:t>ended investment funds, governed and authorized in accordance with regulations established by applicable fore</w:t>
      </w:r>
      <w:r w:rsidR="00B33B36" w:rsidRPr="00EE3631">
        <w:rPr>
          <w:rFonts w:cstheme="minorHAnsi"/>
        </w:rPr>
        <w:t>ign jurisdictions</w:t>
      </w:r>
      <w:r w:rsidR="00BA74B8" w:rsidRPr="00EE3631">
        <w:rPr>
          <w:rFonts w:cstheme="minorHAnsi"/>
        </w:rPr>
        <w:t>,</w:t>
      </w:r>
      <w:r w:rsidR="00B33B36" w:rsidRPr="00EE3631">
        <w:rPr>
          <w:rFonts w:cstheme="minorHAnsi"/>
        </w:rPr>
        <w:t xml:space="preserve"> from look-through provisions </w:t>
      </w:r>
      <w:r w:rsidR="009A2C5A" w:rsidRPr="00EE3631">
        <w:rPr>
          <w:rFonts w:cstheme="minorHAnsi"/>
        </w:rPr>
        <w:t>in</w:t>
      </w:r>
      <w:r w:rsidR="00B33B36" w:rsidRPr="00EE3631">
        <w:rPr>
          <w:rFonts w:cstheme="minorHAnsi"/>
        </w:rPr>
        <w:t xml:space="preserve"> </w:t>
      </w:r>
      <w:r w:rsidR="00B33B36" w:rsidRPr="00EE3631">
        <w:rPr>
          <w:rFonts w:cstheme="minorHAnsi"/>
          <w:i/>
          <w:iCs/>
        </w:rPr>
        <w:t xml:space="preserve">SSAP No. </w:t>
      </w:r>
      <w:r w:rsidR="00F20122" w:rsidRPr="00EE3631">
        <w:rPr>
          <w:rFonts w:cstheme="minorHAnsi"/>
          <w:i/>
          <w:iCs/>
        </w:rPr>
        <w:t>25</w:t>
      </w:r>
      <w:r w:rsidR="009A2C5A" w:rsidRPr="00EE3631">
        <w:rPr>
          <w:rFonts w:cstheme="minorHAnsi"/>
          <w:i/>
          <w:iCs/>
        </w:rPr>
        <w:t>—</w:t>
      </w:r>
      <w:r w:rsidR="00F20122" w:rsidRPr="00EE3631">
        <w:rPr>
          <w:rFonts w:cstheme="minorHAnsi"/>
          <w:i/>
          <w:iCs/>
        </w:rPr>
        <w:t>Affiliated and Other Related Parties</w:t>
      </w:r>
      <w:r w:rsidR="00DC072D" w:rsidRPr="00EE3631">
        <w:rPr>
          <w:rFonts w:cstheme="minorHAnsi"/>
          <w:i/>
          <w:iCs/>
        </w:rPr>
        <w:t xml:space="preserve"> </w:t>
      </w:r>
      <w:r w:rsidR="00DC072D" w:rsidRPr="00EE3631">
        <w:rPr>
          <w:rFonts w:cstheme="minorHAnsi"/>
        </w:rPr>
        <w:t xml:space="preserve">unless the reporting entity </w:t>
      </w:r>
      <w:r w:rsidR="00063DB4" w:rsidRPr="00EE3631">
        <w:rPr>
          <w:rFonts w:cstheme="minorHAnsi"/>
        </w:rPr>
        <w:t xml:space="preserve">has the ability to </w:t>
      </w:r>
      <w:r w:rsidR="00DC072D" w:rsidRPr="00EE3631">
        <w:rPr>
          <w:rFonts w:cstheme="minorHAnsi"/>
        </w:rPr>
        <w:t xml:space="preserve">control the </w:t>
      </w:r>
      <w:r w:rsidR="003A0455" w:rsidRPr="00EE3631">
        <w:rPr>
          <w:rFonts w:cstheme="minorHAnsi"/>
        </w:rPr>
        <w:t xml:space="preserve">foreign </w:t>
      </w:r>
      <w:r w:rsidR="002D298A" w:rsidRPr="00EE3631">
        <w:rPr>
          <w:rFonts w:cstheme="minorHAnsi"/>
        </w:rPr>
        <w:t>fund</w:t>
      </w:r>
      <w:r w:rsidR="00BC539C" w:rsidRPr="00EE3631">
        <w:rPr>
          <w:rFonts w:cstheme="minorHAnsi"/>
        </w:rPr>
        <w:t>.</w:t>
      </w:r>
    </w:p>
    <w:p w14:paraId="13FC1A29" w14:textId="18C615EE" w:rsidR="00DB7F81" w:rsidRPr="00EE3631" w:rsidRDefault="00DB7F81">
      <w:pPr>
        <w:rPr>
          <w:rFonts w:cstheme="minorHAnsi"/>
        </w:rPr>
      </w:pPr>
    </w:p>
    <w:p w14:paraId="10A0F08F" w14:textId="7752F08F" w:rsidR="009F0E63" w:rsidRPr="00EE3631" w:rsidRDefault="005C4F47" w:rsidP="00A55C0C">
      <w:pPr>
        <w:numPr>
          <w:ilvl w:val="0"/>
          <w:numId w:val="1"/>
        </w:numPr>
        <w:spacing w:after="0" w:line="240" w:lineRule="auto"/>
        <w:contextualSpacing/>
        <w:jc w:val="both"/>
        <w:rPr>
          <w:rFonts w:eastAsia="Times New Roman" w:cstheme="minorHAnsi"/>
          <w:u w:val="single"/>
        </w:rPr>
      </w:pPr>
      <w:r w:rsidRPr="00EE3631">
        <w:rPr>
          <w:rFonts w:eastAsia="Times New Roman" w:cstheme="minorHAnsi"/>
          <w:u w:val="single"/>
        </w:rPr>
        <w:lastRenderedPageBreak/>
        <w:t>Reviewed Comments on Exposed Items – Minimal Discussion</w:t>
      </w:r>
    </w:p>
    <w:p w14:paraId="046307B5" w14:textId="77777777" w:rsidR="009F0E63" w:rsidRPr="00EE3631" w:rsidRDefault="009F0E63" w:rsidP="009F0E63">
      <w:pPr>
        <w:spacing w:after="0" w:line="240" w:lineRule="auto"/>
        <w:contextualSpacing/>
        <w:jc w:val="both"/>
        <w:rPr>
          <w:rFonts w:eastAsia="Times New Roman" w:cstheme="minorHAnsi"/>
        </w:rPr>
      </w:pPr>
    </w:p>
    <w:p w14:paraId="1DB24E37" w14:textId="77777777" w:rsidR="00064EAC" w:rsidRPr="00EE3631" w:rsidRDefault="00064EAC" w:rsidP="00064EAC">
      <w:pPr>
        <w:pStyle w:val="ListParagraph"/>
        <w:numPr>
          <w:ilvl w:val="0"/>
          <w:numId w:val="5"/>
        </w:numPr>
        <w:spacing w:after="0" w:line="240" w:lineRule="auto"/>
        <w:jc w:val="both"/>
        <w:rPr>
          <w:rFonts w:cstheme="minorHAnsi"/>
        </w:rPr>
      </w:pPr>
      <w:r w:rsidRPr="00EE3631">
        <w:rPr>
          <w:rFonts w:cstheme="minorHAnsi"/>
          <w:u w:val="single"/>
        </w:rPr>
        <w:t>Agenda Item 2021-25</w:t>
      </w:r>
    </w:p>
    <w:p w14:paraId="5C6F4D4D" w14:textId="77777777" w:rsidR="00064EAC" w:rsidRPr="00EE3631" w:rsidRDefault="00064EAC" w:rsidP="00064EAC">
      <w:pPr>
        <w:spacing w:after="0" w:line="240" w:lineRule="auto"/>
        <w:contextualSpacing/>
        <w:jc w:val="both"/>
        <w:rPr>
          <w:rFonts w:cstheme="minorHAnsi"/>
        </w:rPr>
      </w:pPr>
    </w:p>
    <w:p w14:paraId="34F55B17" w14:textId="425A9E0B" w:rsidR="00064EAC" w:rsidRPr="00EE3631" w:rsidRDefault="00064EAC" w:rsidP="005D51F0">
      <w:pPr>
        <w:pStyle w:val="ListParagraph"/>
        <w:spacing w:after="0" w:line="240" w:lineRule="auto"/>
        <w:ind w:left="0"/>
        <w:jc w:val="both"/>
        <w:rPr>
          <w:rFonts w:eastAsia="Times New Roman" w:cstheme="minorHAnsi"/>
        </w:rPr>
      </w:pPr>
      <w:r w:rsidRPr="00EE3631">
        <w:rPr>
          <w:rFonts w:eastAsia="Times New Roman" w:cstheme="minorHAnsi"/>
        </w:rPr>
        <w:t xml:space="preserve">Bruggeman directed the Working Group to agenda item 2021-25: Leasehold Improvements after Lease Termination. Stultz stated </w:t>
      </w:r>
      <w:r w:rsidR="002C31D8" w:rsidRPr="00EE3631">
        <w:rPr>
          <w:rFonts w:eastAsia="Times New Roman" w:cstheme="minorHAnsi"/>
        </w:rPr>
        <w:t xml:space="preserve">that </w:t>
      </w:r>
      <w:r w:rsidRPr="00EE3631">
        <w:rPr>
          <w:rFonts w:eastAsia="Times New Roman" w:cstheme="minorHAnsi"/>
        </w:rPr>
        <w:t>this agenda item was most recently exposed at the Summer National Meeting</w:t>
      </w:r>
      <w:r w:rsidR="002C31D8" w:rsidRPr="00EE3631">
        <w:rPr>
          <w:rFonts w:eastAsia="Times New Roman" w:cstheme="minorHAnsi"/>
        </w:rPr>
        <w:t xml:space="preserve"> and that it</w:t>
      </w:r>
      <w:r w:rsidRPr="00EE3631">
        <w:rPr>
          <w:rFonts w:eastAsia="Times New Roman" w:cstheme="minorHAnsi"/>
        </w:rPr>
        <w:t xml:space="preserve"> contains edits to clarify that amortization of leasehold improvements will immediately end when the lease is terminated and will require that any remaining unamortized leasehold improvement balance be immediately expensed. This includes scenarios where the lease terminates naturally or when the lessee purchases the property. Stultz stated </w:t>
      </w:r>
      <w:r w:rsidR="005D51F0" w:rsidRPr="00EE3631">
        <w:rPr>
          <w:rFonts w:eastAsia="Times New Roman" w:cstheme="minorHAnsi"/>
        </w:rPr>
        <w:t xml:space="preserve">that </w:t>
      </w:r>
      <w:r w:rsidRPr="00EE3631">
        <w:rPr>
          <w:rFonts w:eastAsia="Times New Roman" w:cstheme="minorHAnsi"/>
        </w:rPr>
        <w:t xml:space="preserve">the agenda item includes a specific exclusion in </w:t>
      </w:r>
      <w:r w:rsidRPr="00EE3631">
        <w:rPr>
          <w:rFonts w:eastAsia="Times New Roman" w:cstheme="minorHAnsi"/>
          <w:i/>
        </w:rPr>
        <w:t>SSAP No. 73</w:t>
      </w:r>
      <w:r w:rsidR="002C31D8" w:rsidRPr="00EE3631">
        <w:rPr>
          <w:rFonts w:eastAsia="Times New Roman" w:cstheme="minorHAnsi"/>
          <w:i/>
        </w:rPr>
        <w:t>—</w:t>
      </w:r>
      <w:r w:rsidRPr="00EE3631">
        <w:rPr>
          <w:rFonts w:eastAsia="Times New Roman" w:cstheme="minorHAnsi"/>
          <w:i/>
        </w:rPr>
        <w:t>Health Care Delivery Assets and Leasehold Improvements in Health Care Facilities</w:t>
      </w:r>
      <w:r w:rsidRPr="00EE3631">
        <w:rPr>
          <w:rFonts w:eastAsia="Times New Roman" w:cstheme="minorHAnsi"/>
        </w:rPr>
        <w:t xml:space="preserve"> that allows leasehold improvements necessary for the functionality of specific health</w:t>
      </w:r>
      <w:r w:rsidR="00CB3233" w:rsidRPr="00EE3631">
        <w:rPr>
          <w:rFonts w:eastAsia="Times New Roman" w:cstheme="minorHAnsi"/>
        </w:rPr>
        <w:t xml:space="preserve"> </w:t>
      </w:r>
      <w:r w:rsidRPr="00EE3631">
        <w:rPr>
          <w:rFonts w:eastAsia="Times New Roman" w:cstheme="minorHAnsi"/>
        </w:rPr>
        <w:t xml:space="preserve">care delivery assets to be excluded, in some cases, from the purchase cost of the real estate. </w:t>
      </w:r>
    </w:p>
    <w:p w14:paraId="55CA70D5" w14:textId="77777777" w:rsidR="001B7E13" w:rsidRPr="00EE3631" w:rsidRDefault="001B7E13" w:rsidP="005D51F0">
      <w:pPr>
        <w:pStyle w:val="ListParagraph"/>
        <w:spacing w:after="0" w:line="240" w:lineRule="auto"/>
        <w:ind w:left="0"/>
        <w:jc w:val="both"/>
        <w:rPr>
          <w:rFonts w:eastAsia="Times New Roman" w:cstheme="minorHAnsi"/>
        </w:rPr>
      </w:pPr>
    </w:p>
    <w:p w14:paraId="257A0F73" w14:textId="375F034D" w:rsidR="001B7E13" w:rsidRPr="00EE3631" w:rsidRDefault="00BD0B32" w:rsidP="005D51F0">
      <w:pPr>
        <w:pStyle w:val="ListParagraph"/>
        <w:spacing w:after="0" w:line="240" w:lineRule="auto"/>
        <w:ind w:left="0"/>
        <w:jc w:val="both"/>
        <w:rPr>
          <w:rFonts w:eastAsia="Times New Roman" w:cstheme="minorHAnsi"/>
        </w:rPr>
      </w:pPr>
      <w:r w:rsidRPr="00EE3631">
        <w:rPr>
          <w:rFonts w:eastAsia="Times New Roman" w:cstheme="minorHAnsi"/>
        </w:rPr>
        <w:t xml:space="preserve">Stultz stated that the final issue </w:t>
      </w:r>
      <w:r w:rsidR="0029136D" w:rsidRPr="00EE3631">
        <w:rPr>
          <w:rFonts w:eastAsia="Times New Roman" w:cstheme="minorHAnsi"/>
        </w:rPr>
        <w:t>with this agenda item relate</w:t>
      </w:r>
      <w:r w:rsidR="00BB77A6" w:rsidRPr="00EE3631">
        <w:rPr>
          <w:rFonts w:eastAsia="Times New Roman" w:cstheme="minorHAnsi"/>
        </w:rPr>
        <w:t>d</w:t>
      </w:r>
      <w:r w:rsidR="0029136D" w:rsidRPr="00EE3631">
        <w:rPr>
          <w:rFonts w:eastAsia="Times New Roman" w:cstheme="minorHAnsi"/>
        </w:rPr>
        <w:t xml:space="preserve"> </w:t>
      </w:r>
      <w:r w:rsidR="00EF6708" w:rsidRPr="00EE3631">
        <w:rPr>
          <w:rFonts w:eastAsia="Times New Roman" w:cstheme="minorHAnsi"/>
        </w:rPr>
        <w:t xml:space="preserve">to </w:t>
      </w:r>
      <w:r w:rsidRPr="00EE3631">
        <w:rPr>
          <w:rFonts w:eastAsia="Times New Roman" w:cstheme="minorHAnsi"/>
        </w:rPr>
        <w:t xml:space="preserve">leasehold improvements where the lessee purchases real estate that they had been previously leasing. </w:t>
      </w:r>
      <w:r w:rsidR="00EF6708" w:rsidRPr="00EE3631">
        <w:rPr>
          <w:rFonts w:eastAsia="Times New Roman" w:cstheme="minorHAnsi"/>
        </w:rPr>
        <w:t>He stated that t</w:t>
      </w:r>
      <w:r w:rsidRPr="00EE3631">
        <w:rPr>
          <w:rFonts w:eastAsia="Times New Roman" w:cstheme="minorHAnsi"/>
        </w:rPr>
        <w:t xml:space="preserve">he guidance that </w:t>
      </w:r>
      <w:r w:rsidR="00EF6708" w:rsidRPr="00EE3631">
        <w:rPr>
          <w:rFonts w:eastAsia="Times New Roman" w:cstheme="minorHAnsi"/>
        </w:rPr>
        <w:t xml:space="preserve">is being </w:t>
      </w:r>
      <w:r w:rsidRPr="00EE3631">
        <w:rPr>
          <w:rFonts w:eastAsia="Times New Roman" w:cstheme="minorHAnsi"/>
        </w:rPr>
        <w:t>propo</w:t>
      </w:r>
      <w:r w:rsidR="00EF6708" w:rsidRPr="00EE3631">
        <w:rPr>
          <w:rFonts w:eastAsia="Times New Roman" w:cstheme="minorHAnsi"/>
        </w:rPr>
        <w:t>sed</w:t>
      </w:r>
      <w:r w:rsidRPr="00EE3631">
        <w:rPr>
          <w:rFonts w:eastAsia="Times New Roman" w:cstheme="minorHAnsi"/>
        </w:rPr>
        <w:t xml:space="preserve"> would clarify that in this situation, leasehold improvement</w:t>
      </w:r>
      <w:r w:rsidR="00EF6708" w:rsidRPr="00EE3631">
        <w:rPr>
          <w:rFonts w:eastAsia="Times New Roman" w:cstheme="minorHAnsi"/>
        </w:rPr>
        <w:t>s</w:t>
      </w:r>
      <w:r w:rsidRPr="00EE3631">
        <w:rPr>
          <w:rFonts w:eastAsia="Times New Roman" w:cstheme="minorHAnsi"/>
        </w:rPr>
        <w:t xml:space="preserve"> should be expensed, just like any other lease termination. </w:t>
      </w:r>
      <w:r w:rsidR="00EF6708" w:rsidRPr="00EE3631">
        <w:rPr>
          <w:rFonts w:eastAsia="Times New Roman" w:cstheme="minorHAnsi"/>
        </w:rPr>
        <w:t xml:space="preserve">He noted that the industry position is </w:t>
      </w:r>
      <w:r w:rsidRPr="00EE3631">
        <w:rPr>
          <w:rFonts w:eastAsia="Times New Roman" w:cstheme="minorHAnsi"/>
        </w:rPr>
        <w:t>that the value of the leasehold improvements is essentially being excluded from the purchase price of the real estate, when in practice it is unlikely that a professional real estate company would not work to get any value that they can out of the sale of the property, as they are obligated to their investor</w:t>
      </w:r>
      <w:r w:rsidR="005D51F0" w:rsidRPr="00EE3631">
        <w:rPr>
          <w:rFonts w:eastAsia="Times New Roman" w:cstheme="minorHAnsi"/>
        </w:rPr>
        <w:t>s</w:t>
      </w:r>
      <w:r w:rsidRPr="00EE3631">
        <w:rPr>
          <w:rFonts w:eastAsia="Times New Roman" w:cstheme="minorHAnsi"/>
        </w:rPr>
        <w:t xml:space="preserve"> to do so</w:t>
      </w:r>
      <w:r w:rsidR="00CB3233" w:rsidRPr="00EE3631">
        <w:rPr>
          <w:rFonts w:eastAsia="Times New Roman" w:cstheme="minorHAnsi"/>
        </w:rPr>
        <w:t>. He</w:t>
      </w:r>
      <w:r w:rsidR="00EF6708" w:rsidRPr="00EE3631">
        <w:rPr>
          <w:rFonts w:eastAsia="Times New Roman" w:cstheme="minorHAnsi"/>
        </w:rPr>
        <w:t xml:space="preserve"> noted that if the industry recommendation were followed</w:t>
      </w:r>
      <w:r w:rsidRPr="00EE3631">
        <w:rPr>
          <w:rFonts w:eastAsia="Times New Roman" w:cstheme="minorHAnsi"/>
        </w:rPr>
        <w:t>, after the purchase, the real estate</w:t>
      </w:r>
      <w:r w:rsidR="00E31CD4" w:rsidRPr="00EE3631">
        <w:rPr>
          <w:rFonts w:eastAsia="Times New Roman" w:cstheme="minorHAnsi"/>
        </w:rPr>
        <w:t xml:space="preserve"> would be</w:t>
      </w:r>
      <w:r w:rsidRPr="00EE3631">
        <w:rPr>
          <w:rFonts w:eastAsia="Times New Roman" w:cstheme="minorHAnsi"/>
        </w:rPr>
        <w:t xml:space="preserve"> at its market value on the books, plus the </w:t>
      </w:r>
      <w:r w:rsidR="00E31CD4" w:rsidRPr="00EE3631">
        <w:rPr>
          <w:rFonts w:eastAsia="Times New Roman" w:cstheme="minorHAnsi"/>
        </w:rPr>
        <w:t xml:space="preserve">remaining unamortized balance of </w:t>
      </w:r>
      <w:r w:rsidRPr="00EE3631">
        <w:rPr>
          <w:rFonts w:eastAsia="Times New Roman" w:cstheme="minorHAnsi"/>
        </w:rPr>
        <w:t xml:space="preserve">leasehold improvements, thereby overstating fixed assets by the remaining balance of the leasehold improvements. </w:t>
      </w:r>
    </w:p>
    <w:p w14:paraId="43B44C35" w14:textId="77777777" w:rsidR="00064EAC" w:rsidRPr="00EE3631" w:rsidRDefault="00064EAC" w:rsidP="005D51F0">
      <w:pPr>
        <w:pStyle w:val="ListParagraph"/>
        <w:spacing w:after="0" w:line="240" w:lineRule="auto"/>
        <w:ind w:left="0"/>
        <w:jc w:val="both"/>
        <w:rPr>
          <w:rFonts w:eastAsia="Times New Roman" w:cstheme="minorHAnsi"/>
        </w:rPr>
      </w:pPr>
    </w:p>
    <w:p w14:paraId="76DC78B3" w14:textId="09047AF8" w:rsidR="00064EAC" w:rsidRPr="00EE3631" w:rsidRDefault="00064EAC" w:rsidP="005D51F0">
      <w:pPr>
        <w:pStyle w:val="ListParagraph"/>
        <w:spacing w:after="0" w:line="240" w:lineRule="auto"/>
        <w:ind w:left="0"/>
        <w:jc w:val="both"/>
        <w:rPr>
          <w:rFonts w:eastAsia="Times New Roman" w:cstheme="minorHAnsi"/>
        </w:rPr>
      </w:pPr>
      <w:r w:rsidRPr="00EE3631">
        <w:rPr>
          <w:rFonts w:eastAsia="Times New Roman" w:cstheme="minorHAnsi"/>
        </w:rPr>
        <w:t xml:space="preserve">Stultz stated that interested parties provided a detailed comment letter that is included in the meeting materials. He stated that the comment letter included a minor revision suggesting an update to </w:t>
      </w:r>
      <w:r w:rsidRPr="00EE3631">
        <w:rPr>
          <w:rFonts w:eastAsia="Times New Roman" w:cstheme="minorHAnsi"/>
          <w:i/>
          <w:iCs/>
        </w:rPr>
        <w:t>SSAP No. 19</w:t>
      </w:r>
      <w:r w:rsidR="00CB3233" w:rsidRPr="00EE3631">
        <w:rPr>
          <w:rFonts w:eastAsia="Times New Roman" w:cstheme="minorHAnsi"/>
          <w:i/>
        </w:rPr>
        <w:t>—Furniture, Fixtures, Equipment and Leasehold Improvements</w:t>
      </w:r>
      <w:r w:rsidRPr="00EE3631">
        <w:rPr>
          <w:rFonts w:eastAsia="Times New Roman" w:cstheme="minorHAnsi"/>
        </w:rPr>
        <w:t xml:space="preserve">, paragraph </w:t>
      </w:r>
      <w:r w:rsidR="00FE750B" w:rsidRPr="00EE3631">
        <w:rPr>
          <w:rFonts w:eastAsia="Times New Roman" w:cstheme="minorHAnsi"/>
        </w:rPr>
        <w:t>9</w:t>
      </w:r>
      <w:r w:rsidRPr="00EE3631">
        <w:rPr>
          <w:rFonts w:eastAsia="Times New Roman" w:cstheme="minorHAnsi"/>
        </w:rPr>
        <w:t xml:space="preserve">. Stultz stated that NAIC </w:t>
      </w:r>
      <w:r w:rsidR="00CB3233" w:rsidRPr="00EE3631">
        <w:rPr>
          <w:rFonts w:eastAsia="Times New Roman" w:cstheme="minorHAnsi"/>
        </w:rPr>
        <w:t>s</w:t>
      </w:r>
      <w:r w:rsidRPr="00EE3631">
        <w:rPr>
          <w:rFonts w:eastAsia="Times New Roman" w:cstheme="minorHAnsi"/>
        </w:rPr>
        <w:t xml:space="preserve">taff recommend adoption of this agenda </w:t>
      </w:r>
      <w:r w:rsidR="00FE750B" w:rsidRPr="00EE3631">
        <w:rPr>
          <w:rFonts w:eastAsia="Times New Roman" w:cstheme="minorHAnsi"/>
        </w:rPr>
        <w:t>i</w:t>
      </w:r>
      <w:r w:rsidRPr="00EE3631">
        <w:rPr>
          <w:rFonts w:eastAsia="Times New Roman" w:cstheme="minorHAnsi"/>
        </w:rPr>
        <w:t>tem</w:t>
      </w:r>
      <w:r w:rsidR="00FE750B" w:rsidRPr="00EE3631">
        <w:rPr>
          <w:rFonts w:eastAsia="Times New Roman" w:cstheme="minorHAnsi"/>
        </w:rPr>
        <w:t>, with the minor revisions to SSAP</w:t>
      </w:r>
      <w:r w:rsidR="000C354E" w:rsidRPr="00EE3631">
        <w:rPr>
          <w:rFonts w:eastAsia="Times New Roman" w:cstheme="minorHAnsi"/>
        </w:rPr>
        <w:t xml:space="preserve"> No.</w:t>
      </w:r>
      <w:r w:rsidR="00FE750B" w:rsidRPr="00EE3631">
        <w:rPr>
          <w:rFonts w:eastAsia="Times New Roman" w:cstheme="minorHAnsi"/>
        </w:rPr>
        <w:t xml:space="preserve"> 19, paragraph 9</w:t>
      </w:r>
      <w:r w:rsidRPr="00EE3631">
        <w:rPr>
          <w:rFonts w:eastAsia="Times New Roman" w:cstheme="minorHAnsi"/>
        </w:rPr>
        <w:t>.</w:t>
      </w:r>
    </w:p>
    <w:p w14:paraId="030F5701" w14:textId="77777777" w:rsidR="00064EAC" w:rsidRPr="00EE3631" w:rsidRDefault="00064EAC" w:rsidP="00064EAC">
      <w:pPr>
        <w:spacing w:after="0" w:line="240" w:lineRule="auto"/>
        <w:contextualSpacing/>
        <w:jc w:val="both"/>
        <w:rPr>
          <w:rFonts w:cstheme="minorHAnsi"/>
        </w:rPr>
      </w:pPr>
    </w:p>
    <w:p w14:paraId="47C1A041" w14:textId="6B55589A" w:rsidR="002267F6" w:rsidRPr="00EE3631" w:rsidRDefault="00064EAC" w:rsidP="002267F6">
      <w:pPr>
        <w:spacing w:after="0" w:line="240" w:lineRule="auto"/>
        <w:contextualSpacing/>
        <w:jc w:val="both"/>
        <w:rPr>
          <w:rFonts w:cstheme="minorHAnsi"/>
        </w:rPr>
      </w:pPr>
      <w:r w:rsidRPr="00EE3631">
        <w:rPr>
          <w:rFonts w:eastAsia="Times New Roman" w:cstheme="minorHAnsi"/>
        </w:rPr>
        <w:t xml:space="preserve">Malm </w:t>
      </w:r>
      <w:r w:rsidRPr="00EE3631">
        <w:rPr>
          <w:rFonts w:cstheme="minorHAnsi"/>
        </w:rPr>
        <w:t xml:space="preserve">made a motion, seconded by </w:t>
      </w:r>
      <w:r w:rsidRPr="00EE3631">
        <w:rPr>
          <w:rFonts w:eastAsia="Times New Roman" w:cstheme="minorHAnsi"/>
        </w:rPr>
        <w:t>Weaver</w:t>
      </w:r>
      <w:r w:rsidRPr="00EE3631">
        <w:rPr>
          <w:rFonts w:cstheme="minorHAnsi"/>
        </w:rPr>
        <w:t>, to adopt the exposed SAP clarification</w:t>
      </w:r>
      <w:r w:rsidR="00CB3233" w:rsidRPr="00EE3631">
        <w:rPr>
          <w:rFonts w:cstheme="minorHAnsi"/>
        </w:rPr>
        <w:t>,</w:t>
      </w:r>
      <w:r w:rsidR="002330E7" w:rsidRPr="00EE3631">
        <w:rPr>
          <w:rFonts w:cstheme="minorHAnsi"/>
        </w:rPr>
        <w:t xml:space="preserve"> </w:t>
      </w:r>
      <w:r w:rsidR="000C354E" w:rsidRPr="00EE3631">
        <w:rPr>
          <w:rFonts w:cstheme="minorHAnsi"/>
        </w:rPr>
        <w:t>which</w:t>
      </w:r>
      <w:r w:rsidR="002330E7" w:rsidRPr="00EE3631">
        <w:rPr>
          <w:rFonts w:cstheme="minorHAnsi"/>
        </w:rPr>
        <w:t xml:space="preserve"> c</w:t>
      </w:r>
      <w:r w:rsidR="000C354E" w:rsidRPr="00EE3631">
        <w:rPr>
          <w:rFonts w:cstheme="minorHAnsi"/>
        </w:rPr>
        <w:t>larifie</w:t>
      </w:r>
      <w:r w:rsidR="005F0F42" w:rsidRPr="00EE3631">
        <w:rPr>
          <w:rFonts w:cstheme="minorHAnsi"/>
        </w:rPr>
        <w:t xml:space="preserve">s </w:t>
      </w:r>
      <w:r w:rsidR="002330E7" w:rsidRPr="00EE3631">
        <w:rPr>
          <w:rFonts w:eastAsia="Times New Roman" w:cstheme="minorHAnsi"/>
        </w:rPr>
        <w:t>that amortization of leasehold improvements will immediately end when the lease is terminated and will require that any remaining unamortized leasehold improvement balance be immediately expensed</w:t>
      </w:r>
      <w:r w:rsidR="00B16065" w:rsidRPr="00EE3631">
        <w:rPr>
          <w:rFonts w:eastAsia="Times New Roman" w:cstheme="minorHAnsi"/>
        </w:rPr>
        <w:t xml:space="preserve"> in SSAP No. 19 and SSAP No. 73, </w:t>
      </w:r>
      <w:r w:rsidR="00B16065" w:rsidRPr="00EE3631">
        <w:rPr>
          <w:rFonts w:cstheme="minorHAnsi"/>
        </w:rPr>
        <w:t xml:space="preserve">with </w:t>
      </w:r>
      <w:r w:rsidRPr="00EE3631">
        <w:rPr>
          <w:rFonts w:cstheme="minorHAnsi"/>
        </w:rPr>
        <w:t xml:space="preserve">the </w:t>
      </w:r>
      <w:r w:rsidR="005F0F42" w:rsidRPr="00EE3631">
        <w:rPr>
          <w:rFonts w:cstheme="minorHAnsi"/>
        </w:rPr>
        <w:t>additional revisions</w:t>
      </w:r>
      <w:r w:rsidRPr="00EE3631">
        <w:rPr>
          <w:rFonts w:cstheme="minorHAnsi"/>
        </w:rPr>
        <w:t xml:space="preserve"> to SSAP</w:t>
      </w:r>
      <w:r w:rsidR="0098336A" w:rsidRPr="00EE3631">
        <w:rPr>
          <w:rFonts w:cstheme="minorHAnsi"/>
        </w:rPr>
        <w:t xml:space="preserve"> No.</w:t>
      </w:r>
      <w:r w:rsidRPr="00EE3631">
        <w:rPr>
          <w:rFonts w:cstheme="minorHAnsi"/>
        </w:rPr>
        <w:t xml:space="preserve"> 19, paragraph 9</w:t>
      </w:r>
      <w:r w:rsidR="005F0F42" w:rsidRPr="00EE3631">
        <w:rPr>
          <w:rFonts w:cstheme="minorHAnsi"/>
        </w:rPr>
        <w:t xml:space="preserve"> suggested by interested parties</w:t>
      </w:r>
      <w:r w:rsidR="00250E17" w:rsidRPr="00EE3631">
        <w:rPr>
          <w:rFonts w:cstheme="minorHAnsi"/>
        </w:rPr>
        <w:t xml:space="preserve"> </w:t>
      </w:r>
      <w:r w:rsidR="00250E17" w:rsidRPr="00EE3631">
        <w:rPr>
          <w:rFonts w:eastAsia="Times New Roman" w:cstheme="minorHAnsi"/>
        </w:rPr>
        <w:t xml:space="preserve">(Attachment </w:t>
      </w:r>
      <w:r w:rsidR="00E444C9" w:rsidRPr="00EE3631">
        <w:rPr>
          <w:rFonts w:eastAsia="Times New Roman" w:cstheme="minorHAnsi"/>
        </w:rPr>
        <w:t>One-H</w:t>
      </w:r>
      <w:r w:rsidR="00250E17" w:rsidRPr="00EE3631">
        <w:rPr>
          <w:rFonts w:eastAsia="Times New Roman" w:cstheme="minorHAnsi"/>
        </w:rPr>
        <w:t>)</w:t>
      </w:r>
      <w:r w:rsidR="0098336A" w:rsidRPr="00EE3631">
        <w:rPr>
          <w:rFonts w:cstheme="minorHAnsi"/>
        </w:rPr>
        <w:t xml:space="preserve">. </w:t>
      </w:r>
      <w:r w:rsidRPr="00EE3631">
        <w:rPr>
          <w:rFonts w:cstheme="minorHAnsi"/>
        </w:rPr>
        <w:t>The motion passed unanimously.</w:t>
      </w:r>
    </w:p>
    <w:p w14:paraId="75EF59CD" w14:textId="77777777" w:rsidR="002267F6" w:rsidRPr="00EE3631" w:rsidRDefault="002267F6" w:rsidP="002267F6">
      <w:pPr>
        <w:spacing w:after="0" w:line="240" w:lineRule="auto"/>
        <w:contextualSpacing/>
        <w:jc w:val="both"/>
        <w:rPr>
          <w:rFonts w:cstheme="minorHAnsi"/>
        </w:rPr>
      </w:pPr>
    </w:p>
    <w:p w14:paraId="58D76E64" w14:textId="1D632013" w:rsidR="002267F6" w:rsidRPr="00EE3631" w:rsidRDefault="002267F6" w:rsidP="002267F6">
      <w:pPr>
        <w:pStyle w:val="ListParagraph"/>
        <w:numPr>
          <w:ilvl w:val="0"/>
          <w:numId w:val="5"/>
        </w:numPr>
        <w:spacing w:after="0" w:line="240" w:lineRule="auto"/>
        <w:jc w:val="both"/>
        <w:rPr>
          <w:rFonts w:cstheme="minorHAnsi"/>
        </w:rPr>
      </w:pPr>
      <w:r w:rsidRPr="00EE3631">
        <w:rPr>
          <w:rFonts w:cstheme="minorHAnsi"/>
          <w:u w:val="single"/>
        </w:rPr>
        <w:t>INT 22-02</w:t>
      </w:r>
    </w:p>
    <w:p w14:paraId="5BB2E2DE" w14:textId="77777777" w:rsidR="002267F6" w:rsidRPr="00EE3631" w:rsidRDefault="002267F6" w:rsidP="002267F6">
      <w:pPr>
        <w:pStyle w:val="ListParagraph"/>
        <w:spacing w:after="0" w:line="240" w:lineRule="auto"/>
        <w:ind w:left="360"/>
        <w:jc w:val="both"/>
        <w:rPr>
          <w:rFonts w:cstheme="minorHAnsi"/>
          <w:u w:val="single"/>
        </w:rPr>
      </w:pPr>
    </w:p>
    <w:p w14:paraId="78B6581B" w14:textId="07C70DBB" w:rsidR="002267F6" w:rsidRPr="00EE3631" w:rsidRDefault="002267F6" w:rsidP="002267F6">
      <w:pPr>
        <w:pStyle w:val="ListParagraph"/>
        <w:spacing w:after="0" w:line="240" w:lineRule="auto"/>
        <w:ind w:left="0"/>
        <w:jc w:val="both"/>
        <w:rPr>
          <w:rFonts w:eastAsia="Times New Roman" w:cstheme="minorHAnsi"/>
        </w:rPr>
      </w:pPr>
      <w:r w:rsidRPr="00EE3631">
        <w:rPr>
          <w:rFonts w:eastAsia="Times New Roman" w:cstheme="minorHAnsi"/>
        </w:rPr>
        <w:t xml:space="preserve">Bruggeman directed the Working Group to </w:t>
      </w:r>
      <w:r w:rsidRPr="00EE3631">
        <w:rPr>
          <w:rFonts w:eastAsia="Times New Roman" w:cstheme="minorHAnsi"/>
          <w:iCs/>
        </w:rPr>
        <w:t>INT 22-02:</w:t>
      </w:r>
      <w:r w:rsidRPr="00EE3631">
        <w:rPr>
          <w:rFonts w:eastAsia="Times New Roman" w:cstheme="minorHAnsi"/>
          <w:i/>
        </w:rPr>
        <w:t xml:space="preserve"> Third Quarter 2022 through First Quarter 2023 Reporting of the Inflation Reduction Act – Corporate Alternative Minimum Tax</w:t>
      </w:r>
      <w:r w:rsidRPr="00EE3631">
        <w:rPr>
          <w:rFonts w:eastAsia="Times New Roman" w:cstheme="minorHAnsi"/>
        </w:rPr>
        <w:t xml:space="preserve">. </w:t>
      </w:r>
      <w:r w:rsidR="00C973C1" w:rsidRPr="00EE3631">
        <w:rPr>
          <w:rFonts w:eastAsia="Times New Roman" w:cstheme="minorHAnsi"/>
        </w:rPr>
        <w:t xml:space="preserve">Robin </w:t>
      </w:r>
      <w:r w:rsidRPr="00EE3631">
        <w:rPr>
          <w:rFonts w:eastAsia="Times New Roman" w:cstheme="minorHAnsi"/>
        </w:rPr>
        <w:t xml:space="preserve">Marcotte </w:t>
      </w:r>
      <w:r w:rsidR="00C973C1" w:rsidRPr="00EE3631">
        <w:rPr>
          <w:rFonts w:eastAsia="Times New Roman" w:cstheme="minorHAnsi"/>
        </w:rPr>
        <w:t xml:space="preserve">(NAIC) </w:t>
      </w:r>
      <w:r w:rsidRPr="00EE3631">
        <w:rPr>
          <w:rFonts w:eastAsia="Times New Roman" w:cstheme="minorHAnsi"/>
        </w:rPr>
        <w:t>stated that the Working Group exposed revisions to this agenda item on Nov</w:t>
      </w:r>
      <w:r w:rsidR="00D26338" w:rsidRPr="00EE3631">
        <w:rPr>
          <w:rFonts w:eastAsia="Times New Roman" w:cstheme="minorHAnsi"/>
        </w:rPr>
        <w:t>.</w:t>
      </w:r>
      <w:r w:rsidRPr="00EE3631">
        <w:rPr>
          <w:rFonts w:eastAsia="Times New Roman" w:cstheme="minorHAnsi"/>
        </w:rPr>
        <w:t xml:space="preserve"> 16, and that it was originally issued to only cover the third quarter </w:t>
      </w:r>
      <w:r w:rsidR="00C973C1" w:rsidRPr="00EE3631">
        <w:rPr>
          <w:rFonts w:eastAsia="Times New Roman" w:cstheme="minorHAnsi"/>
        </w:rPr>
        <w:t>of 2022,</w:t>
      </w:r>
      <w:r w:rsidRPr="00EE3631">
        <w:rPr>
          <w:rFonts w:eastAsia="Times New Roman" w:cstheme="minorHAnsi"/>
        </w:rPr>
        <w:t xml:space="preserve"> </w:t>
      </w:r>
      <w:r w:rsidR="00087E3C" w:rsidRPr="00EE3631">
        <w:rPr>
          <w:rFonts w:eastAsia="Times New Roman" w:cstheme="minorHAnsi"/>
        </w:rPr>
        <w:t xml:space="preserve">but it </w:t>
      </w:r>
      <w:r w:rsidR="00631873" w:rsidRPr="00EE3631">
        <w:rPr>
          <w:rFonts w:eastAsia="Times New Roman" w:cstheme="minorHAnsi"/>
        </w:rPr>
        <w:t>has been extended through the</w:t>
      </w:r>
      <w:r w:rsidRPr="00EE3631">
        <w:rPr>
          <w:rFonts w:eastAsia="Times New Roman" w:cstheme="minorHAnsi"/>
        </w:rPr>
        <w:t xml:space="preserve"> first</w:t>
      </w:r>
      <w:r w:rsidR="00C973C1" w:rsidRPr="00EE3631">
        <w:rPr>
          <w:rFonts w:eastAsia="Times New Roman" w:cstheme="minorHAnsi"/>
        </w:rPr>
        <w:t>-</w:t>
      </w:r>
      <w:r w:rsidRPr="00EE3631">
        <w:rPr>
          <w:rFonts w:eastAsia="Times New Roman" w:cstheme="minorHAnsi"/>
        </w:rPr>
        <w:t xml:space="preserve">quarter 2023 financial statements. She stated that the guidance </w:t>
      </w:r>
      <w:r w:rsidR="00D26338" w:rsidRPr="00EE3631">
        <w:rPr>
          <w:rFonts w:eastAsia="Times New Roman" w:cstheme="minorHAnsi"/>
        </w:rPr>
        <w:t xml:space="preserve">in </w:t>
      </w:r>
      <w:r w:rsidRPr="00EE3631">
        <w:rPr>
          <w:rFonts w:eastAsia="Times New Roman" w:cstheme="minorHAnsi"/>
        </w:rPr>
        <w:t xml:space="preserve">INT 22-02 </w:t>
      </w:r>
      <w:r w:rsidR="00FC0748" w:rsidRPr="00EE3631">
        <w:rPr>
          <w:rFonts w:eastAsia="Times New Roman" w:cstheme="minorHAnsi"/>
        </w:rPr>
        <w:t>provides statutory exceptions to the impacts</w:t>
      </w:r>
      <w:r w:rsidRPr="00EE3631">
        <w:rPr>
          <w:rFonts w:eastAsia="Times New Roman" w:cstheme="minorHAnsi"/>
        </w:rPr>
        <w:t xml:space="preserve"> of the CAMT, as reasonable estimate</w:t>
      </w:r>
      <w:r w:rsidR="00FC0748" w:rsidRPr="00EE3631">
        <w:rPr>
          <w:rFonts w:eastAsia="Times New Roman" w:cstheme="minorHAnsi"/>
        </w:rPr>
        <w:t>s</w:t>
      </w:r>
      <w:r w:rsidRPr="00EE3631">
        <w:rPr>
          <w:rFonts w:eastAsia="Times New Roman" w:cstheme="minorHAnsi"/>
        </w:rPr>
        <w:t xml:space="preserve"> </w:t>
      </w:r>
      <w:r w:rsidR="00FC0748" w:rsidRPr="00EE3631">
        <w:rPr>
          <w:rFonts w:eastAsia="Times New Roman" w:cstheme="minorHAnsi"/>
        </w:rPr>
        <w:t xml:space="preserve">cannot </w:t>
      </w:r>
      <w:r w:rsidRPr="00EE3631">
        <w:rPr>
          <w:rFonts w:eastAsia="Times New Roman" w:cstheme="minorHAnsi"/>
        </w:rPr>
        <w:t>be made. She stated that the extension includes disclosures previously included in INT 22-02, with a new disclosure to identify whether</w:t>
      </w:r>
      <w:r w:rsidR="00C973C1" w:rsidRPr="00EE3631">
        <w:rPr>
          <w:rFonts w:eastAsia="Times New Roman" w:cstheme="minorHAnsi"/>
        </w:rPr>
        <w:t xml:space="preserve"> the</w:t>
      </w:r>
      <w:r w:rsidRPr="00EE3631">
        <w:rPr>
          <w:rFonts w:eastAsia="Times New Roman" w:cstheme="minorHAnsi"/>
        </w:rPr>
        <w:t xml:space="preserve"> reporting entity</w:t>
      </w:r>
      <w:r w:rsidR="00C96C65" w:rsidRPr="00EE3631">
        <w:rPr>
          <w:rFonts w:eastAsia="Times New Roman" w:cstheme="minorHAnsi"/>
        </w:rPr>
        <w:t xml:space="preserve"> or the </w:t>
      </w:r>
      <w:r w:rsidRPr="00EE3631">
        <w:rPr>
          <w:rFonts w:eastAsia="Times New Roman" w:cstheme="minorHAnsi"/>
        </w:rPr>
        <w:t xml:space="preserve">controlled group of corporations for which the reporting entity </w:t>
      </w:r>
      <w:r w:rsidR="00F37BB5" w:rsidRPr="00EE3631">
        <w:rPr>
          <w:rFonts w:eastAsia="Times New Roman" w:cstheme="minorHAnsi"/>
        </w:rPr>
        <w:t xml:space="preserve">is </w:t>
      </w:r>
      <w:r w:rsidRPr="00EE3631">
        <w:rPr>
          <w:rFonts w:eastAsia="Times New Roman" w:cstheme="minorHAnsi"/>
        </w:rPr>
        <w:t>a member has determined that they expect to be required to perform calculations to determine if they will owe the CAMT. Marcotte stated that this expands a subsequent event exception to include events identified through Dec</w:t>
      </w:r>
      <w:r w:rsidR="00452001" w:rsidRPr="00EE3631">
        <w:rPr>
          <w:rFonts w:eastAsia="Times New Roman" w:cstheme="minorHAnsi"/>
        </w:rPr>
        <w:t xml:space="preserve">. </w:t>
      </w:r>
      <w:r w:rsidRPr="00EE3631">
        <w:rPr>
          <w:rFonts w:eastAsia="Times New Roman" w:cstheme="minorHAnsi"/>
        </w:rPr>
        <w:t xml:space="preserve">31, 2022. She stated that INT 22-02 has a nullification date of June 15, 2023. She stated that interested parties support adoption of INT 22-02, indicating that many entities will not have information they </w:t>
      </w:r>
      <w:r w:rsidRPr="00EE3631">
        <w:rPr>
          <w:rFonts w:eastAsia="Times New Roman" w:cstheme="minorHAnsi"/>
        </w:rPr>
        <w:lastRenderedPageBreak/>
        <w:t>need until the second quarter of 2023. Marcotte stated that NAIC staff recommend adoption of the revisions as exposed to INT 22-02.</w:t>
      </w:r>
    </w:p>
    <w:p w14:paraId="065EEE83" w14:textId="77777777" w:rsidR="002267F6" w:rsidRPr="00EE3631" w:rsidRDefault="002267F6" w:rsidP="002267F6">
      <w:pPr>
        <w:pStyle w:val="ListParagraph"/>
        <w:spacing w:after="0" w:line="240" w:lineRule="auto"/>
        <w:ind w:left="0"/>
        <w:jc w:val="both"/>
        <w:rPr>
          <w:rFonts w:eastAsia="Times New Roman" w:cstheme="minorHAnsi"/>
        </w:rPr>
      </w:pPr>
    </w:p>
    <w:p w14:paraId="02F0BDE2" w14:textId="2F30B004" w:rsidR="002267F6" w:rsidRPr="00EE3631" w:rsidRDefault="004255DA" w:rsidP="002267F6">
      <w:pPr>
        <w:pStyle w:val="ListParagraph"/>
        <w:spacing w:after="0" w:line="240" w:lineRule="auto"/>
        <w:ind w:left="0"/>
        <w:jc w:val="both"/>
        <w:rPr>
          <w:rFonts w:eastAsia="Times New Roman" w:cstheme="minorHAnsi"/>
        </w:rPr>
      </w:pPr>
      <w:r w:rsidRPr="00EE3631">
        <w:rPr>
          <w:rFonts w:cstheme="minorHAnsi"/>
        </w:rPr>
        <w:t>Rosemarie Albrizio (Equitable), representing interested parties</w:t>
      </w:r>
      <w:r w:rsidRPr="00EE3631">
        <w:rPr>
          <w:rFonts w:eastAsia="Times New Roman" w:cstheme="minorHAnsi"/>
        </w:rPr>
        <w:t xml:space="preserve">, </w:t>
      </w:r>
      <w:r w:rsidR="002267F6" w:rsidRPr="00EE3631">
        <w:rPr>
          <w:rFonts w:eastAsia="Times New Roman" w:cstheme="minorHAnsi"/>
        </w:rPr>
        <w:t xml:space="preserve">stated that </w:t>
      </w:r>
      <w:r w:rsidRPr="00EE3631">
        <w:rPr>
          <w:rFonts w:eastAsia="Times New Roman" w:cstheme="minorHAnsi"/>
        </w:rPr>
        <w:t>i</w:t>
      </w:r>
      <w:r w:rsidR="002267F6" w:rsidRPr="00EE3631">
        <w:rPr>
          <w:rFonts w:eastAsia="Times New Roman" w:cstheme="minorHAnsi"/>
        </w:rPr>
        <w:t xml:space="preserve">nterested </w:t>
      </w:r>
      <w:r w:rsidRPr="00EE3631">
        <w:rPr>
          <w:rFonts w:eastAsia="Times New Roman" w:cstheme="minorHAnsi"/>
        </w:rPr>
        <w:t>p</w:t>
      </w:r>
      <w:r w:rsidR="002267F6" w:rsidRPr="00EE3631">
        <w:rPr>
          <w:rFonts w:eastAsia="Times New Roman" w:cstheme="minorHAnsi"/>
        </w:rPr>
        <w:t xml:space="preserve">arties support adoption of the </w:t>
      </w:r>
      <w:r w:rsidR="00F141D5" w:rsidRPr="00EE3631">
        <w:rPr>
          <w:rFonts w:eastAsia="Times New Roman" w:cstheme="minorHAnsi"/>
        </w:rPr>
        <w:t>amended interpretation</w:t>
      </w:r>
      <w:r w:rsidR="002267F6" w:rsidRPr="00EE3631">
        <w:rPr>
          <w:rFonts w:eastAsia="Times New Roman" w:cstheme="minorHAnsi"/>
        </w:rPr>
        <w:t xml:space="preserve"> to allow additional time for additional guidance to be provided by the U.S. </w:t>
      </w:r>
      <w:r w:rsidR="00452001" w:rsidRPr="00EE3631">
        <w:rPr>
          <w:rFonts w:eastAsia="Times New Roman" w:cstheme="minorHAnsi"/>
        </w:rPr>
        <w:t xml:space="preserve">Department of the </w:t>
      </w:r>
      <w:r w:rsidR="002267F6" w:rsidRPr="00EE3631">
        <w:rPr>
          <w:rFonts w:eastAsia="Times New Roman" w:cstheme="minorHAnsi"/>
        </w:rPr>
        <w:t>Treasury</w:t>
      </w:r>
      <w:r w:rsidR="00C973C1" w:rsidRPr="00EE3631">
        <w:rPr>
          <w:rFonts w:eastAsia="Times New Roman" w:cstheme="minorHAnsi"/>
        </w:rPr>
        <w:t xml:space="preserve"> (Treasury Department)</w:t>
      </w:r>
      <w:r w:rsidR="002267F6" w:rsidRPr="00EE3631">
        <w:rPr>
          <w:rFonts w:eastAsia="Times New Roman" w:cstheme="minorHAnsi"/>
        </w:rPr>
        <w:t xml:space="preserve">. She stated that adoption of this </w:t>
      </w:r>
      <w:r w:rsidR="00F002D6" w:rsidRPr="00EE3631">
        <w:rPr>
          <w:rFonts w:eastAsia="Times New Roman" w:cstheme="minorHAnsi"/>
        </w:rPr>
        <w:t>amended interpretation</w:t>
      </w:r>
      <w:r w:rsidR="002267F6" w:rsidRPr="00EE3631">
        <w:rPr>
          <w:rFonts w:eastAsia="Times New Roman" w:cstheme="minorHAnsi"/>
        </w:rPr>
        <w:t xml:space="preserve"> would also allow time to determine allocation from the consolidated tax to the reporting entities and to determine the impact on tax</w:t>
      </w:r>
      <w:r w:rsidR="00C973C1" w:rsidRPr="00EE3631">
        <w:rPr>
          <w:rFonts w:eastAsia="Times New Roman" w:cstheme="minorHAnsi"/>
        </w:rPr>
        <w:t>-</w:t>
      </w:r>
      <w:r w:rsidR="002267F6" w:rsidRPr="00EE3631">
        <w:rPr>
          <w:rFonts w:eastAsia="Times New Roman" w:cstheme="minorHAnsi"/>
        </w:rPr>
        <w:t>sharing arrangements.</w:t>
      </w:r>
    </w:p>
    <w:p w14:paraId="68B1339B" w14:textId="77777777" w:rsidR="002267F6" w:rsidRPr="00EE3631" w:rsidRDefault="002267F6" w:rsidP="002267F6">
      <w:pPr>
        <w:pStyle w:val="ListParagraph"/>
        <w:spacing w:after="0" w:line="240" w:lineRule="auto"/>
        <w:ind w:left="0"/>
        <w:jc w:val="both"/>
        <w:rPr>
          <w:rFonts w:eastAsia="Times New Roman" w:cstheme="minorHAnsi"/>
        </w:rPr>
      </w:pPr>
    </w:p>
    <w:p w14:paraId="7115BD77" w14:textId="1CD3346B" w:rsidR="002267F6" w:rsidRPr="00EE3631" w:rsidRDefault="002267F6" w:rsidP="002267F6">
      <w:pPr>
        <w:spacing w:after="0" w:line="240" w:lineRule="auto"/>
        <w:contextualSpacing/>
        <w:jc w:val="both"/>
        <w:rPr>
          <w:rFonts w:cstheme="minorHAnsi"/>
        </w:rPr>
      </w:pPr>
      <w:r w:rsidRPr="00EE3631">
        <w:rPr>
          <w:rFonts w:eastAsia="Times New Roman" w:cstheme="minorHAnsi"/>
        </w:rPr>
        <w:t xml:space="preserve">Weaver </w:t>
      </w:r>
      <w:r w:rsidRPr="00EE3631">
        <w:rPr>
          <w:rFonts w:cstheme="minorHAnsi"/>
        </w:rPr>
        <w:t xml:space="preserve">made a motion, seconded by </w:t>
      </w:r>
      <w:r w:rsidRPr="00EE3631">
        <w:rPr>
          <w:rFonts w:eastAsia="Times New Roman" w:cstheme="minorHAnsi"/>
        </w:rPr>
        <w:t>Clark</w:t>
      </w:r>
      <w:r w:rsidRPr="00EE3631">
        <w:rPr>
          <w:rFonts w:cstheme="minorHAnsi"/>
        </w:rPr>
        <w:t xml:space="preserve">, to adopt the exposed revisions to INT 22-02 (Attachment </w:t>
      </w:r>
      <w:r w:rsidR="00E444C9" w:rsidRPr="00EE3631">
        <w:rPr>
          <w:rFonts w:cstheme="minorHAnsi"/>
        </w:rPr>
        <w:t>One-I</w:t>
      </w:r>
      <w:r w:rsidRPr="00EE3631">
        <w:rPr>
          <w:rFonts w:cstheme="minorHAnsi"/>
        </w:rPr>
        <w:t>). The motion passed unanimously.</w:t>
      </w:r>
    </w:p>
    <w:p w14:paraId="440366BD" w14:textId="77777777" w:rsidR="003634F0" w:rsidRPr="00EE3631" w:rsidRDefault="003634F0" w:rsidP="009F0E63">
      <w:pPr>
        <w:spacing w:after="0" w:line="240" w:lineRule="auto"/>
        <w:contextualSpacing/>
        <w:jc w:val="both"/>
        <w:rPr>
          <w:rFonts w:eastAsia="Times New Roman" w:cstheme="minorHAnsi"/>
        </w:rPr>
      </w:pPr>
    </w:p>
    <w:p w14:paraId="3953695B" w14:textId="2FA5BD7C" w:rsidR="003D5CCB" w:rsidRPr="00EE3631" w:rsidRDefault="003D5CCB" w:rsidP="00A55C0C">
      <w:pPr>
        <w:numPr>
          <w:ilvl w:val="0"/>
          <w:numId w:val="1"/>
        </w:numPr>
        <w:spacing w:after="0" w:line="240" w:lineRule="auto"/>
        <w:contextualSpacing/>
        <w:jc w:val="both"/>
        <w:rPr>
          <w:rFonts w:eastAsia="Times New Roman" w:cstheme="minorHAnsi"/>
        </w:rPr>
      </w:pPr>
      <w:r w:rsidRPr="00EE3631">
        <w:rPr>
          <w:rFonts w:eastAsia="Times New Roman" w:cstheme="minorHAnsi"/>
          <w:u w:val="single"/>
        </w:rPr>
        <w:t>Review</w:t>
      </w:r>
      <w:r w:rsidR="00823F41" w:rsidRPr="00EE3631">
        <w:rPr>
          <w:rFonts w:eastAsia="Times New Roman" w:cstheme="minorHAnsi"/>
          <w:u w:val="single"/>
        </w:rPr>
        <w:t>ed</w:t>
      </w:r>
      <w:r w:rsidRPr="00EE3631">
        <w:rPr>
          <w:rFonts w:eastAsia="Times New Roman" w:cstheme="minorHAnsi"/>
          <w:u w:val="single"/>
        </w:rPr>
        <w:t xml:space="preserve"> Comments on Exposed Items</w:t>
      </w:r>
    </w:p>
    <w:p w14:paraId="4FFD8AF8" w14:textId="77777777" w:rsidR="003D5CCB" w:rsidRPr="00EE3631" w:rsidRDefault="003D5CCB" w:rsidP="00A55C0C">
      <w:pPr>
        <w:spacing w:after="0" w:line="240" w:lineRule="auto"/>
        <w:contextualSpacing/>
        <w:jc w:val="both"/>
        <w:rPr>
          <w:rFonts w:eastAsia="Times New Roman" w:cstheme="minorHAnsi"/>
          <w:u w:val="single"/>
        </w:rPr>
      </w:pPr>
    </w:p>
    <w:p w14:paraId="53F7370B" w14:textId="649D35FD" w:rsidR="003D5CCB" w:rsidRPr="00EE3631" w:rsidRDefault="003D5CCB" w:rsidP="004737A5">
      <w:pPr>
        <w:pStyle w:val="ListParagraph"/>
        <w:numPr>
          <w:ilvl w:val="0"/>
          <w:numId w:val="32"/>
        </w:numPr>
        <w:spacing w:after="0" w:line="240" w:lineRule="auto"/>
        <w:jc w:val="both"/>
        <w:rPr>
          <w:rFonts w:cstheme="minorHAnsi"/>
        </w:rPr>
      </w:pPr>
      <w:bookmarkStart w:id="4" w:name="_Hlk121307495"/>
      <w:r w:rsidRPr="00EE3631">
        <w:rPr>
          <w:rFonts w:cstheme="minorHAnsi"/>
          <w:u w:val="single"/>
        </w:rPr>
        <w:t>Agenda Item 20</w:t>
      </w:r>
      <w:r w:rsidR="00E1275C" w:rsidRPr="00EE3631">
        <w:rPr>
          <w:rFonts w:cstheme="minorHAnsi"/>
          <w:u w:val="single"/>
        </w:rPr>
        <w:t>22</w:t>
      </w:r>
      <w:r w:rsidRPr="00EE3631">
        <w:rPr>
          <w:rFonts w:cstheme="minorHAnsi"/>
          <w:u w:val="single"/>
        </w:rPr>
        <w:t>-</w:t>
      </w:r>
      <w:r w:rsidR="00E1275C" w:rsidRPr="00EE3631">
        <w:rPr>
          <w:rFonts w:cstheme="minorHAnsi"/>
          <w:u w:val="single"/>
        </w:rPr>
        <w:t>01</w:t>
      </w:r>
    </w:p>
    <w:p w14:paraId="4E07968F" w14:textId="77777777" w:rsidR="003D5CCB" w:rsidRPr="00EE3631" w:rsidRDefault="003D5CCB" w:rsidP="00A55C0C">
      <w:pPr>
        <w:spacing w:after="0" w:line="240" w:lineRule="auto"/>
        <w:contextualSpacing/>
        <w:jc w:val="both"/>
        <w:rPr>
          <w:rFonts w:cstheme="minorHAnsi"/>
        </w:rPr>
      </w:pPr>
    </w:p>
    <w:p w14:paraId="78203426" w14:textId="3D059952" w:rsidR="00D568F4" w:rsidRPr="00EE3631" w:rsidRDefault="003D5CCB" w:rsidP="00CA5226">
      <w:pPr>
        <w:pStyle w:val="ListParagraph"/>
        <w:spacing w:after="0" w:line="240" w:lineRule="auto"/>
        <w:ind w:left="0"/>
        <w:jc w:val="both"/>
        <w:rPr>
          <w:rFonts w:eastAsia="Times New Roman" w:cstheme="minorHAnsi"/>
        </w:rPr>
      </w:pPr>
      <w:r w:rsidRPr="00EE3631">
        <w:rPr>
          <w:rFonts w:eastAsia="Times New Roman" w:cstheme="minorHAnsi"/>
        </w:rPr>
        <w:t>Bruggeman directed the Working Group to agenda item 20</w:t>
      </w:r>
      <w:r w:rsidR="00E1275C" w:rsidRPr="00EE3631">
        <w:rPr>
          <w:rFonts w:eastAsia="Times New Roman" w:cstheme="minorHAnsi"/>
        </w:rPr>
        <w:t>22</w:t>
      </w:r>
      <w:r w:rsidRPr="00EE3631">
        <w:rPr>
          <w:rFonts w:eastAsia="Times New Roman" w:cstheme="minorHAnsi"/>
        </w:rPr>
        <w:t>-</w:t>
      </w:r>
      <w:r w:rsidR="00E1275C" w:rsidRPr="00EE3631">
        <w:rPr>
          <w:rFonts w:eastAsia="Times New Roman" w:cstheme="minorHAnsi"/>
        </w:rPr>
        <w:t>01</w:t>
      </w:r>
      <w:r w:rsidRPr="00EE3631">
        <w:rPr>
          <w:rFonts w:eastAsia="Times New Roman" w:cstheme="minorHAnsi"/>
        </w:rPr>
        <w:t xml:space="preserve">: </w:t>
      </w:r>
      <w:r w:rsidR="00E1275C" w:rsidRPr="00EE3631">
        <w:rPr>
          <w:rFonts w:eastAsia="Times New Roman" w:cstheme="minorHAnsi"/>
        </w:rPr>
        <w:t xml:space="preserve">Conceptual Framework </w:t>
      </w:r>
      <w:r w:rsidR="007206A7" w:rsidRPr="00EE3631">
        <w:rPr>
          <w:rFonts w:eastAsia="Times New Roman" w:cstheme="minorHAnsi"/>
        </w:rPr>
        <w:t>–</w:t>
      </w:r>
      <w:r w:rsidR="00E1275C" w:rsidRPr="00EE3631">
        <w:rPr>
          <w:rFonts w:eastAsia="Times New Roman" w:cstheme="minorHAnsi"/>
        </w:rPr>
        <w:t xml:space="preserve"> Updates</w:t>
      </w:r>
      <w:r w:rsidR="0056626D" w:rsidRPr="00EE3631">
        <w:rPr>
          <w:rFonts w:eastAsia="Times New Roman" w:cstheme="minorHAnsi"/>
        </w:rPr>
        <w:t xml:space="preserve"> </w:t>
      </w:r>
      <w:r w:rsidR="00B56CAB" w:rsidRPr="00EE3631">
        <w:rPr>
          <w:rFonts w:eastAsia="Times New Roman" w:cstheme="minorHAnsi"/>
        </w:rPr>
        <w:t>for</w:t>
      </w:r>
      <w:r w:rsidR="0056626D" w:rsidRPr="00EE3631">
        <w:rPr>
          <w:rFonts w:eastAsia="Times New Roman" w:cstheme="minorHAnsi"/>
        </w:rPr>
        <w:t xml:space="preserve"> </w:t>
      </w:r>
      <w:r w:rsidR="0056626D" w:rsidRPr="00EE3631">
        <w:rPr>
          <w:rFonts w:cstheme="minorHAnsi"/>
        </w:rPr>
        <w:t>Liabilities</w:t>
      </w:r>
      <w:r w:rsidR="007206A7" w:rsidRPr="00EE3631">
        <w:rPr>
          <w:rFonts w:eastAsia="Times New Roman" w:cstheme="minorHAnsi"/>
        </w:rPr>
        <w:t xml:space="preserve">. </w:t>
      </w:r>
      <w:r w:rsidR="00CC15B1" w:rsidRPr="00EE3631">
        <w:rPr>
          <w:rFonts w:eastAsia="Times New Roman" w:cstheme="minorHAnsi"/>
        </w:rPr>
        <w:t xml:space="preserve">Marcotte stated that </w:t>
      </w:r>
      <w:r w:rsidR="00FD7C97" w:rsidRPr="00EE3631">
        <w:rPr>
          <w:rFonts w:eastAsia="Times New Roman" w:cstheme="minorHAnsi"/>
        </w:rPr>
        <w:t xml:space="preserve">the Financial Accounting Standards Board (FASB) updated </w:t>
      </w:r>
      <w:r w:rsidR="00D46203" w:rsidRPr="00EE3631">
        <w:rPr>
          <w:rFonts w:eastAsia="Times New Roman" w:cstheme="minorHAnsi"/>
          <w:i/>
        </w:rPr>
        <w:t xml:space="preserve">Concepts Statement No. </w:t>
      </w:r>
      <w:r w:rsidR="00D46203" w:rsidRPr="00EE3631">
        <w:rPr>
          <w:rFonts w:eastAsia="Times New Roman" w:cstheme="minorHAnsi"/>
          <w:i/>
          <w:iCs/>
        </w:rPr>
        <w:t>8, Conceptual Framework for Financial Reporting</w:t>
      </w:r>
      <w:r w:rsidR="006F4A4F" w:rsidRPr="00EE3631">
        <w:rPr>
          <w:rFonts w:eastAsia="Times New Roman" w:cstheme="minorHAnsi"/>
          <w:i/>
          <w:iCs/>
        </w:rPr>
        <w:t xml:space="preserve">, </w:t>
      </w:r>
      <w:r w:rsidR="00D46203" w:rsidRPr="00EE3631">
        <w:rPr>
          <w:rFonts w:eastAsia="Times New Roman" w:cstheme="minorHAnsi"/>
        </w:rPr>
        <w:t xml:space="preserve">Chapter </w:t>
      </w:r>
      <w:r w:rsidR="00A90A35" w:rsidRPr="00EE3631">
        <w:rPr>
          <w:rFonts w:eastAsia="Times New Roman" w:cstheme="minorHAnsi"/>
        </w:rPr>
        <w:t>4</w:t>
      </w:r>
      <w:r w:rsidR="006F4A4F" w:rsidRPr="00EE3631">
        <w:rPr>
          <w:rFonts w:eastAsia="Times New Roman" w:cstheme="minorHAnsi"/>
        </w:rPr>
        <w:t>—</w:t>
      </w:r>
      <w:r w:rsidR="008F78E6" w:rsidRPr="00EE3631">
        <w:rPr>
          <w:rFonts w:eastAsia="Times New Roman" w:cstheme="minorHAnsi"/>
        </w:rPr>
        <w:t>Elements of Financial Statements</w:t>
      </w:r>
      <w:r w:rsidR="00850913" w:rsidRPr="00EE3631">
        <w:rPr>
          <w:rFonts w:eastAsia="Times New Roman" w:cstheme="minorHAnsi"/>
        </w:rPr>
        <w:t xml:space="preserve">, </w:t>
      </w:r>
      <w:r w:rsidR="008F78E6" w:rsidRPr="00EE3631">
        <w:rPr>
          <w:rFonts w:eastAsia="Times New Roman" w:cstheme="minorHAnsi"/>
        </w:rPr>
        <w:t>which updates the</w:t>
      </w:r>
      <w:r w:rsidR="00E6634B" w:rsidRPr="00EE3631">
        <w:rPr>
          <w:rFonts w:eastAsia="Times New Roman" w:cstheme="minorHAnsi"/>
        </w:rPr>
        <w:t xml:space="preserve"> definition</w:t>
      </w:r>
      <w:r w:rsidR="008F78E6" w:rsidRPr="00EE3631">
        <w:rPr>
          <w:rFonts w:eastAsia="Times New Roman" w:cstheme="minorHAnsi"/>
        </w:rPr>
        <w:t>s</w:t>
      </w:r>
      <w:r w:rsidR="00E6634B" w:rsidRPr="00EE3631">
        <w:rPr>
          <w:rFonts w:eastAsia="Times New Roman" w:cstheme="minorHAnsi"/>
        </w:rPr>
        <w:t xml:space="preserve"> of an asset and </w:t>
      </w:r>
      <w:r w:rsidR="008F78E6" w:rsidRPr="00EE3631">
        <w:rPr>
          <w:rFonts w:eastAsia="Times New Roman" w:cstheme="minorHAnsi"/>
        </w:rPr>
        <w:t xml:space="preserve">a </w:t>
      </w:r>
      <w:r w:rsidR="00E6634B" w:rsidRPr="00EE3631">
        <w:rPr>
          <w:rFonts w:eastAsia="Times New Roman" w:cstheme="minorHAnsi"/>
        </w:rPr>
        <w:t>liability.</w:t>
      </w:r>
      <w:r w:rsidR="00A068DA" w:rsidRPr="00EE3631">
        <w:rPr>
          <w:rFonts w:ascii="Times New Roman" w:eastAsia="Times New Roman" w:hAnsi="Times New Roman" w:cs="Times New Roman"/>
          <w:sz w:val="24"/>
        </w:rPr>
        <w:t xml:space="preserve"> </w:t>
      </w:r>
      <w:r w:rsidR="006F4A4F" w:rsidRPr="00EE3631">
        <w:rPr>
          <w:rFonts w:ascii="Calibri" w:eastAsia="Times New Roman" w:hAnsi="Calibri" w:cs="Calibri"/>
        </w:rPr>
        <w:t>The</w:t>
      </w:r>
      <w:r w:rsidR="006F4A4F" w:rsidRPr="00EE3631">
        <w:rPr>
          <w:rFonts w:ascii="Times New Roman" w:eastAsia="Times New Roman" w:hAnsi="Times New Roman" w:cs="Times New Roman"/>
          <w:sz w:val="24"/>
        </w:rPr>
        <w:t xml:space="preserve"> </w:t>
      </w:r>
      <w:r w:rsidR="00A068DA" w:rsidRPr="00EE3631">
        <w:rPr>
          <w:rFonts w:eastAsia="Times New Roman" w:cstheme="minorHAnsi"/>
        </w:rPr>
        <w:t xml:space="preserve">FASB also updated </w:t>
      </w:r>
      <w:r w:rsidR="00A068DA" w:rsidRPr="00EE3631">
        <w:rPr>
          <w:rFonts w:eastAsia="Times New Roman" w:cstheme="minorHAnsi"/>
          <w:i/>
          <w:iCs/>
        </w:rPr>
        <w:t xml:space="preserve">Concepts Statement No. </w:t>
      </w:r>
      <w:r w:rsidR="00D46203" w:rsidRPr="00EE3631">
        <w:rPr>
          <w:rFonts w:eastAsia="Times New Roman" w:cstheme="minorHAnsi"/>
          <w:i/>
          <w:iCs/>
        </w:rPr>
        <w:t>8,</w:t>
      </w:r>
      <w:r w:rsidR="00D46203" w:rsidRPr="00EE3631">
        <w:rPr>
          <w:rFonts w:eastAsia="Times New Roman" w:cstheme="minorHAnsi"/>
          <w:i/>
        </w:rPr>
        <w:t xml:space="preserve"> Conceptual Framework for Financial Reporting</w:t>
      </w:r>
      <w:r w:rsidR="006F4A4F" w:rsidRPr="00EE3631">
        <w:rPr>
          <w:rFonts w:eastAsia="Times New Roman" w:cstheme="minorHAnsi"/>
          <w:i/>
        </w:rPr>
        <w:t xml:space="preserve">, </w:t>
      </w:r>
      <w:r w:rsidR="00D46203" w:rsidRPr="00EE3631">
        <w:rPr>
          <w:rFonts w:eastAsia="Times New Roman" w:cstheme="minorHAnsi"/>
          <w:iCs/>
        </w:rPr>
        <w:t>Chapter 7</w:t>
      </w:r>
      <w:r w:rsidR="006F4A4F" w:rsidRPr="00EE3631">
        <w:rPr>
          <w:rFonts w:eastAsia="Times New Roman" w:cstheme="minorHAnsi"/>
          <w:iCs/>
        </w:rPr>
        <w:t>—</w:t>
      </w:r>
      <w:r w:rsidR="00D46203" w:rsidRPr="00EE3631">
        <w:rPr>
          <w:rFonts w:eastAsia="Times New Roman" w:cstheme="minorHAnsi"/>
          <w:iCs/>
        </w:rPr>
        <w:t>Presentation</w:t>
      </w:r>
      <w:r w:rsidR="00850913" w:rsidRPr="00EE3631">
        <w:rPr>
          <w:rFonts w:eastAsia="Times New Roman" w:cstheme="minorHAnsi"/>
          <w:i/>
        </w:rPr>
        <w:t>,</w:t>
      </w:r>
      <w:r w:rsidR="00850913" w:rsidRPr="00EE3631">
        <w:rPr>
          <w:rFonts w:eastAsia="Times New Roman" w:cstheme="minorHAnsi"/>
        </w:rPr>
        <w:t xml:space="preserve"> which </w:t>
      </w:r>
      <w:r w:rsidR="00ED2301" w:rsidRPr="00EE3631">
        <w:rPr>
          <w:rFonts w:eastAsia="Times New Roman" w:cstheme="minorHAnsi"/>
        </w:rPr>
        <w:t xml:space="preserve">identifies factors to consider when deciding how items should be displayed </w:t>
      </w:r>
      <w:r w:rsidR="00A068DA" w:rsidRPr="00EE3631">
        <w:rPr>
          <w:rFonts w:eastAsia="Times New Roman" w:cstheme="minorHAnsi"/>
        </w:rPr>
        <w:t xml:space="preserve">on the </w:t>
      </w:r>
      <w:r w:rsidR="00ED2301" w:rsidRPr="00EE3631">
        <w:rPr>
          <w:rFonts w:eastAsia="Times New Roman" w:cstheme="minorHAnsi"/>
        </w:rPr>
        <w:t>financial statements</w:t>
      </w:r>
      <w:r w:rsidR="00D568F4" w:rsidRPr="00EE3631">
        <w:rPr>
          <w:rFonts w:eastAsia="Times New Roman" w:cstheme="minorHAnsi"/>
        </w:rPr>
        <w:t>.</w:t>
      </w:r>
      <w:r w:rsidR="00E6634B" w:rsidRPr="00EE3631">
        <w:rPr>
          <w:rFonts w:eastAsia="Times New Roman" w:cstheme="minorHAnsi"/>
        </w:rPr>
        <w:t xml:space="preserve"> </w:t>
      </w:r>
      <w:r w:rsidR="00ED2301" w:rsidRPr="00EE3631">
        <w:rPr>
          <w:rFonts w:eastAsia="Times New Roman" w:cstheme="minorHAnsi"/>
        </w:rPr>
        <w:t>She stated that</w:t>
      </w:r>
      <w:r w:rsidR="00485FB5" w:rsidRPr="00EE3631">
        <w:rPr>
          <w:rFonts w:eastAsia="Times New Roman" w:cstheme="minorHAnsi"/>
        </w:rPr>
        <w:t xml:space="preserve"> at the</w:t>
      </w:r>
      <w:r w:rsidR="00A54E0C" w:rsidRPr="00EE3631">
        <w:rPr>
          <w:rFonts w:eastAsia="Times New Roman" w:cstheme="minorHAnsi"/>
        </w:rPr>
        <w:t xml:space="preserve"> </w:t>
      </w:r>
      <w:r w:rsidR="00485FB5" w:rsidRPr="00EE3631">
        <w:rPr>
          <w:rFonts w:eastAsia="Times New Roman" w:cstheme="minorHAnsi"/>
        </w:rPr>
        <w:t>Summer National Meeting</w:t>
      </w:r>
      <w:r w:rsidR="00B11284" w:rsidRPr="00EE3631">
        <w:rPr>
          <w:rFonts w:eastAsia="Times New Roman" w:cstheme="minorHAnsi"/>
        </w:rPr>
        <w:t>, the Working Group</w:t>
      </w:r>
      <w:r w:rsidR="00C47261" w:rsidRPr="00EE3631">
        <w:rPr>
          <w:rFonts w:eastAsia="Times New Roman" w:cstheme="minorHAnsi"/>
        </w:rPr>
        <w:t xml:space="preserve"> </w:t>
      </w:r>
      <w:r w:rsidR="00485FB5" w:rsidRPr="00EE3631">
        <w:rPr>
          <w:rFonts w:eastAsia="Times New Roman" w:cstheme="minorHAnsi"/>
        </w:rPr>
        <w:t xml:space="preserve">adopted </w:t>
      </w:r>
      <w:r w:rsidR="00C36E4F" w:rsidRPr="00EE3631">
        <w:rPr>
          <w:rFonts w:eastAsia="Times New Roman" w:cstheme="minorHAnsi"/>
        </w:rPr>
        <w:t>changes to the preamble,</w:t>
      </w:r>
      <w:r w:rsidR="00E753DC" w:rsidRPr="00EE3631">
        <w:rPr>
          <w:rFonts w:eastAsia="Times New Roman" w:cstheme="minorHAnsi"/>
        </w:rPr>
        <w:t xml:space="preserve"> </w:t>
      </w:r>
      <w:r w:rsidR="00485FB5" w:rsidRPr="00EE3631">
        <w:rPr>
          <w:rFonts w:eastAsia="Times New Roman" w:cstheme="minorHAnsi"/>
        </w:rPr>
        <w:t>update</w:t>
      </w:r>
      <w:r w:rsidR="00B11284" w:rsidRPr="00EE3631">
        <w:rPr>
          <w:rFonts w:eastAsia="Times New Roman" w:cstheme="minorHAnsi"/>
        </w:rPr>
        <w:t>s</w:t>
      </w:r>
      <w:r w:rsidR="00485FB5" w:rsidRPr="00EE3631">
        <w:rPr>
          <w:rFonts w:eastAsia="Times New Roman" w:cstheme="minorHAnsi"/>
        </w:rPr>
        <w:t xml:space="preserve"> to the definition of </w:t>
      </w:r>
      <w:r w:rsidR="00303D2B" w:rsidRPr="00EE3631">
        <w:rPr>
          <w:rFonts w:eastAsia="Times New Roman" w:cstheme="minorHAnsi"/>
        </w:rPr>
        <w:t xml:space="preserve">an asset in </w:t>
      </w:r>
      <w:r w:rsidR="00303D2B" w:rsidRPr="00EE3631">
        <w:rPr>
          <w:rFonts w:eastAsia="Times New Roman" w:cstheme="minorHAnsi"/>
          <w:i/>
        </w:rPr>
        <w:t>SSAP No. 4</w:t>
      </w:r>
      <w:r w:rsidR="00B11284" w:rsidRPr="00EE3631">
        <w:rPr>
          <w:rFonts w:eastAsia="Times New Roman" w:cstheme="minorHAnsi"/>
          <w:i/>
        </w:rPr>
        <w:t>—</w:t>
      </w:r>
      <w:r w:rsidR="00303D2B" w:rsidRPr="00EE3631">
        <w:rPr>
          <w:rFonts w:eastAsia="Times New Roman" w:cstheme="minorHAnsi"/>
          <w:i/>
        </w:rPr>
        <w:t>Assets</w:t>
      </w:r>
      <w:r w:rsidR="00F21AC8" w:rsidRPr="00EE3631">
        <w:rPr>
          <w:rFonts w:eastAsia="Times New Roman" w:cstheme="minorHAnsi"/>
          <w:i/>
        </w:rPr>
        <w:t xml:space="preserve"> and Nonadmitted Assets</w:t>
      </w:r>
      <w:r w:rsidR="00303D2B" w:rsidRPr="00EE3631">
        <w:rPr>
          <w:rFonts w:eastAsia="Times New Roman" w:cstheme="minorHAnsi"/>
          <w:i/>
        </w:rPr>
        <w:t xml:space="preserve"> </w:t>
      </w:r>
      <w:r w:rsidR="00303D2B" w:rsidRPr="00EE3631">
        <w:rPr>
          <w:rFonts w:eastAsia="Times New Roman" w:cstheme="minorHAnsi"/>
        </w:rPr>
        <w:t xml:space="preserve">and </w:t>
      </w:r>
      <w:r w:rsidR="00C36E4F" w:rsidRPr="00EE3631">
        <w:rPr>
          <w:i/>
          <w:iCs/>
        </w:rPr>
        <w:t>Issue Paper No. 166—Updates to the Definition of an Asset</w:t>
      </w:r>
      <w:r w:rsidR="00C36E4F" w:rsidRPr="00EE3631">
        <w:rPr>
          <w:rFonts w:eastAsia="Times New Roman" w:cstheme="minorHAnsi"/>
        </w:rPr>
        <w:t>. The Working Group also</w:t>
      </w:r>
      <w:r w:rsidR="00E753DC" w:rsidRPr="00EE3631">
        <w:rPr>
          <w:rFonts w:eastAsia="Times New Roman" w:cstheme="minorHAnsi"/>
        </w:rPr>
        <w:t xml:space="preserve"> </w:t>
      </w:r>
      <w:r w:rsidR="00303D2B" w:rsidRPr="00EE3631">
        <w:rPr>
          <w:rFonts w:eastAsia="Times New Roman" w:cstheme="minorHAnsi"/>
        </w:rPr>
        <w:t xml:space="preserve">re-exposed revisions to the definition of a liability in a draft issue paper. </w:t>
      </w:r>
    </w:p>
    <w:p w14:paraId="0E130E8D" w14:textId="77777777" w:rsidR="00D568F4" w:rsidRPr="00EE3631" w:rsidRDefault="00D568F4" w:rsidP="00CA5226">
      <w:pPr>
        <w:pStyle w:val="ListParagraph"/>
        <w:spacing w:after="0" w:line="240" w:lineRule="auto"/>
        <w:ind w:left="0"/>
        <w:jc w:val="both"/>
        <w:rPr>
          <w:rFonts w:eastAsia="Times New Roman" w:cstheme="minorHAnsi"/>
        </w:rPr>
      </w:pPr>
    </w:p>
    <w:p w14:paraId="33E088DD" w14:textId="781C65E5" w:rsidR="001101C7" w:rsidRPr="00EE3631" w:rsidRDefault="00834A4A" w:rsidP="00CA5226">
      <w:pPr>
        <w:pStyle w:val="ListParagraph"/>
        <w:spacing w:after="0" w:line="240" w:lineRule="auto"/>
        <w:ind w:left="0"/>
        <w:jc w:val="both"/>
        <w:rPr>
          <w:rFonts w:eastAsia="Times New Roman" w:cstheme="minorHAnsi"/>
        </w:rPr>
      </w:pPr>
      <w:r w:rsidRPr="00EE3631">
        <w:rPr>
          <w:rFonts w:eastAsia="Times New Roman" w:cstheme="minorHAnsi"/>
        </w:rPr>
        <w:t xml:space="preserve">She </w:t>
      </w:r>
      <w:r w:rsidR="009D2D2E" w:rsidRPr="00EE3631">
        <w:rPr>
          <w:rFonts w:eastAsia="Times New Roman" w:cstheme="minorHAnsi"/>
        </w:rPr>
        <w:t xml:space="preserve">stated that FASB treats the asset and liability definitions </w:t>
      </w:r>
      <w:r w:rsidR="00E359FC" w:rsidRPr="00EE3631">
        <w:rPr>
          <w:rFonts w:eastAsia="Times New Roman" w:cstheme="minorHAnsi"/>
        </w:rPr>
        <w:t xml:space="preserve">in the same manner as statutory accounting treats the Statement of Concepts when developing guidance. </w:t>
      </w:r>
      <w:r w:rsidR="00B54541" w:rsidRPr="00EE3631">
        <w:rPr>
          <w:rFonts w:eastAsia="Times New Roman" w:cstheme="minorHAnsi"/>
        </w:rPr>
        <w:t>So, the update</w:t>
      </w:r>
      <w:r w:rsidR="007D53F4" w:rsidRPr="00EE3631">
        <w:rPr>
          <w:rFonts w:eastAsia="Times New Roman" w:cstheme="minorHAnsi"/>
        </w:rPr>
        <w:t>s</w:t>
      </w:r>
      <w:r w:rsidR="00B54541" w:rsidRPr="00EE3631">
        <w:rPr>
          <w:rFonts w:eastAsia="Times New Roman" w:cstheme="minorHAnsi"/>
        </w:rPr>
        <w:t xml:space="preserve"> </w:t>
      </w:r>
      <w:r w:rsidR="00FC0748" w:rsidRPr="00EE3631">
        <w:rPr>
          <w:rFonts w:eastAsia="Times New Roman" w:cstheme="minorHAnsi"/>
        </w:rPr>
        <w:t>do</w:t>
      </w:r>
      <w:r w:rsidR="00B54541" w:rsidRPr="00EE3631">
        <w:rPr>
          <w:rFonts w:eastAsia="Times New Roman" w:cstheme="minorHAnsi"/>
        </w:rPr>
        <w:t xml:space="preserve"> not change FASB authoritative </w:t>
      </w:r>
      <w:r w:rsidR="00930DEF" w:rsidRPr="00EE3631">
        <w:rPr>
          <w:rFonts w:eastAsia="Times New Roman" w:cstheme="minorHAnsi"/>
        </w:rPr>
        <w:t xml:space="preserve">literature. By contrast, </w:t>
      </w:r>
      <w:r w:rsidR="00BC4D53" w:rsidRPr="00EE3631">
        <w:rPr>
          <w:rFonts w:eastAsia="Times New Roman" w:cstheme="minorHAnsi"/>
        </w:rPr>
        <w:t>statutory accounting</w:t>
      </w:r>
      <w:r w:rsidR="00930DEF" w:rsidRPr="00EE3631">
        <w:rPr>
          <w:rFonts w:eastAsia="Times New Roman" w:cstheme="minorHAnsi"/>
        </w:rPr>
        <w:t xml:space="preserve"> has </w:t>
      </w:r>
      <w:r w:rsidR="00B8300B" w:rsidRPr="00EE3631">
        <w:rPr>
          <w:rFonts w:eastAsia="Times New Roman" w:cstheme="minorHAnsi"/>
        </w:rPr>
        <w:t xml:space="preserve">treated SSAP No. 4 and </w:t>
      </w:r>
      <w:r w:rsidR="00B8300B" w:rsidRPr="00EE3631">
        <w:rPr>
          <w:rFonts w:eastAsia="Times New Roman" w:cstheme="minorHAnsi"/>
          <w:i/>
        </w:rPr>
        <w:t>SSAP No. 5R</w:t>
      </w:r>
      <w:r w:rsidR="007D53F4" w:rsidRPr="00EE3631">
        <w:rPr>
          <w:rFonts w:eastAsia="Times New Roman" w:cstheme="minorHAnsi"/>
          <w:i/>
        </w:rPr>
        <w:t>—</w:t>
      </w:r>
      <w:r w:rsidR="00B8300B" w:rsidRPr="00EE3631">
        <w:rPr>
          <w:rFonts w:eastAsia="Times New Roman" w:cstheme="minorHAnsi"/>
          <w:i/>
        </w:rPr>
        <w:t>Liabilities, Contingencies</w:t>
      </w:r>
      <w:r w:rsidR="0095385F" w:rsidRPr="00EE3631">
        <w:rPr>
          <w:rFonts w:eastAsia="Times New Roman" w:cstheme="minorHAnsi"/>
          <w:i/>
        </w:rPr>
        <w:t xml:space="preserve"> and Impairments of Assets</w:t>
      </w:r>
      <w:r w:rsidR="00BC4D53" w:rsidRPr="00EE3631">
        <w:rPr>
          <w:rFonts w:eastAsia="Times New Roman" w:cstheme="minorHAnsi"/>
          <w:i/>
        </w:rPr>
        <w:t>,</w:t>
      </w:r>
      <w:r w:rsidR="00BC4D53" w:rsidRPr="00EE3631">
        <w:rPr>
          <w:rFonts w:eastAsia="Times New Roman" w:cstheme="minorHAnsi"/>
        </w:rPr>
        <w:t xml:space="preserve"> which incorporated the</w:t>
      </w:r>
      <w:r w:rsidR="00AD21CD" w:rsidRPr="00EE3631">
        <w:rPr>
          <w:rFonts w:eastAsia="Times New Roman" w:cstheme="minorHAnsi"/>
        </w:rPr>
        <w:t xml:space="preserve">se </w:t>
      </w:r>
      <w:r w:rsidR="008F78E6" w:rsidRPr="00EE3631">
        <w:rPr>
          <w:rFonts w:eastAsia="Times New Roman" w:cstheme="minorHAnsi"/>
        </w:rPr>
        <w:t xml:space="preserve">FASB </w:t>
      </w:r>
      <w:r w:rsidR="00AD21CD" w:rsidRPr="00EE3631">
        <w:rPr>
          <w:rFonts w:eastAsia="Times New Roman" w:cstheme="minorHAnsi"/>
        </w:rPr>
        <w:t xml:space="preserve">definitions, as authoritative statements. Marcotte stated that FASB </w:t>
      </w:r>
      <w:r w:rsidR="00D744D3" w:rsidRPr="00EE3631">
        <w:rPr>
          <w:rFonts w:eastAsia="Times New Roman" w:cstheme="minorHAnsi"/>
        </w:rPr>
        <w:t xml:space="preserve">noted that some existing </w:t>
      </w:r>
      <w:r w:rsidR="00543E72" w:rsidRPr="00EE3631">
        <w:rPr>
          <w:rFonts w:eastAsia="Times New Roman" w:cstheme="minorHAnsi"/>
        </w:rPr>
        <w:t xml:space="preserve">authoritative </w:t>
      </w:r>
      <w:r w:rsidR="007246F3" w:rsidRPr="00EE3631">
        <w:rPr>
          <w:rFonts w:eastAsia="Times New Roman" w:cstheme="minorHAnsi"/>
        </w:rPr>
        <w:t xml:space="preserve">FASB literature, particularly for liabilities, </w:t>
      </w:r>
      <w:r w:rsidR="002C48D2" w:rsidRPr="00EE3631">
        <w:rPr>
          <w:rFonts w:eastAsia="Times New Roman" w:cstheme="minorHAnsi"/>
        </w:rPr>
        <w:t>is</w:t>
      </w:r>
      <w:r w:rsidR="007246F3" w:rsidRPr="00EE3631">
        <w:rPr>
          <w:rFonts w:eastAsia="Times New Roman" w:cstheme="minorHAnsi"/>
        </w:rPr>
        <w:t xml:space="preserve"> inconsistent with</w:t>
      </w:r>
      <w:r w:rsidR="002C24C4" w:rsidRPr="00EE3631">
        <w:rPr>
          <w:rFonts w:eastAsia="Times New Roman" w:cstheme="minorHAnsi"/>
        </w:rPr>
        <w:t xml:space="preserve"> the </w:t>
      </w:r>
      <w:r w:rsidR="00FC0748" w:rsidRPr="00EE3631">
        <w:rPr>
          <w:rFonts w:eastAsia="Times New Roman" w:cstheme="minorHAnsi"/>
        </w:rPr>
        <w:t xml:space="preserve">definition changes </w:t>
      </w:r>
      <w:r w:rsidR="002C24C4" w:rsidRPr="00EE3631">
        <w:rPr>
          <w:rFonts w:eastAsia="Times New Roman" w:cstheme="minorHAnsi"/>
        </w:rPr>
        <w:t xml:space="preserve">in </w:t>
      </w:r>
      <w:r w:rsidR="00FC0748" w:rsidRPr="00EE3631">
        <w:rPr>
          <w:rFonts w:eastAsia="Times New Roman" w:cstheme="minorHAnsi"/>
        </w:rPr>
        <w:t xml:space="preserve">the </w:t>
      </w:r>
      <w:r w:rsidR="002C24C4" w:rsidRPr="00EE3631">
        <w:rPr>
          <w:rFonts w:eastAsia="Times New Roman" w:cstheme="minorHAnsi"/>
          <w:i/>
          <w:iCs/>
        </w:rPr>
        <w:t>Concept</w:t>
      </w:r>
      <w:r w:rsidR="006F4A4F" w:rsidRPr="00EE3631">
        <w:rPr>
          <w:rFonts w:eastAsia="Times New Roman" w:cstheme="minorHAnsi"/>
          <w:i/>
          <w:iCs/>
        </w:rPr>
        <w:t>s</w:t>
      </w:r>
      <w:r w:rsidR="002C24C4" w:rsidRPr="00EE3631">
        <w:rPr>
          <w:rFonts w:eastAsia="Times New Roman" w:cstheme="minorHAnsi"/>
          <w:i/>
          <w:iCs/>
        </w:rPr>
        <w:t xml:space="preserve"> Statement </w:t>
      </w:r>
      <w:r w:rsidR="00093A4F" w:rsidRPr="00EE3631">
        <w:rPr>
          <w:rFonts w:eastAsia="Times New Roman" w:cstheme="minorHAnsi"/>
          <w:i/>
          <w:iCs/>
        </w:rPr>
        <w:t xml:space="preserve">No. </w:t>
      </w:r>
      <w:r w:rsidR="002C24C4" w:rsidRPr="00EE3631">
        <w:rPr>
          <w:rFonts w:eastAsia="Times New Roman" w:cstheme="minorHAnsi"/>
          <w:i/>
          <w:iCs/>
        </w:rPr>
        <w:t>8</w:t>
      </w:r>
      <w:r w:rsidR="002C24C4" w:rsidRPr="00EE3631">
        <w:rPr>
          <w:rFonts w:eastAsia="Times New Roman" w:cstheme="minorHAnsi"/>
        </w:rPr>
        <w:t xml:space="preserve">. </w:t>
      </w:r>
      <w:r w:rsidR="00407FF7" w:rsidRPr="00EE3631">
        <w:rPr>
          <w:rFonts w:eastAsia="Times New Roman" w:cstheme="minorHAnsi"/>
        </w:rPr>
        <w:t>Marcotte stated that interested parties suggested that an additional footnote be added to both the definition of</w:t>
      </w:r>
      <w:r w:rsidR="00E753DC" w:rsidRPr="00EE3631">
        <w:rPr>
          <w:rFonts w:eastAsia="Times New Roman" w:cstheme="minorHAnsi"/>
        </w:rPr>
        <w:t xml:space="preserve"> </w:t>
      </w:r>
      <w:r w:rsidR="00407FF7" w:rsidRPr="00EE3631">
        <w:rPr>
          <w:rFonts w:eastAsia="Times New Roman" w:cstheme="minorHAnsi"/>
        </w:rPr>
        <w:t xml:space="preserve">an asset and a liability due to the different treatment between GAAP and SAP on these definitions. </w:t>
      </w:r>
      <w:r w:rsidR="007A41A3" w:rsidRPr="00EE3631">
        <w:rPr>
          <w:rFonts w:eastAsia="Times New Roman" w:cstheme="minorHAnsi"/>
        </w:rPr>
        <w:t>She</w:t>
      </w:r>
      <w:r w:rsidR="007E5233" w:rsidRPr="00EE3631">
        <w:rPr>
          <w:rFonts w:eastAsia="Times New Roman" w:cstheme="minorHAnsi"/>
        </w:rPr>
        <w:t xml:space="preserve"> stated that NAIC </w:t>
      </w:r>
      <w:r w:rsidR="007D53F4" w:rsidRPr="00EE3631">
        <w:rPr>
          <w:rFonts w:eastAsia="Times New Roman" w:cstheme="minorHAnsi"/>
        </w:rPr>
        <w:t>s</w:t>
      </w:r>
      <w:r w:rsidR="007E5233" w:rsidRPr="00EE3631">
        <w:rPr>
          <w:rFonts w:eastAsia="Times New Roman" w:cstheme="minorHAnsi"/>
        </w:rPr>
        <w:t xml:space="preserve">taff recommend </w:t>
      </w:r>
      <w:r w:rsidR="003326A1" w:rsidRPr="00EE3631">
        <w:rPr>
          <w:rFonts w:eastAsia="Times New Roman" w:cstheme="minorHAnsi"/>
        </w:rPr>
        <w:t xml:space="preserve">that </w:t>
      </w:r>
      <w:r w:rsidR="007E5233" w:rsidRPr="00EE3631">
        <w:rPr>
          <w:rFonts w:eastAsia="Times New Roman" w:cstheme="minorHAnsi"/>
        </w:rPr>
        <w:t>the Working Group re-expose</w:t>
      </w:r>
      <w:r w:rsidR="00F42375" w:rsidRPr="00EE3631">
        <w:rPr>
          <w:rFonts w:eastAsia="Times New Roman" w:cstheme="minorHAnsi"/>
        </w:rPr>
        <w:t xml:space="preserve">, </w:t>
      </w:r>
      <w:r w:rsidR="00DC6450" w:rsidRPr="00EE3631">
        <w:rPr>
          <w:rFonts w:eastAsia="Times New Roman" w:cstheme="minorHAnsi"/>
        </w:rPr>
        <w:t xml:space="preserve">with </w:t>
      </w:r>
      <w:r w:rsidR="00F42375" w:rsidRPr="00EE3631">
        <w:rPr>
          <w:rFonts w:eastAsia="Times New Roman" w:cstheme="minorHAnsi"/>
        </w:rPr>
        <w:t xml:space="preserve">some footnote </w:t>
      </w:r>
      <w:r w:rsidR="00DC6450" w:rsidRPr="00EE3631">
        <w:rPr>
          <w:rFonts w:eastAsia="Times New Roman" w:cstheme="minorHAnsi"/>
        </w:rPr>
        <w:t>language</w:t>
      </w:r>
      <w:r w:rsidR="00F42375" w:rsidRPr="00EE3631">
        <w:rPr>
          <w:rFonts w:eastAsia="Times New Roman" w:cstheme="minorHAnsi"/>
        </w:rPr>
        <w:t xml:space="preserve"> </w:t>
      </w:r>
      <w:r w:rsidR="00DC6450" w:rsidRPr="00EE3631">
        <w:rPr>
          <w:rFonts w:eastAsia="Times New Roman" w:cstheme="minorHAnsi"/>
        </w:rPr>
        <w:t>proposed</w:t>
      </w:r>
      <w:r w:rsidR="00F42375" w:rsidRPr="00EE3631">
        <w:rPr>
          <w:rFonts w:eastAsia="Times New Roman" w:cstheme="minorHAnsi"/>
        </w:rPr>
        <w:t xml:space="preserve"> by </w:t>
      </w:r>
      <w:r w:rsidR="006F4A4F" w:rsidRPr="00EE3631">
        <w:rPr>
          <w:rFonts w:eastAsia="Times New Roman" w:cstheme="minorHAnsi"/>
        </w:rPr>
        <w:t xml:space="preserve">NAIC </w:t>
      </w:r>
      <w:r w:rsidR="00F42375" w:rsidRPr="00EE3631">
        <w:rPr>
          <w:rFonts w:eastAsia="Times New Roman" w:cstheme="minorHAnsi"/>
        </w:rPr>
        <w:t>staff</w:t>
      </w:r>
      <w:r w:rsidR="00A7254A" w:rsidRPr="00EE3631">
        <w:rPr>
          <w:rFonts w:eastAsia="Times New Roman" w:cstheme="minorHAnsi"/>
        </w:rPr>
        <w:t>, or just re-expose to allow additional work on a footnote to point to topic</w:t>
      </w:r>
      <w:r w:rsidR="006F4A4F" w:rsidRPr="00EE3631">
        <w:rPr>
          <w:rFonts w:eastAsia="Times New Roman" w:cstheme="minorHAnsi"/>
        </w:rPr>
        <w:t>-</w:t>
      </w:r>
      <w:r w:rsidR="00A7254A" w:rsidRPr="00EE3631">
        <w:rPr>
          <w:rFonts w:eastAsia="Times New Roman" w:cstheme="minorHAnsi"/>
        </w:rPr>
        <w:t>specific guidance in other SSAPs when there is a conflict with SSAP</w:t>
      </w:r>
      <w:r w:rsidR="007D53F4" w:rsidRPr="00EE3631">
        <w:rPr>
          <w:rFonts w:eastAsia="Times New Roman" w:cstheme="minorHAnsi"/>
        </w:rPr>
        <w:t xml:space="preserve"> No.</w:t>
      </w:r>
      <w:r w:rsidR="00A7254A" w:rsidRPr="00EE3631">
        <w:rPr>
          <w:rFonts w:eastAsia="Times New Roman" w:cstheme="minorHAnsi"/>
        </w:rPr>
        <w:t xml:space="preserve"> 5R.</w:t>
      </w:r>
    </w:p>
    <w:p w14:paraId="416AA9C9" w14:textId="77777777" w:rsidR="001101C7" w:rsidRPr="00EE3631" w:rsidRDefault="001101C7" w:rsidP="00CA5226">
      <w:pPr>
        <w:pStyle w:val="ListParagraph"/>
        <w:spacing w:after="0" w:line="240" w:lineRule="auto"/>
        <w:ind w:left="0"/>
        <w:jc w:val="both"/>
        <w:rPr>
          <w:rFonts w:eastAsia="Times New Roman" w:cstheme="minorHAnsi"/>
        </w:rPr>
      </w:pPr>
    </w:p>
    <w:p w14:paraId="1E120400" w14:textId="6C79BE33" w:rsidR="00CA5226" w:rsidRPr="00EE3631" w:rsidRDefault="001101C7" w:rsidP="00CA5226">
      <w:pPr>
        <w:pStyle w:val="ListParagraph"/>
        <w:spacing w:after="0" w:line="240" w:lineRule="auto"/>
        <w:ind w:left="0"/>
        <w:jc w:val="both"/>
        <w:rPr>
          <w:rFonts w:eastAsia="Times New Roman" w:cstheme="minorHAnsi"/>
        </w:rPr>
      </w:pPr>
      <w:r w:rsidRPr="00EE3631">
        <w:rPr>
          <w:rFonts w:eastAsia="Times New Roman" w:cstheme="minorHAnsi"/>
        </w:rPr>
        <w:t xml:space="preserve">Bruggeman stated that there are items where the </w:t>
      </w:r>
      <w:r w:rsidR="002C48D2" w:rsidRPr="00EE3631">
        <w:rPr>
          <w:rFonts w:eastAsia="Times New Roman" w:cstheme="minorHAnsi"/>
        </w:rPr>
        <w:t>guidance is</w:t>
      </w:r>
      <w:r w:rsidR="00967616" w:rsidRPr="00EE3631">
        <w:rPr>
          <w:rFonts w:eastAsia="Times New Roman" w:cstheme="minorHAnsi"/>
        </w:rPr>
        <w:t xml:space="preserve"> in the </w:t>
      </w:r>
      <w:r w:rsidR="00E474A9" w:rsidRPr="00EE3631">
        <w:rPr>
          <w:rFonts w:eastAsia="Times New Roman" w:cstheme="minorHAnsi"/>
        </w:rPr>
        <w:t xml:space="preserve">NAIC </w:t>
      </w:r>
      <w:r w:rsidR="001745EB" w:rsidRPr="00EE3631">
        <w:rPr>
          <w:rFonts w:eastAsia="Times New Roman" w:cstheme="minorHAnsi"/>
        </w:rPr>
        <w:t xml:space="preserve">Annual </w:t>
      </w:r>
      <w:r w:rsidR="00AE0DEE" w:rsidRPr="00EE3631">
        <w:rPr>
          <w:rFonts w:eastAsia="Times New Roman" w:cstheme="minorHAnsi"/>
        </w:rPr>
        <w:t>Statement I</w:t>
      </w:r>
      <w:r w:rsidRPr="00EE3631">
        <w:rPr>
          <w:rFonts w:eastAsia="Times New Roman" w:cstheme="minorHAnsi"/>
        </w:rPr>
        <w:t xml:space="preserve">nstructions and not in the </w:t>
      </w:r>
      <w:r w:rsidR="00E878DB" w:rsidRPr="00EE3631">
        <w:rPr>
          <w:rFonts w:eastAsia="Times New Roman" w:cstheme="minorHAnsi"/>
        </w:rPr>
        <w:t>SSAPs</w:t>
      </w:r>
      <w:r w:rsidRPr="00EE3631">
        <w:rPr>
          <w:rFonts w:eastAsia="Times New Roman" w:cstheme="minorHAnsi"/>
        </w:rPr>
        <w:t xml:space="preserve">. </w:t>
      </w:r>
      <w:r w:rsidR="00E878DB" w:rsidRPr="00EE3631">
        <w:rPr>
          <w:rFonts w:eastAsia="Times New Roman" w:cstheme="minorHAnsi"/>
        </w:rPr>
        <w:t>He stated that he understands industr</w:t>
      </w:r>
      <w:r w:rsidR="00176CD9" w:rsidRPr="00EE3631">
        <w:rPr>
          <w:rFonts w:eastAsia="Times New Roman" w:cstheme="minorHAnsi"/>
        </w:rPr>
        <w:t>y’s</w:t>
      </w:r>
      <w:r w:rsidR="00E878DB" w:rsidRPr="00EE3631">
        <w:rPr>
          <w:rFonts w:eastAsia="Times New Roman" w:cstheme="minorHAnsi"/>
        </w:rPr>
        <w:t xml:space="preserve"> </w:t>
      </w:r>
      <w:r w:rsidR="00F82526" w:rsidRPr="00EE3631">
        <w:rPr>
          <w:rFonts w:eastAsia="Times New Roman" w:cstheme="minorHAnsi"/>
        </w:rPr>
        <w:t xml:space="preserve">concern with </w:t>
      </w:r>
      <w:r w:rsidR="005973E4" w:rsidRPr="00EE3631">
        <w:rPr>
          <w:rFonts w:eastAsia="Times New Roman" w:cstheme="minorHAnsi"/>
        </w:rPr>
        <w:t xml:space="preserve">the possibility of </w:t>
      </w:r>
      <w:r w:rsidR="0055764C" w:rsidRPr="00EE3631">
        <w:rPr>
          <w:rFonts w:eastAsia="Times New Roman" w:cstheme="minorHAnsi"/>
        </w:rPr>
        <w:t>having conflicting guidance.</w:t>
      </w:r>
      <w:r w:rsidR="001F421F" w:rsidRPr="00EE3631">
        <w:rPr>
          <w:rFonts w:eastAsia="Times New Roman" w:cstheme="minorHAnsi"/>
        </w:rPr>
        <w:t xml:space="preserve"> </w:t>
      </w:r>
    </w:p>
    <w:bookmarkEnd w:id="4"/>
    <w:p w14:paraId="1191E8A9" w14:textId="77777777" w:rsidR="00003D96" w:rsidRPr="00EE3631" w:rsidRDefault="00003D96" w:rsidP="00CA5226">
      <w:pPr>
        <w:pStyle w:val="ListParagraph"/>
        <w:spacing w:after="0" w:line="240" w:lineRule="auto"/>
        <w:ind w:left="0"/>
        <w:jc w:val="both"/>
        <w:rPr>
          <w:rFonts w:eastAsia="Times New Roman" w:cstheme="minorHAnsi"/>
        </w:rPr>
      </w:pPr>
    </w:p>
    <w:p w14:paraId="39A2140F" w14:textId="24F97764" w:rsidR="0016613E" w:rsidRPr="00EE3631" w:rsidRDefault="007A3C77" w:rsidP="00CA5226">
      <w:pPr>
        <w:pStyle w:val="ListParagraph"/>
        <w:spacing w:after="0" w:line="240" w:lineRule="auto"/>
        <w:ind w:left="0"/>
        <w:jc w:val="both"/>
        <w:rPr>
          <w:rFonts w:eastAsia="Times New Roman" w:cstheme="minorHAnsi"/>
        </w:rPr>
      </w:pPr>
      <w:r w:rsidRPr="00EE3631">
        <w:rPr>
          <w:rFonts w:eastAsia="Times New Roman" w:cstheme="minorHAnsi"/>
        </w:rPr>
        <w:t>Albrizio</w:t>
      </w:r>
      <w:r w:rsidR="001A0F22" w:rsidRPr="00EE3631">
        <w:rPr>
          <w:rFonts w:eastAsia="Times New Roman" w:cstheme="minorHAnsi"/>
        </w:rPr>
        <w:t xml:space="preserve"> stated that the</w:t>
      </w:r>
      <w:r w:rsidR="00BC095D" w:rsidRPr="00EE3631">
        <w:rPr>
          <w:rFonts w:eastAsia="Times New Roman" w:cstheme="minorHAnsi"/>
        </w:rPr>
        <w:t xml:space="preserve"> issue is that the</w:t>
      </w:r>
      <w:r w:rsidR="001A0F22" w:rsidRPr="00EE3631">
        <w:rPr>
          <w:rFonts w:eastAsia="Times New Roman" w:cstheme="minorHAnsi"/>
        </w:rPr>
        <w:t xml:space="preserve"> annual statement instructions have accounting guidance</w:t>
      </w:r>
      <w:r w:rsidR="00295310" w:rsidRPr="00EE3631">
        <w:rPr>
          <w:rFonts w:eastAsia="Times New Roman" w:cstheme="minorHAnsi"/>
        </w:rPr>
        <w:t xml:space="preserve">, so the wording should be carefully considered. </w:t>
      </w:r>
      <w:r w:rsidR="001A0F22" w:rsidRPr="00EE3631">
        <w:rPr>
          <w:rFonts w:eastAsia="Times New Roman" w:cstheme="minorHAnsi"/>
        </w:rPr>
        <w:t>Additional time would be helpful to work with NAIC staff.</w:t>
      </w:r>
      <w:r w:rsidRPr="00EE3631">
        <w:rPr>
          <w:rFonts w:eastAsia="Times New Roman" w:cstheme="minorHAnsi"/>
        </w:rPr>
        <w:t xml:space="preserve"> </w:t>
      </w:r>
      <w:r w:rsidR="0024587D" w:rsidRPr="00EE3631">
        <w:rPr>
          <w:rFonts w:eastAsia="Times New Roman" w:cstheme="minorHAnsi"/>
        </w:rPr>
        <w:t xml:space="preserve">Bruggeman stated that the recommendation is to continue the exposure to allow time to </w:t>
      </w:r>
      <w:r w:rsidR="00A91427" w:rsidRPr="00EE3631">
        <w:rPr>
          <w:rFonts w:eastAsia="Times New Roman" w:cstheme="minorHAnsi"/>
        </w:rPr>
        <w:t>collaborate</w:t>
      </w:r>
      <w:r w:rsidR="0024587D" w:rsidRPr="00EE3631">
        <w:rPr>
          <w:rFonts w:eastAsia="Times New Roman" w:cstheme="minorHAnsi"/>
        </w:rPr>
        <w:t xml:space="preserve"> with interested parties to </w:t>
      </w:r>
      <w:r w:rsidR="00AB4666" w:rsidRPr="00EE3631">
        <w:rPr>
          <w:rFonts w:eastAsia="Times New Roman" w:cstheme="minorHAnsi"/>
        </w:rPr>
        <w:t>adjust</w:t>
      </w:r>
      <w:r w:rsidR="0016613E" w:rsidRPr="00EE3631">
        <w:rPr>
          <w:rFonts w:eastAsia="Times New Roman" w:cstheme="minorHAnsi"/>
        </w:rPr>
        <w:t xml:space="preserve"> the language. Hudson stated support for giving additional time to consider this issue.</w:t>
      </w:r>
    </w:p>
    <w:p w14:paraId="6DF40117" w14:textId="44DAD494" w:rsidR="00916205" w:rsidRPr="00EE3631" w:rsidRDefault="00916205" w:rsidP="00A55C0C">
      <w:pPr>
        <w:spacing w:after="0" w:line="240" w:lineRule="auto"/>
        <w:contextualSpacing/>
        <w:jc w:val="both"/>
        <w:rPr>
          <w:rFonts w:cstheme="minorHAnsi"/>
          <w:color w:val="FF0000"/>
        </w:rPr>
      </w:pPr>
    </w:p>
    <w:p w14:paraId="5A246531" w14:textId="6BA4C12B" w:rsidR="003D0454" w:rsidRPr="00EE3631" w:rsidRDefault="00620784" w:rsidP="00A55C0C">
      <w:pPr>
        <w:spacing w:after="0" w:line="240" w:lineRule="auto"/>
        <w:contextualSpacing/>
        <w:jc w:val="both"/>
        <w:rPr>
          <w:rFonts w:cstheme="minorHAnsi"/>
        </w:rPr>
      </w:pPr>
      <w:r w:rsidRPr="00EE3631">
        <w:rPr>
          <w:rFonts w:eastAsia="Times New Roman" w:cstheme="minorHAnsi"/>
        </w:rPr>
        <w:t xml:space="preserve">Weaver </w:t>
      </w:r>
      <w:r w:rsidR="003D0454" w:rsidRPr="00EE3631">
        <w:rPr>
          <w:rFonts w:cstheme="minorHAnsi"/>
        </w:rPr>
        <w:t xml:space="preserve">made a motion, seconded by </w:t>
      </w:r>
      <w:r w:rsidR="00793C5A" w:rsidRPr="00EE3631">
        <w:rPr>
          <w:rFonts w:eastAsia="Times New Roman" w:cstheme="minorHAnsi"/>
        </w:rPr>
        <w:t>Clark</w:t>
      </w:r>
      <w:r w:rsidR="003D0454" w:rsidRPr="00EE3631">
        <w:rPr>
          <w:rFonts w:cstheme="minorHAnsi"/>
        </w:rPr>
        <w:t xml:space="preserve">, to </w:t>
      </w:r>
      <w:r w:rsidR="00093B3B" w:rsidRPr="00EE3631">
        <w:rPr>
          <w:rFonts w:cstheme="minorHAnsi"/>
        </w:rPr>
        <w:t>re-expose</w:t>
      </w:r>
      <w:r w:rsidR="003D0454" w:rsidRPr="00EE3631">
        <w:rPr>
          <w:rFonts w:cstheme="minorHAnsi"/>
        </w:rPr>
        <w:t xml:space="preserve"> </w:t>
      </w:r>
      <w:r w:rsidR="00936FEE" w:rsidRPr="00EE3631">
        <w:rPr>
          <w:rFonts w:cstheme="minorHAnsi"/>
        </w:rPr>
        <w:t xml:space="preserve">in order to allow for additional time for all parties to </w:t>
      </w:r>
      <w:r w:rsidR="00014E10" w:rsidRPr="00EE3631">
        <w:rPr>
          <w:rFonts w:cstheme="minorHAnsi"/>
        </w:rPr>
        <w:t>discuss the issue</w:t>
      </w:r>
      <w:r w:rsidR="003D0454" w:rsidRPr="00EE3631">
        <w:rPr>
          <w:rFonts w:cstheme="minorHAnsi"/>
        </w:rPr>
        <w:t>. The motion passed unanimously.</w:t>
      </w:r>
    </w:p>
    <w:p w14:paraId="2A937E0B" w14:textId="77777777" w:rsidR="006F4A4F" w:rsidRPr="00EE3631" w:rsidRDefault="006F4A4F" w:rsidP="00A55C0C">
      <w:pPr>
        <w:spacing w:after="0" w:line="240" w:lineRule="auto"/>
        <w:contextualSpacing/>
        <w:jc w:val="both"/>
        <w:rPr>
          <w:rFonts w:cstheme="minorHAnsi"/>
        </w:rPr>
      </w:pPr>
    </w:p>
    <w:p w14:paraId="766130EC" w14:textId="0066247B" w:rsidR="00916205" w:rsidRPr="00EE3631" w:rsidRDefault="00916205" w:rsidP="004737A5">
      <w:pPr>
        <w:pStyle w:val="ListParagraph"/>
        <w:numPr>
          <w:ilvl w:val="0"/>
          <w:numId w:val="32"/>
        </w:numPr>
        <w:spacing w:after="0" w:line="240" w:lineRule="auto"/>
        <w:jc w:val="both"/>
        <w:rPr>
          <w:rFonts w:cstheme="minorHAnsi"/>
        </w:rPr>
      </w:pPr>
      <w:bookmarkStart w:id="5" w:name="_Hlk121307577"/>
      <w:r w:rsidRPr="00EE3631">
        <w:rPr>
          <w:rFonts w:cstheme="minorHAnsi"/>
          <w:u w:val="single"/>
        </w:rPr>
        <w:lastRenderedPageBreak/>
        <w:t>Agenda Item 2022-</w:t>
      </w:r>
      <w:r w:rsidR="00CA5226" w:rsidRPr="00EE3631">
        <w:rPr>
          <w:rFonts w:cstheme="minorHAnsi"/>
          <w:u w:val="single"/>
        </w:rPr>
        <w:t>11</w:t>
      </w:r>
    </w:p>
    <w:p w14:paraId="099EC8C5" w14:textId="77777777" w:rsidR="00916205" w:rsidRPr="00EE3631" w:rsidRDefault="00916205" w:rsidP="00916205">
      <w:pPr>
        <w:spacing w:after="0" w:line="240" w:lineRule="auto"/>
        <w:contextualSpacing/>
        <w:jc w:val="both"/>
        <w:rPr>
          <w:rFonts w:cstheme="minorHAnsi"/>
        </w:rPr>
      </w:pPr>
    </w:p>
    <w:p w14:paraId="6EBB11A7" w14:textId="3A50F54B" w:rsidR="00916205" w:rsidRPr="00EE3631" w:rsidRDefault="00916205" w:rsidP="00CA5226">
      <w:pPr>
        <w:pStyle w:val="ListParagraph"/>
        <w:spacing w:after="0" w:line="240" w:lineRule="auto"/>
        <w:ind w:left="0"/>
        <w:jc w:val="both"/>
        <w:rPr>
          <w:rFonts w:eastAsia="Times New Roman" w:cstheme="minorHAnsi"/>
          <w:color w:val="FF0000"/>
        </w:rPr>
      </w:pPr>
      <w:r w:rsidRPr="00EE3631">
        <w:rPr>
          <w:rFonts w:eastAsia="Times New Roman" w:cstheme="minorHAnsi"/>
        </w:rPr>
        <w:t>Bruggeman directed the Working Group to agenda item 2022-</w:t>
      </w:r>
      <w:r w:rsidR="00CA5226" w:rsidRPr="00EE3631">
        <w:rPr>
          <w:rFonts w:eastAsia="Times New Roman" w:cstheme="minorHAnsi"/>
        </w:rPr>
        <w:t>11</w:t>
      </w:r>
      <w:r w:rsidRPr="00EE3631">
        <w:rPr>
          <w:rFonts w:eastAsia="Times New Roman" w:cstheme="minorHAnsi"/>
        </w:rPr>
        <w:t>: Co</w:t>
      </w:r>
      <w:r w:rsidR="00CA5226" w:rsidRPr="00EE3631">
        <w:rPr>
          <w:rFonts w:eastAsia="Times New Roman" w:cstheme="minorHAnsi"/>
        </w:rPr>
        <w:t>llateral for Loans</w:t>
      </w:r>
      <w:r w:rsidRPr="00EE3631">
        <w:rPr>
          <w:rFonts w:eastAsia="Times New Roman" w:cstheme="minorHAnsi"/>
        </w:rPr>
        <w:t>.</w:t>
      </w:r>
      <w:r w:rsidR="003173AA" w:rsidRPr="00EE3631">
        <w:rPr>
          <w:rFonts w:eastAsia="Times New Roman" w:cstheme="minorHAnsi"/>
        </w:rPr>
        <w:t xml:space="preserve"> Marcotte stated </w:t>
      </w:r>
      <w:r w:rsidR="001E42B4" w:rsidRPr="00EE3631">
        <w:rPr>
          <w:rFonts w:eastAsia="Times New Roman" w:cstheme="minorHAnsi"/>
        </w:rPr>
        <w:t>that the Working Group exposed revisions to SSAP No. 21</w:t>
      </w:r>
      <w:r w:rsidR="009D0B8E" w:rsidRPr="00EE3631">
        <w:rPr>
          <w:rFonts w:eastAsia="Times New Roman" w:cstheme="minorHAnsi"/>
        </w:rPr>
        <w:t>R at the Summer National Meeting</w:t>
      </w:r>
      <w:r w:rsidR="00D62B31" w:rsidRPr="00EE3631">
        <w:rPr>
          <w:rFonts w:eastAsia="Times New Roman" w:cstheme="minorHAnsi"/>
        </w:rPr>
        <w:t xml:space="preserve"> to clarify that invested assets pledged as collateral for admitted collateral loans must qualify as admitted invested assets. </w:t>
      </w:r>
      <w:r w:rsidR="00B63F3C" w:rsidRPr="00EE3631">
        <w:rPr>
          <w:rFonts w:eastAsia="Times New Roman" w:cstheme="minorHAnsi"/>
        </w:rPr>
        <w:t xml:space="preserve">She stated that this agenda item was drafted to </w:t>
      </w:r>
      <w:r w:rsidR="003F4E9C" w:rsidRPr="00EE3631">
        <w:rPr>
          <w:rFonts w:eastAsia="Times New Roman" w:cstheme="minorHAnsi"/>
        </w:rPr>
        <w:t xml:space="preserve">address an inconsistency regarding the </w:t>
      </w:r>
      <w:r w:rsidR="00186F1C" w:rsidRPr="00EE3631">
        <w:rPr>
          <w:rFonts w:eastAsia="Times New Roman" w:cstheme="minorHAnsi"/>
        </w:rPr>
        <w:t>collateral</w:t>
      </w:r>
      <w:r w:rsidR="003F4E9C" w:rsidRPr="00EE3631">
        <w:rPr>
          <w:rFonts w:eastAsia="Times New Roman" w:cstheme="minorHAnsi"/>
        </w:rPr>
        <w:t xml:space="preserve"> loan guidance in </w:t>
      </w:r>
      <w:r w:rsidR="003F4E9C" w:rsidRPr="00EE3631">
        <w:rPr>
          <w:rFonts w:eastAsia="Times New Roman" w:cstheme="minorHAnsi"/>
          <w:i/>
          <w:iCs/>
        </w:rPr>
        <w:t>SSAP No. 20</w:t>
      </w:r>
      <w:r w:rsidR="00670B63" w:rsidRPr="00EE3631">
        <w:rPr>
          <w:rFonts w:eastAsia="Times New Roman" w:cstheme="minorHAnsi"/>
          <w:i/>
          <w:iCs/>
        </w:rPr>
        <w:t>—</w:t>
      </w:r>
      <w:r w:rsidR="00186F1C" w:rsidRPr="00EE3631">
        <w:rPr>
          <w:rFonts w:eastAsia="Times New Roman" w:cstheme="minorHAnsi"/>
          <w:i/>
          <w:iCs/>
        </w:rPr>
        <w:t>Nonadmitted Assets</w:t>
      </w:r>
      <w:r w:rsidR="00186F1C" w:rsidRPr="00EE3631">
        <w:rPr>
          <w:rFonts w:eastAsia="Times New Roman" w:cstheme="minorHAnsi"/>
        </w:rPr>
        <w:t xml:space="preserve"> and SSAP 21</w:t>
      </w:r>
      <w:r w:rsidR="001F68C6" w:rsidRPr="00EE3631">
        <w:rPr>
          <w:rFonts w:eastAsia="Times New Roman" w:cstheme="minorHAnsi"/>
        </w:rPr>
        <w:t>R</w:t>
      </w:r>
      <w:r w:rsidR="004D03BB" w:rsidRPr="00EE3631">
        <w:rPr>
          <w:rFonts w:eastAsia="Times New Roman" w:cstheme="minorHAnsi"/>
        </w:rPr>
        <w:t xml:space="preserve">, as </w:t>
      </w:r>
      <w:r w:rsidR="001F68C6" w:rsidRPr="00EE3631">
        <w:rPr>
          <w:rFonts w:eastAsia="Times New Roman" w:cstheme="minorHAnsi"/>
        </w:rPr>
        <w:t>both</w:t>
      </w:r>
      <w:r w:rsidR="004D03BB" w:rsidRPr="00EE3631">
        <w:rPr>
          <w:rFonts w:eastAsia="Times New Roman" w:cstheme="minorHAnsi"/>
        </w:rPr>
        <w:t xml:space="preserve"> identify the need for adequate collateral that qualifies </w:t>
      </w:r>
      <w:r w:rsidR="006F4A4F" w:rsidRPr="00EE3631">
        <w:rPr>
          <w:rFonts w:eastAsia="Times New Roman" w:cstheme="minorHAnsi"/>
        </w:rPr>
        <w:t xml:space="preserve">as </w:t>
      </w:r>
      <w:r w:rsidR="004D03BB" w:rsidRPr="00EE3631">
        <w:rPr>
          <w:rFonts w:eastAsia="Times New Roman" w:cstheme="minorHAnsi"/>
        </w:rPr>
        <w:t xml:space="preserve">an invested asset. </w:t>
      </w:r>
      <w:r w:rsidR="009E409C" w:rsidRPr="00EE3631">
        <w:rPr>
          <w:rFonts w:eastAsia="Times New Roman" w:cstheme="minorHAnsi"/>
        </w:rPr>
        <w:t>She stated that SSAP No. 20 was more explicit than the guidance in SSAP No. 21</w:t>
      </w:r>
      <w:r w:rsidR="00043A05" w:rsidRPr="00EE3631">
        <w:rPr>
          <w:rFonts w:eastAsia="Times New Roman" w:cstheme="minorHAnsi"/>
        </w:rPr>
        <w:t>R</w:t>
      </w:r>
      <w:r w:rsidR="009E409C" w:rsidRPr="00EE3631">
        <w:rPr>
          <w:rFonts w:eastAsia="Times New Roman" w:cstheme="minorHAnsi"/>
        </w:rPr>
        <w:t xml:space="preserve">. </w:t>
      </w:r>
      <w:r w:rsidR="006472BB" w:rsidRPr="00EE3631">
        <w:rPr>
          <w:rFonts w:eastAsia="Times New Roman" w:cstheme="minorHAnsi"/>
        </w:rPr>
        <w:t xml:space="preserve">Marcotte stated that interested parties provided comments </w:t>
      </w:r>
      <w:r w:rsidR="0051099E" w:rsidRPr="00EE3631">
        <w:rPr>
          <w:rFonts w:eastAsia="Times New Roman" w:cstheme="minorHAnsi"/>
        </w:rPr>
        <w:t>recommending</w:t>
      </w:r>
      <w:r w:rsidR="00A116AD" w:rsidRPr="00EE3631">
        <w:rPr>
          <w:rFonts w:eastAsia="Times New Roman" w:cstheme="minorHAnsi"/>
        </w:rPr>
        <w:t xml:space="preserve"> the </w:t>
      </w:r>
      <w:r w:rsidR="0051099E" w:rsidRPr="00EE3631">
        <w:rPr>
          <w:rFonts w:eastAsia="Times New Roman" w:cstheme="minorHAnsi"/>
        </w:rPr>
        <w:t xml:space="preserve">inclusion </w:t>
      </w:r>
      <w:r w:rsidR="00A116AD" w:rsidRPr="00EE3631">
        <w:rPr>
          <w:rFonts w:eastAsia="Times New Roman" w:cstheme="minorHAnsi"/>
        </w:rPr>
        <w:t xml:space="preserve">of </w:t>
      </w:r>
      <w:r w:rsidR="009E03DF" w:rsidRPr="00EE3631">
        <w:rPr>
          <w:rFonts w:eastAsia="Times New Roman" w:cstheme="minorHAnsi"/>
        </w:rPr>
        <w:t xml:space="preserve">a </w:t>
      </w:r>
      <w:r w:rsidR="00A116AD" w:rsidRPr="00EE3631">
        <w:rPr>
          <w:rFonts w:eastAsia="Times New Roman" w:cstheme="minorHAnsi"/>
        </w:rPr>
        <w:t>footnote</w:t>
      </w:r>
      <w:r w:rsidR="00786FF3" w:rsidRPr="00EE3631">
        <w:rPr>
          <w:rFonts w:eastAsia="Times New Roman" w:cstheme="minorHAnsi"/>
        </w:rPr>
        <w:t xml:space="preserve"> indicating </w:t>
      </w:r>
      <w:r w:rsidR="00C477E6" w:rsidRPr="00EE3631">
        <w:rPr>
          <w:rFonts w:eastAsia="Times New Roman" w:cstheme="minorHAnsi"/>
        </w:rPr>
        <w:t xml:space="preserve">that </w:t>
      </w:r>
      <w:r w:rsidR="00203B53" w:rsidRPr="00EE3631">
        <w:rPr>
          <w:rFonts w:eastAsia="Times New Roman" w:cstheme="minorHAnsi"/>
          <w:i/>
          <w:iCs/>
        </w:rPr>
        <w:t xml:space="preserve">SSAP No. </w:t>
      </w:r>
      <w:r w:rsidR="00BE68C4" w:rsidRPr="00EE3631">
        <w:rPr>
          <w:rFonts w:eastAsia="Times New Roman" w:cstheme="minorHAnsi"/>
          <w:i/>
          <w:iCs/>
        </w:rPr>
        <w:t>48</w:t>
      </w:r>
      <w:r w:rsidR="001F68C6" w:rsidRPr="00EE3631">
        <w:rPr>
          <w:rFonts w:eastAsia="Times New Roman" w:cstheme="minorHAnsi"/>
          <w:i/>
          <w:iCs/>
        </w:rPr>
        <w:t>—</w:t>
      </w:r>
      <w:r w:rsidR="007965E7" w:rsidRPr="00EE3631">
        <w:rPr>
          <w:rFonts w:eastAsia="Times New Roman" w:cstheme="minorHAnsi"/>
          <w:i/>
          <w:iCs/>
        </w:rPr>
        <w:t>Joint Ventures, Partnerships and Limited Liability Companies</w:t>
      </w:r>
      <w:r w:rsidR="007965E7" w:rsidRPr="00EE3631">
        <w:rPr>
          <w:rFonts w:eastAsia="Times New Roman" w:cstheme="minorHAnsi"/>
        </w:rPr>
        <w:t xml:space="preserve"> </w:t>
      </w:r>
      <w:r w:rsidR="00641D80" w:rsidRPr="00EE3631">
        <w:rPr>
          <w:rFonts w:eastAsia="Times New Roman" w:cstheme="minorHAnsi"/>
        </w:rPr>
        <w:t xml:space="preserve">investments </w:t>
      </w:r>
      <w:r w:rsidR="00C477E6" w:rsidRPr="00EE3631">
        <w:rPr>
          <w:rFonts w:eastAsia="Times New Roman" w:cstheme="minorHAnsi"/>
        </w:rPr>
        <w:t xml:space="preserve">would not need to be audited </w:t>
      </w:r>
      <w:r w:rsidR="003A4C17" w:rsidRPr="00EE3631">
        <w:rPr>
          <w:rFonts w:eastAsia="Times New Roman" w:cstheme="minorHAnsi"/>
        </w:rPr>
        <w:t xml:space="preserve">if provided as support for a </w:t>
      </w:r>
      <w:r w:rsidR="00641D80" w:rsidRPr="00EE3631">
        <w:rPr>
          <w:rFonts w:eastAsia="Times New Roman" w:cstheme="minorHAnsi"/>
        </w:rPr>
        <w:t xml:space="preserve">collateral </w:t>
      </w:r>
      <w:r w:rsidR="003A4C17" w:rsidRPr="00EE3631">
        <w:rPr>
          <w:rFonts w:eastAsia="Times New Roman" w:cstheme="minorHAnsi"/>
        </w:rPr>
        <w:t>loan to be admitted</w:t>
      </w:r>
      <w:r w:rsidR="00A116AD" w:rsidRPr="00EE3631">
        <w:rPr>
          <w:rFonts w:eastAsia="Times New Roman" w:cstheme="minorHAnsi"/>
        </w:rPr>
        <w:t xml:space="preserve">. </w:t>
      </w:r>
      <w:r w:rsidR="00086D71" w:rsidRPr="00EE3631">
        <w:rPr>
          <w:rFonts w:eastAsia="Times New Roman" w:cstheme="minorHAnsi"/>
        </w:rPr>
        <w:t>If</w:t>
      </w:r>
      <w:r w:rsidR="00641D80" w:rsidRPr="00EE3631">
        <w:rPr>
          <w:rFonts w:eastAsia="Times New Roman" w:cstheme="minorHAnsi"/>
        </w:rPr>
        <w:t xml:space="preserve"> the loa</w:t>
      </w:r>
      <w:r w:rsidR="001F68C6" w:rsidRPr="00EE3631">
        <w:rPr>
          <w:rFonts w:eastAsia="Times New Roman" w:cstheme="minorHAnsi"/>
        </w:rPr>
        <w:t>n</w:t>
      </w:r>
      <w:r w:rsidR="00641D80" w:rsidRPr="00EE3631">
        <w:rPr>
          <w:rFonts w:eastAsia="Times New Roman" w:cstheme="minorHAnsi"/>
        </w:rPr>
        <w:t xml:space="preserve"> defaulted and the reporting entity takes possession </w:t>
      </w:r>
      <w:r w:rsidR="008478E4" w:rsidRPr="00EE3631">
        <w:rPr>
          <w:rFonts w:eastAsia="Times New Roman" w:cstheme="minorHAnsi"/>
        </w:rPr>
        <w:t>of the collateral</w:t>
      </w:r>
      <w:r w:rsidR="00810F3C" w:rsidRPr="00EE3631">
        <w:rPr>
          <w:rFonts w:eastAsia="Times New Roman" w:cstheme="minorHAnsi"/>
        </w:rPr>
        <w:t xml:space="preserve">, an audit would be required for the </w:t>
      </w:r>
      <w:r w:rsidR="000D473A" w:rsidRPr="00EE3631">
        <w:rPr>
          <w:rFonts w:eastAsia="Times New Roman" w:cstheme="minorHAnsi"/>
        </w:rPr>
        <w:t>investment to be admitted</w:t>
      </w:r>
      <w:r w:rsidR="00D03DCE" w:rsidRPr="00EE3631">
        <w:rPr>
          <w:rFonts w:eastAsia="Times New Roman" w:cstheme="minorHAnsi"/>
        </w:rPr>
        <w:t xml:space="preserve"> pursuant to SSAP No. 48</w:t>
      </w:r>
      <w:r w:rsidR="00086D71" w:rsidRPr="00EE3631">
        <w:rPr>
          <w:rFonts w:eastAsia="Times New Roman" w:cstheme="minorHAnsi"/>
        </w:rPr>
        <w:t>.</w:t>
      </w:r>
      <w:r w:rsidR="006F4A4F" w:rsidRPr="00EE3631">
        <w:rPr>
          <w:rFonts w:eastAsia="Times New Roman" w:cstheme="minorHAnsi"/>
        </w:rPr>
        <w:t xml:space="preserve"> </w:t>
      </w:r>
      <w:r w:rsidR="00A116AD" w:rsidRPr="00EE3631">
        <w:rPr>
          <w:rFonts w:eastAsia="Times New Roman" w:cstheme="minorHAnsi"/>
        </w:rPr>
        <w:t xml:space="preserve">She stated that NAIC </w:t>
      </w:r>
      <w:r w:rsidR="006F4A4F" w:rsidRPr="00EE3631">
        <w:rPr>
          <w:rFonts w:eastAsia="Times New Roman" w:cstheme="minorHAnsi"/>
        </w:rPr>
        <w:t>s</w:t>
      </w:r>
      <w:r w:rsidR="00A116AD" w:rsidRPr="00EE3631">
        <w:rPr>
          <w:rFonts w:eastAsia="Times New Roman" w:cstheme="minorHAnsi"/>
        </w:rPr>
        <w:t xml:space="preserve">taff </w:t>
      </w:r>
      <w:r w:rsidR="00043A05" w:rsidRPr="00EE3631">
        <w:rPr>
          <w:rFonts w:eastAsia="Times New Roman" w:cstheme="minorHAnsi"/>
        </w:rPr>
        <w:t>recommend the Working Group discuss the exposed revisions to SSAP No. 21R</w:t>
      </w:r>
      <w:r w:rsidR="006F4A4F" w:rsidRPr="00EE3631">
        <w:rPr>
          <w:rFonts w:eastAsia="Times New Roman" w:cstheme="minorHAnsi"/>
        </w:rPr>
        <w:t>,</w:t>
      </w:r>
      <w:r w:rsidR="00043A05" w:rsidRPr="00EE3631">
        <w:rPr>
          <w:rFonts w:eastAsia="Times New Roman" w:cstheme="minorHAnsi"/>
        </w:rPr>
        <w:t xml:space="preserve"> </w:t>
      </w:r>
      <w:r w:rsidR="00EB281A" w:rsidRPr="00EE3631">
        <w:rPr>
          <w:rFonts w:eastAsia="Times New Roman" w:cstheme="minorHAnsi"/>
        </w:rPr>
        <w:t>as well as the footnote provided by interested parties</w:t>
      </w:r>
      <w:r w:rsidR="00641D80" w:rsidRPr="00EE3631">
        <w:rPr>
          <w:rFonts w:eastAsia="Times New Roman" w:cstheme="minorHAnsi"/>
        </w:rPr>
        <w:t>.</w:t>
      </w:r>
      <w:r w:rsidR="000D473A" w:rsidRPr="00EE3631">
        <w:rPr>
          <w:rFonts w:eastAsia="Times New Roman" w:cstheme="minorHAnsi"/>
        </w:rPr>
        <w:t xml:space="preserve"> She stated that some </w:t>
      </w:r>
      <w:r w:rsidR="006F4A4F" w:rsidRPr="00EE3631">
        <w:rPr>
          <w:rFonts w:eastAsia="Times New Roman" w:cstheme="minorHAnsi"/>
        </w:rPr>
        <w:t xml:space="preserve">state insurance </w:t>
      </w:r>
      <w:r w:rsidR="000D473A" w:rsidRPr="00EE3631">
        <w:rPr>
          <w:rFonts w:eastAsia="Times New Roman" w:cstheme="minorHAnsi"/>
        </w:rPr>
        <w:t xml:space="preserve">regulators </w:t>
      </w:r>
      <w:r w:rsidR="00884CEA" w:rsidRPr="00EE3631">
        <w:rPr>
          <w:rFonts w:eastAsia="Times New Roman" w:cstheme="minorHAnsi"/>
        </w:rPr>
        <w:t xml:space="preserve">have expressed that </w:t>
      </w:r>
      <w:r w:rsidR="001C4CE1" w:rsidRPr="00EE3631">
        <w:rPr>
          <w:rFonts w:eastAsia="Times New Roman" w:cstheme="minorHAnsi"/>
        </w:rPr>
        <w:t>an</w:t>
      </w:r>
      <w:r w:rsidR="00884CEA" w:rsidRPr="00EE3631">
        <w:rPr>
          <w:rFonts w:eastAsia="Times New Roman" w:cstheme="minorHAnsi"/>
        </w:rPr>
        <w:t xml:space="preserve"> audit is required. Other</w:t>
      </w:r>
      <w:r w:rsidR="00F73D47" w:rsidRPr="00EE3631">
        <w:rPr>
          <w:rFonts w:eastAsia="Times New Roman" w:cstheme="minorHAnsi"/>
        </w:rPr>
        <w:t xml:space="preserve"> </w:t>
      </w:r>
      <w:r w:rsidR="006F4A4F" w:rsidRPr="00EE3631">
        <w:rPr>
          <w:rFonts w:eastAsia="Times New Roman" w:cstheme="minorHAnsi"/>
        </w:rPr>
        <w:t xml:space="preserve">state insurance </w:t>
      </w:r>
      <w:r w:rsidR="00F73D47" w:rsidRPr="00EE3631">
        <w:rPr>
          <w:rFonts w:eastAsia="Times New Roman" w:cstheme="minorHAnsi"/>
        </w:rPr>
        <w:t>regulators</w:t>
      </w:r>
      <w:r w:rsidR="00884CEA" w:rsidRPr="00EE3631">
        <w:rPr>
          <w:rFonts w:eastAsia="Times New Roman" w:cstheme="minorHAnsi"/>
        </w:rPr>
        <w:t xml:space="preserve"> have </w:t>
      </w:r>
      <w:r w:rsidR="009B2C21" w:rsidRPr="00EE3631">
        <w:rPr>
          <w:rFonts w:eastAsia="Times New Roman" w:cstheme="minorHAnsi"/>
        </w:rPr>
        <w:t>noted a heightened concern with loans secured by related parti</w:t>
      </w:r>
      <w:r w:rsidR="007E7627" w:rsidRPr="00EE3631">
        <w:rPr>
          <w:rFonts w:eastAsia="Times New Roman" w:cstheme="minorHAnsi"/>
        </w:rPr>
        <w:t>e</w:t>
      </w:r>
      <w:r w:rsidR="009B2C21" w:rsidRPr="00EE3631">
        <w:rPr>
          <w:rFonts w:eastAsia="Times New Roman" w:cstheme="minorHAnsi"/>
        </w:rPr>
        <w:t>s. Marcotte stated that</w:t>
      </w:r>
      <w:r w:rsidR="001F68C6" w:rsidRPr="00EE3631">
        <w:rPr>
          <w:rFonts w:eastAsia="Times New Roman" w:cstheme="minorHAnsi"/>
        </w:rPr>
        <w:t xml:space="preserve"> N</w:t>
      </w:r>
      <w:r w:rsidR="009B2C21" w:rsidRPr="00EE3631">
        <w:rPr>
          <w:rFonts w:eastAsia="Times New Roman" w:cstheme="minorHAnsi"/>
        </w:rPr>
        <w:t xml:space="preserve">AIC </w:t>
      </w:r>
      <w:r w:rsidR="001F68C6" w:rsidRPr="00EE3631">
        <w:rPr>
          <w:rFonts w:eastAsia="Times New Roman" w:cstheme="minorHAnsi"/>
        </w:rPr>
        <w:t>s</w:t>
      </w:r>
      <w:r w:rsidR="009B2C21" w:rsidRPr="00EE3631">
        <w:rPr>
          <w:rFonts w:eastAsia="Times New Roman" w:cstheme="minorHAnsi"/>
        </w:rPr>
        <w:t xml:space="preserve">taff defer to the </w:t>
      </w:r>
      <w:r w:rsidR="004B3E95" w:rsidRPr="00EE3631">
        <w:rPr>
          <w:rFonts w:eastAsia="Times New Roman" w:cstheme="minorHAnsi"/>
        </w:rPr>
        <w:t>Working Group on the action to take at this meeting. The Working Group could adopt as expose</w:t>
      </w:r>
      <w:r w:rsidR="00D6062C" w:rsidRPr="00EE3631">
        <w:rPr>
          <w:rFonts w:eastAsia="Times New Roman" w:cstheme="minorHAnsi"/>
        </w:rPr>
        <w:t>d</w:t>
      </w:r>
      <w:r w:rsidR="004B3E95" w:rsidRPr="00EE3631">
        <w:rPr>
          <w:rFonts w:eastAsia="Times New Roman" w:cstheme="minorHAnsi"/>
        </w:rPr>
        <w:t>, consider re-exposure</w:t>
      </w:r>
      <w:r w:rsidR="001C4CE1" w:rsidRPr="00EE3631">
        <w:rPr>
          <w:rFonts w:eastAsia="Times New Roman" w:cstheme="minorHAnsi"/>
        </w:rPr>
        <w:t xml:space="preserve">, </w:t>
      </w:r>
      <w:r w:rsidR="0092332E" w:rsidRPr="00EE3631">
        <w:rPr>
          <w:rFonts w:eastAsia="Times New Roman" w:cstheme="minorHAnsi"/>
        </w:rPr>
        <w:t xml:space="preserve">or expose </w:t>
      </w:r>
      <w:r w:rsidR="001C4CE1" w:rsidRPr="00EE3631">
        <w:rPr>
          <w:rFonts w:eastAsia="Times New Roman" w:cstheme="minorHAnsi"/>
        </w:rPr>
        <w:t xml:space="preserve">with a </w:t>
      </w:r>
      <w:r w:rsidR="0092332E" w:rsidRPr="00EE3631">
        <w:rPr>
          <w:rFonts w:eastAsia="Times New Roman" w:cstheme="minorHAnsi"/>
        </w:rPr>
        <w:t>proposed</w:t>
      </w:r>
      <w:r w:rsidR="001C4CE1" w:rsidRPr="00EE3631">
        <w:rPr>
          <w:rFonts w:eastAsia="Times New Roman" w:cstheme="minorHAnsi"/>
        </w:rPr>
        <w:t xml:space="preserve"> footnote.</w:t>
      </w:r>
    </w:p>
    <w:bookmarkEnd w:id="5"/>
    <w:p w14:paraId="547AC267" w14:textId="77777777" w:rsidR="00EE4DE3" w:rsidRPr="00EE3631" w:rsidRDefault="00EE4DE3" w:rsidP="00CA5226">
      <w:pPr>
        <w:pStyle w:val="ListParagraph"/>
        <w:spacing w:after="0" w:line="240" w:lineRule="auto"/>
        <w:ind w:left="0"/>
        <w:jc w:val="both"/>
        <w:rPr>
          <w:rFonts w:cstheme="minorHAnsi"/>
          <w:color w:val="FF0000"/>
        </w:rPr>
      </w:pPr>
    </w:p>
    <w:p w14:paraId="4FC22FC4" w14:textId="334B1524" w:rsidR="00BC203E" w:rsidRPr="00EE3631" w:rsidRDefault="0025659B" w:rsidP="00CA5226">
      <w:pPr>
        <w:pStyle w:val="ListParagraph"/>
        <w:spacing w:after="0" w:line="240" w:lineRule="auto"/>
        <w:ind w:left="0"/>
        <w:jc w:val="both"/>
        <w:rPr>
          <w:rFonts w:cstheme="minorHAnsi"/>
        </w:rPr>
      </w:pPr>
      <w:r w:rsidRPr="00EE3631">
        <w:rPr>
          <w:rFonts w:cstheme="minorHAnsi"/>
        </w:rPr>
        <w:t xml:space="preserve">Bruggeman stated that </w:t>
      </w:r>
      <w:r w:rsidR="001410BA" w:rsidRPr="00EE3631">
        <w:rPr>
          <w:rFonts w:cstheme="minorHAnsi"/>
        </w:rPr>
        <w:t xml:space="preserve">there needs to be more </w:t>
      </w:r>
      <w:r w:rsidR="00606A9F" w:rsidRPr="00EE3631">
        <w:rPr>
          <w:rFonts w:cstheme="minorHAnsi"/>
        </w:rPr>
        <w:t>discussion</w:t>
      </w:r>
      <w:r w:rsidR="009F4E01" w:rsidRPr="00EE3631">
        <w:rPr>
          <w:rFonts w:cstheme="minorHAnsi"/>
        </w:rPr>
        <w:t xml:space="preserve"> and expressed support for a re-exposure.</w:t>
      </w:r>
      <w:r w:rsidR="00B036BB" w:rsidRPr="00EE3631">
        <w:rPr>
          <w:rFonts w:cstheme="minorHAnsi"/>
        </w:rPr>
        <w:t xml:space="preserve"> </w:t>
      </w:r>
      <w:r w:rsidR="00BC203E" w:rsidRPr="00EE3631">
        <w:rPr>
          <w:rFonts w:cstheme="minorHAnsi"/>
        </w:rPr>
        <w:t>Hudson stated support for more consideration on this agenda item and a re-exposure</w:t>
      </w:r>
      <w:r w:rsidR="005F54D7" w:rsidRPr="00EE3631">
        <w:rPr>
          <w:rFonts w:cstheme="minorHAnsi"/>
        </w:rPr>
        <w:t>.</w:t>
      </w:r>
    </w:p>
    <w:p w14:paraId="05F01312" w14:textId="77777777" w:rsidR="00E6727D" w:rsidRPr="00EE3631" w:rsidRDefault="00E6727D" w:rsidP="00CA5226">
      <w:pPr>
        <w:pStyle w:val="ListParagraph"/>
        <w:spacing w:after="0" w:line="240" w:lineRule="auto"/>
        <w:ind w:left="0"/>
        <w:jc w:val="both"/>
        <w:rPr>
          <w:rFonts w:cstheme="minorHAnsi"/>
        </w:rPr>
      </w:pPr>
    </w:p>
    <w:p w14:paraId="2DABAD6A" w14:textId="30F322D1" w:rsidR="001410BA" w:rsidRPr="00EE3631" w:rsidRDefault="001410BA" w:rsidP="00CA5226">
      <w:pPr>
        <w:pStyle w:val="ListParagraph"/>
        <w:spacing w:after="0" w:line="240" w:lineRule="auto"/>
        <w:ind w:left="0"/>
        <w:jc w:val="both"/>
        <w:rPr>
          <w:rFonts w:cstheme="minorHAnsi"/>
        </w:rPr>
      </w:pPr>
      <w:r w:rsidRPr="00EE3631">
        <w:rPr>
          <w:rFonts w:cstheme="minorHAnsi"/>
        </w:rPr>
        <w:t xml:space="preserve">Andrew </w:t>
      </w:r>
      <w:r w:rsidR="00B61388" w:rsidRPr="00EE3631">
        <w:rPr>
          <w:rFonts w:cstheme="minorHAnsi"/>
        </w:rPr>
        <w:t>Morse</w:t>
      </w:r>
      <w:r w:rsidRPr="00EE3631">
        <w:rPr>
          <w:rFonts w:cstheme="minorHAnsi"/>
        </w:rPr>
        <w:t xml:space="preserve"> (Global </w:t>
      </w:r>
      <w:r w:rsidR="001109F7" w:rsidRPr="00EE3631">
        <w:rPr>
          <w:rFonts w:cstheme="minorHAnsi"/>
        </w:rPr>
        <w:t>Atlantic</w:t>
      </w:r>
      <w:r w:rsidR="007E7E2B" w:rsidRPr="00EE3631">
        <w:rPr>
          <w:rFonts w:cstheme="minorHAnsi"/>
        </w:rPr>
        <w:t xml:space="preserve"> Financial Group</w:t>
      </w:r>
      <w:r w:rsidR="001109F7" w:rsidRPr="00EE3631">
        <w:rPr>
          <w:rFonts w:cstheme="minorHAnsi"/>
        </w:rPr>
        <w:t>)</w:t>
      </w:r>
      <w:r w:rsidR="007E7E2B" w:rsidRPr="00EE3631">
        <w:rPr>
          <w:rFonts w:cstheme="minorHAnsi"/>
        </w:rPr>
        <w:t>,</w:t>
      </w:r>
      <w:r w:rsidR="001109F7" w:rsidRPr="00EE3631">
        <w:rPr>
          <w:rFonts w:cstheme="minorHAnsi"/>
        </w:rPr>
        <w:t xml:space="preserve"> representing interested parties, </w:t>
      </w:r>
      <w:r w:rsidR="00E6727D" w:rsidRPr="00EE3631">
        <w:rPr>
          <w:rFonts w:cstheme="minorHAnsi"/>
        </w:rPr>
        <w:t>stated</w:t>
      </w:r>
      <w:r w:rsidR="00B00E0E" w:rsidRPr="00EE3631">
        <w:rPr>
          <w:rFonts w:cstheme="minorHAnsi"/>
        </w:rPr>
        <w:t xml:space="preserve"> that various companies have landed on generally the same accounting treatment</w:t>
      </w:r>
      <w:r w:rsidR="00A347BD" w:rsidRPr="00EE3631">
        <w:rPr>
          <w:rFonts w:cstheme="minorHAnsi"/>
        </w:rPr>
        <w:t xml:space="preserve"> and that the comment letter was meant to ask the Working Group’s consideration </w:t>
      </w:r>
      <w:r w:rsidR="00865BDA" w:rsidRPr="00EE3631">
        <w:rPr>
          <w:rFonts w:cstheme="minorHAnsi"/>
        </w:rPr>
        <w:t>about whether this treatment could become the official prescribed guidance going forward.</w:t>
      </w:r>
      <w:r w:rsidR="00F428EC" w:rsidRPr="00EE3631">
        <w:rPr>
          <w:rFonts w:cstheme="minorHAnsi"/>
        </w:rPr>
        <w:t xml:space="preserve"> He stated that, currently, SS</w:t>
      </w:r>
      <w:r w:rsidR="007A2158" w:rsidRPr="00EE3631">
        <w:rPr>
          <w:rFonts w:cstheme="minorHAnsi"/>
        </w:rPr>
        <w:t xml:space="preserve">AP </w:t>
      </w:r>
      <w:r w:rsidR="00DC1FD1" w:rsidRPr="00EE3631">
        <w:rPr>
          <w:rFonts w:cstheme="minorHAnsi"/>
        </w:rPr>
        <w:t xml:space="preserve">No. </w:t>
      </w:r>
      <w:r w:rsidR="007A2158" w:rsidRPr="00EE3631">
        <w:rPr>
          <w:rFonts w:cstheme="minorHAnsi"/>
        </w:rPr>
        <w:t xml:space="preserve">21R has </w:t>
      </w:r>
      <w:r w:rsidR="001F68C6" w:rsidRPr="00EE3631">
        <w:rPr>
          <w:rFonts w:cstheme="minorHAnsi"/>
        </w:rPr>
        <w:t xml:space="preserve">two </w:t>
      </w:r>
      <w:r w:rsidR="00BF2E72" w:rsidRPr="00EE3631">
        <w:rPr>
          <w:rFonts w:cstheme="minorHAnsi"/>
        </w:rPr>
        <w:t>criteria for collateral. First, it must be an investment</w:t>
      </w:r>
      <w:r w:rsidR="00B43067" w:rsidRPr="00EE3631">
        <w:rPr>
          <w:rFonts w:cstheme="minorHAnsi"/>
        </w:rPr>
        <w:t xml:space="preserve">. </w:t>
      </w:r>
      <w:r w:rsidR="008B2D55" w:rsidRPr="00EE3631">
        <w:rPr>
          <w:rFonts w:cstheme="minorHAnsi"/>
        </w:rPr>
        <w:t>S</w:t>
      </w:r>
      <w:r w:rsidR="00635A7C" w:rsidRPr="00EE3631">
        <w:rPr>
          <w:rFonts w:cstheme="minorHAnsi"/>
        </w:rPr>
        <w:t>econd</w:t>
      </w:r>
      <w:r w:rsidR="008B2D55" w:rsidRPr="00EE3631">
        <w:rPr>
          <w:rFonts w:cstheme="minorHAnsi"/>
        </w:rPr>
        <w:t>,</w:t>
      </w:r>
      <w:r w:rsidR="00635A7C" w:rsidRPr="00EE3631">
        <w:rPr>
          <w:rFonts w:cstheme="minorHAnsi"/>
        </w:rPr>
        <w:t xml:space="preserve"> the fair value of the collateral </w:t>
      </w:r>
      <w:r w:rsidR="007E7E2B" w:rsidRPr="00EE3631">
        <w:rPr>
          <w:rFonts w:cstheme="minorHAnsi"/>
        </w:rPr>
        <w:t xml:space="preserve">must be </w:t>
      </w:r>
      <w:r w:rsidR="00635A7C" w:rsidRPr="00EE3631">
        <w:rPr>
          <w:rFonts w:cstheme="minorHAnsi"/>
        </w:rPr>
        <w:t>sufficient to support the collateral loan</w:t>
      </w:r>
      <w:r w:rsidR="007342A8" w:rsidRPr="00EE3631">
        <w:rPr>
          <w:rFonts w:cstheme="minorHAnsi"/>
        </w:rPr>
        <w:t>. He stated that c</w:t>
      </w:r>
      <w:r w:rsidR="00635A7C" w:rsidRPr="00EE3631">
        <w:rPr>
          <w:rFonts w:cstheme="minorHAnsi"/>
        </w:rPr>
        <w:t xml:space="preserve">ompanies have built accounting controls and processes around ensuring that collateral is an </w:t>
      </w:r>
      <w:r w:rsidR="007342A8" w:rsidRPr="00EE3631">
        <w:rPr>
          <w:rFonts w:cstheme="minorHAnsi"/>
        </w:rPr>
        <w:t>investment and that fair value is sufficient</w:t>
      </w:r>
      <w:r w:rsidR="00635A7C" w:rsidRPr="00EE3631">
        <w:rPr>
          <w:rFonts w:cstheme="minorHAnsi"/>
        </w:rPr>
        <w:t>.</w:t>
      </w:r>
      <w:r w:rsidR="007342A8" w:rsidRPr="00EE3631">
        <w:rPr>
          <w:rFonts w:cstheme="minorHAnsi"/>
        </w:rPr>
        <w:t xml:space="preserve"> </w:t>
      </w:r>
      <w:r w:rsidR="0036553A" w:rsidRPr="00EE3631">
        <w:rPr>
          <w:rFonts w:cstheme="minorHAnsi"/>
        </w:rPr>
        <w:t>Morse</w:t>
      </w:r>
      <w:r w:rsidR="007342A8" w:rsidRPr="00EE3631">
        <w:rPr>
          <w:rFonts w:cstheme="minorHAnsi"/>
        </w:rPr>
        <w:t xml:space="preserve"> stated that missing in that framework is that there is no concept of an audit for the collateral asset.</w:t>
      </w:r>
      <w:r w:rsidR="00635A7C" w:rsidRPr="00EE3631">
        <w:rPr>
          <w:rFonts w:cstheme="minorHAnsi"/>
        </w:rPr>
        <w:t xml:space="preserve"> </w:t>
      </w:r>
      <w:r w:rsidR="000874F8" w:rsidRPr="00EE3631">
        <w:rPr>
          <w:rFonts w:cstheme="minorHAnsi"/>
        </w:rPr>
        <w:t xml:space="preserve">He </w:t>
      </w:r>
      <w:r w:rsidR="001F5B84" w:rsidRPr="00EE3631">
        <w:rPr>
          <w:rFonts w:cstheme="minorHAnsi"/>
        </w:rPr>
        <w:t>stated that per</w:t>
      </w:r>
      <w:r w:rsidR="00DC1FD1" w:rsidRPr="00EE3631">
        <w:rPr>
          <w:rFonts w:cstheme="minorHAnsi"/>
        </w:rPr>
        <w:t xml:space="preserve"> SSAP No. 48 </w:t>
      </w:r>
      <w:r w:rsidR="008F0C75" w:rsidRPr="00EE3631">
        <w:rPr>
          <w:rFonts w:cstheme="minorHAnsi"/>
        </w:rPr>
        <w:t xml:space="preserve">and </w:t>
      </w:r>
      <w:r w:rsidR="008F0C75" w:rsidRPr="00EE3631">
        <w:rPr>
          <w:rFonts w:cstheme="minorHAnsi"/>
          <w:i/>
          <w:iCs/>
        </w:rPr>
        <w:t>SSAP No</w:t>
      </w:r>
      <w:r w:rsidR="00DE4E74" w:rsidRPr="00EE3631">
        <w:rPr>
          <w:rFonts w:cstheme="minorHAnsi"/>
          <w:i/>
          <w:iCs/>
        </w:rPr>
        <w:t>.</w:t>
      </w:r>
      <w:r w:rsidR="008F0C75" w:rsidRPr="00EE3631">
        <w:rPr>
          <w:rFonts w:cstheme="minorHAnsi"/>
          <w:i/>
          <w:iCs/>
        </w:rPr>
        <w:t xml:space="preserve"> 97</w:t>
      </w:r>
      <w:r w:rsidR="007E7E2B" w:rsidRPr="00EE3631">
        <w:rPr>
          <w:rFonts w:eastAsia="Times New Roman" w:cstheme="minorHAnsi"/>
          <w:i/>
          <w:iCs/>
        </w:rPr>
        <w:t>—</w:t>
      </w:r>
      <w:r w:rsidR="007E7E2B" w:rsidRPr="00EE3631">
        <w:rPr>
          <w:rFonts w:cstheme="minorHAnsi"/>
          <w:i/>
          <w:iCs/>
        </w:rPr>
        <w:t>Investments in Subsidiary, Controlled and Affiliated Entities</w:t>
      </w:r>
      <w:r w:rsidR="00DE4E74" w:rsidRPr="00EE3631">
        <w:rPr>
          <w:rFonts w:cstheme="minorHAnsi"/>
        </w:rPr>
        <w:t xml:space="preserve">, </w:t>
      </w:r>
      <w:r w:rsidR="008902D8" w:rsidRPr="00EE3631">
        <w:rPr>
          <w:rFonts w:cstheme="minorHAnsi"/>
        </w:rPr>
        <w:t xml:space="preserve">an audit </w:t>
      </w:r>
      <w:r w:rsidR="001C76DF" w:rsidRPr="00EE3631">
        <w:rPr>
          <w:rFonts w:cstheme="minorHAnsi"/>
        </w:rPr>
        <w:t>is required</w:t>
      </w:r>
      <w:r w:rsidR="00DE4E74" w:rsidRPr="00EE3631">
        <w:rPr>
          <w:rFonts w:cstheme="minorHAnsi"/>
        </w:rPr>
        <w:t xml:space="preserve"> if held directly</w:t>
      </w:r>
      <w:r w:rsidR="0092510D" w:rsidRPr="00EE3631">
        <w:rPr>
          <w:rFonts w:cstheme="minorHAnsi"/>
        </w:rPr>
        <w:t>,</w:t>
      </w:r>
      <w:r w:rsidR="00DE4E74" w:rsidRPr="00EE3631">
        <w:rPr>
          <w:rFonts w:cstheme="minorHAnsi"/>
        </w:rPr>
        <w:t xml:space="preserve"> </w:t>
      </w:r>
      <w:r w:rsidR="001C76DF" w:rsidRPr="00EE3631">
        <w:rPr>
          <w:rFonts w:cstheme="minorHAnsi"/>
        </w:rPr>
        <w:t xml:space="preserve">but </w:t>
      </w:r>
      <w:r w:rsidR="00C17104" w:rsidRPr="00EE3631">
        <w:rPr>
          <w:rFonts w:cstheme="minorHAnsi"/>
        </w:rPr>
        <w:t xml:space="preserve">an audit does not necessarily include a fair value </w:t>
      </w:r>
      <w:r w:rsidR="001C76DF" w:rsidRPr="00EE3631">
        <w:rPr>
          <w:rFonts w:cstheme="minorHAnsi"/>
        </w:rPr>
        <w:t xml:space="preserve">confirmation </w:t>
      </w:r>
      <w:r w:rsidR="00C17104" w:rsidRPr="00EE3631">
        <w:rPr>
          <w:rFonts w:cstheme="minorHAnsi"/>
        </w:rPr>
        <w:t xml:space="preserve">of the pledged </w:t>
      </w:r>
      <w:r w:rsidR="00190A2D" w:rsidRPr="00EE3631">
        <w:rPr>
          <w:rFonts w:cstheme="minorHAnsi"/>
        </w:rPr>
        <w:t>LLC</w:t>
      </w:r>
      <w:r w:rsidR="00C17104" w:rsidRPr="00EE3631">
        <w:rPr>
          <w:rFonts w:cstheme="minorHAnsi"/>
        </w:rPr>
        <w:t xml:space="preserve"> investment, which is the foundation of the SSAP No. 21R guidance.</w:t>
      </w:r>
      <w:r w:rsidR="005548FB" w:rsidRPr="00EE3631">
        <w:rPr>
          <w:rFonts w:cstheme="minorHAnsi"/>
        </w:rPr>
        <w:t xml:space="preserve"> </w:t>
      </w:r>
      <w:r w:rsidR="00045DE1" w:rsidRPr="00EE3631">
        <w:rPr>
          <w:rFonts w:cstheme="minorHAnsi"/>
        </w:rPr>
        <w:t>C</w:t>
      </w:r>
      <w:r w:rsidR="005548FB" w:rsidRPr="00EE3631">
        <w:rPr>
          <w:rFonts w:cstheme="minorHAnsi"/>
        </w:rPr>
        <w:t xml:space="preserve">ompanies recognize that if </w:t>
      </w:r>
      <w:r w:rsidR="00045DE1" w:rsidRPr="00EE3631">
        <w:rPr>
          <w:rFonts w:cstheme="minorHAnsi"/>
        </w:rPr>
        <w:t>they</w:t>
      </w:r>
      <w:r w:rsidR="005548FB" w:rsidRPr="00EE3631">
        <w:rPr>
          <w:rFonts w:cstheme="minorHAnsi"/>
        </w:rPr>
        <w:t xml:space="preserve"> were eventually to take possession of </w:t>
      </w:r>
      <w:r w:rsidR="00C4794D" w:rsidRPr="00EE3631">
        <w:rPr>
          <w:rFonts w:cstheme="minorHAnsi"/>
        </w:rPr>
        <w:t>the</w:t>
      </w:r>
      <w:r w:rsidR="005548FB" w:rsidRPr="00EE3631">
        <w:rPr>
          <w:rFonts w:cstheme="minorHAnsi"/>
        </w:rPr>
        <w:t xml:space="preserve"> collateral directly</w:t>
      </w:r>
      <w:r w:rsidR="00045DE1" w:rsidRPr="00EE3631">
        <w:rPr>
          <w:rFonts w:cstheme="minorHAnsi"/>
        </w:rPr>
        <w:t xml:space="preserve">, </w:t>
      </w:r>
      <w:r w:rsidR="00855355" w:rsidRPr="00EE3631">
        <w:rPr>
          <w:rFonts w:cstheme="minorHAnsi"/>
        </w:rPr>
        <w:t xml:space="preserve">at that point they would need to </w:t>
      </w:r>
      <w:r w:rsidR="00C4794D" w:rsidRPr="00EE3631">
        <w:rPr>
          <w:rFonts w:cstheme="minorHAnsi"/>
        </w:rPr>
        <w:t>obtain</w:t>
      </w:r>
      <w:r w:rsidR="00855355" w:rsidRPr="00EE3631">
        <w:rPr>
          <w:rFonts w:cstheme="minorHAnsi"/>
        </w:rPr>
        <w:t xml:space="preserve"> an audit. He stated that various companies have applied this same rationale and have been operating under this framework up until now. </w:t>
      </w:r>
      <w:r w:rsidR="0036553A" w:rsidRPr="00EE3631">
        <w:rPr>
          <w:rFonts w:cstheme="minorHAnsi"/>
        </w:rPr>
        <w:t>Morse</w:t>
      </w:r>
      <w:r w:rsidR="00751323" w:rsidRPr="00EE3631">
        <w:rPr>
          <w:rFonts w:cstheme="minorHAnsi"/>
        </w:rPr>
        <w:t xml:space="preserve"> stated that the</w:t>
      </w:r>
      <w:r w:rsidR="0092510D" w:rsidRPr="00EE3631">
        <w:rPr>
          <w:rFonts w:cstheme="minorHAnsi"/>
        </w:rPr>
        <w:t xml:space="preserve"> Working Group’s</w:t>
      </w:r>
      <w:r w:rsidR="00751323" w:rsidRPr="00EE3631">
        <w:rPr>
          <w:rFonts w:cstheme="minorHAnsi"/>
        </w:rPr>
        <w:t xml:space="preserve"> </w:t>
      </w:r>
      <w:r w:rsidR="006E0851" w:rsidRPr="00EE3631">
        <w:rPr>
          <w:rFonts w:cstheme="minorHAnsi"/>
        </w:rPr>
        <w:t>exposure</w:t>
      </w:r>
      <w:r w:rsidR="00751323" w:rsidRPr="00EE3631">
        <w:rPr>
          <w:rFonts w:cstheme="minorHAnsi"/>
        </w:rPr>
        <w:t xml:space="preserve"> </w:t>
      </w:r>
      <w:r w:rsidR="006E0851" w:rsidRPr="00EE3631">
        <w:rPr>
          <w:rFonts w:cstheme="minorHAnsi"/>
        </w:rPr>
        <w:t>redefines</w:t>
      </w:r>
      <w:r w:rsidR="00751323" w:rsidRPr="00EE3631">
        <w:rPr>
          <w:rFonts w:cstheme="minorHAnsi"/>
        </w:rPr>
        <w:t xml:space="preserve"> the first collateral requirement</w:t>
      </w:r>
      <w:r w:rsidR="006E0851" w:rsidRPr="00EE3631">
        <w:rPr>
          <w:rFonts w:cstheme="minorHAnsi"/>
        </w:rPr>
        <w:t xml:space="preserve"> to be not just an investment, but an admitted </w:t>
      </w:r>
      <w:r w:rsidR="00F73D47" w:rsidRPr="00EE3631">
        <w:rPr>
          <w:rFonts w:cstheme="minorHAnsi"/>
        </w:rPr>
        <w:t>invested</w:t>
      </w:r>
      <w:r w:rsidR="00E723E8" w:rsidRPr="00EE3631">
        <w:rPr>
          <w:rFonts w:cstheme="minorHAnsi"/>
        </w:rPr>
        <w:t xml:space="preserve"> </w:t>
      </w:r>
      <w:r w:rsidR="006E0851" w:rsidRPr="00EE3631">
        <w:rPr>
          <w:rFonts w:cstheme="minorHAnsi"/>
        </w:rPr>
        <w:t>asset</w:t>
      </w:r>
      <w:r w:rsidR="00E723E8" w:rsidRPr="00EE3631">
        <w:rPr>
          <w:rFonts w:cstheme="minorHAnsi"/>
        </w:rPr>
        <w:t xml:space="preserve">, which means an audit would need to be performed </w:t>
      </w:r>
      <w:r w:rsidR="00F73D47" w:rsidRPr="00EE3631">
        <w:rPr>
          <w:rFonts w:cstheme="minorHAnsi"/>
        </w:rPr>
        <w:t>of</w:t>
      </w:r>
      <w:r w:rsidR="00E723E8" w:rsidRPr="00EE3631">
        <w:rPr>
          <w:rFonts w:cstheme="minorHAnsi"/>
        </w:rPr>
        <w:t xml:space="preserve"> the </w:t>
      </w:r>
      <w:r w:rsidR="00487AA5" w:rsidRPr="00EE3631">
        <w:rPr>
          <w:rFonts w:cstheme="minorHAnsi"/>
        </w:rPr>
        <w:t xml:space="preserve">collateral asset. </w:t>
      </w:r>
      <w:r w:rsidR="00AC7D92" w:rsidRPr="00EE3631">
        <w:rPr>
          <w:rFonts w:cstheme="minorHAnsi"/>
        </w:rPr>
        <w:t>H</w:t>
      </w:r>
      <w:r w:rsidR="00C4794D" w:rsidRPr="00EE3631">
        <w:rPr>
          <w:rFonts w:cstheme="minorHAnsi"/>
        </w:rPr>
        <w:t xml:space="preserve">e stated </w:t>
      </w:r>
      <w:r w:rsidR="00487AA5" w:rsidRPr="00EE3631">
        <w:rPr>
          <w:rFonts w:cstheme="minorHAnsi"/>
        </w:rPr>
        <w:t xml:space="preserve">that is not the current practice </w:t>
      </w:r>
      <w:r w:rsidR="00A543CF" w:rsidRPr="00EE3631">
        <w:rPr>
          <w:rFonts w:cstheme="minorHAnsi"/>
        </w:rPr>
        <w:t>that</w:t>
      </w:r>
      <w:r w:rsidR="00487AA5" w:rsidRPr="00EE3631">
        <w:rPr>
          <w:rFonts w:cstheme="minorHAnsi"/>
        </w:rPr>
        <w:t xml:space="preserve"> companies have been performing and interested parties have concerns since an audit does not validate fair value</w:t>
      </w:r>
      <w:r w:rsidR="00104BAC" w:rsidRPr="00EE3631">
        <w:rPr>
          <w:rFonts w:cstheme="minorHAnsi"/>
        </w:rPr>
        <w:t xml:space="preserve">. As such, </w:t>
      </w:r>
      <w:r w:rsidR="0076311B" w:rsidRPr="00EE3631">
        <w:rPr>
          <w:rFonts w:cstheme="minorHAnsi"/>
        </w:rPr>
        <w:t xml:space="preserve">this </w:t>
      </w:r>
      <w:r w:rsidR="00633127" w:rsidRPr="00EE3631">
        <w:rPr>
          <w:rFonts w:cstheme="minorHAnsi"/>
        </w:rPr>
        <w:t xml:space="preserve">adds </w:t>
      </w:r>
      <w:r w:rsidR="0076311B" w:rsidRPr="00EE3631">
        <w:rPr>
          <w:rFonts w:cstheme="minorHAnsi"/>
        </w:rPr>
        <w:t xml:space="preserve">additional </w:t>
      </w:r>
      <w:r w:rsidR="00633127" w:rsidRPr="00EE3631">
        <w:rPr>
          <w:rFonts w:cstheme="minorHAnsi"/>
        </w:rPr>
        <w:t>cost</w:t>
      </w:r>
      <w:r w:rsidR="0076311B" w:rsidRPr="00EE3631">
        <w:rPr>
          <w:rFonts w:cstheme="minorHAnsi"/>
        </w:rPr>
        <w:t>s</w:t>
      </w:r>
      <w:r w:rsidR="00633127" w:rsidRPr="00EE3631">
        <w:rPr>
          <w:rFonts w:cstheme="minorHAnsi"/>
        </w:rPr>
        <w:t xml:space="preserve"> and process</w:t>
      </w:r>
      <w:r w:rsidR="00F73D47" w:rsidRPr="00EE3631">
        <w:rPr>
          <w:rFonts w:cstheme="minorHAnsi"/>
        </w:rPr>
        <w:t>es</w:t>
      </w:r>
      <w:r w:rsidR="00633127" w:rsidRPr="00EE3631">
        <w:rPr>
          <w:rFonts w:cstheme="minorHAnsi"/>
        </w:rPr>
        <w:t xml:space="preserve"> </w:t>
      </w:r>
      <w:r w:rsidR="0076311B" w:rsidRPr="00EE3631">
        <w:rPr>
          <w:rFonts w:cstheme="minorHAnsi"/>
        </w:rPr>
        <w:t>to reporting entities when</w:t>
      </w:r>
      <w:r w:rsidR="003E3994" w:rsidRPr="00EE3631">
        <w:rPr>
          <w:rFonts w:cstheme="minorHAnsi"/>
        </w:rPr>
        <w:t xml:space="preserve"> completing the evaluation process</w:t>
      </w:r>
      <w:r w:rsidR="00AC7D92" w:rsidRPr="00EE3631">
        <w:rPr>
          <w:rFonts w:cstheme="minorHAnsi"/>
        </w:rPr>
        <w:t>. He stated it</w:t>
      </w:r>
      <w:r w:rsidR="003E3994" w:rsidRPr="00EE3631">
        <w:rPr>
          <w:rFonts w:cstheme="minorHAnsi"/>
        </w:rPr>
        <w:t xml:space="preserve"> may cause confusion because </w:t>
      </w:r>
      <w:r w:rsidR="006603FE" w:rsidRPr="00EE3631">
        <w:rPr>
          <w:rFonts w:cstheme="minorHAnsi"/>
        </w:rPr>
        <w:t>an audit would determine</w:t>
      </w:r>
      <w:r w:rsidR="003E3994" w:rsidRPr="00EE3631">
        <w:rPr>
          <w:rFonts w:cstheme="minorHAnsi"/>
        </w:rPr>
        <w:t xml:space="preserve"> an audited GAAP book value, which </w:t>
      </w:r>
      <w:r w:rsidR="00AB2D55" w:rsidRPr="00EE3631">
        <w:rPr>
          <w:rFonts w:cstheme="minorHAnsi"/>
        </w:rPr>
        <w:t>will not</w:t>
      </w:r>
      <w:r w:rsidR="003E3994" w:rsidRPr="00EE3631">
        <w:rPr>
          <w:rFonts w:cstheme="minorHAnsi"/>
        </w:rPr>
        <w:t xml:space="preserve"> be used </w:t>
      </w:r>
      <w:r w:rsidR="00F42732" w:rsidRPr="00EE3631">
        <w:rPr>
          <w:rFonts w:cstheme="minorHAnsi"/>
        </w:rPr>
        <w:t xml:space="preserve">to </w:t>
      </w:r>
      <w:r w:rsidR="00A91427" w:rsidRPr="00EE3631">
        <w:rPr>
          <w:rFonts w:cstheme="minorHAnsi"/>
        </w:rPr>
        <w:t>evaluate</w:t>
      </w:r>
      <w:r w:rsidR="00F42732" w:rsidRPr="00EE3631">
        <w:rPr>
          <w:rFonts w:cstheme="minorHAnsi"/>
        </w:rPr>
        <w:t xml:space="preserve"> the sufficiency of the collateral. </w:t>
      </w:r>
      <w:r w:rsidR="00393AAD" w:rsidRPr="00EE3631">
        <w:rPr>
          <w:rFonts w:cstheme="minorHAnsi"/>
        </w:rPr>
        <w:t xml:space="preserve">He stated that </w:t>
      </w:r>
      <w:r w:rsidR="002B77C0" w:rsidRPr="00EE3631">
        <w:rPr>
          <w:rFonts w:cstheme="minorHAnsi"/>
        </w:rPr>
        <w:t>interested parties believe that cases of default are rare</w:t>
      </w:r>
      <w:r w:rsidR="007E7E2B" w:rsidRPr="00EE3631">
        <w:rPr>
          <w:rFonts w:cstheme="minorHAnsi"/>
        </w:rPr>
        <w:t>,</w:t>
      </w:r>
      <w:r w:rsidR="002B77C0" w:rsidRPr="00EE3631">
        <w:rPr>
          <w:rFonts w:cstheme="minorHAnsi"/>
        </w:rPr>
        <w:t xml:space="preserve"> and </w:t>
      </w:r>
      <w:r w:rsidR="006603FE" w:rsidRPr="00EE3631">
        <w:rPr>
          <w:rFonts w:cstheme="minorHAnsi"/>
        </w:rPr>
        <w:t xml:space="preserve">they </w:t>
      </w:r>
      <w:r w:rsidR="002B77C0" w:rsidRPr="00EE3631">
        <w:rPr>
          <w:rFonts w:cstheme="minorHAnsi"/>
        </w:rPr>
        <w:t>are not aware of any cases where collateral assets of this type have been taken on directly</w:t>
      </w:r>
      <w:r w:rsidR="00433669" w:rsidRPr="00EE3631">
        <w:rPr>
          <w:rFonts w:cstheme="minorHAnsi"/>
        </w:rPr>
        <w:t xml:space="preserve">, perhaps due to the creditworthiness of the </w:t>
      </w:r>
      <w:r w:rsidR="00632459" w:rsidRPr="00EE3631">
        <w:rPr>
          <w:rFonts w:cstheme="minorHAnsi"/>
        </w:rPr>
        <w:t>loan</w:t>
      </w:r>
      <w:r w:rsidR="00433669" w:rsidRPr="00EE3631">
        <w:rPr>
          <w:rFonts w:cstheme="minorHAnsi"/>
        </w:rPr>
        <w:t xml:space="preserve"> borrowers. He stated that their </w:t>
      </w:r>
      <w:r w:rsidR="00632459" w:rsidRPr="00EE3631">
        <w:rPr>
          <w:rFonts w:cstheme="minorHAnsi"/>
        </w:rPr>
        <w:t>expectation</w:t>
      </w:r>
      <w:r w:rsidR="00433669" w:rsidRPr="00EE3631">
        <w:rPr>
          <w:rFonts w:cstheme="minorHAnsi"/>
        </w:rPr>
        <w:t xml:space="preserve"> is that there is only a remote like</w:t>
      </w:r>
      <w:r w:rsidR="009A672D" w:rsidRPr="00EE3631">
        <w:rPr>
          <w:rFonts w:cstheme="minorHAnsi"/>
        </w:rPr>
        <w:t>lihood that collateral assets would be owned outright</w:t>
      </w:r>
      <w:r w:rsidR="008B01EC" w:rsidRPr="00EE3631">
        <w:rPr>
          <w:rFonts w:cstheme="minorHAnsi"/>
        </w:rPr>
        <w:t>.</w:t>
      </w:r>
      <w:r w:rsidR="00065013" w:rsidRPr="00EE3631">
        <w:rPr>
          <w:rFonts w:cstheme="minorHAnsi"/>
        </w:rPr>
        <w:t xml:space="preserve"> </w:t>
      </w:r>
      <w:r w:rsidR="008B01EC" w:rsidRPr="00EE3631">
        <w:rPr>
          <w:rFonts w:cstheme="minorHAnsi"/>
        </w:rPr>
        <w:t>He stated that if further verification is needed,</w:t>
      </w:r>
      <w:r w:rsidR="00B63454" w:rsidRPr="00EE3631">
        <w:rPr>
          <w:rFonts w:cstheme="minorHAnsi"/>
        </w:rPr>
        <w:t xml:space="preserve"> a fair value assessment </w:t>
      </w:r>
      <w:r w:rsidR="008B01EC" w:rsidRPr="00EE3631">
        <w:rPr>
          <w:rFonts w:cstheme="minorHAnsi"/>
        </w:rPr>
        <w:t xml:space="preserve">would be </w:t>
      </w:r>
      <w:r w:rsidR="00B63454" w:rsidRPr="00EE3631">
        <w:rPr>
          <w:rFonts w:cstheme="minorHAnsi"/>
        </w:rPr>
        <w:t>better suited for the ta</w:t>
      </w:r>
      <w:r w:rsidR="0047685B" w:rsidRPr="00EE3631">
        <w:rPr>
          <w:rFonts w:cstheme="minorHAnsi"/>
        </w:rPr>
        <w:t>s</w:t>
      </w:r>
      <w:r w:rsidR="00B63454" w:rsidRPr="00EE3631">
        <w:rPr>
          <w:rFonts w:cstheme="minorHAnsi"/>
        </w:rPr>
        <w:t xml:space="preserve">k. </w:t>
      </w:r>
      <w:r w:rsidR="0036553A" w:rsidRPr="00EE3631">
        <w:rPr>
          <w:rFonts w:cstheme="minorHAnsi"/>
        </w:rPr>
        <w:t>Morse</w:t>
      </w:r>
      <w:r w:rsidR="00790705" w:rsidRPr="00EE3631">
        <w:rPr>
          <w:rFonts w:cstheme="minorHAnsi"/>
        </w:rPr>
        <w:t xml:space="preserve"> stated that </w:t>
      </w:r>
      <w:r w:rsidR="00E766CD" w:rsidRPr="00EE3631">
        <w:rPr>
          <w:rFonts w:cstheme="minorHAnsi"/>
        </w:rPr>
        <w:t xml:space="preserve">companies </w:t>
      </w:r>
      <w:r w:rsidR="005D684D" w:rsidRPr="00EE3631">
        <w:rPr>
          <w:rFonts w:cstheme="minorHAnsi"/>
        </w:rPr>
        <w:t>want to</w:t>
      </w:r>
      <w:r w:rsidR="00E766CD" w:rsidRPr="00EE3631">
        <w:rPr>
          <w:rFonts w:cstheme="minorHAnsi"/>
        </w:rPr>
        <w:t xml:space="preserve"> avoid performing duplicative</w:t>
      </w:r>
      <w:r w:rsidR="0047685B" w:rsidRPr="00EE3631">
        <w:rPr>
          <w:rFonts w:cstheme="minorHAnsi"/>
        </w:rPr>
        <w:t xml:space="preserve"> and costly audits on these assets. </w:t>
      </w:r>
    </w:p>
    <w:p w14:paraId="0FDB8997" w14:textId="77777777" w:rsidR="00430F5D" w:rsidRPr="00EE3631" w:rsidRDefault="00430F5D" w:rsidP="00CA5226">
      <w:pPr>
        <w:pStyle w:val="ListParagraph"/>
        <w:spacing w:after="0" w:line="240" w:lineRule="auto"/>
        <w:ind w:left="0"/>
        <w:jc w:val="both"/>
        <w:rPr>
          <w:rFonts w:cstheme="minorHAnsi"/>
        </w:rPr>
      </w:pPr>
    </w:p>
    <w:p w14:paraId="4FC5846B" w14:textId="05F9CFDF" w:rsidR="00D275D2" w:rsidRPr="00EE3631" w:rsidRDefault="00D275D2" w:rsidP="00CA5226">
      <w:pPr>
        <w:pStyle w:val="ListParagraph"/>
        <w:spacing w:after="0" w:line="240" w:lineRule="auto"/>
        <w:ind w:left="0"/>
        <w:jc w:val="both"/>
        <w:rPr>
          <w:rFonts w:cstheme="minorHAnsi"/>
        </w:rPr>
      </w:pPr>
      <w:r w:rsidRPr="00EE3631">
        <w:rPr>
          <w:rFonts w:cstheme="minorHAnsi"/>
        </w:rPr>
        <w:t xml:space="preserve">Bruggeman </w:t>
      </w:r>
      <w:r w:rsidR="007310AB" w:rsidRPr="00EE3631">
        <w:rPr>
          <w:rFonts w:cstheme="minorHAnsi"/>
        </w:rPr>
        <w:t>inquired</w:t>
      </w:r>
      <w:r w:rsidR="009D5E99" w:rsidRPr="00EE3631">
        <w:rPr>
          <w:rFonts w:cstheme="minorHAnsi"/>
        </w:rPr>
        <w:t xml:space="preserve"> how interested parties would </w:t>
      </w:r>
      <w:r w:rsidR="00043973" w:rsidRPr="00EE3631">
        <w:rPr>
          <w:rFonts w:cstheme="minorHAnsi"/>
        </w:rPr>
        <w:t xml:space="preserve">recognize fair value </w:t>
      </w:r>
      <w:r w:rsidR="008B01EC" w:rsidRPr="00EE3631">
        <w:rPr>
          <w:rFonts w:cstheme="minorHAnsi"/>
        </w:rPr>
        <w:t xml:space="preserve">for assets supporting related party collateral loans </w:t>
      </w:r>
      <w:r w:rsidR="00043973" w:rsidRPr="00EE3631">
        <w:rPr>
          <w:rFonts w:cstheme="minorHAnsi"/>
        </w:rPr>
        <w:t xml:space="preserve">and whether they would have </w:t>
      </w:r>
      <w:r w:rsidR="005628A9" w:rsidRPr="00EE3631">
        <w:rPr>
          <w:rFonts w:cstheme="minorHAnsi"/>
        </w:rPr>
        <w:t>an independent party assess fair value.</w:t>
      </w:r>
    </w:p>
    <w:p w14:paraId="4F83E1D0" w14:textId="77777777" w:rsidR="005628A9" w:rsidRPr="00EE3631" w:rsidRDefault="005628A9" w:rsidP="00CA5226">
      <w:pPr>
        <w:pStyle w:val="ListParagraph"/>
        <w:spacing w:after="0" w:line="240" w:lineRule="auto"/>
        <w:ind w:left="0"/>
        <w:jc w:val="both"/>
        <w:rPr>
          <w:rFonts w:cstheme="minorHAnsi"/>
        </w:rPr>
      </w:pPr>
    </w:p>
    <w:p w14:paraId="2F74E497" w14:textId="7A8B768D" w:rsidR="005628A9" w:rsidRPr="00EE3631" w:rsidRDefault="00D8110E" w:rsidP="00CA5226">
      <w:pPr>
        <w:pStyle w:val="ListParagraph"/>
        <w:spacing w:after="0" w:line="240" w:lineRule="auto"/>
        <w:ind w:left="0"/>
        <w:jc w:val="both"/>
        <w:rPr>
          <w:rFonts w:cstheme="minorHAnsi"/>
        </w:rPr>
      </w:pPr>
      <w:r w:rsidRPr="00EE3631">
        <w:rPr>
          <w:rFonts w:cstheme="minorHAnsi"/>
        </w:rPr>
        <w:lastRenderedPageBreak/>
        <w:t>Morse</w:t>
      </w:r>
      <w:r w:rsidR="005628A9" w:rsidRPr="00EE3631">
        <w:rPr>
          <w:rFonts w:cstheme="minorHAnsi"/>
        </w:rPr>
        <w:t xml:space="preserve"> stated</w:t>
      </w:r>
      <w:r w:rsidR="002064BE" w:rsidRPr="00EE3631">
        <w:rPr>
          <w:rFonts w:cstheme="minorHAnsi"/>
        </w:rPr>
        <w:t xml:space="preserve"> that </w:t>
      </w:r>
      <w:r w:rsidR="008B01EC" w:rsidRPr="00EE3631">
        <w:rPr>
          <w:rFonts w:cstheme="minorHAnsi"/>
        </w:rPr>
        <w:t xml:space="preserve">they </w:t>
      </w:r>
      <w:r w:rsidR="002064BE" w:rsidRPr="00EE3631">
        <w:rPr>
          <w:rFonts w:cstheme="minorHAnsi"/>
        </w:rPr>
        <w:t xml:space="preserve">currently follow </w:t>
      </w:r>
      <w:r w:rsidR="002064BE" w:rsidRPr="00EE3631">
        <w:rPr>
          <w:rFonts w:cstheme="minorHAnsi"/>
          <w:i/>
          <w:iCs/>
        </w:rPr>
        <w:t xml:space="preserve">SSAP </w:t>
      </w:r>
      <w:r w:rsidR="00DF6F85" w:rsidRPr="00EE3631">
        <w:rPr>
          <w:rFonts w:cstheme="minorHAnsi"/>
          <w:i/>
          <w:iCs/>
        </w:rPr>
        <w:t xml:space="preserve">No. </w:t>
      </w:r>
      <w:r w:rsidR="002064BE" w:rsidRPr="00EE3631">
        <w:rPr>
          <w:rFonts w:cstheme="minorHAnsi"/>
          <w:i/>
          <w:iCs/>
        </w:rPr>
        <w:t>100</w:t>
      </w:r>
      <w:r w:rsidR="007E7E2B" w:rsidRPr="00EE3631">
        <w:rPr>
          <w:rFonts w:cstheme="minorHAnsi"/>
          <w:i/>
          <w:iCs/>
        </w:rPr>
        <w:t>R</w:t>
      </w:r>
      <w:r w:rsidR="00B036BB" w:rsidRPr="00EE3631">
        <w:rPr>
          <w:rFonts w:cstheme="minorHAnsi"/>
          <w:i/>
          <w:iCs/>
        </w:rPr>
        <w:t>—</w:t>
      </w:r>
      <w:r w:rsidR="00106997" w:rsidRPr="00EE3631">
        <w:rPr>
          <w:rFonts w:cstheme="minorHAnsi"/>
          <w:i/>
          <w:iCs/>
        </w:rPr>
        <w:t>Fair Value</w:t>
      </w:r>
      <w:r w:rsidR="008B01EC" w:rsidRPr="00EE3631">
        <w:rPr>
          <w:rFonts w:cstheme="minorHAnsi"/>
          <w:i/>
          <w:iCs/>
        </w:rPr>
        <w:t>,</w:t>
      </w:r>
      <w:r w:rsidR="00106997" w:rsidRPr="00EE3631">
        <w:rPr>
          <w:rFonts w:cstheme="minorHAnsi"/>
        </w:rPr>
        <w:t xml:space="preserve"> </w:t>
      </w:r>
      <w:r w:rsidR="00DF6F85" w:rsidRPr="00EE3631">
        <w:rPr>
          <w:rFonts w:cstheme="minorHAnsi"/>
        </w:rPr>
        <w:t xml:space="preserve">where there are a number of different steps </w:t>
      </w:r>
      <w:r w:rsidR="00DF4612" w:rsidRPr="00EE3631">
        <w:rPr>
          <w:rFonts w:cstheme="minorHAnsi"/>
        </w:rPr>
        <w:t>taken to determine fair value</w:t>
      </w:r>
      <w:r w:rsidR="008B01EC" w:rsidRPr="00EE3631">
        <w:rPr>
          <w:rFonts w:cstheme="minorHAnsi"/>
        </w:rPr>
        <w:t xml:space="preserve">, but that these would likely be classified as </w:t>
      </w:r>
      <w:r w:rsidR="00DD213A" w:rsidRPr="00EE3631">
        <w:rPr>
          <w:rFonts w:cstheme="minorHAnsi"/>
        </w:rPr>
        <w:t>level 2 or level 3 fair values</w:t>
      </w:r>
      <w:r w:rsidR="00DF4612" w:rsidRPr="00EE3631">
        <w:rPr>
          <w:rFonts w:cstheme="minorHAnsi"/>
        </w:rPr>
        <w:t xml:space="preserve">. </w:t>
      </w:r>
      <w:r w:rsidR="00321734" w:rsidRPr="00EE3631">
        <w:rPr>
          <w:rFonts w:cstheme="minorHAnsi"/>
        </w:rPr>
        <w:t>He stated that interested parties have had discussions</w:t>
      </w:r>
      <w:r w:rsidR="006F564B" w:rsidRPr="00EE3631">
        <w:rPr>
          <w:rFonts w:cstheme="minorHAnsi"/>
        </w:rPr>
        <w:t xml:space="preserve"> </w:t>
      </w:r>
      <w:r w:rsidR="00DD213A" w:rsidRPr="00EE3631">
        <w:rPr>
          <w:rFonts w:cstheme="minorHAnsi"/>
        </w:rPr>
        <w:t xml:space="preserve">and </w:t>
      </w:r>
      <w:r w:rsidR="006F564B" w:rsidRPr="00EE3631">
        <w:rPr>
          <w:rFonts w:cstheme="minorHAnsi"/>
        </w:rPr>
        <w:t xml:space="preserve">that instead of requiring an audit, </w:t>
      </w:r>
      <w:r w:rsidR="00DD213A" w:rsidRPr="00EE3631">
        <w:rPr>
          <w:rFonts w:cstheme="minorHAnsi"/>
        </w:rPr>
        <w:t xml:space="preserve">it would be better </w:t>
      </w:r>
      <w:r w:rsidR="00EF00C6" w:rsidRPr="00EE3631">
        <w:rPr>
          <w:rFonts w:cstheme="minorHAnsi"/>
        </w:rPr>
        <w:t xml:space="preserve">to either </w:t>
      </w:r>
      <w:r w:rsidR="00DD213A" w:rsidRPr="00EE3631">
        <w:rPr>
          <w:rFonts w:cstheme="minorHAnsi"/>
        </w:rPr>
        <w:t xml:space="preserve">have </w:t>
      </w:r>
      <w:r w:rsidR="00EF00C6" w:rsidRPr="00EE3631">
        <w:rPr>
          <w:rFonts w:cstheme="minorHAnsi"/>
        </w:rPr>
        <w:t xml:space="preserve">an audit or a </w:t>
      </w:r>
      <w:r w:rsidR="00750BD9" w:rsidRPr="00EE3631">
        <w:rPr>
          <w:rFonts w:cstheme="minorHAnsi"/>
        </w:rPr>
        <w:t>third-party</w:t>
      </w:r>
      <w:r w:rsidR="00EF00C6" w:rsidRPr="00EE3631">
        <w:rPr>
          <w:rFonts w:cstheme="minorHAnsi"/>
        </w:rPr>
        <w:t xml:space="preserve"> assessment of the fair value.</w:t>
      </w:r>
      <w:r w:rsidR="00E25AA1" w:rsidRPr="00EE3631">
        <w:rPr>
          <w:rFonts w:cstheme="minorHAnsi"/>
        </w:rPr>
        <w:t xml:space="preserve"> </w:t>
      </w:r>
      <w:r w:rsidR="000D2D90" w:rsidRPr="00EE3631">
        <w:rPr>
          <w:rFonts w:cstheme="minorHAnsi"/>
        </w:rPr>
        <w:t>He stated that t</w:t>
      </w:r>
      <w:r w:rsidR="00E25AA1" w:rsidRPr="00EE3631">
        <w:rPr>
          <w:rFonts w:cstheme="minorHAnsi"/>
        </w:rPr>
        <w:t xml:space="preserve">his would save companies from having to perform two processes. </w:t>
      </w:r>
    </w:p>
    <w:p w14:paraId="303EE455" w14:textId="77777777" w:rsidR="00D275D2" w:rsidRPr="00EE3631" w:rsidRDefault="00D275D2" w:rsidP="00CA5226">
      <w:pPr>
        <w:pStyle w:val="ListParagraph"/>
        <w:spacing w:after="0" w:line="240" w:lineRule="auto"/>
        <w:ind w:left="0"/>
        <w:jc w:val="both"/>
        <w:rPr>
          <w:rFonts w:cstheme="minorHAnsi"/>
        </w:rPr>
      </w:pPr>
    </w:p>
    <w:p w14:paraId="5A30A985" w14:textId="6AD6FDF4" w:rsidR="00A21C2C" w:rsidRPr="00EE3631" w:rsidRDefault="00DD213A" w:rsidP="00CA5226">
      <w:pPr>
        <w:pStyle w:val="ListParagraph"/>
        <w:spacing w:after="0" w:line="240" w:lineRule="auto"/>
        <w:ind w:left="0"/>
        <w:jc w:val="both"/>
        <w:rPr>
          <w:rFonts w:cstheme="minorHAnsi"/>
        </w:rPr>
      </w:pPr>
      <w:r w:rsidRPr="00EE3631">
        <w:rPr>
          <w:rFonts w:cstheme="minorHAnsi"/>
        </w:rPr>
        <w:t xml:space="preserve">In response to </w:t>
      </w:r>
      <w:r w:rsidR="00430F5D" w:rsidRPr="00EE3631">
        <w:rPr>
          <w:rFonts w:cstheme="minorHAnsi"/>
        </w:rPr>
        <w:t>Clark</w:t>
      </w:r>
      <w:r w:rsidRPr="00EE3631">
        <w:rPr>
          <w:rFonts w:cstheme="minorHAnsi"/>
        </w:rPr>
        <w:t>’s</w:t>
      </w:r>
      <w:r w:rsidR="00430F5D" w:rsidRPr="00EE3631">
        <w:rPr>
          <w:rFonts w:cstheme="minorHAnsi"/>
        </w:rPr>
        <w:t xml:space="preserve"> </w:t>
      </w:r>
      <w:r w:rsidR="007A7510" w:rsidRPr="00EE3631">
        <w:rPr>
          <w:rFonts w:cstheme="minorHAnsi"/>
        </w:rPr>
        <w:t>request</w:t>
      </w:r>
      <w:r w:rsidRPr="00EE3631">
        <w:rPr>
          <w:rFonts w:cstheme="minorHAnsi"/>
        </w:rPr>
        <w:t xml:space="preserve"> for</w:t>
      </w:r>
      <w:r w:rsidR="006C357B" w:rsidRPr="00EE3631">
        <w:rPr>
          <w:rFonts w:cstheme="minorHAnsi"/>
        </w:rPr>
        <w:t xml:space="preserve"> further clarification of </w:t>
      </w:r>
      <w:r w:rsidRPr="00EE3631">
        <w:rPr>
          <w:rFonts w:cstheme="minorHAnsi"/>
        </w:rPr>
        <w:t>the</w:t>
      </w:r>
      <w:r w:rsidR="002A3D40" w:rsidRPr="00EE3631">
        <w:rPr>
          <w:rFonts w:cstheme="minorHAnsi"/>
        </w:rPr>
        <w:t xml:space="preserve"> </w:t>
      </w:r>
      <w:r w:rsidR="006C357B" w:rsidRPr="00EE3631">
        <w:rPr>
          <w:rFonts w:cstheme="minorHAnsi"/>
        </w:rPr>
        <w:t xml:space="preserve">interested </w:t>
      </w:r>
      <w:r w:rsidR="00882D87" w:rsidRPr="00EE3631">
        <w:rPr>
          <w:rFonts w:cstheme="minorHAnsi"/>
        </w:rPr>
        <w:t>parties’</w:t>
      </w:r>
      <w:r w:rsidR="006C357B" w:rsidRPr="00EE3631">
        <w:rPr>
          <w:rFonts w:cstheme="minorHAnsi"/>
        </w:rPr>
        <w:t xml:space="preserve"> </w:t>
      </w:r>
      <w:r w:rsidR="00FD73EE" w:rsidRPr="00EE3631">
        <w:rPr>
          <w:rFonts w:cstheme="minorHAnsi"/>
        </w:rPr>
        <w:t>proposal</w:t>
      </w:r>
      <w:r w:rsidR="0080116C" w:rsidRPr="00EE3631">
        <w:rPr>
          <w:rFonts w:cstheme="minorHAnsi"/>
        </w:rPr>
        <w:t xml:space="preserve">, </w:t>
      </w:r>
      <w:r w:rsidR="0036553A" w:rsidRPr="00EE3631">
        <w:rPr>
          <w:rFonts w:cstheme="minorHAnsi"/>
        </w:rPr>
        <w:t>Morse</w:t>
      </w:r>
      <w:r w:rsidR="00FD73EE" w:rsidRPr="00EE3631">
        <w:rPr>
          <w:rFonts w:cstheme="minorHAnsi"/>
        </w:rPr>
        <w:t xml:space="preserve"> </w:t>
      </w:r>
      <w:r w:rsidR="00BF0058" w:rsidRPr="00EE3631">
        <w:rPr>
          <w:rFonts w:cstheme="minorHAnsi"/>
        </w:rPr>
        <w:t>stated that various companies looked to SSAP</w:t>
      </w:r>
      <w:r w:rsidR="00B036BB" w:rsidRPr="00EE3631">
        <w:rPr>
          <w:rFonts w:cstheme="minorHAnsi"/>
        </w:rPr>
        <w:t xml:space="preserve"> No.</w:t>
      </w:r>
      <w:r w:rsidR="00BF0058" w:rsidRPr="00EE3631">
        <w:rPr>
          <w:rFonts w:cstheme="minorHAnsi"/>
        </w:rPr>
        <w:t xml:space="preserve"> 21</w:t>
      </w:r>
      <w:r w:rsidR="00A27373" w:rsidRPr="00EE3631">
        <w:rPr>
          <w:rFonts w:cstheme="minorHAnsi"/>
        </w:rPr>
        <w:t>R</w:t>
      </w:r>
      <w:r w:rsidR="00BF0058" w:rsidRPr="00EE3631">
        <w:rPr>
          <w:rFonts w:cstheme="minorHAnsi"/>
        </w:rPr>
        <w:t xml:space="preserve"> first and adopted policies around </w:t>
      </w:r>
      <w:r w:rsidR="005D2A68" w:rsidRPr="00EE3631">
        <w:rPr>
          <w:rFonts w:cstheme="minorHAnsi"/>
        </w:rPr>
        <w:t>the guidance. With that experience</w:t>
      </w:r>
      <w:r w:rsidR="00A40E77" w:rsidRPr="00EE3631">
        <w:rPr>
          <w:rFonts w:cstheme="minorHAnsi"/>
        </w:rPr>
        <w:t>,</w:t>
      </w:r>
      <w:r w:rsidR="005D2A68" w:rsidRPr="00EE3631">
        <w:rPr>
          <w:rFonts w:cstheme="minorHAnsi"/>
        </w:rPr>
        <w:t xml:space="preserve"> </w:t>
      </w:r>
      <w:r w:rsidR="00A21C2C" w:rsidRPr="00EE3631">
        <w:rPr>
          <w:rFonts w:cstheme="minorHAnsi"/>
        </w:rPr>
        <w:t>they</w:t>
      </w:r>
      <w:r w:rsidR="00A40E77" w:rsidRPr="00EE3631">
        <w:rPr>
          <w:rFonts w:cstheme="minorHAnsi"/>
        </w:rPr>
        <w:t xml:space="preserve"> believe</w:t>
      </w:r>
      <w:r w:rsidR="00A21C2C" w:rsidRPr="00EE3631">
        <w:rPr>
          <w:rFonts w:cstheme="minorHAnsi"/>
        </w:rPr>
        <w:t xml:space="preserve"> that it is a sound approach given the</w:t>
      </w:r>
      <w:r w:rsidR="00F73D47" w:rsidRPr="00EE3631">
        <w:rPr>
          <w:rFonts w:cstheme="minorHAnsi"/>
        </w:rPr>
        <w:t>ir</w:t>
      </w:r>
      <w:r w:rsidR="00A21C2C" w:rsidRPr="00EE3631">
        <w:rPr>
          <w:rFonts w:cstheme="minorHAnsi"/>
        </w:rPr>
        <w:t xml:space="preserve"> opinion that a GAAP audit is not useful for this topic.</w:t>
      </w:r>
    </w:p>
    <w:p w14:paraId="07FB633B" w14:textId="04B933ED" w:rsidR="0025659B" w:rsidRPr="00EE3631" w:rsidRDefault="00A21C2C" w:rsidP="00CA5226">
      <w:pPr>
        <w:pStyle w:val="ListParagraph"/>
        <w:spacing w:after="0" w:line="240" w:lineRule="auto"/>
        <w:ind w:left="0"/>
        <w:jc w:val="both"/>
        <w:rPr>
          <w:rFonts w:cstheme="minorHAnsi"/>
        </w:rPr>
      </w:pPr>
      <w:r w:rsidRPr="00EE3631">
        <w:rPr>
          <w:rFonts w:cstheme="minorHAnsi"/>
        </w:rPr>
        <w:t xml:space="preserve"> </w:t>
      </w:r>
    </w:p>
    <w:p w14:paraId="3C63E6F0" w14:textId="05A4CD65" w:rsidR="003D0454" w:rsidRPr="00EE3631" w:rsidRDefault="00D035A0" w:rsidP="006003C6">
      <w:pPr>
        <w:spacing w:after="0" w:line="240" w:lineRule="auto"/>
        <w:contextualSpacing/>
        <w:jc w:val="both"/>
        <w:rPr>
          <w:rFonts w:cstheme="minorHAnsi"/>
        </w:rPr>
      </w:pPr>
      <w:r w:rsidRPr="00EE3631">
        <w:rPr>
          <w:rFonts w:eastAsia="Times New Roman" w:cstheme="minorHAnsi"/>
        </w:rPr>
        <w:t>Clark</w:t>
      </w:r>
      <w:r w:rsidR="00D250CF" w:rsidRPr="00EE3631">
        <w:rPr>
          <w:rFonts w:eastAsia="Times New Roman" w:cstheme="minorHAnsi"/>
        </w:rPr>
        <w:t xml:space="preserve"> </w:t>
      </w:r>
      <w:r w:rsidR="003D0454" w:rsidRPr="00EE3631">
        <w:rPr>
          <w:rFonts w:cstheme="minorHAnsi"/>
        </w:rPr>
        <w:t xml:space="preserve">made a motion, seconded by </w:t>
      </w:r>
      <w:r w:rsidRPr="00EE3631">
        <w:rPr>
          <w:rFonts w:eastAsia="Times New Roman" w:cstheme="minorHAnsi"/>
        </w:rPr>
        <w:t>Walker</w:t>
      </w:r>
      <w:r w:rsidR="003D0454" w:rsidRPr="00EE3631">
        <w:rPr>
          <w:rFonts w:cstheme="minorHAnsi"/>
        </w:rPr>
        <w:t xml:space="preserve">, to </w:t>
      </w:r>
      <w:r w:rsidR="00AC270B" w:rsidRPr="00EE3631">
        <w:rPr>
          <w:rFonts w:cstheme="minorHAnsi"/>
        </w:rPr>
        <w:t>re-</w:t>
      </w:r>
      <w:r w:rsidR="003D0454" w:rsidRPr="00EE3631">
        <w:rPr>
          <w:rFonts w:cstheme="minorHAnsi"/>
        </w:rPr>
        <w:t xml:space="preserve">expose </w:t>
      </w:r>
      <w:r w:rsidR="00D250CF" w:rsidRPr="00EE3631">
        <w:rPr>
          <w:rFonts w:cstheme="minorHAnsi"/>
        </w:rPr>
        <w:t xml:space="preserve">the </w:t>
      </w:r>
      <w:r w:rsidR="000B18FA" w:rsidRPr="00EE3631">
        <w:rPr>
          <w:rFonts w:cstheme="minorHAnsi"/>
        </w:rPr>
        <w:t xml:space="preserve">proposed revisions </w:t>
      </w:r>
      <w:r w:rsidR="00F73D47" w:rsidRPr="00EE3631">
        <w:rPr>
          <w:rFonts w:cstheme="minorHAnsi"/>
        </w:rPr>
        <w:t>to allow for further discussion.</w:t>
      </w:r>
      <w:r w:rsidR="003D0454" w:rsidRPr="00EE3631">
        <w:rPr>
          <w:rFonts w:cstheme="minorHAnsi"/>
        </w:rPr>
        <w:t xml:space="preserve"> The motion passed unanimously.</w:t>
      </w:r>
    </w:p>
    <w:p w14:paraId="1794FB50" w14:textId="77777777" w:rsidR="003D0454" w:rsidRPr="00EE3631" w:rsidRDefault="003D0454" w:rsidP="00CA5226">
      <w:pPr>
        <w:pStyle w:val="ListParagraph"/>
        <w:spacing w:after="0" w:line="240" w:lineRule="auto"/>
        <w:ind w:left="0"/>
        <w:jc w:val="both"/>
        <w:rPr>
          <w:rFonts w:cstheme="minorHAnsi"/>
          <w:color w:val="FF0000"/>
        </w:rPr>
      </w:pPr>
    </w:p>
    <w:p w14:paraId="037B9FC1" w14:textId="56284848" w:rsidR="00EE4DE3" w:rsidRPr="00EE3631" w:rsidRDefault="00EE4DE3" w:rsidP="004737A5">
      <w:pPr>
        <w:pStyle w:val="ListParagraph"/>
        <w:numPr>
          <w:ilvl w:val="0"/>
          <w:numId w:val="32"/>
        </w:numPr>
        <w:spacing w:after="0" w:line="240" w:lineRule="auto"/>
        <w:jc w:val="both"/>
        <w:rPr>
          <w:rFonts w:cstheme="minorHAnsi"/>
        </w:rPr>
      </w:pPr>
      <w:r w:rsidRPr="00EE3631">
        <w:rPr>
          <w:rFonts w:cstheme="minorHAnsi"/>
          <w:u w:val="single"/>
        </w:rPr>
        <w:t>Agenda Item 2022-12</w:t>
      </w:r>
    </w:p>
    <w:p w14:paraId="38AC60CB" w14:textId="77777777" w:rsidR="00EE4DE3" w:rsidRPr="00EE3631" w:rsidRDefault="00EE4DE3" w:rsidP="00EE4DE3">
      <w:pPr>
        <w:spacing w:after="0" w:line="240" w:lineRule="auto"/>
        <w:contextualSpacing/>
        <w:jc w:val="both"/>
        <w:rPr>
          <w:rFonts w:cstheme="minorHAnsi"/>
        </w:rPr>
      </w:pPr>
    </w:p>
    <w:p w14:paraId="492F4B66" w14:textId="242FE732" w:rsidR="007E7E2B" w:rsidRPr="00EE3631" w:rsidRDefault="00EE4DE3" w:rsidP="00BF6695">
      <w:pPr>
        <w:pStyle w:val="ListParagraph"/>
        <w:spacing w:after="0" w:line="240" w:lineRule="auto"/>
        <w:ind w:left="0"/>
        <w:jc w:val="both"/>
        <w:rPr>
          <w:rFonts w:eastAsia="Times New Roman" w:cstheme="minorHAnsi"/>
        </w:rPr>
      </w:pPr>
      <w:r w:rsidRPr="00EE3631">
        <w:rPr>
          <w:rFonts w:eastAsia="Times New Roman" w:cstheme="minorHAnsi"/>
        </w:rPr>
        <w:t xml:space="preserve">Bruggeman directed the Working Group to agenda item 2022-12: </w:t>
      </w:r>
      <w:r w:rsidR="00183EA6" w:rsidRPr="00EE3631">
        <w:rPr>
          <w:rFonts w:eastAsia="Times New Roman" w:cstheme="minorHAnsi"/>
        </w:rPr>
        <w:t>Review of INT 03-02: Modifications to an Existing Intercompany Pooling Arrangement</w:t>
      </w:r>
      <w:r w:rsidRPr="00EE3631">
        <w:rPr>
          <w:rFonts w:eastAsia="Times New Roman" w:cstheme="minorHAnsi"/>
        </w:rPr>
        <w:t xml:space="preserve">. </w:t>
      </w:r>
      <w:r w:rsidR="00AC270B" w:rsidRPr="00EE3631">
        <w:rPr>
          <w:rFonts w:eastAsia="Times New Roman" w:cstheme="minorHAnsi"/>
        </w:rPr>
        <w:t>Marcotte stated</w:t>
      </w:r>
      <w:r w:rsidR="00D22AEE" w:rsidRPr="00EE3631">
        <w:rPr>
          <w:rFonts w:eastAsia="Times New Roman" w:cstheme="minorHAnsi"/>
        </w:rPr>
        <w:t xml:space="preserve"> </w:t>
      </w:r>
      <w:r w:rsidR="005C614A" w:rsidRPr="00EE3631">
        <w:rPr>
          <w:rFonts w:eastAsia="Times New Roman" w:cstheme="minorHAnsi"/>
        </w:rPr>
        <w:t>that at the Summer National Meeting</w:t>
      </w:r>
      <w:r w:rsidR="007E7E2B" w:rsidRPr="00EE3631">
        <w:rPr>
          <w:rFonts w:eastAsia="Times New Roman" w:cstheme="minorHAnsi"/>
        </w:rPr>
        <w:t>,</w:t>
      </w:r>
      <w:r w:rsidR="005651A1" w:rsidRPr="00EE3631">
        <w:rPr>
          <w:rFonts w:eastAsia="Times New Roman" w:cstheme="minorHAnsi"/>
        </w:rPr>
        <w:t xml:space="preserve"> the Working Group</w:t>
      </w:r>
      <w:r w:rsidR="005C614A" w:rsidRPr="00EE3631">
        <w:rPr>
          <w:rFonts w:eastAsia="Times New Roman" w:cstheme="minorHAnsi"/>
        </w:rPr>
        <w:t xml:space="preserve"> </w:t>
      </w:r>
      <w:r w:rsidR="005A0A0C" w:rsidRPr="00EE3631">
        <w:rPr>
          <w:rFonts w:eastAsia="Times New Roman" w:cstheme="minorHAnsi"/>
        </w:rPr>
        <w:t>expose</w:t>
      </w:r>
      <w:r w:rsidR="00480CF7" w:rsidRPr="00EE3631">
        <w:rPr>
          <w:rFonts w:eastAsia="Times New Roman" w:cstheme="minorHAnsi"/>
        </w:rPr>
        <w:t>d</w:t>
      </w:r>
      <w:r w:rsidR="005A0A0C" w:rsidRPr="00EE3631">
        <w:rPr>
          <w:rFonts w:eastAsia="Times New Roman" w:cstheme="minorHAnsi"/>
        </w:rPr>
        <w:t xml:space="preserve"> the intent to nullify </w:t>
      </w:r>
      <w:r w:rsidR="004801BC" w:rsidRPr="00EE3631">
        <w:rPr>
          <w:rFonts w:eastAsia="Times New Roman" w:cstheme="minorHAnsi"/>
        </w:rPr>
        <w:t xml:space="preserve">INT 03-02 as it is inconsistent with SSAP No. </w:t>
      </w:r>
      <w:r w:rsidR="002D3749" w:rsidRPr="00EE3631">
        <w:rPr>
          <w:rFonts w:eastAsia="Times New Roman" w:cstheme="minorHAnsi"/>
        </w:rPr>
        <w:t>25</w:t>
      </w:r>
      <w:r w:rsidR="002D3749" w:rsidRPr="00EE3631">
        <w:rPr>
          <w:rFonts w:eastAsia="Times New Roman" w:cstheme="minorHAnsi"/>
          <w:i/>
          <w:iCs/>
        </w:rPr>
        <w:t xml:space="preserve"> </w:t>
      </w:r>
      <w:r w:rsidR="00982FDB" w:rsidRPr="00EE3631">
        <w:rPr>
          <w:rFonts w:eastAsia="Times New Roman" w:cstheme="minorHAnsi"/>
        </w:rPr>
        <w:t xml:space="preserve">guidance </w:t>
      </w:r>
      <w:r w:rsidR="00632FB7" w:rsidRPr="00EE3631">
        <w:rPr>
          <w:rFonts w:eastAsia="Times New Roman" w:cstheme="minorHAnsi"/>
        </w:rPr>
        <w:t xml:space="preserve">regarding economic and noneconomic transactions between related parties. She stated </w:t>
      </w:r>
      <w:r w:rsidR="002D3749" w:rsidRPr="00EE3631">
        <w:rPr>
          <w:rFonts w:eastAsia="Times New Roman" w:cstheme="minorHAnsi"/>
        </w:rPr>
        <w:t xml:space="preserve">that </w:t>
      </w:r>
      <w:r w:rsidR="00632FB7" w:rsidRPr="00EE3631">
        <w:rPr>
          <w:rFonts w:eastAsia="Times New Roman" w:cstheme="minorHAnsi"/>
        </w:rPr>
        <w:t>the guidance in INT</w:t>
      </w:r>
      <w:r w:rsidR="001F4952" w:rsidRPr="00EE3631">
        <w:rPr>
          <w:rFonts w:eastAsia="Times New Roman" w:cstheme="minorHAnsi"/>
        </w:rPr>
        <w:t xml:space="preserve"> 03-02 can result in unrecognized gains or losses through the use of statutory book value when </w:t>
      </w:r>
      <w:r w:rsidR="00C73BA1" w:rsidRPr="00EE3631">
        <w:rPr>
          <w:rFonts w:eastAsia="Times New Roman" w:cstheme="minorHAnsi"/>
        </w:rPr>
        <w:t>using assets</w:t>
      </w:r>
      <w:r w:rsidR="00C27A4F" w:rsidRPr="00EE3631">
        <w:rPr>
          <w:rFonts w:eastAsia="Times New Roman" w:cstheme="minorHAnsi"/>
        </w:rPr>
        <w:t>,</w:t>
      </w:r>
      <w:r w:rsidR="00C73BA1" w:rsidRPr="00EE3631">
        <w:rPr>
          <w:rFonts w:eastAsia="Times New Roman" w:cstheme="minorHAnsi"/>
        </w:rPr>
        <w:t xml:space="preserve"> such as bonds</w:t>
      </w:r>
      <w:r w:rsidR="00C27A4F" w:rsidRPr="00EE3631">
        <w:rPr>
          <w:rFonts w:eastAsia="Times New Roman" w:cstheme="minorHAnsi"/>
        </w:rPr>
        <w:t>,</w:t>
      </w:r>
      <w:r w:rsidR="00C73BA1" w:rsidRPr="00EE3631">
        <w:rPr>
          <w:rFonts w:eastAsia="Times New Roman" w:cstheme="minorHAnsi"/>
        </w:rPr>
        <w:t xml:space="preserve"> to make payments to affiliates for modifications to existing intercompany </w:t>
      </w:r>
      <w:r w:rsidR="003131DB" w:rsidRPr="00EE3631">
        <w:rPr>
          <w:rFonts w:eastAsia="Times New Roman" w:cstheme="minorHAnsi"/>
        </w:rPr>
        <w:t xml:space="preserve">reinsurance pooling </w:t>
      </w:r>
      <w:r w:rsidR="0000449B" w:rsidRPr="00EE3631">
        <w:rPr>
          <w:rFonts w:eastAsia="Times New Roman" w:cstheme="minorHAnsi"/>
        </w:rPr>
        <w:t>agree</w:t>
      </w:r>
      <w:r w:rsidR="003131DB" w:rsidRPr="00EE3631">
        <w:rPr>
          <w:rFonts w:eastAsia="Times New Roman" w:cstheme="minorHAnsi"/>
        </w:rPr>
        <w:t>ments.</w:t>
      </w:r>
      <w:r w:rsidR="00982FDB" w:rsidRPr="00EE3631">
        <w:rPr>
          <w:rFonts w:eastAsia="Times New Roman" w:cstheme="minorHAnsi"/>
        </w:rPr>
        <w:t xml:space="preserve"> </w:t>
      </w:r>
      <w:r w:rsidR="00080E01" w:rsidRPr="00EE3631">
        <w:rPr>
          <w:rFonts w:eastAsia="Times New Roman" w:cstheme="minorHAnsi"/>
        </w:rPr>
        <w:t xml:space="preserve">Marcotte stated that NAIC staff continue to recommend nullification of </w:t>
      </w:r>
      <w:r w:rsidR="0073009D" w:rsidRPr="00EE3631">
        <w:rPr>
          <w:rFonts w:eastAsia="Times New Roman" w:cstheme="minorHAnsi"/>
        </w:rPr>
        <w:t xml:space="preserve">INT 03-02 </w:t>
      </w:r>
      <w:r w:rsidR="00A166AD" w:rsidRPr="00EE3631">
        <w:rPr>
          <w:rFonts w:eastAsia="Times New Roman" w:cstheme="minorHAnsi"/>
        </w:rPr>
        <w:t xml:space="preserve">and not have long-term differences between </w:t>
      </w:r>
      <w:r w:rsidR="00480CF7" w:rsidRPr="00EE3631">
        <w:rPr>
          <w:rFonts w:eastAsia="Times New Roman" w:cstheme="minorHAnsi"/>
        </w:rPr>
        <w:t>S</w:t>
      </w:r>
      <w:r w:rsidR="00A166AD" w:rsidRPr="00EE3631">
        <w:rPr>
          <w:rFonts w:eastAsia="Times New Roman" w:cstheme="minorHAnsi"/>
        </w:rPr>
        <w:t xml:space="preserve">SAPs and INTs. </w:t>
      </w:r>
      <w:r w:rsidR="00E256F6" w:rsidRPr="00EE3631">
        <w:rPr>
          <w:rFonts w:eastAsia="Times New Roman" w:cstheme="minorHAnsi"/>
        </w:rPr>
        <w:t>She state</w:t>
      </w:r>
      <w:r w:rsidR="007E7E2B" w:rsidRPr="00EE3631">
        <w:rPr>
          <w:rFonts w:eastAsia="Times New Roman" w:cstheme="minorHAnsi"/>
        </w:rPr>
        <w:t>d</w:t>
      </w:r>
      <w:r w:rsidR="00E256F6" w:rsidRPr="00EE3631">
        <w:rPr>
          <w:rFonts w:eastAsia="Times New Roman" w:cstheme="minorHAnsi"/>
        </w:rPr>
        <w:t xml:space="preserve"> that NAIC staff recommend the Working Group re-expose the intent</w:t>
      </w:r>
      <w:r w:rsidR="001E072C" w:rsidRPr="00EE3631">
        <w:rPr>
          <w:rFonts w:eastAsia="Times New Roman" w:cstheme="minorHAnsi"/>
        </w:rPr>
        <w:t xml:space="preserve"> to nullify INT 03-02 </w:t>
      </w:r>
      <w:r w:rsidR="009C1AEE" w:rsidRPr="00EE3631">
        <w:rPr>
          <w:rFonts w:eastAsia="Times New Roman" w:cstheme="minorHAnsi"/>
        </w:rPr>
        <w:t xml:space="preserve">to allow </w:t>
      </w:r>
      <w:r w:rsidR="008A0E41" w:rsidRPr="00EE3631">
        <w:rPr>
          <w:rFonts w:eastAsia="Times New Roman" w:cstheme="minorHAnsi"/>
        </w:rPr>
        <w:t xml:space="preserve">for </w:t>
      </w:r>
      <w:r w:rsidR="009C1AEE" w:rsidRPr="00EE3631">
        <w:rPr>
          <w:rFonts w:eastAsia="Times New Roman" w:cstheme="minorHAnsi"/>
        </w:rPr>
        <w:t>further discussion</w:t>
      </w:r>
      <w:r w:rsidR="008A0E41" w:rsidRPr="00EE3631">
        <w:rPr>
          <w:rFonts w:eastAsia="Times New Roman" w:cstheme="minorHAnsi"/>
        </w:rPr>
        <w:t>.</w:t>
      </w:r>
      <w:r w:rsidR="009C1AEE" w:rsidRPr="00EE3631">
        <w:rPr>
          <w:rFonts w:eastAsia="Times New Roman" w:cstheme="minorHAnsi"/>
        </w:rPr>
        <w:t xml:space="preserve"> </w:t>
      </w:r>
    </w:p>
    <w:p w14:paraId="3BE3DDB9" w14:textId="77777777" w:rsidR="007E7E2B" w:rsidRPr="00EE3631" w:rsidRDefault="007E7E2B" w:rsidP="00BF6695">
      <w:pPr>
        <w:pStyle w:val="ListParagraph"/>
        <w:spacing w:after="0" w:line="240" w:lineRule="auto"/>
        <w:ind w:left="0"/>
        <w:jc w:val="both"/>
        <w:rPr>
          <w:rFonts w:eastAsia="Times New Roman" w:cstheme="minorHAnsi"/>
        </w:rPr>
      </w:pPr>
    </w:p>
    <w:p w14:paraId="356FE789" w14:textId="25152491" w:rsidR="00A61947" w:rsidRPr="00EE3631" w:rsidRDefault="007E7E2B" w:rsidP="00BF6695">
      <w:pPr>
        <w:pStyle w:val="ListParagraph"/>
        <w:spacing w:after="0" w:line="240" w:lineRule="auto"/>
        <w:ind w:left="0"/>
        <w:jc w:val="both"/>
        <w:rPr>
          <w:rFonts w:eastAsia="Times New Roman" w:cstheme="minorHAnsi"/>
        </w:rPr>
      </w:pPr>
      <w:r w:rsidRPr="00EE3631">
        <w:rPr>
          <w:rFonts w:eastAsia="Times New Roman" w:cstheme="minorHAnsi"/>
        </w:rPr>
        <w:t xml:space="preserve">Marcotte </w:t>
      </w:r>
      <w:r w:rsidR="006D6E22" w:rsidRPr="00EE3631">
        <w:rPr>
          <w:rFonts w:eastAsia="Times New Roman" w:cstheme="minorHAnsi"/>
        </w:rPr>
        <w:t>stated that</w:t>
      </w:r>
      <w:r w:rsidR="00BB5435" w:rsidRPr="00EE3631">
        <w:rPr>
          <w:rFonts w:eastAsia="Times New Roman" w:cstheme="minorHAnsi"/>
        </w:rPr>
        <w:t xml:space="preserve"> with</w:t>
      </w:r>
      <w:r w:rsidR="009C1AEE" w:rsidRPr="00EE3631">
        <w:rPr>
          <w:rFonts w:eastAsia="Times New Roman" w:cstheme="minorHAnsi"/>
        </w:rPr>
        <w:t xml:space="preserve"> </w:t>
      </w:r>
      <w:r w:rsidR="008A0E41" w:rsidRPr="00EE3631">
        <w:rPr>
          <w:rFonts w:eastAsia="Times New Roman" w:cstheme="minorHAnsi"/>
        </w:rPr>
        <w:t xml:space="preserve">the exposure, the Working Group should </w:t>
      </w:r>
      <w:r w:rsidR="009F60DB" w:rsidRPr="00EE3631">
        <w:rPr>
          <w:rFonts w:eastAsia="Times New Roman" w:cstheme="minorHAnsi"/>
        </w:rPr>
        <w:t xml:space="preserve">request comments on the effective date and </w:t>
      </w:r>
      <w:r w:rsidR="00AB2333" w:rsidRPr="00EE3631">
        <w:rPr>
          <w:rFonts w:eastAsia="Times New Roman" w:cstheme="minorHAnsi"/>
        </w:rPr>
        <w:t xml:space="preserve">identified </w:t>
      </w:r>
      <w:r w:rsidR="00BF6695" w:rsidRPr="00EE3631">
        <w:rPr>
          <w:rFonts w:eastAsia="Times New Roman" w:cstheme="minorHAnsi"/>
        </w:rPr>
        <w:t>key</w:t>
      </w:r>
      <w:r w:rsidR="00AB2333" w:rsidRPr="00EE3631">
        <w:rPr>
          <w:rFonts w:eastAsia="Times New Roman" w:cstheme="minorHAnsi"/>
        </w:rPr>
        <w:t xml:space="preserve"> </w:t>
      </w:r>
      <w:r w:rsidR="00145EA0" w:rsidRPr="00EE3631">
        <w:rPr>
          <w:rFonts w:eastAsia="Times New Roman" w:cstheme="minorHAnsi"/>
        </w:rPr>
        <w:t xml:space="preserve">points </w:t>
      </w:r>
      <w:r w:rsidR="00AB2333" w:rsidRPr="00EE3631">
        <w:rPr>
          <w:rFonts w:eastAsia="Times New Roman" w:cstheme="minorHAnsi"/>
        </w:rPr>
        <w:t xml:space="preserve">for consideration during the exposure in response to some of the </w:t>
      </w:r>
      <w:r w:rsidR="00BF6695" w:rsidRPr="00EE3631">
        <w:rPr>
          <w:rFonts w:eastAsia="Times New Roman" w:cstheme="minorHAnsi"/>
        </w:rPr>
        <w:t>interested parties</w:t>
      </w:r>
      <w:r w:rsidR="00B56CAB" w:rsidRPr="00EE3631">
        <w:rPr>
          <w:rFonts w:eastAsia="Times New Roman" w:cstheme="minorHAnsi"/>
        </w:rPr>
        <w:t>’</w:t>
      </w:r>
      <w:r w:rsidR="00BF6695" w:rsidRPr="00EE3631">
        <w:rPr>
          <w:rFonts w:eastAsia="Times New Roman" w:cstheme="minorHAnsi"/>
        </w:rPr>
        <w:t xml:space="preserve"> </w:t>
      </w:r>
      <w:r w:rsidR="00AB2333" w:rsidRPr="00EE3631">
        <w:rPr>
          <w:rFonts w:eastAsia="Times New Roman" w:cstheme="minorHAnsi"/>
        </w:rPr>
        <w:t>comments received.</w:t>
      </w:r>
      <w:r w:rsidR="00E753DC" w:rsidRPr="00EE3631">
        <w:rPr>
          <w:rFonts w:eastAsia="Times New Roman" w:cstheme="minorHAnsi"/>
        </w:rPr>
        <w:t xml:space="preserve"> </w:t>
      </w:r>
      <w:r w:rsidR="00BF6695" w:rsidRPr="00EE3631">
        <w:rPr>
          <w:rFonts w:eastAsia="Times New Roman" w:cstheme="minorHAnsi"/>
        </w:rPr>
        <w:t>Key points identified included that</w:t>
      </w:r>
      <w:r w:rsidR="00894381" w:rsidRPr="00EE3631">
        <w:rPr>
          <w:rFonts w:eastAsia="Times New Roman" w:cstheme="minorHAnsi"/>
        </w:rPr>
        <w:t xml:space="preserve">: 1) </w:t>
      </w:r>
      <w:r w:rsidR="00A61947" w:rsidRPr="00EE3631">
        <w:rPr>
          <w:rFonts w:eastAsia="Times New Roman" w:cstheme="minorHAnsi"/>
        </w:rPr>
        <w:t>i</w:t>
      </w:r>
      <w:r w:rsidR="00AB2333" w:rsidRPr="00EE3631">
        <w:rPr>
          <w:rFonts w:eastAsia="Times New Roman" w:cstheme="minorHAnsi"/>
        </w:rPr>
        <w:t>n the current interest rate environment, the fair value of many bonds is below book value</w:t>
      </w:r>
      <w:r w:rsidR="00BF6695" w:rsidRPr="00EE3631">
        <w:rPr>
          <w:rFonts w:eastAsia="Times New Roman" w:cstheme="minorHAnsi"/>
        </w:rPr>
        <w:t>;</w:t>
      </w:r>
      <w:r w:rsidR="00AB2333" w:rsidRPr="00EE3631">
        <w:rPr>
          <w:rFonts w:eastAsia="Times New Roman" w:cstheme="minorHAnsi"/>
        </w:rPr>
        <w:t xml:space="preserve"> </w:t>
      </w:r>
      <w:r w:rsidR="00894381" w:rsidRPr="00EE3631">
        <w:rPr>
          <w:rFonts w:eastAsia="Times New Roman" w:cstheme="minorHAnsi"/>
        </w:rPr>
        <w:t xml:space="preserve">2) </w:t>
      </w:r>
      <w:r w:rsidR="00995A7D" w:rsidRPr="00EE3631">
        <w:rPr>
          <w:rFonts w:eastAsia="Times New Roman" w:cstheme="minorHAnsi"/>
        </w:rPr>
        <w:t>SSAP No. 25 requires such transfers of assets between affiliates to use fair value and</w:t>
      </w:r>
      <w:r w:rsidR="000E791C" w:rsidRPr="00EE3631">
        <w:rPr>
          <w:rFonts w:eastAsia="Times New Roman" w:cstheme="minorHAnsi"/>
        </w:rPr>
        <w:t xml:space="preserve"> that</w:t>
      </w:r>
      <w:r w:rsidR="00995A7D" w:rsidRPr="00EE3631">
        <w:rPr>
          <w:rFonts w:eastAsia="Times New Roman" w:cstheme="minorHAnsi"/>
        </w:rPr>
        <w:t xml:space="preserve"> </w:t>
      </w:r>
      <w:r w:rsidR="00A61947" w:rsidRPr="00EE3631">
        <w:rPr>
          <w:rFonts w:eastAsia="Times New Roman" w:cstheme="minorHAnsi"/>
        </w:rPr>
        <w:t>u</w:t>
      </w:r>
      <w:r w:rsidR="00AB2333" w:rsidRPr="00EE3631">
        <w:rPr>
          <w:rFonts w:eastAsia="Times New Roman" w:cstheme="minorHAnsi"/>
        </w:rPr>
        <w:t>sing book value for</w:t>
      </w:r>
      <w:r w:rsidR="000E791C" w:rsidRPr="00EE3631">
        <w:rPr>
          <w:rFonts w:eastAsia="Times New Roman" w:cstheme="minorHAnsi"/>
        </w:rPr>
        <w:t xml:space="preserve"> the</w:t>
      </w:r>
      <w:r w:rsidR="00AB2333" w:rsidRPr="00EE3631">
        <w:rPr>
          <w:rFonts w:eastAsia="Times New Roman" w:cstheme="minorHAnsi"/>
        </w:rPr>
        <w:t xml:space="preserve"> measurement of payments between affiliates can result in either unrecognized</w:t>
      </w:r>
      <w:r w:rsidR="00C929E7" w:rsidRPr="00EE3631">
        <w:rPr>
          <w:rFonts w:eastAsia="Times New Roman" w:cstheme="minorHAnsi"/>
        </w:rPr>
        <w:t>,</w:t>
      </w:r>
      <w:r w:rsidR="00AB2333" w:rsidRPr="00EE3631">
        <w:rPr>
          <w:rFonts w:eastAsia="Times New Roman" w:cstheme="minorHAnsi"/>
        </w:rPr>
        <w:t xml:space="preserve"> </w:t>
      </w:r>
      <w:r w:rsidR="00C929E7" w:rsidRPr="00EE3631">
        <w:rPr>
          <w:rFonts w:eastAsia="Times New Roman" w:cstheme="minorHAnsi"/>
        </w:rPr>
        <w:t xml:space="preserve">or </w:t>
      </w:r>
      <w:r w:rsidR="00AB2333" w:rsidRPr="00EE3631">
        <w:rPr>
          <w:rFonts w:eastAsia="Times New Roman" w:cstheme="minorHAnsi"/>
        </w:rPr>
        <w:t>in effect</w:t>
      </w:r>
      <w:r w:rsidR="00C929E7" w:rsidRPr="00EE3631">
        <w:rPr>
          <w:rFonts w:eastAsia="Times New Roman" w:cstheme="minorHAnsi"/>
        </w:rPr>
        <w:t>,</w:t>
      </w:r>
      <w:r w:rsidR="00AB2333" w:rsidRPr="00EE3631">
        <w:rPr>
          <w:rFonts w:eastAsia="Times New Roman" w:cstheme="minorHAnsi"/>
        </w:rPr>
        <w:t xml:space="preserve"> dividend</w:t>
      </w:r>
      <w:r w:rsidR="00D074D4" w:rsidRPr="00EE3631">
        <w:rPr>
          <w:rFonts w:eastAsia="Times New Roman" w:cstheme="minorHAnsi"/>
        </w:rPr>
        <w:t>s</w:t>
      </w:r>
      <w:r w:rsidR="00AB2333" w:rsidRPr="00EE3631">
        <w:rPr>
          <w:rFonts w:eastAsia="Times New Roman" w:cstheme="minorHAnsi"/>
        </w:rPr>
        <w:t xml:space="preserve"> or losses</w:t>
      </w:r>
      <w:r w:rsidR="00D5410B" w:rsidRPr="00EE3631">
        <w:rPr>
          <w:rFonts w:eastAsia="Times New Roman" w:cstheme="minorHAnsi"/>
        </w:rPr>
        <w:t xml:space="preserve">; 3) </w:t>
      </w:r>
      <w:r w:rsidR="00A61947" w:rsidRPr="00EE3631">
        <w:rPr>
          <w:rFonts w:eastAsia="Times New Roman" w:cstheme="minorHAnsi"/>
        </w:rPr>
        <w:t>a</w:t>
      </w:r>
      <w:r w:rsidR="00AB2333" w:rsidRPr="00EE3631">
        <w:rPr>
          <w:rFonts w:eastAsia="Times New Roman" w:cstheme="minorHAnsi"/>
        </w:rPr>
        <w:t>t the ultimate parent level</w:t>
      </w:r>
      <w:r w:rsidRPr="00EE3631">
        <w:rPr>
          <w:rFonts w:eastAsia="Times New Roman" w:cstheme="minorHAnsi"/>
        </w:rPr>
        <w:t>,</w:t>
      </w:r>
      <w:r w:rsidR="00AB2333" w:rsidRPr="00EE3631">
        <w:rPr>
          <w:rFonts w:eastAsia="Times New Roman" w:cstheme="minorHAnsi"/>
        </w:rPr>
        <w:t xml:space="preserve"> such transfer of assets (in accordance with SSAP No. 25 guidance) may be noneconomic in that the parent continues to hold an interest in the same assets</w:t>
      </w:r>
      <w:r w:rsidR="002515D4" w:rsidRPr="00EE3631">
        <w:rPr>
          <w:rFonts w:eastAsia="Times New Roman" w:cstheme="minorHAnsi"/>
        </w:rPr>
        <w:t xml:space="preserve">; 4) </w:t>
      </w:r>
      <w:r w:rsidR="00A61947" w:rsidRPr="00EE3631">
        <w:rPr>
          <w:rFonts w:eastAsia="Times New Roman" w:cstheme="minorHAnsi"/>
        </w:rPr>
        <w:t>w</w:t>
      </w:r>
      <w:r w:rsidR="002515D4" w:rsidRPr="00EE3631">
        <w:rPr>
          <w:rFonts w:eastAsia="Times New Roman" w:cstheme="minorHAnsi"/>
        </w:rPr>
        <w:t xml:space="preserve">hile </w:t>
      </w:r>
      <w:r w:rsidR="00AB2333" w:rsidRPr="00EE3631">
        <w:rPr>
          <w:rFonts w:eastAsia="Times New Roman" w:cstheme="minorHAnsi"/>
        </w:rPr>
        <w:t>an entity can still choose to pay with assets, the</w:t>
      </w:r>
      <w:r w:rsidR="00E753DC" w:rsidRPr="00EE3631">
        <w:rPr>
          <w:rFonts w:eastAsia="Times New Roman" w:cstheme="minorHAnsi"/>
        </w:rPr>
        <w:t xml:space="preserve"> </w:t>
      </w:r>
      <w:r w:rsidR="00CE19DB" w:rsidRPr="00EE3631">
        <w:rPr>
          <w:rFonts w:eastAsia="Times New Roman" w:cstheme="minorHAnsi"/>
        </w:rPr>
        <w:t xml:space="preserve">transfer should </w:t>
      </w:r>
      <w:r w:rsidR="00AB2333" w:rsidRPr="00EE3631">
        <w:rPr>
          <w:rFonts w:eastAsia="Times New Roman" w:cstheme="minorHAnsi"/>
        </w:rPr>
        <w:t>be valued consistently with SSAP No. 25 guidance</w:t>
      </w:r>
      <w:r w:rsidR="002515D4" w:rsidRPr="00EE3631">
        <w:rPr>
          <w:rFonts w:eastAsia="Times New Roman" w:cstheme="minorHAnsi"/>
        </w:rPr>
        <w:t xml:space="preserve">; </w:t>
      </w:r>
      <w:r w:rsidR="00A61947" w:rsidRPr="00EE3631">
        <w:rPr>
          <w:rFonts w:eastAsia="Times New Roman" w:cstheme="minorHAnsi"/>
        </w:rPr>
        <w:t>5) many of the interested parties’ comments regarding GAAP</w:t>
      </w:r>
      <w:r w:rsidR="000E791C" w:rsidRPr="00EE3631">
        <w:rPr>
          <w:rFonts w:eastAsia="Times New Roman" w:cstheme="minorHAnsi"/>
        </w:rPr>
        <w:t>’s</w:t>
      </w:r>
      <w:r w:rsidR="00A61947" w:rsidRPr="00EE3631">
        <w:rPr>
          <w:rFonts w:eastAsia="Times New Roman" w:cstheme="minorHAnsi"/>
        </w:rPr>
        <w:t xml:space="preserve"> use of book value are more relevant to consolidated basis accounting</w:t>
      </w:r>
      <w:r w:rsidR="000E791C" w:rsidRPr="00EE3631">
        <w:rPr>
          <w:rFonts w:eastAsia="Times New Roman" w:cstheme="minorHAnsi"/>
        </w:rPr>
        <w:t>,</w:t>
      </w:r>
      <w:r w:rsidR="00A61947" w:rsidRPr="00EE3631">
        <w:rPr>
          <w:rFonts w:eastAsia="Times New Roman" w:cstheme="minorHAnsi"/>
        </w:rPr>
        <w:t xml:space="preserve"> which is not consistent with the legal entity basis of statutory accounting; </w:t>
      </w:r>
      <w:r w:rsidR="00EA6A59" w:rsidRPr="00EE3631">
        <w:rPr>
          <w:rFonts w:eastAsia="Times New Roman" w:cstheme="minorHAnsi"/>
        </w:rPr>
        <w:t xml:space="preserve">6) </w:t>
      </w:r>
      <w:r w:rsidR="00AE628E" w:rsidRPr="00EE3631">
        <w:rPr>
          <w:rFonts w:eastAsia="Times New Roman" w:cstheme="minorHAnsi"/>
        </w:rPr>
        <w:t xml:space="preserve">addressing </w:t>
      </w:r>
      <w:r w:rsidR="00EA6A59" w:rsidRPr="00EE3631">
        <w:rPr>
          <w:rFonts w:eastAsia="Times New Roman" w:cstheme="minorHAnsi"/>
        </w:rPr>
        <w:t xml:space="preserve">comments </w:t>
      </w:r>
      <w:r w:rsidR="00894F73" w:rsidRPr="00EE3631">
        <w:rPr>
          <w:rFonts w:eastAsia="Times New Roman" w:cstheme="minorHAnsi"/>
        </w:rPr>
        <w:t xml:space="preserve">regarding </w:t>
      </w:r>
      <w:r w:rsidR="00EA6A59" w:rsidRPr="00EE3631">
        <w:rPr>
          <w:rFonts w:eastAsia="Times New Roman" w:cstheme="minorHAnsi"/>
        </w:rPr>
        <w:t>valuation and timing of settlement compared to the effective date of the contract</w:t>
      </w:r>
      <w:r w:rsidR="00711BF5" w:rsidRPr="00EE3631">
        <w:rPr>
          <w:rFonts w:eastAsia="Times New Roman" w:cstheme="minorHAnsi"/>
        </w:rPr>
        <w:t>; 7)</w:t>
      </w:r>
      <w:r w:rsidR="00894F73" w:rsidRPr="00EE3631">
        <w:rPr>
          <w:rFonts w:eastAsia="Times New Roman" w:cstheme="minorHAnsi"/>
        </w:rPr>
        <w:t xml:space="preserve"> identifying if there is a need for</w:t>
      </w:r>
      <w:r w:rsidR="00711BF5" w:rsidRPr="00EE3631">
        <w:rPr>
          <w:rFonts w:eastAsia="Times New Roman" w:cstheme="minorHAnsi"/>
        </w:rPr>
        <w:t xml:space="preserve"> differences in treatment for intercompany pooling participants that are not 100% owned by the same ultimate controlling entity</w:t>
      </w:r>
      <w:r w:rsidR="000E791C" w:rsidRPr="00EE3631">
        <w:rPr>
          <w:rFonts w:eastAsia="Times New Roman" w:cstheme="minorHAnsi"/>
        </w:rPr>
        <w:t>;</w:t>
      </w:r>
      <w:r w:rsidR="00145EA0" w:rsidRPr="00EE3631">
        <w:rPr>
          <w:rFonts w:eastAsia="Times New Roman" w:cstheme="minorHAnsi"/>
        </w:rPr>
        <w:t xml:space="preserve"> and 8) c</w:t>
      </w:r>
      <w:r w:rsidR="004E64BC" w:rsidRPr="00EE3631">
        <w:rPr>
          <w:rFonts w:eastAsia="Times New Roman" w:cstheme="minorHAnsi"/>
        </w:rPr>
        <w:t xml:space="preserve">omments on </w:t>
      </w:r>
      <w:r w:rsidR="0010133D" w:rsidRPr="00EE3631">
        <w:rPr>
          <w:rFonts w:eastAsia="Times New Roman" w:cstheme="minorHAnsi"/>
          <w:i/>
          <w:iCs/>
        </w:rPr>
        <w:t>SSAP No. 62R</w:t>
      </w:r>
      <w:r w:rsidR="0010133D" w:rsidRPr="00EE3631">
        <w:rPr>
          <w:rFonts w:cstheme="minorHAnsi"/>
          <w:i/>
          <w:iCs/>
        </w:rPr>
        <w:t>—</w:t>
      </w:r>
      <w:r w:rsidR="0010133D" w:rsidRPr="00EE3631">
        <w:rPr>
          <w:rFonts w:eastAsia="Times New Roman" w:cstheme="minorHAnsi"/>
          <w:i/>
          <w:iCs/>
        </w:rPr>
        <w:t>Property and Casualty Reinsurance</w:t>
      </w:r>
      <w:r w:rsidR="0010133D" w:rsidRPr="00EE3631">
        <w:rPr>
          <w:rFonts w:eastAsia="Times New Roman" w:cstheme="minorHAnsi"/>
        </w:rPr>
        <w:t xml:space="preserve"> </w:t>
      </w:r>
      <w:r w:rsidR="004E64BC" w:rsidRPr="00EE3631">
        <w:rPr>
          <w:rFonts w:eastAsia="Times New Roman" w:cstheme="minorHAnsi"/>
        </w:rPr>
        <w:t>paragraph</w:t>
      </w:r>
      <w:r w:rsidR="00CE19DB" w:rsidRPr="00EE3631">
        <w:rPr>
          <w:rFonts w:eastAsia="Times New Roman" w:cstheme="minorHAnsi"/>
        </w:rPr>
        <w:t>s</w:t>
      </w:r>
      <w:r w:rsidR="004E64BC" w:rsidRPr="00EE3631">
        <w:rPr>
          <w:rFonts w:eastAsia="Times New Roman" w:cstheme="minorHAnsi"/>
        </w:rPr>
        <w:t xml:space="preserve"> 36d and 37 provide different treatment, noting that the regulatory objective is not to avoid gain but to properly account for intercompany retroactive contracts that include gains.</w:t>
      </w:r>
    </w:p>
    <w:p w14:paraId="54CFDCD4" w14:textId="77777777" w:rsidR="00442430" w:rsidRPr="00EE3631" w:rsidRDefault="00442430" w:rsidP="00EE4DE3">
      <w:pPr>
        <w:pStyle w:val="ListParagraph"/>
        <w:spacing w:after="0" w:line="240" w:lineRule="auto"/>
        <w:ind w:left="0"/>
        <w:jc w:val="both"/>
        <w:rPr>
          <w:rFonts w:eastAsia="Times New Roman" w:cstheme="minorHAnsi"/>
        </w:rPr>
      </w:pPr>
    </w:p>
    <w:p w14:paraId="5E9692B2" w14:textId="2F6BB5B4" w:rsidR="00442430" w:rsidRPr="00EE3631" w:rsidRDefault="009929C0" w:rsidP="00442430">
      <w:pPr>
        <w:spacing w:after="0" w:line="240" w:lineRule="auto"/>
        <w:contextualSpacing/>
        <w:jc w:val="both"/>
        <w:rPr>
          <w:rFonts w:cstheme="minorHAnsi"/>
        </w:rPr>
      </w:pPr>
      <w:r w:rsidRPr="00EE3631">
        <w:rPr>
          <w:rFonts w:cstheme="minorHAnsi"/>
        </w:rPr>
        <w:t>Brendan Bridgeland (Center for Insurance Research</w:t>
      </w:r>
      <w:r w:rsidR="000E791C" w:rsidRPr="00EE3631">
        <w:rPr>
          <w:rFonts w:cstheme="minorHAnsi"/>
        </w:rPr>
        <w:t>—CIR</w:t>
      </w:r>
      <w:r w:rsidRPr="00EE3631">
        <w:rPr>
          <w:rFonts w:cstheme="minorHAnsi"/>
        </w:rPr>
        <w:t>)</w:t>
      </w:r>
      <w:r w:rsidR="00D41D8C" w:rsidRPr="00EE3631">
        <w:rPr>
          <w:rFonts w:cstheme="minorHAnsi"/>
        </w:rPr>
        <w:t xml:space="preserve"> </w:t>
      </w:r>
      <w:r w:rsidR="00B22A5E" w:rsidRPr="00EE3631">
        <w:rPr>
          <w:rFonts w:cstheme="minorHAnsi"/>
        </w:rPr>
        <w:t>questioned whether</w:t>
      </w:r>
      <w:r w:rsidR="00D41D8C" w:rsidRPr="00EE3631">
        <w:rPr>
          <w:rFonts w:cstheme="minorHAnsi"/>
        </w:rPr>
        <w:t xml:space="preserve"> INT 03-02 is going </w:t>
      </w:r>
      <w:r w:rsidR="000E791C" w:rsidRPr="00EE3631">
        <w:rPr>
          <w:rFonts w:cstheme="minorHAnsi"/>
        </w:rPr>
        <w:t xml:space="preserve">to </w:t>
      </w:r>
      <w:r w:rsidR="00D41D8C" w:rsidRPr="00EE3631">
        <w:rPr>
          <w:rFonts w:cstheme="minorHAnsi"/>
        </w:rPr>
        <w:t>be replaced by a different</w:t>
      </w:r>
      <w:r w:rsidR="002D3749" w:rsidRPr="00EE3631">
        <w:rPr>
          <w:rFonts w:cstheme="minorHAnsi"/>
        </w:rPr>
        <w:t xml:space="preserve"> INT</w:t>
      </w:r>
      <w:r w:rsidR="00D41D8C" w:rsidRPr="00EE3631">
        <w:rPr>
          <w:rFonts w:cstheme="minorHAnsi"/>
        </w:rPr>
        <w:t xml:space="preserve"> to address </w:t>
      </w:r>
      <w:r w:rsidR="002D3749" w:rsidRPr="00EE3631">
        <w:rPr>
          <w:rFonts w:cstheme="minorHAnsi"/>
        </w:rPr>
        <w:t>p</w:t>
      </w:r>
      <w:r w:rsidR="00D41D8C" w:rsidRPr="00EE3631">
        <w:rPr>
          <w:rFonts w:cstheme="minorHAnsi"/>
        </w:rPr>
        <w:t>ooling changes</w:t>
      </w:r>
      <w:r w:rsidR="00E33684" w:rsidRPr="00EE3631">
        <w:rPr>
          <w:rFonts w:cstheme="minorHAnsi"/>
        </w:rPr>
        <w:t>.</w:t>
      </w:r>
      <w:r w:rsidR="006967AE" w:rsidRPr="00EE3631">
        <w:rPr>
          <w:rFonts w:cstheme="minorHAnsi"/>
        </w:rPr>
        <w:t xml:space="preserve"> He stated that he is aware of where </w:t>
      </w:r>
      <w:r w:rsidR="00D051FA" w:rsidRPr="00EE3631">
        <w:rPr>
          <w:rFonts w:cstheme="minorHAnsi"/>
        </w:rPr>
        <w:t>changes in pooling agreements</w:t>
      </w:r>
      <w:r w:rsidR="006967AE" w:rsidRPr="00EE3631">
        <w:rPr>
          <w:rFonts w:cstheme="minorHAnsi"/>
        </w:rPr>
        <w:t xml:space="preserve"> </w:t>
      </w:r>
      <w:r w:rsidR="00D92AAB" w:rsidRPr="00EE3631">
        <w:rPr>
          <w:rFonts w:cstheme="minorHAnsi"/>
        </w:rPr>
        <w:t>have</w:t>
      </w:r>
      <w:r w:rsidR="006967AE" w:rsidRPr="00EE3631">
        <w:rPr>
          <w:rFonts w:cstheme="minorHAnsi"/>
        </w:rPr>
        <w:t xml:space="preserve"> affected consumers of particular companies. </w:t>
      </w:r>
    </w:p>
    <w:p w14:paraId="79526AEB" w14:textId="77777777" w:rsidR="004B413E" w:rsidRPr="00EE3631" w:rsidRDefault="004B413E" w:rsidP="00442430">
      <w:pPr>
        <w:spacing w:after="0" w:line="240" w:lineRule="auto"/>
        <w:contextualSpacing/>
        <w:jc w:val="both"/>
        <w:rPr>
          <w:rFonts w:cstheme="minorHAnsi"/>
        </w:rPr>
      </w:pPr>
    </w:p>
    <w:p w14:paraId="4FFC79DC" w14:textId="6D72DB7A" w:rsidR="004B413E" w:rsidRPr="00EE3631" w:rsidRDefault="004B413E" w:rsidP="00442430">
      <w:pPr>
        <w:spacing w:after="0" w:line="240" w:lineRule="auto"/>
        <w:contextualSpacing/>
        <w:jc w:val="both"/>
        <w:rPr>
          <w:rFonts w:cstheme="minorHAnsi"/>
        </w:rPr>
      </w:pPr>
      <w:r w:rsidRPr="00EE3631">
        <w:rPr>
          <w:rFonts w:cstheme="minorHAnsi"/>
        </w:rPr>
        <w:t xml:space="preserve">Bruggeman stated that there is no intention to replace the INT. He stated that SSAP </w:t>
      </w:r>
      <w:r w:rsidR="002D3749" w:rsidRPr="00EE3631">
        <w:rPr>
          <w:rFonts w:cstheme="minorHAnsi"/>
        </w:rPr>
        <w:t xml:space="preserve">No. </w:t>
      </w:r>
      <w:r w:rsidRPr="00EE3631">
        <w:rPr>
          <w:rFonts w:cstheme="minorHAnsi"/>
        </w:rPr>
        <w:t>25 is applicable for this topic.</w:t>
      </w:r>
      <w:r w:rsidR="008A4640" w:rsidRPr="00EE3631">
        <w:rPr>
          <w:rFonts w:cstheme="minorHAnsi"/>
        </w:rPr>
        <w:t xml:space="preserve"> Bruggeman stated that there are footnotes and disclosures in place that address this issue.</w:t>
      </w:r>
    </w:p>
    <w:p w14:paraId="66919E5B" w14:textId="77777777" w:rsidR="00AC270B" w:rsidRPr="00EE3631" w:rsidRDefault="00AC270B" w:rsidP="00EE4DE3">
      <w:pPr>
        <w:pStyle w:val="ListParagraph"/>
        <w:spacing w:after="0" w:line="240" w:lineRule="auto"/>
        <w:ind w:left="0"/>
        <w:jc w:val="both"/>
        <w:rPr>
          <w:rFonts w:eastAsia="Times New Roman" w:cstheme="minorHAnsi"/>
          <w:color w:val="FF0000"/>
        </w:rPr>
      </w:pPr>
    </w:p>
    <w:p w14:paraId="6EBADEB7" w14:textId="49405605" w:rsidR="00DB3A85" w:rsidRPr="00EE3631" w:rsidRDefault="005A3E20" w:rsidP="00A55C0C">
      <w:pPr>
        <w:spacing w:after="0" w:line="240" w:lineRule="auto"/>
        <w:contextualSpacing/>
        <w:jc w:val="both"/>
        <w:rPr>
          <w:rFonts w:cstheme="minorHAnsi"/>
        </w:rPr>
      </w:pPr>
      <w:r w:rsidRPr="00EE3631">
        <w:rPr>
          <w:rFonts w:eastAsia="Times New Roman" w:cstheme="minorHAnsi"/>
        </w:rPr>
        <w:lastRenderedPageBreak/>
        <w:t xml:space="preserve">Weaver </w:t>
      </w:r>
      <w:r w:rsidR="003D0454" w:rsidRPr="00EE3631">
        <w:rPr>
          <w:rFonts w:cstheme="minorHAnsi"/>
        </w:rPr>
        <w:t xml:space="preserve">made a motion, seconded by </w:t>
      </w:r>
      <w:r w:rsidR="007A16FD" w:rsidRPr="00EE3631">
        <w:rPr>
          <w:rFonts w:eastAsia="Times New Roman" w:cstheme="minorHAnsi"/>
        </w:rPr>
        <w:t>Gosselin</w:t>
      </w:r>
      <w:r w:rsidR="003D0454" w:rsidRPr="00EE3631">
        <w:rPr>
          <w:rFonts w:cstheme="minorHAnsi"/>
        </w:rPr>
        <w:t xml:space="preserve">, to </w:t>
      </w:r>
      <w:r w:rsidR="00D22AEE" w:rsidRPr="00EE3631">
        <w:rPr>
          <w:rFonts w:cstheme="minorHAnsi"/>
        </w:rPr>
        <w:t>re-</w:t>
      </w:r>
      <w:r w:rsidR="003D0454" w:rsidRPr="00EE3631">
        <w:rPr>
          <w:rFonts w:cstheme="minorHAnsi"/>
        </w:rPr>
        <w:t xml:space="preserve">expose </w:t>
      </w:r>
      <w:r w:rsidR="00480CF7" w:rsidRPr="00EE3631">
        <w:rPr>
          <w:rFonts w:cstheme="minorHAnsi"/>
        </w:rPr>
        <w:t>the intent to nullify INT 03-02</w:t>
      </w:r>
      <w:r w:rsidR="003D0454" w:rsidRPr="00EE3631">
        <w:rPr>
          <w:rFonts w:cstheme="minorHAnsi"/>
        </w:rPr>
        <w:t xml:space="preserve"> </w:t>
      </w:r>
      <w:r w:rsidR="002C090A" w:rsidRPr="00EE3631">
        <w:rPr>
          <w:rFonts w:cstheme="minorHAnsi"/>
        </w:rPr>
        <w:t xml:space="preserve">and </w:t>
      </w:r>
      <w:r w:rsidR="000E791C" w:rsidRPr="00EE3631">
        <w:rPr>
          <w:rFonts w:cstheme="minorHAnsi"/>
        </w:rPr>
        <w:t xml:space="preserve">that </w:t>
      </w:r>
      <w:r w:rsidR="002C090A" w:rsidRPr="00EE3631">
        <w:rPr>
          <w:rFonts w:cstheme="minorHAnsi"/>
        </w:rPr>
        <w:t>gather</w:t>
      </w:r>
      <w:r w:rsidR="000E791C" w:rsidRPr="00EE3631">
        <w:rPr>
          <w:rFonts w:cstheme="minorHAnsi"/>
        </w:rPr>
        <w:t>ing</w:t>
      </w:r>
      <w:r w:rsidR="002C090A" w:rsidRPr="00EE3631">
        <w:rPr>
          <w:rFonts w:cstheme="minorHAnsi"/>
        </w:rPr>
        <w:t xml:space="preserve"> additional comments </w:t>
      </w:r>
      <w:r w:rsidR="00072F1F" w:rsidRPr="00EE3631">
        <w:rPr>
          <w:rFonts w:cstheme="minorHAnsi"/>
        </w:rPr>
        <w:t xml:space="preserve">on key areas </w:t>
      </w:r>
      <w:r w:rsidR="00EF709E" w:rsidRPr="00EE3631">
        <w:rPr>
          <w:rFonts w:cstheme="minorHAnsi"/>
        </w:rPr>
        <w:t>identified</w:t>
      </w:r>
      <w:r w:rsidR="00072F1F" w:rsidRPr="00EE3631">
        <w:rPr>
          <w:rFonts w:cstheme="minorHAnsi"/>
        </w:rPr>
        <w:t xml:space="preserve"> would </w:t>
      </w:r>
      <w:r w:rsidR="00EF709E" w:rsidRPr="00EE3631">
        <w:rPr>
          <w:rFonts w:cstheme="minorHAnsi"/>
        </w:rPr>
        <w:t xml:space="preserve">also </w:t>
      </w:r>
      <w:r w:rsidR="00072F1F" w:rsidRPr="00EE3631">
        <w:rPr>
          <w:rFonts w:cstheme="minorHAnsi"/>
        </w:rPr>
        <w:t xml:space="preserve">be included in the </w:t>
      </w:r>
      <w:r w:rsidR="00E33B4A" w:rsidRPr="00EE3631">
        <w:rPr>
          <w:rFonts w:cstheme="minorHAnsi"/>
        </w:rPr>
        <w:t>exposure</w:t>
      </w:r>
      <w:r w:rsidR="003D0454" w:rsidRPr="00EE3631">
        <w:rPr>
          <w:rFonts w:cstheme="minorHAnsi"/>
        </w:rPr>
        <w:t>. The motion passed unanimously.</w:t>
      </w:r>
    </w:p>
    <w:p w14:paraId="7101C53C" w14:textId="77777777" w:rsidR="00183EA6" w:rsidRPr="00EE3631" w:rsidRDefault="00183EA6" w:rsidP="00DB3A85">
      <w:pPr>
        <w:pStyle w:val="ListParagraph"/>
        <w:spacing w:after="0" w:line="240" w:lineRule="auto"/>
        <w:ind w:left="360"/>
        <w:jc w:val="both"/>
        <w:rPr>
          <w:rFonts w:cstheme="minorHAnsi"/>
          <w:u w:val="single"/>
        </w:rPr>
      </w:pPr>
    </w:p>
    <w:p w14:paraId="00102F4D" w14:textId="16955398" w:rsidR="003716E2" w:rsidRPr="00EE3631" w:rsidRDefault="003716E2" w:rsidP="00A55C0C">
      <w:pPr>
        <w:pStyle w:val="ListParagraph"/>
        <w:numPr>
          <w:ilvl w:val="0"/>
          <w:numId w:val="1"/>
        </w:numPr>
        <w:spacing w:after="0" w:line="240" w:lineRule="auto"/>
        <w:jc w:val="both"/>
        <w:rPr>
          <w:rFonts w:cstheme="minorHAnsi"/>
        </w:rPr>
      </w:pPr>
      <w:r w:rsidRPr="00EE3631">
        <w:rPr>
          <w:rFonts w:cstheme="minorHAnsi"/>
          <w:u w:val="single"/>
        </w:rPr>
        <w:t>Considered Maintenance Agenda – Pending Listing – Exposures</w:t>
      </w:r>
    </w:p>
    <w:p w14:paraId="5552B688" w14:textId="77777777" w:rsidR="001E203A" w:rsidRPr="00EE3631" w:rsidRDefault="001E203A" w:rsidP="001E203A">
      <w:pPr>
        <w:spacing w:after="0" w:line="240" w:lineRule="auto"/>
        <w:jc w:val="both"/>
        <w:rPr>
          <w:rFonts w:eastAsia="Times New Roman" w:cstheme="minorHAnsi"/>
        </w:rPr>
      </w:pPr>
    </w:p>
    <w:p w14:paraId="2CC98DFB" w14:textId="66254673" w:rsidR="001E203A" w:rsidRPr="00EE3631" w:rsidRDefault="001E203A" w:rsidP="001E203A">
      <w:pPr>
        <w:spacing w:after="0" w:line="240" w:lineRule="auto"/>
        <w:jc w:val="both"/>
        <w:rPr>
          <w:rFonts w:cstheme="minorHAnsi"/>
        </w:rPr>
      </w:pPr>
      <w:r w:rsidRPr="00EE3631">
        <w:rPr>
          <w:rFonts w:eastAsia="Times New Roman" w:cstheme="minorHAnsi"/>
        </w:rPr>
        <w:t xml:space="preserve">Walker </w:t>
      </w:r>
      <w:r w:rsidRPr="00EE3631">
        <w:rPr>
          <w:rFonts w:cstheme="minorHAnsi"/>
        </w:rPr>
        <w:t xml:space="preserve">made a motion, seconded by </w:t>
      </w:r>
      <w:r w:rsidRPr="00EE3631">
        <w:rPr>
          <w:rFonts w:eastAsia="Times New Roman" w:cstheme="minorHAnsi"/>
        </w:rPr>
        <w:t>Gosselin</w:t>
      </w:r>
      <w:r w:rsidRPr="00EE3631">
        <w:rPr>
          <w:rFonts w:cstheme="minorHAnsi"/>
        </w:rPr>
        <w:t>, to expose agenda items 2022-14, 2022-15, 2022-16, 2022-17</w:t>
      </w:r>
      <w:r w:rsidR="000E791C" w:rsidRPr="00EE3631">
        <w:rPr>
          <w:rFonts w:cstheme="minorHAnsi"/>
        </w:rPr>
        <w:t>,</w:t>
      </w:r>
      <w:r w:rsidRPr="00EE3631">
        <w:rPr>
          <w:rFonts w:cstheme="minorHAnsi"/>
        </w:rPr>
        <w:t xml:space="preserve"> and 2022-18. The motion passed unanimously.</w:t>
      </w:r>
    </w:p>
    <w:p w14:paraId="331E5178" w14:textId="77777777" w:rsidR="00742B06" w:rsidRPr="00EE3631" w:rsidRDefault="00742B06" w:rsidP="00A55C0C">
      <w:pPr>
        <w:spacing w:after="0" w:line="240" w:lineRule="auto"/>
        <w:contextualSpacing/>
        <w:jc w:val="both"/>
        <w:rPr>
          <w:rFonts w:cstheme="minorHAnsi"/>
        </w:rPr>
      </w:pPr>
    </w:p>
    <w:p w14:paraId="6D5F8AE6" w14:textId="223EEFD9" w:rsidR="003716E2" w:rsidRPr="00EE3631" w:rsidRDefault="003716E2" w:rsidP="00A55C0C">
      <w:pPr>
        <w:pStyle w:val="ListParagraph"/>
        <w:numPr>
          <w:ilvl w:val="0"/>
          <w:numId w:val="2"/>
        </w:numPr>
        <w:spacing w:after="0" w:line="240" w:lineRule="auto"/>
        <w:jc w:val="both"/>
        <w:rPr>
          <w:rFonts w:cstheme="minorHAnsi"/>
        </w:rPr>
      </w:pPr>
      <w:r w:rsidRPr="00EE3631">
        <w:rPr>
          <w:rFonts w:cstheme="minorHAnsi"/>
          <w:u w:val="single"/>
        </w:rPr>
        <w:t>Agenda Item 20</w:t>
      </w:r>
      <w:r w:rsidR="00E64691" w:rsidRPr="00EE3631">
        <w:rPr>
          <w:rFonts w:cstheme="minorHAnsi"/>
          <w:u w:val="single"/>
        </w:rPr>
        <w:t>2</w:t>
      </w:r>
      <w:r w:rsidR="00405713" w:rsidRPr="00EE3631">
        <w:rPr>
          <w:rFonts w:cstheme="minorHAnsi"/>
          <w:u w:val="single"/>
        </w:rPr>
        <w:t>2</w:t>
      </w:r>
      <w:r w:rsidR="00E64691" w:rsidRPr="00EE3631">
        <w:rPr>
          <w:rFonts w:cstheme="minorHAnsi"/>
          <w:u w:val="single"/>
        </w:rPr>
        <w:t>-</w:t>
      </w:r>
      <w:r w:rsidR="00115F36" w:rsidRPr="00EE3631">
        <w:rPr>
          <w:rFonts w:cstheme="minorHAnsi"/>
          <w:u w:val="single"/>
        </w:rPr>
        <w:t>14</w:t>
      </w:r>
    </w:p>
    <w:p w14:paraId="759C6C20" w14:textId="77777777" w:rsidR="000C339C" w:rsidRPr="00EE3631" w:rsidRDefault="000C339C" w:rsidP="00A55C0C">
      <w:pPr>
        <w:pStyle w:val="ListParagraph"/>
        <w:spacing w:after="0" w:line="240" w:lineRule="auto"/>
        <w:jc w:val="both"/>
        <w:rPr>
          <w:rFonts w:cstheme="minorHAnsi"/>
        </w:rPr>
      </w:pPr>
    </w:p>
    <w:p w14:paraId="12F55060" w14:textId="4BC3EE7B" w:rsidR="00424BB7" w:rsidRPr="00EE3631" w:rsidRDefault="00452784" w:rsidP="00A55C0C">
      <w:pPr>
        <w:pStyle w:val="ListParagraph"/>
        <w:spacing w:after="0" w:line="240" w:lineRule="auto"/>
        <w:ind w:left="0"/>
        <w:jc w:val="both"/>
        <w:rPr>
          <w:rFonts w:cstheme="minorHAnsi"/>
        </w:rPr>
      </w:pPr>
      <w:bookmarkStart w:id="6" w:name="_Hlk80942606"/>
      <w:r w:rsidRPr="00EE3631">
        <w:rPr>
          <w:rFonts w:cstheme="minorHAnsi"/>
        </w:rPr>
        <w:t>Bruggeman directed the Working Group to agenda item 202</w:t>
      </w:r>
      <w:r w:rsidR="00DB71FD" w:rsidRPr="00EE3631">
        <w:rPr>
          <w:rFonts w:cstheme="minorHAnsi"/>
        </w:rPr>
        <w:t>2</w:t>
      </w:r>
      <w:r w:rsidR="00752AC9" w:rsidRPr="00EE3631">
        <w:rPr>
          <w:rFonts w:cstheme="minorHAnsi"/>
        </w:rPr>
        <w:t>-</w:t>
      </w:r>
      <w:r w:rsidR="00584EE1" w:rsidRPr="00EE3631">
        <w:rPr>
          <w:rFonts w:cstheme="minorHAnsi"/>
        </w:rPr>
        <w:t>14</w:t>
      </w:r>
      <w:r w:rsidRPr="00EE3631">
        <w:rPr>
          <w:rFonts w:cstheme="minorHAnsi"/>
        </w:rPr>
        <w:t xml:space="preserve">: </w:t>
      </w:r>
      <w:r w:rsidR="00424BB7" w:rsidRPr="00EE3631">
        <w:rPr>
          <w:rFonts w:cstheme="minorHAnsi"/>
        </w:rPr>
        <w:t>ASU 2022-</w:t>
      </w:r>
      <w:r w:rsidR="00730029" w:rsidRPr="00EE3631">
        <w:rPr>
          <w:rFonts w:cstheme="minorHAnsi"/>
        </w:rPr>
        <w:t>14</w:t>
      </w:r>
      <w:r w:rsidR="00424BB7" w:rsidRPr="00EE3631">
        <w:rPr>
          <w:rFonts w:cstheme="minorHAnsi"/>
        </w:rPr>
        <w:t xml:space="preserve">: </w:t>
      </w:r>
      <w:r w:rsidR="00730029" w:rsidRPr="00EE3631">
        <w:rPr>
          <w:rFonts w:cstheme="minorHAnsi"/>
        </w:rPr>
        <w:t xml:space="preserve">New Market Tax Credits. </w:t>
      </w:r>
      <w:bookmarkEnd w:id="6"/>
      <w:r w:rsidR="00697108" w:rsidRPr="00EE3631">
        <w:rPr>
          <w:rFonts w:cstheme="minorHAnsi"/>
        </w:rPr>
        <w:t xml:space="preserve">Gann stated that </w:t>
      </w:r>
      <w:r w:rsidR="00397EF5" w:rsidRPr="00EE3631">
        <w:rPr>
          <w:rFonts w:cstheme="minorHAnsi"/>
        </w:rPr>
        <w:t xml:space="preserve">although the </w:t>
      </w:r>
      <w:r w:rsidR="00A97332" w:rsidRPr="00EE3631">
        <w:rPr>
          <w:rFonts w:cstheme="minorHAnsi"/>
        </w:rPr>
        <w:t xml:space="preserve">agenda item </w:t>
      </w:r>
      <w:r w:rsidR="00397EF5" w:rsidRPr="00EE3631">
        <w:rPr>
          <w:rFonts w:cstheme="minorHAnsi"/>
        </w:rPr>
        <w:t xml:space="preserve">focuses on </w:t>
      </w:r>
      <w:r w:rsidR="00033F60" w:rsidRPr="00EE3631">
        <w:rPr>
          <w:rFonts w:cstheme="minorHAnsi"/>
        </w:rPr>
        <w:t>new market tax credits</w:t>
      </w:r>
      <w:r w:rsidR="00397EF5" w:rsidRPr="00EE3631">
        <w:rPr>
          <w:rFonts w:cstheme="minorHAnsi"/>
        </w:rPr>
        <w:t xml:space="preserve">, as detailed in the recommendation, it is proposed that the topic go beyond named investment structures. She stated that the materials </w:t>
      </w:r>
      <w:r w:rsidR="00B53893" w:rsidRPr="00EE3631">
        <w:rPr>
          <w:rFonts w:cstheme="minorHAnsi"/>
        </w:rPr>
        <w:t xml:space="preserve">include a discussion document that proposes </w:t>
      </w:r>
      <w:r w:rsidR="00B0086C" w:rsidRPr="00EE3631">
        <w:rPr>
          <w:rFonts w:cstheme="minorHAnsi"/>
        </w:rPr>
        <w:t>to expan</w:t>
      </w:r>
      <w:r w:rsidR="00206AA0" w:rsidRPr="00EE3631">
        <w:rPr>
          <w:rFonts w:cstheme="minorHAnsi"/>
        </w:rPr>
        <w:t>d</w:t>
      </w:r>
      <w:r w:rsidR="006432D8" w:rsidRPr="00EE3631">
        <w:rPr>
          <w:rFonts w:cstheme="minorHAnsi"/>
        </w:rPr>
        <w:t xml:space="preserve"> </w:t>
      </w:r>
      <w:r w:rsidR="006432D8" w:rsidRPr="00EE3631">
        <w:rPr>
          <w:rFonts w:cstheme="minorHAnsi"/>
          <w:i/>
          <w:iCs/>
        </w:rPr>
        <w:t>SSAP No. 93</w:t>
      </w:r>
      <w:r w:rsidR="00887FAF" w:rsidRPr="00EE3631">
        <w:rPr>
          <w:rFonts w:cstheme="minorHAnsi"/>
          <w:i/>
          <w:iCs/>
        </w:rPr>
        <w:t>—</w:t>
      </w:r>
      <w:r w:rsidR="00630D1C" w:rsidRPr="00EE3631">
        <w:rPr>
          <w:rFonts w:cstheme="minorHAnsi"/>
          <w:i/>
          <w:iCs/>
        </w:rPr>
        <w:t>Low</w:t>
      </w:r>
      <w:r w:rsidR="00C1453A" w:rsidRPr="00EE3631">
        <w:rPr>
          <w:rFonts w:cstheme="minorHAnsi"/>
          <w:i/>
          <w:iCs/>
        </w:rPr>
        <w:t>-</w:t>
      </w:r>
      <w:r w:rsidR="00630D1C" w:rsidRPr="00EE3631">
        <w:rPr>
          <w:rFonts w:cstheme="minorHAnsi"/>
          <w:i/>
          <w:iCs/>
        </w:rPr>
        <w:t>Income Housing Tax Credit Property Investments</w:t>
      </w:r>
      <w:r w:rsidR="00CC1D3D" w:rsidRPr="00EE3631">
        <w:rPr>
          <w:rFonts w:cstheme="minorHAnsi"/>
        </w:rPr>
        <w:t xml:space="preserve"> </w:t>
      </w:r>
      <w:r w:rsidR="005F6495" w:rsidRPr="00EE3631">
        <w:rPr>
          <w:rFonts w:cstheme="minorHAnsi"/>
        </w:rPr>
        <w:t xml:space="preserve">to encompass </w:t>
      </w:r>
      <w:r w:rsidR="00B0086C" w:rsidRPr="00EE3631">
        <w:rPr>
          <w:rFonts w:cstheme="minorHAnsi"/>
        </w:rPr>
        <w:t xml:space="preserve">all </w:t>
      </w:r>
      <w:r w:rsidR="005F6495" w:rsidRPr="00EE3631">
        <w:rPr>
          <w:rFonts w:cstheme="minorHAnsi"/>
        </w:rPr>
        <w:t>tax entity investments</w:t>
      </w:r>
      <w:r w:rsidR="00B0086C" w:rsidRPr="00EE3631">
        <w:rPr>
          <w:rFonts w:cstheme="minorHAnsi"/>
        </w:rPr>
        <w:t xml:space="preserve"> that meet certain criteria</w:t>
      </w:r>
      <w:r w:rsidR="005F6495" w:rsidRPr="00EE3631">
        <w:rPr>
          <w:rFonts w:cstheme="minorHAnsi"/>
        </w:rPr>
        <w:t xml:space="preserve">. </w:t>
      </w:r>
      <w:r w:rsidR="001E7AD6" w:rsidRPr="00EE3631">
        <w:rPr>
          <w:rFonts w:cstheme="minorHAnsi"/>
        </w:rPr>
        <w:t xml:space="preserve">She stated that </w:t>
      </w:r>
      <w:r w:rsidR="006D52F3" w:rsidRPr="00EE3631">
        <w:rPr>
          <w:rFonts w:cstheme="minorHAnsi"/>
        </w:rPr>
        <w:t xml:space="preserve">there are four broad types </w:t>
      </w:r>
      <w:r w:rsidR="005F6495" w:rsidRPr="00EE3631">
        <w:rPr>
          <w:rFonts w:cstheme="minorHAnsi"/>
        </w:rPr>
        <w:t>that provide tax credits under federal IRS law</w:t>
      </w:r>
      <w:r w:rsidR="00C1453A" w:rsidRPr="00EE3631">
        <w:rPr>
          <w:rFonts w:cstheme="minorHAnsi"/>
        </w:rPr>
        <w:t>: 1)</w:t>
      </w:r>
      <w:r w:rsidR="00F1267E" w:rsidRPr="00EE3631">
        <w:rPr>
          <w:rFonts w:cstheme="minorHAnsi"/>
        </w:rPr>
        <w:t xml:space="preserve"> new market tax credits</w:t>
      </w:r>
      <w:r w:rsidR="00C1453A" w:rsidRPr="00EE3631">
        <w:rPr>
          <w:rFonts w:cstheme="minorHAnsi"/>
        </w:rPr>
        <w:t>;</w:t>
      </w:r>
      <w:r w:rsidR="00F1267E" w:rsidRPr="00EE3631">
        <w:rPr>
          <w:rFonts w:cstheme="minorHAnsi"/>
        </w:rPr>
        <w:t xml:space="preserve"> </w:t>
      </w:r>
      <w:r w:rsidR="00C1453A" w:rsidRPr="00EE3631">
        <w:rPr>
          <w:rFonts w:cstheme="minorHAnsi"/>
        </w:rPr>
        <w:t xml:space="preserve">2) </w:t>
      </w:r>
      <w:r w:rsidR="004F0F8F" w:rsidRPr="00EE3631">
        <w:rPr>
          <w:rFonts w:cstheme="minorHAnsi"/>
        </w:rPr>
        <w:t>low-income</w:t>
      </w:r>
      <w:r w:rsidR="00F1267E" w:rsidRPr="00EE3631">
        <w:rPr>
          <w:rFonts w:cstheme="minorHAnsi"/>
        </w:rPr>
        <w:t xml:space="preserve"> hous</w:t>
      </w:r>
      <w:r w:rsidR="00B0086C" w:rsidRPr="00EE3631">
        <w:rPr>
          <w:rFonts w:cstheme="minorHAnsi"/>
        </w:rPr>
        <w:t>ing</w:t>
      </w:r>
      <w:r w:rsidR="00F1267E" w:rsidRPr="00EE3631">
        <w:rPr>
          <w:rFonts w:cstheme="minorHAnsi"/>
        </w:rPr>
        <w:t xml:space="preserve"> tax credits</w:t>
      </w:r>
      <w:r w:rsidR="00C1453A" w:rsidRPr="00EE3631">
        <w:rPr>
          <w:rFonts w:cstheme="minorHAnsi"/>
        </w:rPr>
        <w:t xml:space="preserve">; 3) </w:t>
      </w:r>
      <w:r w:rsidR="00F1267E" w:rsidRPr="00EE3631">
        <w:rPr>
          <w:rFonts w:cstheme="minorHAnsi"/>
        </w:rPr>
        <w:t>the rehabilitation tax credit</w:t>
      </w:r>
      <w:r w:rsidR="00C1453A" w:rsidRPr="00EE3631">
        <w:rPr>
          <w:rFonts w:cstheme="minorHAnsi"/>
        </w:rPr>
        <w:t>;</w:t>
      </w:r>
      <w:r w:rsidR="00F1267E" w:rsidRPr="00EE3631">
        <w:rPr>
          <w:rFonts w:cstheme="minorHAnsi"/>
        </w:rPr>
        <w:t xml:space="preserve"> and </w:t>
      </w:r>
      <w:r w:rsidR="00C1453A" w:rsidRPr="00EE3631">
        <w:rPr>
          <w:rFonts w:cstheme="minorHAnsi"/>
        </w:rPr>
        <w:t xml:space="preserve">4) </w:t>
      </w:r>
      <w:r w:rsidR="00F1267E" w:rsidRPr="00EE3631">
        <w:rPr>
          <w:rFonts w:cstheme="minorHAnsi"/>
        </w:rPr>
        <w:t>the investment tax credit</w:t>
      </w:r>
      <w:r w:rsidR="00C1453A" w:rsidRPr="00EE3631">
        <w:rPr>
          <w:rFonts w:cstheme="minorHAnsi"/>
        </w:rPr>
        <w:t>,</w:t>
      </w:r>
      <w:r w:rsidR="00F1267E" w:rsidRPr="00EE3631">
        <w:rPr>
          <w:rFonts w:cstheme="minorHAnsi"/>
        </w:rPr>
        <w:t xml:space="preserve"> which focuses on solar and energy.</w:t>
      </w:r>
      <w:r w:rsidR="00A95E55" w:rsidRPr="00EE3631">
        <w:rPr>
          <w:rFonts w:cstheme="minorHAnsi"/>
        </w:rPr>
        <w:t xml:space="preserve"> Gann stated that the discussion document </w:t>
      </w:r>
      <w:r w:rsidR="00AF77FB" w:rsidRPr="00EE3631">
        <w:rPr>
          <w:rFonts w:cstheme="minorHAnsi"/>
        </w:rPr>
        <w:t>follows</w:t>
      </w:r>
      <w:r w:rsidR="008E7A79" w:rsidRPr="00EE3631">
        <w:rPr>
          <w:rFonts w:cstheme="minorHAnsi"/>
        </w:rPr>
        <w:t xml:space="preserve"> the theme of SSAP No. 93</w:t>
      </w:r>
      <w:r w:rsidR="00206AA0" w:rsidRPr="00EE3631">
        <w:rPr>
          <w:rFonts w:cstheme="minorHAnsi"/>
        </w:rPr>
        <w:t xml:space="preserve"> and</w:t>
      </w:r>
      <w:r w:rsidR="008E7A79" w:rsidRPr="00EE3631">
        <w:rPr>
          <w:rFonts w:cstheme="minorHAnsi"/>
        </w:rPr>
        <w:t xml:space="preserve"> would </w:t>
      </w:r>
      <w:r w:rsidR="00206AA0" w:rsidRPr="00EE3631">
        <w:rPr>
          <w:rFonts w:cstheme="minorHAnsi"/>
        </w:rPr>
        <w:t>require</w:t>
      </w:r>
      <w:r w:rsidR="008E7A79" w:rsidRPr="00EE3631">
        <w:rPr>
          <w:rFonts w:cstheme="minorHAnsi"/>
        </w:rPr>
        <w:t xml:space="preserve"> the proportional amortization method. </w:t>
      </w:r>
      <w:r w:rsidR="001A4485" w:rsidRPr="00EE3631">
        <w:rPr>
          <w:rFonts w:cstheme="minorHAnsi"/>
        </w:rPr>
        <w:t>She stated it</w:t>
      </w:r>
      <w:r w:rsidR="000F084A" w:rsidRPr="00EE3631">
        <w:rPr>
          <w:rFonts w:cstheme="minorHAnsi"/>
        </w:rPr>
        <w:t xml:space="preserve"> has some revisions to nonadmittance and assessing impairment </w:t>
      </w:r>
      <w:r w:rsidR="0028596E" w:rsidRPr="00EE3631">
        <w:rPr>
          <w:rFonts w:cstheme="minorHAnsi"/>
        </w:rPr>
        <w:t xml:space="preserve">because </w:t>
      </w:r>
      <w:r w:rsidR="00206AA0" w:rsidRPr="00EE3631">
        <w:rPr>
          <w:rFonts w:cstheme="minorHAnsi"/>
        </w:rPr>
        <w:t>the</w:t>
      </w:r>
      <w:r w:rsidR="0028596E" w:rsidRPr="00EE3631">
        <w:rPr>
          <w:rFonts w:cstheme="minorHAnsi"/>
        </w:rPr>
        <w:t xml:space="preserve"> benefit for </w:t>
      </w:r>
      <w:r w:rsidR="007A20EB" w:rsidRPr="00EE3631">
        <w:rPr>
          <w:rFonts w:cstheme="minorHAnsi"/>
        </w:rPr>
        <w:t xml:space="preserve">insurance companies is the tax benefits and if </w:t>
      </w:r>
      <w:r w:rsidR="00F613F7" w:rsidRPr="00EE3631">
        <w:rPr>
          <w:rFonts w:cstheme="minorHAnsi"/>
        </w:rPr>
        <w:t>those</w:t>
      </w:r>
      <w:r w:rsidR="007A20EB" w:rsidRPr="00EE3631">
        <w:rPr>
          <w:rFonts w:cstheme="minorHAnsi"/>
        </w:rPr>
        <w:t xml:space="preserve"> tax benefits are not going to be obtained</w:t>
      </w:r>
      <w:r w:rsidR="00825E46" w:rsidRPr="00EE3631">
        <w:rPr>
          <w:rFonts w:cstheme="minorHAnsi"/>
        </w:rPr>
        <w:t xml:space="preserve"> or </w:t>
      </w:r>
      <w:r w:rsidR="00206AA0" w:rsidRPr="00EE3631">
        <w:rPr>
          <w:rFonts w:cstheme="minorHAnsi"/>
        </w:rPr>
        <w:t>cannot be used, then</w:t>
      </w:r>
      <w:r w:rsidR="002E47FC" w:rsidRPr="00EE3631">
        <w:rPr>
          <w:rFonts w:cstheme="minorHAnsi"/>
        </w:rPr>
        <w:t xml:space="preserve"> that would warrant either impairment or nonadmittance</w:t>
      </w:r>
      <w:r w:rsidR="0060376D" w:rsidRPr="00EE3631">
        <w:rPr>
          <w:rFonts w:cstheme="minorHAnsi"/>
        </w:rPr>
        <w:t xml:space="preserve"> depending on the situation. She stated that </w:t>
      </w:r>
      <w:r w:rsidR="000253E5" w:rsidRPr="00EE3631">
        <w:rPr>
          <w:rFonts w:cstheme="minorHAnsi"/>
        </w:rPr>
        <w:t>proposed U.S.</w:t>
      </w:r>
      <w:r w:rsidR="0060376D" w:rsidRPr="00EE3631">
        <w:rPr>
          <w:rFonts w:cstheme="minorHAnsi"/>
        </w:rPr>
        <w:t xml:space="preserve"> GAAP guidance was u</w:t>
      </w:r>
      <w:r w:rsidR="00C1453A" w:rsidRPr="00EE3631">
        <w:rPr>
          <w:rFonts w:cstheme="minorHAnsi"/>
        </w:rPr>
        <w:t>s</w:t>
      </w:r>
      <w:r w:rsidR="0060376D" w:rsidRPr="00EE3631">
        <w:rPr>
          <w:rFonts w:cstheme="minorHAnsi"/>
        </w:rPr>
        <w:t xml:space="preserve">ed in developing the </w:t>
      </w:r>
      <w:r w:rsidR="003D36C2" w:rsidRPr="00EE3631">
        <w:rPr>
          <w:rFonts w:cstheme="minorHAnsi"/>
        </w:rPr>
        <w:t>document</w:t>
      </w:r>
      <w:r w:rsidR="000253E5" w:rsidRPr="00EE3631">
        <w:rPr>
          <w:rFonts w:cstheme="minorHAnsi"/>
        </w:rPr>
        <w:t>, and adjustments will need to be considered once the final U.S. GAAP guidance is issued</w:t>
      </w:r>
      <w:r w:rsidR="0060376D" w:rsidRPr="00EE3631">
        <w:rPr>
          <w:rFonts w:cstheme="minorHAnsi"/>
        </w:rPr>
        <w:t xml:space="preserve">. Gann stated that </w:t>
      </w:r>
      <w:r w:rsidR="0009449D" w:rsidRPr="00EE3631">
        <w:rPr>
          <w:rFonts w:cstheme="minorHAnsi"/>
        </w:rPr>
        <w:t>a</w:t>
      </w:r>
      <w:r w:rsidR="00BE04FD" w:rsidRPr="00EE3631">
        <w:rPr>
          <w:rFonts w:cstheme="minorHAnsi"/>
        </w:rPr>
        <w:t xml:space="preserve"> recently exposed</w:t>
      </w:r>
      <w:r w:rsidR="0009449D" w:rsidRPr="00EE3631">
        <w:rPr>
          <w:rFonts w:cstheme="minorHAnsi"/>
        </w:rPr>
        <w:t xml:space="preserve"> GAAP project</w:t>
      </w:r>
      <w:r w:rsidR="006A62C4" w:rsidRPr="00EE3631">
        <w:rPr>
          <w:rFonts w:cstheme="minorHAnsi"/>
        </w:rPr>
        <w:t xml:space="preserve"> on this topic</w:t>
      </w:r>
      <w:r w:rsidR="00BE04FD" w:rsidRPr="00EE3631">
        <w:rPr>
          <w:rFonts w:cstheme="minorHAnsi"/>
        </w:rPr>
        <w:t xml:space="preserve"> </w:t>
      </w:r>
      <w:r w:rsidR="00D746E8" w:rsidRPr="00EE3631">
        <w:rPr>
          <w:rFonts w:cstheme="minorHAnsi"/>
        </w:rPr>
        <w:t>i</w:t>
      </w:r>
      <w:r w:rsidR="00426653" w:rsidRPr="00EE3631">
        <w:rPr>
          <w:rFonts w:cstheme="minorHAnsi"/>
        </w:rPr>
        <w:t>s also being monitored</w:t>
      </w:r>
      <w:r w:rsidR="008E4FF4" w:rsidRPr="00EE3631">
        <w:rPr>
          <w:rFonts w:cstheme="minorHAnsi"/>
        </w:rPr>
        <w:t xml:space="preserve">. </w:t>
      </w:r>
      <w:r w:rsidR="009D4453" w:rsidRPr="00EE3631">
        <w:rPr>
          <w:rFonts w:cstheme="minorHAnsi"/>
        </w:rPr>
        <w:t xml:space="preserve">She stated that </w:t>
      </w:r>
      <w:r w:rsidR="00FF2CC6" w:rsidRPr="00EE3631">
        <w:rPr>
          <w:rFonts w:cstheme="minorHAnsi"/>
        </w:rPr>
        <w:t xml:space="preserve">NAIC </w:t>
      </w:r>
      <w:r w:rsidR="00887FAF" w:rsidRPr="00EE3631">
        <w:rPr>
          <w:rFonts w:cstheme="minorHAnsi"/>
        </w:rPr>
        <w:t>s</w:t>
      </w:r>
      <w:r w:rsidR="00FF2CC6" w:rsidRPr="00EE3631">
        <w:rPr>
          <w:rFonts w:cstheme="minorHAnsi"/>
        </w:rPr>
        <w:t xml:space="preserve">taff </w:t>
      </w:r>
      <w:r w:rsidR="00C1453A" w:rsidRPr="00EE3631">
        <w:rPr>
          <w:rFonts w:cstheme="minorHAnsi"/>
        </w:rPr>
        <w:t xml:space="preserve">are </w:t>
      </w:r>
      <w:r w:rsidR="00FF2CC6" w:rsidRPr="00EE3631">
        <w:rPr>
          <w:rFonts w:cstheme="minorHAnsi"/>
        </w:rPr>
        <w:t xml:space="preserve">recommending </w:t>
      </w:r>
      <w:r w:rsidR="00F239BE" w:rsidRPr="00EE3631">
        <w:rPr>
          <w:rFonts w:cstheme="minorHAnsi"/>
        </w:rPr>
        <w:t>exposure of both the agenda item and the discussion document.</w:t>
      </w:r>
      <w:r w:rsidR="002834A2" w:rsidRPr="00EE3631">
        <w:rPr>
          <w:rFonts w:cstheme="minorHAnsi"/>
        </w:rPr>
        <w:t xml:space="preserve"> Gann stated that there will also need to be blanks and RBC changes </w:t>
      </w:r>
      <w:r w:rsidR="003D36C2" w:rsidRPr="00EE3631">
        <w:rPr>
          <w:rFonts w:cstheme="minorHAnsi"/>
        </w:rPr>
        <w:t xml:space="preserve">as </w:t>
      </w:r>
      <w:r w:rsidR="008A534E" w:rsidRPr="00EE3631">
        <w:rPr>
          <w:rFonts w:cstheme="minorHAnsi"/>
        </w:rPr>
        <w:t>current guidance is specific to low-income housing tax credits, but those proposals would be developed subsequently</w:t>
      </w:r>
      <w:r w:rsidR="00074BEA" w:rsidRPr="00EE3631">
        <w:rPr>
          <w:rFonts w:cstheme="minorHAnsi"/>
        </w:rPr>
        <w:t xml:space="preserve">. </w:t>
      </w:r>
      <w:r w:rsidR="00300EBC" w:rsidRPr="00EE3631">
        <w:rPr>
          <w:rFonts w:cstheme="minorHAnsi"/>
        </w:rPr>
        <w:t xml:space="preserve">She </w:t>
      </w:r>
      <w:r w:rsidR="00C85590" w:rsidRPr="00EE3631">
        <w:rPr>
          <w:rFonts w:cstheme="minorHAnsi"/>
        </w:rPr>
        <w:t xml:space="preserve">also </w:t>
      </w:r>
      <w:r w:rsidR="00300EBC" w:rsidRPr="00EE3631">
        <w:rPr>
          <w:rFonts w:cstheme="minorHAnsi"/>
        </w:rPr>
        <w:t>stated that</w:t>
      </w:r>
      <w:r w:rsidR="009E6363" w:rsidRPr="00EE3631">
        <w:rPr>
          <w:rFonts w:cstheme="minorHAnsi"/>
        </w:rPr>
        <w:t xml:space="preserve"> a review of</w:t>
      </w:r>
      <w:r w:rsidR="00300EBC" w:rsidRPr="00EE3631">
        <w:rPr>
          <w:rFonts w:cstheme="minorHAnsi"/>
        </w:rPr>
        <w:t xml:space="preserve"> </w:t>
      </w:r>
      <w:r w:rsidR="00300EBC" w:rsidRPr="00EE3631">
        <w:rPr>
          <w:rFonts w:cstheme="minorHAnsi"/>
          <w:i/>
          <w:iCs/>
        </w:rPr>
        <w:t>SSAP No. 94</w:t>
      </w:r>
      <w:r w:rsidR="001D7765" w:rsidRPr="00EE3631">
        <w:rPr>
          <w:rFonts w:cstheme="minorHAnsi"/>
          <w:i/>
          <w:iCs/>
        </w:rPr>
        <w:t>R</w:t>
      </w:r>
      <w:r w:rsidR="00887FAF" w:rsidRPr="00EE3631">
        <w:rPr>
          <w:rFonts w:cstheme="minorHAnsi"/>
          <w:i/>
          <w:iCs/>
        </w:rPr>
        <w:t>—</w:t>
      </w:r>
      <w:r w:rsidR="009E6363" w:rsidRPr="00EE3631">
        <w:rPr>
          <w:rFonts w:cstheme="minorHAnsi"/>
          <w:i/>
          <w:iCs/>
        </w:rPr>
        <w:t>Transferable</w:t>
      </w:r>
      <w:r w:rsidR="001D7765" w:rsidRPr="00EE3631">
        <w:rPr>
          <w:rFonts w:cstheme="minorHAnsi"/>
          <w:i/>
          <w:iCs/>
        </w:rPr>
        <w:t xml:space="preserve"> and Non-Transferable State Tax Credits</w:t>
      </w:r>
      <w:r w:rsidR="001D7765" w:rsidRPr="00EE3631">
        <w:rPr>
          <w:rFonts w:cstheme="minorHAnsi"/>
        </w:rPr>
        <w:t xml:space="preserve"> will be </w:t>
      </w:r>
      <w:r w:rsidR="009E6363" w:rsidRPr="00EE3631">
        <w:rPr>
          <w:rFonts w:cstheme="minorHAnsi"/>
        </w:rPr>
        <w:t>upcoming.</w:t>
      </w:r>
    </w:p>
    <w:p w14:paraId="4EB24695" w14:textId="77777777" w:rsidR="00424BB7" w:rsidRPr="00EE3631" w:rsidRDefault="00424BB7" w:rsidP="00A55C0C">
      <w:pPr>
        <w:pStyle w:val="ListParagraph"/>
        <w:spacing w:after="0" w:line="240" w:lineRule="auto"/>
        <w:ind w:left="0"/>
        <w:jc w:val="both"/>
        <w:rPr>
          <w:rFonts w:cstheme="minorHAnsi"/>
        </w:rPr>
      </w:pPr>
    </w:p>
    <w:p w14:paraId="72724F11" w14:textId="1141B57D" w:rsidR="00E64691" w:rsidRPr="00EE3631" w:rsidRDefault="00E64691" w:rsidP="00A55C0C">
      <w:pPr>
        <w:pStyle w:val="ListParagraph"/>
        <w:numPr>
          <w:ilvl w:val="0"/>
          <w:numId w:val="2"/>
        </w:numPr>
        <w:spacing w:after="0" w:line="240" w:lineRule="auto"/>
        <w:jc w:val="both"/>
        <w:rPr>
          <w:rFonts w:cstheme="minorHAnsi"/>
        </w:rPr>
      </w:pPr>
      <w:r w:rsidRPr="00EE3631">
        <w:rPr>
          <w:rFonts w:cstheme="minorHAnsi"/>
          <w:u w:val="single"/>
        </w:rPr>
        <w:t>Agenda Item 202</w:t>
      </w:r>
      <w:r w:rsidR="008A6FA7" w:rsidRPr="00EE3631">
        <w:rPr>
          <w:rFonts w:cstheme="minorHAnsi"/>
          <w:u w:val="single"/>
        </w:rPr>
        <w:t>2</w:t>
      </w:r>
      <w:r w:rsidRPr="00EE3631">
        <w:rPr>
          <w:rFonts w:cstheme="minorHAnsi"/>
          <w:u w:val="single"/>
        </w:rPr>
        <w:t>-</w:t>
      </w:r>
      <w:r w:rsidR="00424BB7" w:rsidRPr="00EE3631">
        <w:rPr>
          <w:rFonts w:cstheme="minorHAnsi"/>
          <w:u w:val="single"/>
        </w:rPr>
        <w:t>1</w:t>
      </w:r>
      <w:r w:rsidR="00730029" w:rsidRPr="00EE3631">
        <w:rPr>
          <w:rFonts w:cstheme="minorHAnsi"/>
          <w:u w:val="single"/>
        </w:rPr>
        <w:t>5</w:t>
      </w:r>
    </w:p>
    <w:p w14:paraId="61774687" w14:textId="5F97DAE7" w:rsidR="000B65B2" w:rsidRPr="00EE3631" w:rsidRDefault="000B65B2" w:rsidP="00A55C0C">
      <w:pPr>
        <w:spacing w:after="0" w:line="240" w:lineRule="auto"/>
        <w:contextualSpacing/>
        <w:jc w:val="both"/>
        <w:rPr>
          <w:rFonts w:cstheme="minorHAnsi"/>
        </w:rPr>
      </w:pPr>
    </w:p>
    <w:p w14:paraId="204B26D3" w14:textId="5F518082" w:rsidR="00D3132F" w:rsidRPr="00EE3631" w:rsidRDefault="000B65B2" w:rsidP="00A55C0C">
      <w:pPr>
        <w:spacing w:after="0" w:line="240" w:lineRule="auto"/>
        <w:contextualSpacing/>
        <w:jc w:val="both"/>
        <w:rPr>
          <w:rFonts w:cstheme="minorHAnsi"/>
        </w:rPr>
      </w:pPr>
      <w:r w:rsidRPr="00EE3631">
        <w:rPr>
          <w:rFonts w:cstheme="minorHAnsi"/>
        </w:rPr>
        <w:t>Bruggeman directed the Working Group to agenda item 202</w:t>
      </w:r>
      <w:r w:rsidR="008A6FA7" w:rsidRPr="00EE3631">
        <w:rPr>
          <w:rFonts w:cstheme="minorHAnsi"/>
        </w:rPr>
        <w:t>2</w:t>
      </w:r>
      <w:r w:rsidR="00C87A13" w:rsidRPr="00EE3631">
        <w:rPr>
          <w:rFonts w:cstheme="minorHAnsi"/>
        </w:rPr>
        <w:t>-</w:t>
      </w:r>
      <w:r w:rsidR="00424BB7" w:rsidRPr="00EE3631">
        <w:rPr>
          <w:rFonts w:cstheme="minorHAnsi"/>
        </w:rPr>
        <w:t>1</w:t>
      </w:r>
      <w:r w:rsidR="00730029" w:rsidRPr="00EE3631">
        <w:rPr>
          <w:rFonts w:cstheme="minorHAnsi"/>
        </w:rPr>
        <w:t>5</w:t>
      </w:r>
      <w:r w:rsidRPr="00EE3631">
        <w:rPr>
          <w:rFonts w:cstheme="minorHAnsi"/>
        </w:rPr>
        <w:t xml:space="preserve">: </w:t>
      </w:r>
      <w:r w:rsidR="00D3132F" w:rsidRPr="00EE3631">
        <w:rPr>
          <w:rFonts w:cstheme="minorHAnsi"/>
        </w:rPr>
        <w:t>Affiliate Reporting Clarification</w:t>
      </w:r>
      <w:r w:rsidR="00C7649A" w:rsidRPr="00EE3631">
        <w:rPr>
          <w:rFonts w:cstheme="minorHAnsi"/>
        </w:rPr>
        <w:t xml:space="preserve">. </w:t>
      </w:r>
      <w:bookmarkStart w:id="7" w:name="_Hlk121817220"/>
      <w:r w:rsidR="00C7649A" w:rsidRPr="00EE3631">
        <w:rPr>
          <w:rFonts w:cstheme="minorHAnsi"/>
        </w:rPr>
        <w:t>Stultz stated that</w:t>
      </w:r>
      <w:bookmarkEnd w:id="7"/>
      <w:r w:rsidR="00854A79" w:rsidRPr="00EE3631">
        <w:rPr>
          <w:rFonts w:cstheme="minorHAnsi"/>
        </w:rPr>
        <w:t xml:space="preserve"> this agenda item resulted from work on previous agenda item 2021-</w:t>
      </w:r>
      <w:r w:rsidR="00A272FD" w:rsidRPr="00EE3631">
        <w:rPr>
          <w:rFonts w:cstheme="minorHAnsi"/>
        </w:rPr>
        <w:t>21</w:t>
      </w:r>
      <w:r w:rsidR="008B4289" w:rsidRPr="00EE3631">
        <w:rPr>
          <w:rFonts w:cstheme="minorHAnsi"/>
        </w:rPr>
        <w:t>: Related Party Reporting</w:t>
      </w:r>
      <w:r w:rsidR="00FE09EC" w:rsidRPr="00EE3631">
        <w:rPr>
          <w:rFonts w:cstheme="minorHAnsi"/>
          <w:i/>
          <w:iCs/>
        </w:rPr>
        <w:t xml:space="preserve">. </w:t>
      </w:r>
      <w:r w:rsidR="00130EA5" w:rsidRPr="00EE3631">
        <w:rPr>
          <w:rFonts w:cstheme="minorHAnsi"/>
        </w:rPr>
        <w:t>He stated that d</w:t>
      </w:r>
      <w:r w:rsidR="00AB3F83" w:rsidRPr="00EE3631">
        <w:rPr>
          <w:rFonts w:cstheme="minorHAnsi"/>
        </w:rPr>
        <w:t>uring the discussions</w:t>
      </w:r>
      <w:r w:rsidR="00C1453A" w:rsidRPr="00EE3631">
        <w:rPr>
          <w:rFonts w:cstheme="minorHAnsi"/>
        </w:rPr>
        <w:t>,</w:t>
      </w:r>
      <w:r w:rsidR="00AB3F83" w:rsidRPr="00EE3631">
        <w:rPr>
          <w:rFonts w:cstheme="minorHAnsi"/>
        </w:rPr>
        <w:t xml:space="preserve"> there was </w:t>
      </w:r>
      <w:r w:rsidR="00130EA5" w:rsidRPr="00EE3631">
        <w:rPr>
          <w:rFonts w:cstheme="minorHAnsi"/>
        </w:rPr>
        <w:t xml:space="preserve">a question </w:t>
      </w:r>
      <w:r w:rsidR="00AB3F83" w:rsidRPr="00EE3631">
        <w:rPr>
          <w:rFonts w:cstheme="minorHAnsi"/>
        </w:rPr>
        <w:t xml:space="preserve">of when an </w:t>
      </w:r>
      <w:r w:rsidR="009A57D4" w:rsidRPr="00EE3631">
        <w:rPr>
          <w:rFonts w:cstheme="minorHAnsi"/>
        </w:rPr>
        <w:t>investment</w:t>
      </w:r>
      <w:r w:rsidR="00AB3F83" w:rsidRPr="00EE3631">
        <w:rPr>
          <w:rFonts w:cstheme="minorHAnsi"/>
        </w:rPr>
        <w:t xml:space="preserve"> is considered an affiliated investment </w:t>
      </w:r>
      <w:r w:rsidR="009A57D4" w:rsidRPr="00EE3631">
        <w:rPr>
          <w:rFonts w:cstheme="minorHAnsi"/>
        </w:rPr>
        <w:t>and</w:t>
      </w:r>
      <w:r w:rsidR="00C1453A" w:rsidRPr="00EE3631">
        <w:rPr>
          <w:rFonts w:cstheme="minorHAnsi"/>
        </w:rPr>
        <w:t>,</w:t>
      </w:r>
      <w:r w:rsidR="009A57D4" w:rsidRPr="00EE3631">
        <w:rPr>
          <w:rFonts w:cstheme="minorHAnsi"/>
        </w:rPr>
        <w:t xml:space="preserve"> </w:t>
      </w:r>
      <w:r w:rsidR="00137655" w:rsidRPr="00EE3631">
        <w:rPr>
          <w:rFonts w:cstheme="minorHAnsi"/>
        </w:rPr>
        <w:t>therefore</w:t>
      </w:r>
      <w:r w:rsidR="00C1453A" w:rsidRPr="00EE3631">
        <w:rPr>
          <w:rFonts w:cstheme="minorHAnsi"/>
        </w:rPr>
        <w:t>,</w:t>
      </w:r>
      <w:r w:rsidR="00137655" w:rsidRPr="00EE3631">
        <w:rPr>
          <w:rFonts w:cstheme="minorHAnsi"/>
        </w:rPr>
        <w:t xml:space="preserve"> </w:t>
      </w:r>
      <w:r w:rsidR="009A57D4" w:rsidRPr="00EE3631">
        <w:rPr>
          <w:rFonts w:cstheme="minorHAnsi"/>
        </w:rPr>
        <w:t>reported on the parent, subsidiary</w:t>
      </w:r>
      <w:r w:rsidR="00C1453A" w:rsidRPr="00EE3631">
        <w:rPr>
          <w:rFonts w:cstheme="minorHAnsi"/>
        </w:rPr>
        <w:t>,</w:t>
      </w:r>
      <w:r w:rsidR="009A57D4" w:rsidRPr="00EE3631">
        <w:rPr>
          <w:rFonts w:cstheme="minorHAnsi"/>
        </w:rPr>
        <w:t xml:space="preserve"> and affiliates reporting line</w:t>
      </w:r>
      <w:r w:rsidR="00D325E6" w:rsidRPr="00EE3631">
        <w:rPr>
          <w:rFonts w:cstheme="minorHAnsi"/>
        </w:rPr>
        <w:t>s</w:t>
      </w:r>
      <w:r w:rsidR="009A57D4" w:rsidRPr="00EE3631">
        <w:rPr>
          <w:rFonts w:cstheme="minorHAnsi"/>
        </w:rPr>
        <w:t xml:space="preserve"> in the investment schedules.</w:t>
      </w:r>
      <w:r w:rsidR="00D325E6" w:rsidRPr="00EE3631">
        <w:rPr>
          <w:rFonts w:cstheme="minorHAnsi"/>
        </w:rPr>
        <w:t xml:space="preserve"> Stultz stated that NAIC staff recommend the Working Group expose the agenda item, including revisions to SSAP No. 2</w:t>
      </w:r>
      <w:r w:rsidR="00B21FD4" w:rsidRPr="00EE3631">
        <w:rPr>
          <w:rFonts w:cstheme="minorHAnsi"/>
        </w:rPr>
        <w:t>5</w:t>
      </w:r>
      <w:r w:rsidR="00D325E6" w:rsidRPr="00EE3631">
        <w:rPr>
          <w:rFonts w:cstheme="minorHAnsi"/>
          <w:i/>
          <w:iCs/>
        </w:rPr>
        <w:t xml:space="preserve">, </w:t>
      </w:r>
      <w:r w:rsidR="00D325E6" w:rsidRPr="00EE3631">
        <w:rPr>
          <w:rFonts w:cstheme="minorHAnsi"/>
        </w:rPr>
        <w:t xml:space="preserve">to clarify that any invested asset held by a reporting entity, which is issued by an affiliated entity, </w:t>
      </w:r>
      <w:r w:rsidR="0077088A" w:rsidRPr="00EE3631">
        <w:rPr>
          <w:rFonts w:cstheme="minorHAnsi"/>
        </w:rPr>
        <w:t xml:space="preserve">or which included obligations of an affiliated entity, is an affiliated investment. He stated that NAIC </w:t>
      </w:r>
      <w:r w:rsidR="000F0C76" w:rsidRPr="00EE3631">
        <w:rPr>
          <w:rFonts w:cstheme="minorHAnsi"/>
        </w:rPr>
        <w:t>s</w:t>
      </w:r>
      <w:r w:rsidR="0077088A" w:rsidRPr="00EE3631">
        <w:rPr>
          <w:rFonts w:cstheme="minorHAnsi"/>
        </w:rPr>
        <w:t xml:space="preserve">taff </w:t>
      </w:r>
      <w:r w:rsidR="00C1453A" w:rsidRPr="00EE3631">
        <w:rPr>
          <w:rFonts w:cstheme="minorHAnsi"/>
        </w:rPr>
        <w:t>are</w:t>
      </w:r>
      <w:r w:rsidR="007A6583" w:rsidRPr="00EE3631">
        <w:rPr>
          <w:rFonts w:cstheme="minorHAnsi"/>
        </w:rPr>
        <w:t xml:space="preserve"> </w:t>
      </w:r>
      <w:r w:rsidR="005B1DFC" w:rsidRPr="00EE3631">
        <w:rPr>
          <w:rFonts w:cstheme="minorHAnsi"/>
        </w:rPr>
        <w:t>also recommend</w:t>
      </w:r>
      <w:r w:rsidR="007A6583" w:rsidRPr="00EE3631">
        <w:rPr>
          <w:rFonts w:cstheme="minorHAnsi"/>
        </w:rPr>
        <w:t>ing</w:t>
      </w:r>
      <w:r w:rsidR="005B1DFC" w:rsidRPr="00EE3631">
        <w:rPr>
          <w:rFonts w:cstheme="minorHAnsi"/>
        </w:rPr>
        <w:t xml:space="preserve"> the Working Group direct the Blanks </w:t>
      </w:r>
      <w:r w:rsidR="007A6583" w:rsidRPr="00EE3631">
        <w:rPr>
          <w:rFonts w:cstheme="minorHAnsi"/>
        </w:rPr>
        <w:t>(</w:t>
      </w:r>
      <w:r w:rsidR="00467877" w:rsidRPr="00EE3631">
        <w:rPr>
          <w:rFonts w:cstheme="minorHAnsi"/>
        </w:rPr>
        <w:t>E</w:t>
      </w:r>
      <w:r w:rsidR="007A6583" w:rsidRPr="00EE3631">
        <w:rPr>
          <w:rFonts w:cstheme="minorHAnsi"/>
        </w:rPr>
        <w:t>)</w:t>
      </w:r>
      <w:r w:rsidR="00467877" w:rsidRPr="00EE3631">
        <w:rPr>
          <w:rFonts w:cstheme="minorHAnsi"/>
        </w:rPr>
        <w:t xml:space="preserve"> </w:t>
      </w:r>
      <w:r w:rsidR="005B1DFC" w:rsidRPr="00EE3631">
        <w:rPr>
          <w:rFonts w:cstheme="minorHAnsi"/>
        </w:rPr>
        <w:t xml:space="preserve">Working Group to modify the annual statement instructions </w:t>
      </w:r>
      <w:r w:rsidR="00BE6952" w:rsidRPr="00EE3631">
        <w:rPr>
          <w:rFonts w:cstheme="minorHAnsi"/>
        </w:rPr>
        <w:t>as described in the attached materials.</w:t>
      </w:r>
    </w:p>
    <w:p w14:paraId="2C05B80B" w14:textId="0D31D413" w:rsidR="00E64691" w:rsidRPr="00EE3631" w:rsidRDefault="00E64691" w:rsidP="00A55C0C">
      <w:pPr>
        <w:pStyle w:val="ListParagraph"/>
        <w:spacing w:after="0" w:line="240" w:lineRule="auto"/>
        <w:jc w:val="both"/>
        <w:rPr>
          <w:rFonts w:cstheme="minorHAnsi"/>
        </w:rPr>
      </w:pPr>
    </w:p>
    <w:p w14:paraId="3E4009BB" w14:textId="4AD4E872" w:rsidR="00F469EC" w:rsidRPr="00EE3631" w:rsidRDefault="00BB42F4" w:rsidP="00A55C0C">
      <w:pPr>
        <w:pStyle w:val="ListParagraph"/>
        <w:numPr>
          <w:ilvl w:val="0"/>
          <w:numId w:val="2"/>
        </w:numPr>
        <w:spacing w:after="0" w:line="240" w:lineRule="auto"/>
        <w:jc w:val="both"/>
        <w:rPr>
          <w:rFonts w:cstheme="minorHAnsi"/>
        </w:rPr>
      </w:pPr>
      <w:r w:rsidRPr="00EE3631">
        <w:rPr>
          <w:rFonts w:cstheme="minorHAnsi"/>
          <w:u w:val="single"/>
        </w:rPr>
        <w:t>Agenda Item 202</w:t>
      </w:r>
      <w:r w:rsidR="00A50AE2" w:rsidRPr="00EE3631">
        <w:rPr>
          <w:rFonts w:cstheme="minorHAnsi"/>
          <w:u w:val="single"/>
        </w:rPr>
        <w:t>2</w:t>
      </w:r>
      <w:r w:rsidRPr="00EE3631">
        <w:rPr>
          <w:rFonts w:cstheme="minorHAnsi"/>
          <w:u w:val="single"/>
        </w:rPr>
        <w:t>-</w:t>
      </w:r>
      <w:r w:rsidR="00424BB7" w:rsidRPr="00EE3631">
        <w:rPr>
          <w:rFonts w:cstheme="minorHAnsi"/>
          <w:u w:val="single"/>
        </w:rPr>
        <w:t>1</w:t>
      </w:r>
      <w:r w:rsidR="00730029" w:rsidRPr="00EE3631">
        <w:rPr>
          <w:rFonts w:cstheme="minorHAnsi"/>
          <w:u w:val="single"/>
        </w:rPr>
        <w:t>6</w:t>
      </w:r>
    </w:p>
    <w:p w14:paraId="78154A4C" w14:textId="77777777" w:rsidR="00F469EC" w:rsidRPr="00EE3631" w:rsidRDefault="00F469EC" w:rsidP="00A55C0C">
      <w:pPr>
        <w:pStyle w:val="ListParagraph"/>
        <w:spacing w:after="0" w:line="240" w:lineRule="auto"/>
        <w:jc w:val="both"/>
        <w:rPr>
          <w:rFonts w:cstheme="minorHAnsi"/>
        </w:rPr>
      </w:pPr>
    </w:p>
    <w:p w14:paraId="5632BC58" w14:textId="0F5B3FA7" w:rsidR="00663658" w:rsidRPr="00EE3631" w:rsidRDefault="00F469EC" w:rsidP="00A55C0C">
      <w:pPr>
        <w:spacing w:after="0" w:line="240" w:lineRule="auto"/>
        <w:contextualSpacing/>
        <w:jc w:val="both"/>
        <w:rPr>
          <w:rFonts w:cstheme="minorHAnsi"/>
        </w:rPr>
      </w:pPr>
      <w:r w:rsidRPr="00EE3631">
        <w:rPr>
          <w:rFonts w:cstheme="minorHAnsi"/>
        </w:rPr>
        <w:t>Bruggeman directed the Working Group to agenda item 202</w:t>
      </w:r>
      <w:r w:rsidR="006C4495" w:rsidRPr="00EE3631">
        <w:rPr>
          <w:rFonts w:cstheme="minorHAnsi"/>
        </w:rPr>
        <w:t>2</w:t>
      </w:r>
      <w:r w:rsidRPr="00EE3631">
        <w:rPr>
          <w:rFonts w:cstheme="minorHAnsi"/>
        </w:rPr>
        <w:t>-</w:t>
      </w:r>
      <w:r w:rsidR="00424BB7" w:rsidRPr="00EE3631">
        <w:rPr>
          <w:rFonts w:cstheme="minorHAnsi"/>
        </w:rPr>
        <w:t>1</w:t>
      </w:r>
      <w:r w:rsidR="00730029" w:rsidRPr="00EE3631">
        <w:rPr>
          <w:rFonts w:cstheme="minorHAnsi"/>
        </w:rPr>
        <w:t>6</w:t>
      </w:r>
      <w:r w:rsidRPr="00EE3631">
        <w:rPr>
          <w:rFonts w:cstheme="minorHAnsi"/>
        </w:rPr>
        <w:t xml:space="preserve">: </w:t>
      </w:r>
      <w:r w:rsidR="00111C6C" w:rsidRPr="00EE3631">
        <w:rPr>
          <w:rFonts w:cstheme="minorHAnsi"/>
          <w:iCs/>
        </w:rPr>
        <w:t>ASU 2022-03, Fair Value Measurement of Restricted Securities</w:t>
      </w:r>
      <w:bookmarkStart w:id="8" w:name="_Hlk122334744"/>
      <w:r w:rsidR="00111C6C" w:rsidRPr="00EE3631">
        <w:rPr>
          <w:rFonts w:cstheme="minorHAnsi"/>
        </w:rPr>
        <w:t>.</w:t>
      </w:r>
      <w:r w:rsidR="0016490E" w:rsidRPr="00EE3631">
        <w:rPr>
          <w:rFonts w:cstheme="minorHAnsi"/>
        </w:rPr>
        <w:t xml:space="preserve"> </w:t>
      </w:r>
      <w:bookmarkEnd w:id="8"/>
      <w:r w:rsidR="0016490E" w:rsidRPr="00EE3631">
        <w:rPr>
          <w:rFonts w:cstheme="minorHAnsi"/>
        </w:rPr>
        <w:t xml:space="preserve">Stultz stated </w:t>
      </w:r>
      <w:r w:rsidR="004C4290" w:rsidRPr="00EE3631">
        <w:rPr>
          <w:rFonts w:cstheme="minorHAnsi"/>
        </w:rPr>
        <w:t xml:space="preserve">this agenda item was created </w:t>
      </w:r>
      <w:r w:rsidR="00BF32F7" w:rsidRPr="00EE3631">
        <w:rPr>
          <w:rFonts w:cstheme="minorHAnsi"/>
        </w:rPr>
        <w:t xml:space="preserve">to </w:t>
      </w:r>
      <w:r w:rsidR="003F25E3" w:rsidRPr="00EE3631">
        <w:rPr>
          <w:rFonts w:cstheme="minorHAnsi"/>
        </w:rPr>
        <w:t>clarify</w:t>
      </w:r>
      <w:r w:rsidR="00BF32F7" w:rsidRPr="00EE3631">
        <w:rPr>
          <w:rFonts w:cstheme="minorHAnsi"/>
        </w:rPr>
        <w:t xml:space="preserve"> </w:t>
      </w:r>
      <w:r w:rsidR="00ED1532" w:rsidRPr="00EE3631">
        <w:rPr>
          <w:rFonts w:cstheme="minorHAnsi"/>
        </w:rPr>
        <w:t>GAAP when</w:t>
      </w:r>
      <w:r w:rsidR="000F0C76" w:rsidRPr="00EE3631">
        <w:rPr>
          <w:rFonts w:cstheme="minorHAnsi"/>
        </w:rPr>
        <w:t xml:space="preserve"> </w:t>
      </w:r>
      <w:r w:rsidR="00BF32F7" w:rsidRPr="00EE3631">
        <w:rPr>
          <w:rFonts w:cstheme="minorHAnsi"/>
        </w:rPr>
        <w:t xml:space="preserve">measuring the fair value of equity securities subject to contractual sale restrictions </w:t>
      </w:r>
      <w:r w:rsidR="00033351" w:rsidRPr="00EE3631">
        <w:rPr>
          <w:rFonts w:cstheme="minorHAnsi"/>
        </w:rPr>
        <w:t xml:space="preserve">that prohibit the sale of the equity </w:t>
      </w:r>
      <w:r w:rsidR="003F25E3" w:rsidRPr="00EE3631">
        <w:rPr>
          <w:rFonts w:cstheme="minorHAnsi"/>
        </w:rPr>
        <w:t>security</w:t>
      </w:r>
      <w:r w:rsidR="00033351" w:rsidRPr="00EE3631">
        <w:rPr>
          <w:rFonts w:cstheme="minorHAnsi"/>
        </w:rPr>
        <w:t xml:space="preserve">. </w:t>
      </w:r>
      <w:r w:rsidR="003F25E3" w:rsidRPr="00EE3631">
        <w:rPr>
          <w:rFonts w:cstheme="minorHAnsi"/>
        </w:rPr>
        <w:t>Stultz stated th</w:t>
      </w:r>
      <w:r w:rsidR="007863FE" w:rsidRPr="00EE3631">
        <w:rPr>
          <w:rFonts w:cstheme="minorHAnsi"/>
        </w:rPr>
        <w:t>is agenda item provides updated guidance for two specific scenarios</w:t>
      </w:r>
      <w:r w:rsidR="00B82F1E" w:rsidRPr="00EE3631">
        <w:rPr>
          <w:rFonts w:cstheme="minorHAnsi"/>
        </w:rPr>
        <w:t xml:space="preserve">: 1) </w:t>
      </w:r>
      <w:r w:rsidR="007863FE" w:rsidRPr="00EE3631">
        <w:rPr>
          <w:rFonts w:cstheme="minorHAnsi"/>
        </w:rPr>
        <w:t>where the restriction is based on the entity holding the equity security</w:t>
      </w:r>
      <w:r w:rsidR="00B82F1E" w:rsidRPr="00EE3631">
        <w:rPr>
          <w:rFonts w:cstheme="minorHAnsi"/>
        </w:rPr>
        <w:t>; and 2)</w:t>
      </w:r>
      <w:r w:rsidR="007863FE" w:rsidRPr="00EE3631">
        <w:rPr>
          <w:rFonts w:cstheme="minorHAnsi"/>
        </w:rPr>
        <w:t xml:space="preserve"> where the restriction is a characteristic of the equity security. </w:t>
      </w:r>
      <w:r w:rsidR="00FB0C17" w:rsidRPr="00EE3631">
        <w:rPr>
          <w:rFonts w:cstheme="minorHAnsi"/>
        </w:rPr>
        <w:t xml:space="preserve">Stultz </w:t>
      </w:r>
      <w:r w:rsidR="00FB0C17" w:rsidRPr="00EE3631">
        <w:rPr>
          <w:rFonts w:cstheme="minorHAnsi"/>
        </w:rPr>
        <w:lastRenderedPageBreak/>
        <w:t xml:space="preserve">stated that NAIC </w:t>
      </w:r>
      <w:r w:rsidR="00B82F1E" w:rsidRPr="00EE3631">
        <w:rPr>
          <w:rFonts w:cstheme="minorHAnsi"/>
        </w:rPr>
        <w:t>s</w:t>
      </w:r>
      <w:r w:rsidR="00FB0C17" w:rsidRPr="00EE3631">
        <w:rPr>
          <w:rFonts w:cstheme="minorHAnsi"/>
        </w:rPr>
        <w:t xml:space="preserve">taff recommend the Working Group </w:t>
      </w:r>
      <w:r w:rsidR="00A95120" w:rsidRPr="00EE3631">
        <w:rPr>
          <w:rFonts w:cstheme="minorHAnsi"/>
        </w:rPr>
        <w:t>expose revisions to</w:t>
      </w:r>
      <w:r w:rsidR="00AE0978" w:rsidRPr="00EE3631">
        <w:rPr>
          <w:rFonts w:cstheme="minorHAnsi"/>
        </w:rPr>
        <w:t xml:space="preserve"> SSAP </w:t>
      </w:r>
      <w:r w:rsidR="00A21AD2" w:rsidRPr="00EE3631">
        <w:rPr>
          <w:rFonts w:cstheme="minorHAnsi"/>
        </w:rPr>
        <w:t xml:space="preserve">No. </w:t>
      </w:r>
      <w:r w:rsidR="00AE0978" w:rsidRPr="00EE3631">
        <w:rPr>
          <w:rFonts w:cstheme="minorHAnsi"/>
        </w:rPr>
        <w:t xml:space="preserve">100R </w:t>
      </w:r>
      <w:r w:rsidR="00A95120" w:rsidRPr="00EE3631">
        <w:rPr>
          <w:rFonts w:cstheme="minorHAnsi"/>
        </w:rPr>
        <w:t>to adopt ASU 2022-03</w:t>
      </w:r>
      <w:r w:rsidR="002E05B8" w:rsidRPr="00EE3631">
        <w:rPr>
          <w:rFonts w:cstheme="minorHAnsi"/>
        </w:rPr>
        <w:t>, with modifications to be consistent with statutory language in the respective statutory accounting statements.</w:t>
      </w:r>
      <w:r w:rsidR="00081340" w:rsidRPr="00EE3631">
        <w:rPr>
          <w:rFonts w:cstheme="minorHAnsi"/>
        </w:rPr>
        <w:t xml:space="preserve"> He also noted that the GAAP </w:t>
      </w:r>
      <w:r w:rsidR="000752CA" w:rsidRPr="00EE3631">
        <w:rPr>
          <w:rFonts w:cstheme="minorHAnsi"/>
        </w:rPr>
        <w:t>disclosures</w:t>
      </w:r>
      <w:r w:rsidR="00081340" w:rsidRPr="00EE3631">
        <w:rPr>
          <w:rFonts w:cstheme="minorHAnsi"/>
        </w:rPr>
        <w:t xml:space="preserve"> were not propos</w:t>
      </w:r>
      <w:r w:rsidR="000752CA" w:rsidRPr="00EE3631">
        <w:rPr>
          <w:rFonts w:cstheme="minorHAnsi"/>
        </w:rPr>
        <w:t xml:space="preserve">ed to be adopted. </w:t>
      </w:r>
    </w:p>
    <w:p w14:paraId="2046E3A5" w14:textId="77777777" w:rsidR="00823F41" w:rsidRPr="00EE3631" w:rsidRDefault="00823F41" w:rsidP="00A55C0C">
      <w:pPr>
        <w:spacing w:after="0" w:line="240" w:lineRule="auto"/>
        <w:contextualSpacing/>
        <w:jc w:val="both"/>
        <w:rPr>
          <w:rFonts w:cstheme="minorHAnsi"/>
        </w:rPr>
      </w:pPr>
    </w:p>
    <w:p w14:paraId="1C950222" w14:textId="015FD911" w:rsidR="006E40F8" w:rsidRPr="00EE3631" w:rsidRDefault="006E40F8" w:rsidP="00A55C0C">
      <w:pPr>
        <w:pStyle w:val="ListParagraph"/>
        <w:numPr>
          <w:ilvl w:val="0"/>
          <w:numId w:val="2"/>
        </w:numPr>
        <w:spacing w:after="0" w:line="240" w:lineRule="auto"/>
        <w:jc w:val="both"/>
        <w:rPr>
          <w:rFonts w:cstheme="minorHAnsi"/>
        </w:rPr>
      </w:pPr>
      <w:r w:rsidRPr="00EE3631">
        <w:rPr>
          <w:rFonts w:cstheme="minorHAnsi"/>
          <w:u w:val="single"/>
        </w:rPr>
        <w:t>Agenda Item 202</w:t>
      </w:r>
      <w:r w:rsidR="00663658" w:rsidRPr="00EE3631">
        <w:rPr>
          <w:rFonts w:cstheme="minorHAnsi"/>
          <w:u w:val="single"/>
        </w:rPr>
        <w:t>2</w:t>
      </w:r>
      <w:r w:rsidRPr="00EE3631">
        <w:rPr>
          <w:rFonts w:cstheme="minorHAnsi"/>
          <w:u w:val="single"/>
        </w:rPr>
        <w:t>-</w:t>
      </w:r>
      <w:r w:rsidR="00C24EBD" w:rsidRPr="00EE3631">
        <w:rPr>
          <w:rFonts w:cstheme="minorHAnsi"/>
          <w:u w:val="single"/>
        </w:rPr>
        <w:t>1</w:t>
      </w:r>
      <w:r w:rsidR="009318B9" w:rsidRPr="00EE3631">
        <w:rPr>
          <w:rFonts w:cstheme="minorHAnsi"/>
          <w:u w:val="single"/>
        </w:rPr>
        <w:t>7</w:t>
      </w:r>
    </w:p>
    <w:p w14:paraId="25CA5090" w14:textId="77777777" w:rsidR="006E40F8" w:rsidRPr="00EE3631" w:rsidRDefault="006E40F8" w:rsidP="00A55C0C">
      <w:pPr>
        <w:spacing w:after="0" w:line="240" w:lineRule="auto"/>
        <w:contextualSpacing/>
        <w:jc w:val="both"/>
        <w:rPr>
          <w:rFonts w:cstheme="minorHAnsi"/>
        </w:rPr>
      </w:pPr>
    </w:p>
    <w:p w14:paraId="03271DD7" w14:textId="50AF28E1" w:rsidR="0055107E" w:rsidRPr="00EE3631" w:rsidRDefault="006E40F8" w:rsidP="00A55C0C">
      <w:pPr>
        <w:spacing w:after="0" w:line="240" w:lineRule="auto"/>
        <w:contextualSpacing/>
        <w:jc w:val="both"/>
        <w:rPr>
          <w:rFonts w:cstheme="minorHAnsi"/>
        </w:rPr>
      </w:pPr>
      <w:r w:rsidRPr="00EE3631">
        <w:rPr>
          <w:rFonts w:cstheme="minorHAnsi"/>
        </w:rPr>
        <w:t>Bruggeman directed the Working Group to agenda item 202</w:t>
      </w:r>
      <w:r w:rsidR="00C24EBD" w:rsidRPr="00EE3631">
        <w:rPr>
          <w:rFonts w:cstheme="minorHAnsi"/>
        </w:rPr>
        <w:t>2</w:t>
      </w:r>
      <w:r w:rsidRPr="00EE3631">
        <w:rPr>
          <w:rFonts w:cstheme="minorHAnsi"/>
        </w:rPr>
        <w:t>-</w:t>
      </w:r>
      <w:r w:rsidR="00C24EBD" w:rsidRPr="00EE3631">
        <w:rPr>
          <w:rFonts w:cstheme="minorHAnsi"/>
        </w:rPr>
        <w:t>1</w:t>
      </w:r>
      <w:r w:rsidR="009318B9" w:rsidRPr="00EE3631">
        <w:rPr>
          <w:rFonts w:cstheme="minorHAnsi"/>
        </w:rPr>
        <w:t>7</w:t>
      </w:r>
      <w:r w:rsidRPr="00EE3631">
        <w:rPr>
          <w:rFonts w:cstheme="minorHAnsi"/>
        </w:rPr>
        <w:t xml:space="preserve">: </w:t>
      </w:r>
      <w:r w:rsidR="00DA6BF1" w:rsidRPr="00EE3631">
        <w:rPr>
          <w:rFonts w:cstheme="minorHAnsi"/>
        </w:rPr>
        <w:t>Interest Income Disclosure Update</w:t>
      </w:r>
      <w:r w:rsidR="00164923" w:rsidRPr="00EE3631">
        <w:rPr>
          <w:rFonts w:cstheme="minorHAnsi"/>
        </w:rPr>
        <w:t>.</w:t>
      </w:r>
      <w:r w:rsidR="00E22662" w:rsidRPr="00EE3631">
        <w:rPr>
          <w:rFonts w:cstheme="minorHAnsi"/>
        </w:rPr>
        <w:t xml:space="preserve"> Stultz stated that</w:t>
      </w:r>
      <w:r w:rsidR="00062FA3" w:rsidRPr="00EE3631">
        <w:rPr>
          <w:rFonts w:cstheme="minorHAnsi"/>
        </w:rPr>
        <w:t xml:space="preserve"> this agenda </w:t>
      </w:r>
      <w:r w:rsidR="002A2E81" w:rsidRPr="00EE3631">
        <w:rPr>
          <w:rFonts w:cstheme="minorHAnsi"/>
        </w:rPr>
        <w:t xml:space="preserve">item resulted from comments related to the </w:t>
      </w:r>
      <w:r w:rsidR="00062FA3" w:rsidRPr="00EE3631">
        <w:rPr>
          <w:rFonts w:cstheme="minorHAnsi"/>
        </w:rPr>
        <w:t xml:space="preserve">principles-based bond project. </w:t>
      </w:r>
      <w:r w:rsidR="00993F32" w:rsidRPr="00EE3631">
        <w:rPr>
          <w:rFonts w:cstheme="minorHAnsi"/>
        </w:rPr>
        <w:t xml:space="preserve">This agenda item proposed capturing the </w:t>
      </w:r>
      <w:r w:rsidR="009A1991" w:rsidRPr="00EE3631">
        <w:rPr>
          <w:rFonts w:cstheme="minorHAnsi"/>
        </w:rPr>
        <w:t xml:space="preserve">gross, </w:t>
      </w:r>
      <w:r w:rsidR="00A55686" w:rsidRPr="00EE3631">
        <w:rPr>
          <w:rFonts w:cstheme="minorHAnsi"/>
        </w:rPr>
        <w:t>n</w:t>
      </w:r>
      <w:r w:rsidR="009A1991" w:rsidRPr="00EE3631">
        <w:rPr>
          <w:rFonts w:cstheme="minorHAnsi"/>
        </w:rPr>
        <w:t xml:space="preserve">onadmitted and admitted </w:t>
      </w:r>
      <w:r w:rsidR="00B92A77" w:rsidRPr="00EE3631">
        <w:rPr>
          <w:rFonts w:cstheme="minorHAnsi"/>
        </w:rPr>
        <w:t>amounts</w:t>
      </w:r>
      <w:r w:rsidR="009A1991" w:rsidRPr="00EE3631">
        <w:rPr>
          <w:rFonts w:cstheme="minorHAnsi"/>
        </w:rPr>
        <w:t xml:space="preserve"> for interest income due and accrued, and </w:t>
      </w:r>
      <w:r w:rsidR="00A55686" w:rsidRPr="00EE3631">
        <w:rPr>
          <w:rFonts w:cstheme="minorHAnsi"/>
        </w:rPr>
        <w:t xml:space="preserve">also that </w:t>
      </w:r>
      <w:r w:rsidR="00B92A77" w:rsidRPr="00EE3631">
        <w:rPr>
          <w:rFonts w:cstheme="minorHAnsi"/>
        </w:rPr>
        <w:t xml:space="preserve">a </w:t>
      </w:r>
      <w:r w:rsidR="00A55686" w:rsidRPr="00EE3631">
        <w:rPr>
          <w:rFonts w:cstheme="minorHAnsi"/>
        </w:rPr>
        <w:t xml:space="preserve">data element </w:t>
      </w:r>
      <w:r w:rsidR="00B92A77" w:rsidRPr="00EE3631">
        <w:rPr>
          <w:rFonts w:cstheme="minorHAnsi"/>
        </w:rPr>
        <w:t xml:space="preserve">included in the bond proposal project be updated to reflect the cumulative amount of paid-in-kind (PIK) interest included in the current principal balance. </w:t>
      </w:r>
      <w:r w:rsidR="00D85DAC" w:rsidRPr="00EE3631">
        <w:rPr>
          <w:rFonts w:cstheme="minorHAnsi"/>
        </w:rPr>
        <w:t xml:space="preserve">Stultz stated that NAIC staff recommend </w:t>
      </w:r>
      <w:r w:rsidR="00F12B57" w:rsidRPr="00EE3631">
        <w:rPr>
          <w:rFonts w:cstheme="minorHAnsi"/>
        </w:rPr>
        <w:t xml:space="preserve">the Working Group </w:t>
      </w:r>
      <w:r w:rsidR="00151A9D" w:rsidRPr="00EE3631">
        <w:rPr>
          <w:rFonts w:cstheme="minorHAnsi"/>
        </w:rPr>
        <w:t xml:space="preserve">expose revisions to </w:t>
      </w:r>
      <w:r w:rsidR="00151A9D" w:rsidRPr="00EE3631">
        <w:rPr>
          <w:rFonts w:cstheme="minorHAnsi"/>
          <w:i/>
          <w:iCs/>
        </w:rPr>
        <w:t>SSAP No. 34</w:t>
      </w:r>
      <w:r w:rsidR="00F12B57" w:rsidRPr="00EE3631">
        <w:rPr>
          <w:rFonts w:cstheme="minorHAnsi"/>
          <w:i/>
          <w:iCs/>
        </w:rPr>
        <w:t>—</w:t>
      </w:r>
      <w:r w:rsidR="00151A9D" w:rsidRPr="00EE3631">
        <w:rPr>
          <w:rFonts w:cstheme="minorHAnsi"/>
          <w:i/>
          <w:iCs/>
        </w:rPr>
        <w:t>Investment Income Due and Accrued</w:t>
      </w:r>
      <w:r w:rsidR="00151A9D" w:rsidRPr="00EE3631">
        <w:rPr>
          <w:rFonts w:cstheme="minorHAnsi"/>
        </w:rPr>
        <w:t xml:space="preserve"> to </w:t>
      </w:r>
      <w:r w:rsidR="008C469E" w:rsidRPr="00EE3631">
        <w:rPr>
          <w:rFonts w:cstheme="minorHAnsi"/>
        </w:rPr>
        <w:t xml:space="preserve">add additional disclosures to data capture the </w:t>
      </w:r>
      <w:r w:rsidR="0081172B" w:rsidRPr="00EE3631">
        <w:rPr>
          <w:rFonts w:cstheme="minorHAnsi"/>
        </w:rPr>
        <w:t>proposed</w:t>
      </w:r>
      <w:r w:rsidR="008C469E" w:rsidRPr="00EE3631">
        <w:rPr>
          <w:rFonts w:cstheme="minorHAnsi"/>
        </w:rPr>
        <w:t xml:space="preserve"> items. </w:t>
      </w:r>
    </w:p>
    <w:p w14:paraId="5DEE9AD1" w14:textId="77777777" w:rsidR="00C4317B" w:rsidRPr="00EE3631" w:rsidRDefault="00C4317B" w:rsidP="00A55C0C">
      <w:pPr>
        <w:spacing w:after="0" w:line="240" w:lineRule="auto"/>
        <w:contextualSpacing/>
        <w:jc w:val="both"/>
        <w:rPr>
          <w:rFonts w:cstheme="minorHAnsi"/>
        </w:rPr>
      </w:pPr>
    </w:p>
    <w:p w14:paraId="5BBD7E55" w14:textId="7E6B9072" w:rsidR="006E40F8" w:rsidRPr="00EE3631" w:rsidRDefault="006E40F8" w:rsidP="00A55C0C">
      <w:pPr>
        <w:pStyle w:val="ListParagraph"/>
        <w:numPr>
          <w:ilvl w:val="0"/>
          <w:numId w:val="2"/>
        </w:numPr>
        <w:spacing w:after="0" w:line="240" w:lineRule="auto"/>
        <w:jc w:val="both"/>
        <w:rPr>
          <w:rFonts w:cstheme="minorHAnsi"/>
        </w:rPr>
      </w:pPr>
      <w:r w:rsidRPr="00EE3631">
        <w:rPr>
          <w:rFonts w:cstheme="minorHAnsi"/>
          <w:u w:val="single"/>
        </w:rPr>
        <w:t>Agenda Item 202</w:t>
      </w:r>
      <w:r w:rsidR="00B64EE9" w:rsidRPr="00EE3631">
        <w:rPr>
          <w:rFonts w:cstheme="minorHAnsi"/>
          <w:u w:val="single"/>
        </w:rPr>
        <w:t>2</w:t>
      </w:r>
      <w:r w:rsidRPr="00EE3631">
        <w:rPr>
          <w:rFonts w:cstheme="minorHAnsi"/>
          <w:u w:val="single"/>
        </w:rPr>
        <w:t>-</w:t>
      </w:r>
      <w:r w:rsidR="00C24EBD" w:rsidRPr="00EE3631">
        <w:rPr>
          <w:rFonts w:cstheme="minorHAnsi"/>
          <w:u w:val="single"/>
        </w:rPr>
        <w:t>1</w:t>
      </w:r>
      <w:r w:rsidR="00DA6BF1" w:rsidRPr="00EE3631">
        <w:rPr>
          <w:rFonts w:cstheme="minorHAnsi"/>
          <w:u w:val="single"/>
        </w:rPr>
        <w:t>8</w:t>
      </w:r>
    </w:p>
    <w:p w14:paraId="0FA477D8" w14:textId="77777777" w:rsidR="006E40F8" w:rsidRPr="00EE3631" w:rsidRDefault="006E40F8" w:rsidP="00A55C0C">
      <w:pPr>
        <w:spacing w:after="0" w:line="240" w:lineRule="auto"/>
        <w:contextualSpacing/>
        <w:jc w:val="both"/>
        <w:rPr>
          <w:rFonts w:cstheme="minorHAnsi"/>
        </w:rPr>
      </w:pPr>
    </w:p>
    <w:p w14:paraId="49FF77AD" w14:textId="36E2AF85" w:rsidR="007174EC" w:rsidRPr="00EE3631" w:rsidRDefault="006E40F8" w:rsidP="00A55C0C">
      <w:pPr>
        <w:spacing w:after="0" w:line="240" w:lineRule="auto"/>
        <w:contextualSpacing/>
        <w:jc w:val="both"/>
        <w:rPr>
          <w:rFonts w:cstheme="minorHAnsi"/>
        </w:rPr>
      </w:pPr>
      <w:r w:rsidRPr="00EE3631">
        <w:rPr>
          <w:rFonts w:cstheme="minorHAnsi"/>
        </w:rPr>
        <w:t>Bruggeman directed the Working Group to agenda item 202</w:t>
      </w:r>
      <w:r w:rsidR="003736E2" w:rsidRPr="00EE3631">
        <w:rPr>
          <w:rFonts w:cstheme="minorHAnsi"/>
        </w:rPr>
        <w:t>2</w:t>
      </w:r>
      <w:r w:rsidRPr="00EE3631">
        <w:rPr>
          <w:rFonts w:cstheme="minorHAnsi"/>
        </w:rPr>
        <w:t>-</w:t>
      </w:r>
      <w:r w:rsidR="00C24EBD" w:rsidRPr="00EE3631">
        <w:rPr>
          <w:rFonts w:cstheme="minorHAnsi"/>
        </w:rPr>
        <w:t>1</w:t>
      </w:r>
      <w:r w:rsidR="00DA6BF1" w:rsidRPr="00EE3631">
        <w:rPr>
          <w:rFonts w:cstheme="minorHAnsi"/>
        </w:rPr>
        <w:t>8</w:t>
      </w:r>
      <w:r w:rsidRPr="00EE3631">
        <w:rPr>
          <w:rFonts w:cstheme="minorHAnsi"/>
        </w:rPr>
        <w:t xml:space="preserve">: </w:t>
      </w:r>
      <w:r w:rsidR="004F6A26" w:rsidRPr="00EE3631">
        <w:rPr>
          <w:rFonts w:cstheme="minorHAnsi"/>
        </w:rPr>
        <w:t>ASU 2022-04, Disclosure of Supplier Finance Program Obligations</w:t>
      </w:r>
      <w:r w:rsidR="00C04F48" w:rsidRPr="00EE3631">
        <w:rPr>
          <w:rFonts w:cstheme="minorHAnsi"/>
        </w:rPr>
        <w:t>.</w:t>
      </w:r>
      <w:r w:rsidR="008A1954" w:rsidRPr="00EE3631">
        <w:rPr>
          <w:rFonts w:cstheme="minorHAnsi"/>
        </w:rPr>
        <w:t xml:space="preserve"> Marcotte stated that</w:t>
      </w:r>
      <w:r w:rsidR="00CD672F" w:rsidRPr="00EE3631">
        <w:rPr>
          <w:rFonts w:cstheme="minorHAnsi"/>
        </w:rPr>
        <w:t xml:space="preserve"> </w:t>
      </w:r>
      <w:r w:rsidR="0011272F" w:rsidRPr="00EE3631">
        <w:rPr>
          <w:rFonts w:cstheme="minorHAnsi"/>
        </w:rPr>
        <w:t xml:space="preserve">the amendments in this ASU </w:t>
      </w:r>
      <w:r w:rsidR="00F02B78" w:rsidRPr="00EE3631">
        <w:rPr>
          <w:rFonts w:cstheme="minorHAnsi"/>
        </w:rPr>
        <w:t>apply to all entities that use supplier finance programs</w:t>
      </w:r>
      <w:r w:rsidR="00BE0241" w:rsidRPr="00EE3631">
        <w:rPr>
          <w:rFonts w:cstheme="minorHAnsi"/>
        </w:rPr>
        <w:t xml:space="preserve">. The amendments </w:t>
      </w:r>
      <w:r w:rsidR="00291F57" w:rsidRPr="00EE3631">
        <w:rPr>
          <w:rFonts w:cstheme="minorHAnsi"/>
        </w:rPr>
        <w:t xml:space="preserve">require that a buyer </w:t>
      </w:r>
      <w:r w:rsidR="006F0294" w:rsidRPr="00EE3631">
        <w:rPr>
          <w:rFonts w:cstheme="minorHAnsi"/>
        </w:rPr>
        <w:t>in a</w:t>
      </w:r>
      <w:r w:rsidR="00291F57" w:rsidRPr="00EE3631">
        <w:rPr>
          <w:rFonts w:cstheme="minorHAnsi"/>
        </w:rPr>
        <w:t xml:space="preserve"> supplier </w:t>
      </w:r>
      <w:r w:rsidR="00EF46B1" w:rsidRPr="00EE3631">
        <w:rPr>
          <w:rFonts w:cstheme="minorHAnsi"/>
        </w:rPr>
        <w:t>finance</w:t>
      </w:r>
      <w:r w:rsidR="00291F57" w:rsidRPr="00EE3631">
        <w:rPr>
          <w:rFonts w:cstheme="minorHAnsi"/>
        </w:rPr>
        <w:t xml:space="preserve"> program disclose sufficient information about the program to allow a user </w:t>
      </w:r>
      <w:r w:rsidR="00F12B57" w:rsidRPr="00EE3631">
        <w:rPr>
          <w:rFonts w:cstheme="minorHAnsi"/>
        </w:rPr>
        <w:t>of</w:t>
      </w:r>
      <w:r w:rsidR="00291F57" w:rsidRPr="00EE3631">
        <w:rPr>
          <w:rFonts w:cstheme="minorHAnsi"/>
        </w:rPr>
        <w:t xml:space="preserve"> the financial statements to understand the program’s nature</w:t>
      </w:r>
      <w:r w:rsidR="000911E0" w:rsidRPr="00EE3631">
        <w:rPr>
          <w:rFonts w:cstheme="minorHAnsi"/>
        </w:rPr>
        <w:t>,</w:t>
      </w:r>
      <w:r w:rsidR="00291F57" w:rsidRPr="00EE3631">
        <w:rPr>
          <w:rFonts w:cstheme="minorHAnsi"/>
        </w:rPr>
        <w:t xml:space="preserve"> activity during the period</w:t>
      </w:r>
      <w:r w:rsidR="000911E0" w:rsidRPr="00EE3631">
        <w:rPr>
          <w:rFonts w:cstheme="minorHAnsi"/>
        </w:rPr>
        <w:t>,</w:t>
      </w:r>
      <w:r w:rsidR="00291F57" w:rsidRPr="00EE3631">
        <w:rPr>
          <w:rFonts w:cstheme="minorHAnsi"/>
        </w:rPr>
        <w:t xml:space="preserve"> changes from period to period</w:t>
      </w:r>
      <w:r w:rsidR="00B82F1E" w:rsidRPr="00EE3631">
        <w:rPr>
          <w:rFonts w:cstheme="minorHAnsi"/>
        </w:rPr>
        <w:t>,</w:t>
      </w:r>
      <w:r w:rsidR="007174EC" w:rsidRPr="00EE3631">
        <w:rPr>
          <w:rFonts w:cstheme="minorHAnsi"/>
        </w:rPr>
        <w:t xml:space="preserve"> and potential magnitude. She stated that </w:t>
      </w:r>
      <w:r w:rsidR="00B147D1" w:rsidRPr="00EE3631">
        <w:rPr>
          <w:rFonts w:cstheme="minorHAnsi"/>
        </w:rPr>
        <w:t>these disclosures</w:t>
      </w:r>
      <w:r w:rsidR="00384376" w:rsidRPr="00EE3631">
        <w:rPr>
          <w:rFonts w:cstheme="minorHAnsi"/>
        </w:rPr>
        <w:t xml:space="preserve"> </w:t>
      </w:r>
      <w:r w:rsidR="00372C39" w:rsidRPr="00EE3631">
        <w:rPr>
          <w:rFonts w:cstheme="minorHAnsi"/>
        </w:rPr>
        <w:t>were developed as buyers who u</w:t>
      </w:r>
      <w:r w:rsidR="00B82F1E" w:rsidRPr="00EE3631">
        <w:rPr>
          <w:rFonts w:cstheme="minorHAnsi"/>
        </w:rPr>
        <w:t>s</w:t>
      </w:r>
      <w:r w:rsidR="00372C39" w:rsidRPr="00EE3631">
        <w:rPr>
          <w:rFonts w:cstheme="minorHAnsi"/>
        </w:rPr>
        <w:t xml:space="preserve">e these </w:t>
      </w:r>
      <w:r w:rsidR="00384376" w:rsidRPr="00EE3631">
        <w:rPr>
          <w:rFonts w:cstheme="minorHAnsi"/>
        </w:rPr>
        <w:t xml:space="preserve">programs are getting a form of financing, but the amounts owed </w:t>
      </w:r>
      <w:r w:rsidR="00572DF2" w:rsidRPr="00EE3631">
        <w:rPr>
          <w:rFonts w:cstheme="minorHAnsi"/>
        </w:rPr>
        <w:t xml:space="preserve">to </w:t>
      </w:r>
      <w:r w:rsidR="00384376" w:rsidRPr="00EE3631">
        <w:rPr>
          <w:rFonts w:cstheme="minorHAnsi"/>
        </w:rPr>
        <w:t xml:space="preserve">the financial intermediaries may have been reported differently. </w:t>
      </w:r>
      <w:r w:rsidR="00515FA1" w:rsidRPr="00EE3631">
        <w:rPr>
          <w:rFonts w:cstheme="minorHAnsi"/>
        </w:rPr>
        <w:t xml:space="preserve">The issue requires annual disclosures of qualitative and quantitative information about supplier finance programs. </w:t>
      </w:r>
      <w:r w:rsidR="009439EE" w:rsidRPr="00EE3631">
        <w:rPr>
          <w:rFonts w:cstheme="minorHAnsi"/>
        </w:rPr>
        <w:t xml:space="preserve">She stated that NAIC </w:t>
      </w:r>
      <w:r w:rsidR="00B82F1E" w:rsidRPr="00EE3631">
        <w:rPr>
          <w:rFonts w:cstheme="minorHAnsi"/>
        </w:rPr>
        <w:t>s</w:t>
      </w:r>
      <w:r w:rsidR="00214A68" w:rsidRPr="00EE3631">
        <w:rPr>
          <w:rFonts w:cstheme="minorHAnsi"/>
        </w:rPr>
        <w:t xml:space="preserve">taff recommend </w:t>
      </w:r>
      <w:r w:rsidR="00572DF2" w:rsidRPr="00EE3631">
        <w:rPr>
          <w:rFonts w:cstheme="minorHAnsi"/>
        </w:rPr>
        <w:t xml:space="preserve">the Working Group </w:t>
      </w:r>
      <w:r w:rsidR="0066346F" w:rsidRPr="00EE3631">
        <w:rPr>
          <w:rFonts w:cstheme="minorHAnsi"/>
        </w:rPr>
        <w:t xml:space="preserve">expose revisions in </w:t>
      </w:r>
      <w:r w:rsidR="0066346F" w:rsidRPr="00EE3631">
        <w:rPr>
          <w:rFonts w:cstheme="minorHAnsi"/>
          <w:i/>
          <w:iCs/>
        </w:rPr>
        <w:t>SSAP No. 105</w:t>
      </w:r>
      <w:r w:rsidR="004D2D56" w:rsidRPr="00EE3631">
        <w:rPr>
          <w:rFonts w:cstheme="minorHAnsi"/>
          <w:i/>
          <w:iCs/>
        </w:rPr>
        <w:t>R</w:t>
      </w:r>
      <w:r w:rsidR="00572DF2" w:rsidRPr="00EE3631">
        <w:rPr>
          <w:rFonts w:cstheme="minorHAnsi"/>
          <w:i/>
          <w:iCs/>
        </w:rPr>
        <w:t>—</w:t>
      </w:r>
      <w:r w:rsidR="004D2D56" w:rsidRPr="00EE3631">
        <w:rPr>
          <w:rFonts w:cstheme="minorHAnsi"/>
          <w:i/>
          <w:iCs/>
        </w:rPr>
        <w:t>Working Capital Finance Investments</w:t>
      </w:r>
      <w:r w:rsidR="004D2D56" w:rsidRPr="00EE3631">
        <w:rPr>
          <w:rFonts w:cstheme="minorHAnsi"/>
        </w:rPr>
        <w:t xml:space="preserve"> to reject ASU 2022-04.</w:t>
      </w:r>
      <w:r w:rsidR="00214A68" w:rsidRPr="00EE3631">
        <w:rPr>
          <w:rFonts w:cstheme="minorHAnsi"/>
        </w:rPr>
        <w:t xml:space="preserve"> </w:t>
      </w:r>
      <w:r w:rsidR="006F0294" w:rsidRPr="00EE3631">
        <w:rPr>
          <w:rFonts w:cstheme="minorHAnsi"/>
        </w:rPr>
        <w:t xml:space="preserve">This is because the insurers </w:t>
      </w:r>
      <w:r w:rsidR="0009603B" w:rsidRPr="00EE3631">
        <w:rPr>
          <w:rFonts w:cstheme="minorHAnsi"/>
        </w:rPr>
        <w:t>would not be the buyers</w:t>
      </w:r>
      <w:r w:rsidR="001E203A" w:rsidRPr="00EE3631">
        <w:rPr>
          <w:rFonts w:cstheme="minorHAnsi"/>
        </w:rPr>
        <w:t xml:space="preserve"> as described in the ASU for </w:t>
      </w:r>
      <w:r w:rsidR="0009603B" w:rsidRPr="00EE3631">
        <w:rPr>
          <w:rFonts w:cstheme="minorHAnsi"/>
        </w:rPr>
        <w:t>supplier finance programs</w:t>
      </w:r>
      <w:r w:rsidR="001E203A" w:rsidRPr="00EE3631">
        <w:rPr>
          <w:rFonts w:cstheme="minorHAnsi"/>
        </w:rPr>
        <w:t>.</w:t>
      </w:r>
    </w:p>
    <w:p w14:paraId="08A0D98E" w14:textId="77777777" w:rsidR="00910189" w:rsidRPr="00EE3631" w:rsidRDefault="00910189" w:rsidP="00A55C0C">
      <w:pPr>
        <w:spacing w:after="0" w:line="240" w:lineRule="auto"/>
        <w:contextualSpacing/>
        <w:jc w:val="both"/>
        <w:rPr>
          <w:rFonts w:cstheme="minorHAnsi"/>
        </w:rPr>
      </w:pPr>
    </w:p>
    <w:p w14:paraId="65DBAFC7" w14:textId="02D8FC3C" w:rsidR="00647C4A" w:rsidRPr="00EE3631" w:rsidRDefault="00647C4A" w:rsidP="004737A5">
      <w:pPr>
        <w:pStyle w:val="ListParagraph"/>
        <w:numPr>
          <w:ilvl w:val="0"/>
          <w:numId w:val="32"/>
        </w:numPr>
        <w:spacing w:after="0" w:line="240" w:lineRule="auto"/>
        <w:jc w:val="both"/>
        <w:rPr>
          <w:rFonts w:cstheme="minorHAnsi"/>
        </w:rPr>
      </w:pPr>
      <w:r w:rsidRPr="00EE3631">
        <w:rPr>
          <w:rFonts w:cstheme="minorHAnsi"/>
          <w:u w:val="single"/>
        </w:rPr>
        <w:t>Agenda Item 2022-19</w:t>
      </w:r>
    </w:p>
    <w:p w14:paraId="37F356E3" w14:textId="77777777" w:rsidR="00647C4A" w:rsidRPr="00EE3631" w:rsidRDefault="00647C4A" w:rsidP="00647C4A">
      <w:pPr>
        <w:spacing w:after="0" w:line="240" w:lineRule="auto"/>
        <w:contextualSpacing/>
        <w:jc w:val="both"/>
        <w:rPr>
          <w:rFonts w:cstheme="minorHAnsi"/>
        </w:rPr>
      </w:pPr>
    </w:p>
    <w:p w14:paraId="217D461D" w14:textId="71476287" w:rsidR="00647C4A" w:rsidRPr="00EE3631" w:rsidRDefault="00647C4A" w:rsidP="00A55C0C">
      <w:pPr>
        <w:spacing w:after="0" w:line="240" w:lineRule="auto"/>
        <w:contextualSpacing/>
        <w:jc w:val="both"/>
        <w:rPr>
          <w:rFonts w:cstheme="minorHAnsi"/>
        </w:rPr>
      </w:pPr>
      <w:r w:rsidRPr="00EE3631">
        <w:rPr>
          <w:rFonts w:cstheme="minorHAnsi"/>
        </w:rPr>
        <w:t>Bruggeman directed the Working Group to agenda item 2022-1</w:t>
      </w:r>
      <w:r w:rsidR="006A7009" w:rsidRPr="00EE3631">
        <w:rPr>
          <w:rFonts w:cstheme="minorHAnsi"/>
        </w:rPr>
        <w:t>9</w:t>
      </w:r>
      <w:r w:rsidRPr="00EE3631">
        <w:rPr>
          <w:rFonts w:cstheme="minorHAnsi"/>
        </w:rPr>
        <w:t xml:space="preserve">: </w:t>
      </w:r>
      <w:r w:rsidR="006A7009" w:rsidRPr="00EE3631">
        <w:rPr>
          <w:rFonts w:cstheme="minorHAnsi"/>
        </w:rPr>
        <w:t>SSAP No. 7 – IMR.</w:t>
      </w:r>
      <w:r w:rsidR="00920E3E" w:rsidRPr="00EE3631">
        <w:rPr>
          <w:rFonts w:cstheme="minorHAnsi"/>
        </w:rPr>
        <w:t xml:space="preserve"> Gann stated </w:t>
      </w:r>
      <w:r w:rsidR="006A3672" w:rsidRPr="00EE3631">
        <w:rPr>
          <w:rFonts w:cstheme="minorHAnsi"/>
        </w:rPr>
        <w:t xml:space="preserve">that this agenda item </w:t>
      </w:r>
      <w:r w:rsidR="0046682F" w:rsidRPr="00EE3631">
        <w:rPr>
          <w:rFonts w:cstheme="minorHAnsi"/>
        </w:rPr>
        <w:t xml:space="preserve">details the background of </w:t>
      </w:r>
      <w:r w:rsidR="002C4780" w:rsidRPr="00EE3631">
        <w:rPr>
          <w:rFonts w:cstheme="minorHAnsi"/>
        </w:rPr>
        <w:t>i</w:t>
      </w:r>
      <w:r w:rsidR="00FA3FF0" w:rsidRPr="00EE3631">
        <w:rPr>
          <w:rFonts w:cstheme="minorHAnsi"/>
        </w:rPr>
        <w:t xml:space="preserve">nterest </w:t>
      </w:r>
      <w:r w:rsidR="002C4780" w:rsidRPr="00EE3631">
        <w:rPr>
          <w:rFonts w:cstheme="minorHAnsi"/>
        </w:rPr>
        <w:t>m</w:t>
      </w:r>
      <w:r w:rsidR="00FA3FF0" w:rsidRPr="00EE3631">
        <w:rPr>
          <w:rFonts w:cstheme="minorHAnsi"/>
        </w:rPr>
        <w:t>ain</w:t>
      </w:r>
      <w:r w:rsidR="002C4780" w:rsidRPr="00EE3631">
        <w:rPr>
          <w:rFonts w:cstheme="minorHAnsi"/>
        </w:rPr>
        <w:t>tenance reserve (</w:t>
      </w:r>
      <w:r w:rsidR="0046682F" w:rsidRPr="00EE3631">
        <w:rPr>
          <w:rFonts w:cstheme="minorHAnsi"/>
        </w:rPr>
        <w:t>IMR</w:t>
      </w:r>
      <w:r w:rsidR="002C4780" w:rsidRPr="00EE3631">
        <w:rPr>
          <w:rFonts w:cstheme="minorHAnsi"/>
        </w:rPr>
        <w:t>)</w:t>
      </w:r>
      <w:r w:rsidR="00DF1AE5" w:rsidRPr="00EE3631">
        <w:rPr>
          <w:rFonts w:cstheme="minorHAnsi"/>
        </w:rPr>
        <w:t>, current accounting guidance</w:t>
      </w:r>
      <w:r w:rsidR="00B82F1E" w:rsidRPr="00EE3631">
        <w:rPr>
          <w:rFonts w:cstheme="minorHAnsi"/>
        </w:rPr>
        <w:t>,</w:t>
      </w:r>
      <w:r w:rsidR="00DF1AE5" w:rsidRPr="00EE3631">
        <w:rPr>
          <w:rFonts w:cstheme="minorHAnsi"/>
        </w:rPr>
        <w:t xml:space="preserve"> and the recent</w:t>
      </w:r>
      <w:r w:rsidR="005360A5" w:rsidRPr="00EE3631">
        <w:rPr>
          <w:rFonts w:cstheme="minorHAnsi"/>
        </w:rPr>
        <w:t xml:space="preserve"> discussion of the Life Actuarial </w:t>
      </w:r>
      <w:r w:rsidR="00F02503" w:rsidRPr="00EE3631">
        <w:rPr>
          <w:rFonts w:cstheme="minorHAnsi"/>
        </w:rPr>
        <w:t xml:space="preserve">(A) </w:t>
      </w:r>
      <w:r w:rsidR="005360A5" w:rsidRPr="00EE3631">
        <w:rPr>
          <w:rFonts w:cstheme="minorHAnsi"/>
        </w:rPr>
        <w:t xml:space="preserve">Task Force. It also </w:t>
      </w:r>
      <w:r w:rsidR="008766C7" w:rsidRPr="00EE3631">
        <w:rPr>
          <w:rFonts w:cstheme="minorHAnsi"/>
        </w:rPr>
        <w:t>includes</w:t>
      </w:r>
      <w:r w:rsidR="005360A5" w:rsidRPr="00EE3631">
        <w:rPr>
          <w:rFonts w:cstheme="minorHAnsi"/>
        </w:rPr>
        <w:t xml:space="preserve"> broad financial results from 2021 and interim 2022 financial statements. </w:t>
      </w:r>
      <w:r w:rsidR="005941E8" w:rsidRPr="00EE3631">
        <w:rPr>
          <w:rFonts w:cstheme="minorHAnsi"/>
        </w:rPr>
        <w:t xml:space="preserve">She stated that when IMR </w:t>
      </w:r>
      <w:r w:rsidR="00D31342" w:rsidRPr="00EE3631">
        <w:rPr>
          <w:rFonts w:cstheme="minorHAnsi"/>
        </w:rPr>
        <w:t>goes</w:t>
      </w:r>
      <w:r w:rsidR="005941E8" w:rsidRPr="00EE3631">
        <w:rPr>
          <w:rFonts w:cstheme="minorHAnsi"/>
        </w:rPr>
        <w:t xml:space="preserve"> negative, </w:t>
      </w:r>
      <w:r w:rsidR="00D53E68" w:rsidRPr="00EE3631">
        <w:rPr>
          <w:rFonts w:cstheme="minorHAnsi"/>
        </w:rPr>
        <w:t xml:space="preserve">companies </w:t>
      </w:r>
      <w:r w:rsidR="006C745A" w:rsidRPr="00EE3631">
        <w:rPr>
          <w:rFonts w:cstheme="minorHAnsi"/>
        </w:rPr>
        <w:t xml:space="preserve">report a </w:t>
      </w:r>
      <w:r w:rsidR="005941E8" w:rsidRPr="00EE3631">
        <w:rPr>
          <w:rFonts w:cstheme="minorHAnsi"/>
        </w:rPr>
        <w:t xml:space="preserve">zero </w:t>
      </w:r>
      <w:r w:rsidR="006C745A" w:rsidRPr="00EE3631">
        <w:rPr>
          <w:rFonts w:cstheme="minorHAnsi"/>
        </w:rPr>
        <w:t>on the liability page</w:t>
      </w:r>
      <w:r w:rsidR="005941E8" w:rsidRPr="00EE3631">
        <w:rPr>
          <w:rFonts w:cstheme="minorHAnsi"/>
        </w:rPr>
        <w:t xml:space="preserve"> and then are required to report a </w:t>
      </w:r>
      <w:r w:rsidR="00EB6890" w:rsidRPr="00EE3631">
        <w:rPr>
          <w:rFonts w:cstheme="minorHAnsi"/>
        </w:rPr>
        <w:t>nonadmitted asset</w:t>
      </w:r>
      <w:r w:rsidR="006C745A" w:rsidRPr="00EE3631">
        <w:rPr>
          <w:rFonts w:cstheme="minorHAnsi"/>
        </w:rPr>
        <w:t xml:space="preserve"> as an</w:t>
      </w:r>
      <w:r w:rsidR="00DB64AD" w:rsidRPr="00EE3631">
        <w:rPr>
          <w:rFonts w:cstheme="minorHAnsi"/>
        </w:rPr>
        <w:t xml:space="preserve"> </w:t>
      </w:r>
      <w:r w:rsidR="0068263E" w:rsidRPr="00EE3631">
        <w:rPr>
          <w:rFonts w:cstheme="minorHAnsi"/>
        </w:rPr>
        <w:t>aggregate</w:t>
      </w:r>
      <w:r w:rsidR="005941E8" w:rsidRPr="00EE3631">
        <w:rPr>
          <w:rFonts w:cstheme="minorHAnsi"/>
        </w:rPr>
        <w:t xml:space="preserve"> write-in on the asset page. </w:t>
      </w:r>
      <w:r w:rsidR="00DB64AD" w:rsidRPr="00EE3631">
        <w:rPr>
          <w:rFonts w:cstheme="minorHAnsi"/>
        </w:rPr>
        <w:t>In</w:t>
      </w:r>
      <w:r w:rsidR="00913CC2" w:rsidRPr="00EE3631">
        <w:rPr>
          <w:rFonts w:cstheme="minorHAnsi"/>
        </w:rPr>
        <w:t xml:space="preserve"> order to </w:t>
      </w:r>
      <w:r w:rsidR="006D0D33" w:rsidRPr="00EE3631">
        <w:rPr>
          <w:rFonts w:cstheme="minorHAnsi"/>
        </w:rPr>
        <w:t>identify</w:t>
      </w:r>
      <w:r w:rsidR="00913CC2" w:rsidRPr="00EE3631">
        <w:rPr>
          <w:rFonts w:cstheme="minorHAnsi"/>
        </w:rPr>
        <w:t xml:space="preserve"> the information</w:t>
      </w:r>
      <w:r w:rsidR="00DB64AD" w:rsidRPr="00EE3631">
        <w:rPr>
          <w:rFonts w:cstheme="minorHAnsi"/>
        </w:rPr>
        <w:t xml:space="preserve"> on companies with a net negative IMR as of </w:t>
      </w:r>
      <w:r w:rsidR="00B82F1E" w:rsidRPr="00EE3631">
        <w:rPr>
          <w:rFonts w:cstheme="minorHAnsi"/>
        </w:rPr>
        <w:t xml:space="preserve">the third </w:t>
      </w:r>
      <w:r w:rsidR="00DB64AD" w:rsidRPr="00EE3631">
        <w:rPr>
          <w:rFonts w:cstheme="minorHAnsi"/>
        </w:rPr>
        <w:t>quarter</w:t>
      </w:r>
      <w:r w:rsidR="00B82F1E" w:rsidRPr="00EE3631">
        <w:rPr>
          <w:rFonts w:cstheme="minorHAnsi"/>
        </w:rPr>
        <w:t xml:space="preserve"> of</w:t>
      </w:r>
      <w:r w:rsidR="00DB64AD" w:rsidRPr="00EE3631">
        <w:rPr>
          <w:rFonts w:cstheme="minorHAnsi"/>
        </w:rPr>
        <w:t xml:space="preserve"> 2022</w:t>
      </w:r>
      <w:r w:rsidR="00913CC2" w:rsidRPr="00EE3631">
        <w:rPr>
          <w:rFonts w:cstheme="minorHAnsi"/>
        </w:rPr>
        <w:t xml:space="preserve">, NAIC staff </w:t>
      </w:r>
      <w:r w:rsidR="0068263E" w:rsidRPr="00EE3631">
        <w:rPr>
          <w:rFonts w:cstheme="minorHAnsi"/>
        </w:rPr>
        <w:t>did</w:t>
      </w:r>
      <w:r w:rsidR="00913CC2" w:rsidRPr="00EE3631">
        <w:rPr>
          <w:rFonts w:cstheme="minorHAnsi"/>
        </w:rPr>
        <w:t xml:space="preserve"> a manual review of the financial statements to </w:t>
      </w:r>
      <w:r w:rsidR="0068263E" w:rsidRPr="00EE3631">
        <w:rPr>
          <w:rFonts w:cstheme="minorHAnsi"/>
        </w:rPr>
        <w:t>identify</w:t>
      </w:r>
      <w:r w:rsidR="00913CC2" w:rsidRPr="00EE3631">
        <w:rPr>
          <w:rFonts w:cstheme="minorHAnsi"/>
        </w:rPr>
        <w:t xml:space="preserve"> the disallowed IMR. She stated that 60 companies were found to have </w:t>
      </w:r>
      <w:r w:rsidR="008443C5" w:rsidRPr="00EE3631">
        <w:rPr>
          <w:rFonts w:cstheme="minorHAnsi"/>
        </w:rPr>
        <w:t>negative IMR totaling $1 billion.</w:t>
      </w:r>
      <w:r w:rsidR="00AC2A68" w:rsidRPr="00EE3631">
        <w:rPr>
          <w:rFonts w:cstheme="minorHAnsi"/>
        </w:rPr>
        <w:t xml:space="preserve"> Gann stated that </w:t>
      </w:r>
      <w:r w:rsidR="002D4B30" w:rsidRPr="00EE3631">
        <w:rPr>
          <w:rFonts w:cstheme="minorHAnsi"/>
        </w:rPr>
        <w:t xml:space="preserve">the </w:t>
      </w:r>
      <w:r w:rsidR="00B82F1E" w:rsidRPr="00EE3631">
        <w:rPr>
          <w:rFonts w:cstheme="minorHAnsi"/>
        </w:rPr>
        <w:t>American Council of Life Insurers (</w:t>
      </w:r>
      <w:r w:rsidR="002D4B30" w:rsidRPr="00EE3631">
        <w:rPr>
          <w:rFonts w:cstheme="minorHAnsi"/>
        </w:rPr>
        <w:t>ACLI</w:t>
      </w:r>
      <w:r w:rsidR="00B82F1E" w:rsidRPr="00EE3631">
        <w:rPr>
          <w:rFonts w:cstheme="minorHAnsi"/>
        </w:rPr>
        <w:t>)</w:t>
      </w:r>
      <w:r w:rsidR="002D4B30" w:rsidRPr="00EE3631">
        <w:rPr>
          <w:rFonts w:cstheme="minorHAnsi"/>
        </w:rPr>
        <w:t xml:space="preserve"> </w:t>
      </w:r>
      <w:r w:rsidR="00AC2A68" w:rsidRPr="00EE3631">
        <w:rPr>
          <w:rFonts w:cstheme="minorHAnsi"/>
        </w:rPr>
        <w:t>comment letter received indicate</w:t>
      </w:r>
      <w:r w:rsidR="00E336E9" w:rsidRPr="00EE3631">
        <w:rPr>
          <w:rFonts w:cstheme="minorHAnsi"/>
        </w:rPr>
        <w:t>d</w:t>
      </w:r>
      <w:r w:rsidR="00AC2A68" w:rsidRPr="00EE3631">
        <w:rPr>
          <w:rFonts w:cstheme="minorHAnsi"/>
        </w:rPr>
        <w:t xml:space="preserve"> that the rising interest rates are favorable to the financial health of the insurance industry and </w:t>
      </w:r>
      <w:r w:rsidR="00F37808" w:rsidRPr="00EE3631">
        <w:rPr>
          <w:rFonts w:cstheme="minorHAnsi"/>
        </w:rPr>
        <w:t xml:space="preserve">policyholders, and negative IMR that is disallowed could </w:t>
      </w:r>
      <w:r w:rsidR="00B82F1E" w:rsidRPr="00EE3631">
        <w:rPr>
          <w:rFonts w:cstheme="minorHAnsi"/>
        </w:rPr>
        <w:t xml:space="preserve">affect </w:t>
      </w:r>
      <w:r w:rsidR="00F37808" w:rsidRPr="00EE3631">
        <w:rPr>
          <w:rFonts w:cstheme="minorHAnsi"/>
        </w:rPr>
        <w:t>rating agency review</w:t>
      </w:r>
      <w:r w:rsidR="005058C2" w:rsidRPr="00EE3631">
        <w:rPr>
          <w:rFonts w:cstheme="minorHAnsi"/>
        </w:rPr>
        <w:t>s</w:t>
      </w:r>
      <w:r w:rsidR="00F37808" w:rsidRPr="00EE3631">
        <w:rPr>
          <w:rFonts w:cstheme="minorHAnsi"/>
        </w:rPr>
        <w:t>.</w:t>
      </w:r>
      <w:r w:rsidR="007B6D42" w:rsidRPr="00EE3631">
        <w:rPr>
          <w:rFonts w:cstheme="minorHAnsi"/>
        </w:rPr>
        <w:t xml:space="preserve"> Gann stated that NAIC staff do not have a recommendation </w:t>
      </w:r>
      <w:r w:rsidR="00F02503" w:rsidRPr="00EE3631">
        <w:rPr>
          <w:rFonts w:cstheme="minorHAnsi"/>
        </w:rPr>
        <w:t>on</w:t>
      </w:r>
      <w:r w:rsidR="00D41D18" w:rsidRPr="00EE3631">
        <w:rPr>
          <w:rFonts w:cstheme="minorHAnsi"/>
        </w:rPr>
        <w:t xml:space="preserve"> the agenda item and </w:t>
      </w:r>
      <w:r w:rsidR="002D4B30" w:rsidRPr="00EE3631">
        <w:rPr>
          <w:rFonts w:cstheme="minorHAnsi"/>
        </w:rPr>
        <w:t>intend the</w:t>
      </w:r>
      <w:r w:rsidR="00D41D18" w:rsidRPr="00EE3631">
        <w:rPr>
          <w:rFonts w:cstheme="minorHAnsi"/>
        </w:rPr>
        <w:t xml:space="preserve"> drafted agenda item to facilitate discussion</w:t>
      </w:r>
      <w:r w:rsidR="00EF2021" w:rsidRPr="00EE3631">
        <w:rPr>
          <w:rFonts w:cstheme="minorHAnsi"/>
        </w:rPr>
        <w:t>.</w:t>
      </w:r>
    </w:p>
    <w:p w14:paraId="297B3311" w14:textId="77777777" w:rsidR="00F37808" w:rsidRPr="00EE3631" w:rsidRDefault="00F37808" w:rsidP="00A55C0C">
      <w:pPr>
        <w:spacing w:after="0" w:line="240" w:lineRule="auto"/>
        <w:contextualSpacing/>
        <w:jc w:val="both"/>
        <w:rPr>
          <w:rFonts w:cstheme="minorHAnsi"/>
        </w:rPr>
      </w:pPr>
    </w:p>
    <w:p w14:paraId="77BAD53F" w14:textId="5A9BD0E6" w:rsidR="009007DE" w:rsidRPr="00EE3631" w:rsidRDefault="007D6CE5" w:rsidP="00A55C0C">
      <w:pPr>
        <w:spacing w:after="0" w:line="240" w:lineRule="auto"/>
        <w:contextualSpacing/>
        <w:jc w:val="both"/>
        <w:rPr>
          <w:rFonts w:cstheme="minorHAnsi"/>
        </w:rPr>
      </w:pPr>
      <w:r w:rsidRPr="00EE3631">
        <w:rPr>
          <w:rFonts w:cstheme="minorHAnsi"/>
        </w:rPr>
        <w:t>Mi</w:t>
      </w:r>
      <w:r w:rsidR="005E6AF7" w:rsidRPr="00EE3631">
        <w:rPr>
          <w:rFonts w:cstheme="minorHAnsi"/>
        </w:rPr>
        <w:t>chael</w:t>
      </w:r>
      <w:r w:rsidRPr="00EE3631">
        <w:rPr>
          <w:rFonts w:cstheme="minorHAnsi"/>
        </w:rPr>
        <w:t xml:space="preserve"> Reis</w:t>
      </w:r>
      <w:r w:rsidR="00591F62" w:rsidRPr="00EE3631">
        <w:rPr>
          <w:rFonts w:cstheme="minorHAnsi"/>
        </w:rPr>
        <w:t xml:space="preserve"> (</w:t>
      </w:r>
      <w:r w:rsidR="00AE6E01" w:rsidRPr="00EE3631">
        <w:rPr>
          <w:rFonts w:cstheme="minorHAnsi"/>
        </w:rPr>
        <w:t xml:space="preserve">Northwestern </w:t>
      </w:r>
      <w:r w:rsidR="00F12F82" w:rsidRPr="00EE3631">
        <w:rPr>
          <w:rFonts w:cstheme="minorHAnsi"/>
        </w:rPr>
        <w:t>Mutual</w:t>
      </w:r>
      <w:r w:rsidR="00591F62" w:rsidRPr="00EE3631">
        <w:rPr>
          <w:rFonts w:cstheme="minorHAnsi"/>
        </w:rPr>
        <w:t>)</w:t>
      </w:r>
      <w:r w:rsidRPr="00EE3631">
        <w:rPr>
          <w:rFonts w:cstheme="minorHAnsi"/>
        </w:rPr>
        <w:t xml:space="preserve">, </w:t>
      </w:r>
      <w:r w:rsidR="000A6DDC" w:rsidRPr="00EE3631">
        <w:rPr>
          <w:rFonts w:cstheme="minorHAnsi"/>
        </w:rPr>
        <w:t>representing</w:t>
      </w:r>
      <w:r w:rsidRPr="00EE3631">
        <w:rPr>
          <w:rFonts w:cstheme="minorHAnsi"/>
        </w:rPr>
        <w:t xml:space="preserve"> interested parties, stated that IMR is a safeguard for statutory accounting. </w:t>
      </w:r>
      <w:r w:rsidR="000D32E4" w:rsidRPr="00EE3631">
        <w:rPr>
          <w:rFonts w:cstheme="minorHAnsi"/>
        </w:rPr>
        <w:t xml:space="preserve">He stated that </w:t>
      </w:r>
      <w:r w:rsidR="007F3BDC" w:rsidRPr="00EE3631">
        <w:rPr>
          <w:rFonts w:cstheme="minorHAnsi"/>
        </w:rPr>
        <w:t xml:space="preserve">when IMR was developed, it was </w:t>
      </w:r>
      <w:r w:rsidR="00F143AC" w:rsidRPr="00EE3631">
        <w:rPr>
          <w:rFonts w:cstheme="minorHAnsi"/>
        </w:rPr>
        <w:t xml:space="preserve">theoretically </w:t>
      </w:r>
      <w:r w:rsidR="007F3BDC" w:rsidRPr="00EE3631">
        <w:rPr>
          <w:rFonts w:cstheme="minorHAnsi"/>
        </w:rPr>
        <w:t>intended to have no minimums or maximums for positive or negative IMR</w:t>
      </w:r>
      <w:r w:rsidR="007222DA" w:rsidRPr="00EE3631">
        <w:rPr>
          <w:rFonts w:cstheme="minorHAnsi"/>
        </w:rPr>
        <w:t>.</w:t>
      </w:r>
      <w:r w:rsidR="00271C7A" w:rsidRPr="00EE3631">
        <w:rPr>
          <w:rFonts w:cstheme="minorHAnsi"/>
        </w:rPr>
        <w:t xml:space="preserve"> </w:t>
      </w:r>
      <w:r w:rsidR="008A752D" w:rsidRPr="00EE3631">
        <w:rPr>
          <w:rFonts w:cstheme="minorHAnsi"/>
        </w:rPr>
        <w:t xml:space="preserve">He stated </w:t>
      </w:r>
      <w:r w:rsidR="00C8751D" w:rsidRPr="00EE3631">
        <w:rPr>
          <w:rFonts w:cstheme="minorHAnsi"/>
        </w:rPr>
        <w:t>t</w:t>
      </w:r>
      <w:r w:rsidR="008A752D" w:rsidRPr="00EE3631">
        <w:rPr>
          <w:rFonts w:cstheme="minorHAnsi"/>
        </w:rPr>
        <w:t xml:space="preserve">hat when IMR was adopted, it was only adopted for the </w:t>
      </w:r>
      <w:r w:rsidR="00F143AC" w:rsidRPr="00EE3631">
        <w:rPr>
          <w:rFonts w:cstheme="minorHAnsi"/>
        </w:rPr>
        <w:t xml:space="preserve">net </w:t>
      </w:r>
      <w:r w:rsidR="00D75F27" w:rsidRPr="00EE3631">
        <w:rPr>
          <w:rFonts w:cstheme="minorHAnsi"/>
        </w:rPr>
        <w:t xml:space="preserve">positive realized capital </w:t>
      </w:r>
      <w:r w:rsidR="008A752D" w:rsidRPr="00EE3631">
        <w:rPr>
          <w:rFonts w:cstheme="minorHAnsi"/>
        </w:rPr>
        <w:t>gains</w:t>
      </w:r>
      <w:r w:rsidR="002E29B5" w:rsidRPr="00EE3631">
        <w:rPr>
          <w:rFonts w:cstheme="minorHAnsi"/>
        </w:rPr>
        <w:t xml:space="preserve"> (net of realized capital losses) and that </w:t>
      </w:r>
      <w:r w:rsidR="000A45FA" w:rsidRPr="00EE3631">
        <w:rPr>
          <w:rFonts w:cstheme="minorHAnsi"/>
        </w:rPr>
        <w:t xml:space="preserve">if there </w:t>
      </w:r>
      <w:r w:rsidR="00C33494" w:rsidRPr="00EE3631">
        <w:rPr>
          <w:rFonts w:cstheme="minorHAnsi"/>
        </w:rPr>
        <w:t>were</w:t>
      </w:r>
      <w:r w:rsidR="000A45FA" w:rsidRPr="00EE3631">
        <w:rPr>
          <w:rFonts w:cstheme="minorHAnsi"/>
        </w:rPr>
        <w:t xml:space="preserve"> net </w:t>
      </w:r>
      <w:r w:rsidR="00C33494" w:rsidRPr="00EE3631">
        <w:rPr>
          <w:rFonts w:cstheme="minorHAnsi"/>
        </w:rPr>
        <w:t>negative</w:t>
      </w:r>
      <w:r w:rsidR="000A45FA" w:rsidRPr="00EE3631">
        <w:rPr>
          <w:rFonts w:cstheme="minorHAnsi"/>
        </w:rPr>
        <w:t xml:space="preserve"> capital losses, the amount was disallowed</w:t>
      </w:r>
      <w:r w:rsidR="00C33494" w:rsidRPr="00EE3631">
        <w:rPr>
          <w:rFonts w:cstheme="minorHAnsi"/>
        </w:rPr>
        <w:t xml:space="preserve"> (nonadmitted)</w:t>
      </w:r>
      <w:r w:rsidR="000A45FA" w:rsidRPr="00EE3631">
        <w:rPr>
          <w:rFonts w:cstheme="minorHAnsi"/>
        </w:rPr>
        <w:t>. He attributed this</w:t>
      </w:r>
      <w:r w:rsidR="008A752D" w:rsidRPr="00EE3631">
        <w:rPr>
          <w:rFonts w:cstheme="minorHAnsi"/>
        </w:rPr>
        <w:t xml:space="preserve"> due to a prolonged period of declining interest rates. </w:t>
      </w:r>
      <w:r w:rsidR="00C8751D" w:rsidRPr="00EE3631">
        <w:rPr>
          <w:rFonts w:cstheme="minorHAnsi"/>
        </w:rPr>
        <w:t xml:space="preserve">Reis stated </w:t>
      </w:r>
      <w:r w:rsidR="00E80F59" w:rsidRPr="00EE3631">
        <w:rPr>
          <w:rFonts w:cstheme="minorHAnsi"/>
        </w:rPr>
        <w:t>industr</w:t>
      </w:r>
      <w:r w:rsidR="00FC2981" w:rsidRPr="00EE3631">
        <w:rPr>
          <w:rFonts w:cstheme="minorHAnsi"/>
        </w:rPr>
        <w:t>y’s</w:t>
      </w:r>
      <w:r w:rsidR="00E80F59" w:rsidRPr="00EE3631">
        <w:rPr>
          <w:rFonts w:cstheme="minorHAnsi"/>
        </w:rPr>
        <w:t xml:space="preserve"> belief that addressing </w:t>
      </w:r>
      <w:r w:rsidR="003139E3" w:rsidRPr="00EE3631">
        <w:rPr>
          <w:rFonts w:cstheme="minorHAnsi"/>
        </w:rPr>
        <w:t>negative</w:t>
      </w:r>
      <w:r w:rsidR="00E80F59" w:rsidRPr="00EE3631">
        <w:rPr>
          <w:rFonts w:cstheme="minorHAnsi"/>
        </w:rPr>
        <w:t xml:space="preserve"> IMR is a</w:t>
      </w:r>
      <w:r w:rsidR="005A5542" w:rsidRPr="00EE3631">
        <w:rPr>
          <w:rFonts w:cstheme="minorHAnsi"/>
        </w:rPr>
        <w:t xml:space="preserve">n urgent issue. </w:t>
      </w:r>
    </w:p>
    <w:p w14:paraId="2CA00A0B" w14:textId="77777777" w:rsidR="00625E0C" w:rsidRPr="00EE3631" w:rsidRDefault="00625E0C" w:rsidP="00A55C0C">
      <w:pPr>
        <w:spacing w:after="0" w:line="240" w:lineRule="auto"/>
        <w:contextualSpacing/>
        <w:jc w:val="both"/>
        <w:rPr>
          <w:rFonts w:cstheme="minorHAnsi"/>
        </w:rPr>
      </w:pPr>
    </w:p>
    <w:p w14:paraId="20748209" w14:textId="34EE8A91" w:rsidR="00211A74" w:rsidRPr="00EE3631" w:rsidRDefault="00C2167F" w:rsidP="00A55C0C">
      <w:pPr>
        <w:spacing w:after="0" w:line="240" w:lineRule="auto"/>
        <w:contextualSpacing/>
        <w:jc w:val="both"/>
        <w:rPr>
          <w:rFonts w:cstheme="minorHAnsi"/>
        </w:rPr>
      </w:pPr>
      <w:r w:rsidRPr="00EE3631">
        <w:rPr>
          <w:rFonts w:cstheme="minorHAnsi"/>
        </w:rPr>
        <w:lastRenderedPageBreak/>
        <w:t xml:space="preserve">Bruggeman </w:t>
      </w:r>
      <w:r w:rsidR="00D4006C" w:rsidRPr="00EE3631">
        <w:rPr>
          <w:rFonts w:cstheme="minorHAnsi"/>
        </w:rPr>
        <w:t xml:space="preserve">stated that the </w:t>
      </w:r>
      <w:r w:rsidR="009F7D4C" w:rsidRPr="00EE3631">
        <w:rPr>
          <w:rFonts w:cstheme="minorHAnsi"/>
        </w:rPr>
        <w:t>challenge within statutory accounting</w:t>
      </w:r>
      <w:r w:rsidR="001E7CEA" w:rsidRPr="00EE3631">
        <w:rPr>
          <w:rFonts w:cstheme="minorHAnsi"/>
        </w:rPr>
        <w:t>,</w:t>
      </w:r>
      <w:r w:rsidR="009F7D4C" w:rsidRPr="00EE3631">
        <w:rPr>
          <w:rFonts w:cstheme="minorHAnsi"/>
        </w:rPr>
        <w:t xml:space="preserve"> </w:t>
      </w:r>
      <w:r w:rsidR="002D4B30" w:rsidRPr="00EE3631">
        <w:rPr>
          <w:rFonts w:cstheme="minorHAnsi"/>
        </w:rPr>
        <w:t>under</w:t>
      </w:r>
      <w:r w:rsidR="009F7D4C" w:rsidRPr="00EE3631">
        <w:rPr>
          <w:rFonts w:cstheme="minorHAnsi"/>
        </w:rPr>
        <w:t xml:space="preserve"> the </w:t>
      </w:r>
      <w:r w:rsidR="001E7CEA" w:rsidRPr="00EE3631">
        <w:rPr>
          <w:rFonts w:cstheme="minorHAnsi"/>
        </w:rPr>
        <w:t>concept of conservati</w:t>
      </w:r>
      <w:r w:rsidR="001C1553" w:rsidRPr="00EE3631">
        <w:rPr>
          <w:rFonts w:cstheme="minorHAnsi"/>
        </w:rPr>
        <w:t>sm</w:t>
      </w:r>
      <w:r w:rsidR="001E7CEA" w:rsidRPr="00EE3631">
        <w:rPr>
          <w:rFonts w:cstheme="minorHAnsi"/>
        </w:rPr>
        <w:t xml:space="preserve">, is that </w:t>
      </w:r>
      <w:r w:rsidR="00D93BB2" w:rsidRPr="00EE3631">
        <w:rPr>
          <w:rFonts w:cstheme="minorHAnsi"/>
        </w:rPr>
        <w:t xml:space="preserve">recognizing the deferred </w:t>
      </w:r>
      <w:r w:rsidR="003139E3" w:rsidRPr="00EE3631">
        <w:rPr>
          <w:rFonts w:cstheme="minorHAnsi"/>
        </w:rPr>
        <w:t xml:space="preserve">capital </w:t>
      </w:r>
      <w:r w:rsidR="00D93BB2" w:rsidRPr="00EE3631">
        <w:rPr>
          <w:rFonts w:cstheme="minorHAnsi"/>
        </w:rPr>
        <w:t>loss as an asset is troubling</w:t>
      </w:r>
      <w:r w:rsidR="00C33494" w:rsidRPr="00EE3631">
        <w:rPr>
          <w:rFonts w:cstheme="minorHAnsi"/>
        </w:rPr>
        <w:t xml:space="preserve"> because these amounts cannot be used to pay policyholder claims</w:t>
      </w:r>
      <w:r w:rsidR="00D93BB2" w:rsidRPr="00EE3631">
        <w:rPr>
          <w:rFonts w:cstheme="minorHAnsi"/>
        </w:rPr>
        <w:t xml:space="preserve">. </w:t>
      </w:r>
      <w:r w:rsidR="00776E77" w:rsidRPr="00EE3631">
        <w:rPr>
          <w:rFonts w:cstheme="minorHAnsi"/>
        </w:rPr>
        <w:t>He requested additional discussion, with industry</w:t>
      </w:r>
      <w:r w:rsidR="005E6AF7" w:rsidRPr="00EE3631">
        <w:rPr>
          <w:rFonts w:cstheme="minorHAnsi"/>
        </w:rPr>
        <w:t>-</w:t>
      </w:r>
      <w:r w:rsidR="00776E77" w:rsidRPr="00EE3631">
        <w:rPr>
          <w:rFonts w:cstheme="minorHAnsi"/>
        </w:rPr>
        <w:t xml:space="preserve">proposed </w:t>
      </w:r>
      <w:r w:rsidR="002870D6" w:rsidRPr="00EE3631">
        <w:rPr>
          <w:rFonts w:cstheme="minorHAnsi"/>
        </w:rPr>
        <w:t>viable guardrails to protect surplus and policyholders. As initial suggestions, he identified</w:t>
      </w:r>
      <w:r w:rsidR="005E6AF7" w:rsidRPr="00EE3631">
        <w:rPr>
          <w:rFonts w:cstheme="minorHAnsi"/>
        </w:rPr>
        <w:t>:</w:t>
      </w:r>
      <w:r w:rsidR="002870D6" w:rsidRPr="00EE3631">
        <w:rPr>
          <w:rFonts w:cstheme="minorHAnsi"/>
        </w:rPr>
        <w:t xml:space="preserve"> requiring bond reinvestment</w:t>
      </w:r>
      <w:r w:rsidR="005E6AF7" w:rsidRPr="00EE3631">
        <w:rPr>
          <w:rFonts w:cstheme="minorHAnsi"/>
        </w:rPr>
        <w:t xml:space="preserve">; </w:t>
      </w:r>
      <w:r w:rsidR="00CB476E" w:rsidRPr="00EE3631">
        <w:rPr>
          <w:rFonts w:cstheme="minorHAnsi"/>
        </w:rPr>
        <w:t xml:space="preserve">recording </w:t>
      </w:r>
      <w:r w:rsidR="001E6F36" w:rsidRPr="00EE3631">
        <w:rPr>
          <w:rFonts w:cstheme="minorHAnsi"/>
        </w:rPr>
        <w:t xml:space="preserve">special </w:t>
      </w:r>
      <w:r w:rsidR="00CB476E" w:rsidRPr="00EE3631">
        <w:rPr>
          <w:rFonts w:cstheme="minorHAnsi"/>
        </w:rPr>
        <w:t>surplus to limit dividends</w:t>
      </w:r>
      <w:r w:rsidR="005E6AF7" w:rsidRPr="00EE3631">
        <w:rPr>
          <w:rFonts w:cstheme="minorHAnsi"/>
        </w:rPr>
        <w:t xml:space="preserve">; </w:t>
      </w:r>
      <w:r w:rsidR="00CB476E" w:rsidRPr="00EE3631">
        <w:rPr>
          <w:rFonts w:cstheme="minorHAnsi"/>
        </w:rPr>
        <w:t>restricting the amount of negative IMR to a percentage of surplus, bonds, invested assets</w:t>
      </w:r>
      <w:r w:rsidR="005E6AF7" w:rsidRPr="00EE3631">
        <w:rPr>
          <w:rFonts w:cstheme="minorHAnsi"/>
        </w:rPr>
        <w:t>,</w:t>
      </w:r>
      <w:r w:rsidR="00CB476E" w:rsidRPr="00EE3631">
        <w:rPr>
          <w:rFonts w:cstheme="minorHAnsi"/>
        </w:rPr>
        <w:t xml:space="preserve"> or total assets</w:t>
      </w:r>
      <w:r w:rsidR="005E6AF7" w:rsidRPr="00EE3631">
        <w:rPr>
          <w:rFonts w:cstheme="minorHAnsi"/>
        </w:rPr>
        <w:t>;</w:t>
      </w:r>
      <w:r w:rsidR="00CB476E" w:rsidRPr="00EE3631">
        <w:rPr>
          <w:rFonts w:cstheme="minorHAnsi"/>
        </w:rPr>
        <w:t xml:space="preserve"> </w:t>
      </w:r>
      <w:r w:rsidR="005E6AF7" w:rsidRPr="00EE3631">
        <w:rPr>
          <w:rFonts w:cstheme="minorHAnsi"/>
        </w:rPr>
        <w:t>implementing</w:t>
      </w:r>
      <w:r w:rsidR="00CB476E" w:rsidRPr="00EE3631">
        <w:rPr>
          <w:rFonts w:cstheme="minorHAnsi"/>
        </w:rPr>
        <w:t xml:space="preserve"> shorter time</w:t>
      </w:r>
      <w:r w:rsidR="005E6AF7" w:rsidRPr="00EE3631">
        <w:rPr>
          <w:rFonts w:cstheme="minorHAnsi"/>
        </w:rPr>
        <w:t xml:space="preserve"> </w:t>
      </w:r>
      <w:r w:rsidR="00CB476E" w:rsidRPr="00EE3631">
        <w:rPr>
          <w:rFonts w:cstheme="minorHAnsi"/>
        </w:rPr>
        <w:t>frames for when negative IMR would be amortized</w:t>
      </w:r>
      <w:r w:rsidR="001E6F36" w:rsidRPr="00EE3631">
        <w:rPr>
          <w:rFonts w:cstheme="minorHAnsi"/>
        </w:rPr>
        <w:t xml:space="preserve">; and adding </w:t>
      </w:r>
      <w:r w:rsidR="00BA0A34" w:rsidRPr="00EE3631">
        <w:rPr>
          <w:rFonts w:cstheme="minorHAnsi"/>
        </w:rPr>
        <w:t>asset adequacy testing adjustments (potential haircutting when in net negative IMR)</w:t>
      </w:r>
      <w:r w:rsidR="00211A74" w:rsidRPr="00EE3631">
        <w:rPr>
          <w:rFonts w:cstheme="minorHAnsi"/>
        </w:rPr>
        <w:t xml:space="preserve">. </w:t>
      </w:r>
    </w:p>
    <w:p w14:paraId="365EC8C0" w14:textId="77777777" w:rsidR="00211A74" w:rsidRPr="00EE3631" w:rsidRDefault="00211A74" w:rsidP="00A55C0C">
      <w:pPr>
        <w:spacing w:after="0" w:line="240" w:lineRule="auto"/>
        <w:contextualSpacing/>
        <w:jc w:val="both"/>
        <w:rPr>
          <w:rFonts w:cstheme="minorHAnsi"/>
        </w:rPr>
      </w:pPr>
    </w:p>
    <w:p w14:paraId="773C4BE3" w14:textId="1B1FE9DC" w:rsidR="00D96B90" w:rsidRPr="00EE3631" w:rsidRDefault="00CA341D" w:rsidP="00A55C0C">
      <w:pPr>
        <w:spacing w:after="0" w:line="240" w:lineRule="auto"/>
        <w:contextualSpacing/>
        <w:jc w:val="both"/>
        <w:rPr>
          <w:rFonts w:cstheme="minorHAnsi"/>
        </w:rPr>
      </w:pPr>
      <w:r w:rsidRPr="00EE3631">
        <w:rPr>
          <w:rFonts w:cstheme="minorHAnsi"/>
        </w:rPr>
        <w:t>Malm</w:t>
      </w:r>
      <w:r w:rsidR="00E229EF" w:rsidRPr="00EE3631">
        <w:rPr>
          <w:rFonts w:cstheme="minorHAnsi"/>
        </w:rPr>
        <w:t xml:space="preserve"> </w:t>
      </w:r>
      <w:r w:rsidR="00ED7FCC" w:rsidRPr="00EE3631">
        <w:rPr>
          <w:rFonts w:cstheme="minorHAnsi"/>
        </w:rPr>
        <w:t>stated that the Working Group</w:t>
      </w:r>
      <w:r w:rsidR="00E229EF" w:rsidRPr="00EE3631">
        <w:rPr>
          <w:rFonts w:cstheme="minorHAnsi"/>
        </w:rPr>
        <w:t xml:space="preserve"> need</w:t>
      </w:r>
      <w:r w:rsidR="00ED7FCC" w:rsidRPr="00EE3631">
        <w:rPr>
          <w:rFonts w:cstheme="minorHAnsi"/>
        </w:rPr>
        <w:t>s</w:t>
      </w:r>
      <w:r w:rsidR="00E229EF" w:rsidRPr="00EE3631">
        <w:rPr>
          <w:rFonts w:cstheme="minorHAnsi"/>
        </w:rPr>
        <w:t xml:space="preserve"> feedback from industry </w:t>
      </w:r>
      <w:r w:rsidR="00DF698D" w:rsidRPr="00EE3631">
        <w:rPr>
          <w:rFonts w:cstheme="minorHAnsi"/>
        </w:rPr>
        <w:t xml:space="preserve">on specific situations, with actuaries </w:t>
      </w:r>
      <w:r w:rsidR="00416193" w:rsidRPr="00EE3631">
        <w:rPr>
          <w:rFonts w:cstheme="minorHAnsi"/>
        </w:rPr>
        <w:t xml:space="preserve">in attendance, </w:t>
      </w:r>
      <w:r w:rsidR="00E229EF" w:rsidRPr="00EE3631">
        <w:rPr>
          <w:rFonts w:cstheme="minorHAnsi"/>
        </w:rPr>
        <w:t xml:space="preserve">so all </w:t>
      </w:r>
      <w:r w:rsidR="00416193" w:rsidRPr="00EE3631">
        <w:rPr>
          <w:rFonts w:cstheme="minorHAnsi"/>
        </w:rPr>
        <w:t xml:space="preserve">parties are </w:t>
      </w:r>
      <w:r w:rsidR="00122845" w:rsidRPr="00EE3631">
        <w:rPr>
          <w:rFonts w:cstheme="minorHAnsi"/>
        </w:rPr>
        <w:t xml:space="preserve">in alignment going forward. </w:t>
      </w:r>
      <w:r w:rsidRPr="00EE3631">
        <w:rPr>
          <w:rFonts w:cstheme="minorHAnsi"/>
        </w:rPr>
        <w:t xml:space="preserve">Walker </w:t>
      </w:r>
      <w:r w:rsidR="00AA6AF5" w:rsidRPr="00EE3631">
        <w:rPr>
          <w:rFonts w:cstheme="minorHAnsi"/>
        </w:rPr>
        <w:t xml:space="preserve">stated that </w:t>
      </w:r>
      <w:r w:rsidR="000E3379" w:rsidRPr="00EE3631">
        <w:rPr>
          <w:rFonts w:cstheme="minorHAnsi"/>
        </w:rPr>
        <w:t>a</w:t>
      </w:r>
      <w:r w:rsidR="00AA6AF5" w:rsidRPr="00EE3631">
        <w:rPr>
          <w:rFonts w:cstheme="minorHAnsi"/>
        </w:rPr>
        <w:t xml:space="preserve"> joint presentation with the Life</w:t>
      </w:r>
      <w:r w:rsidR="002B4FDE" w:rsidRPr="00EE3631">
        <w:rPr>
          <w:rFonts w:cstheme="minorHAnsi"/>
        </w:rPr>
        <w:t xml:space="preserve"> </w:t>
      </w:r>
      <w:r w:rsidR="00AA6AF5" w:rsidRPr="00EE3631">
        <w:rPr>
          <w:rFonts w:cstheme="minorHAnsi"/>
        </w:rPr>
        <w:t>Actuarial</w:t>
      </w:r>
      <w:r w:rsidR="002B4FDE" w:rsidRPr="00EE3631">
        <w:rPr>
          <w:rFonts w:cstheme="minorHAnsi"/>
        </w:rPr>
        <w:t xml:space="preserve"> (A) </w:t>
      </w:r>
      <w:r w:rsidR="00AA6AF5" w:rsidRPr="00EE3631">
        <w:rPr>
          <w:rFonts w:cstheme="minorHAnsi"/>
        </w:rPr>
        <w:t xml:space="preserve">Task Force could be </w:t>
      </w:r>
      <w:r w:rsidR="000E3379" w:rsidRPr="00EE3631">
        <w:rPr>
          <w:rFonts w:cstheme="minorHAnsi"/>
        </w:rPr>
        <w:t>helpful</w:t>
      </w:r>
      <w:r w:rsidR="00AA6AF5" w:rsidRPr="00EE3631">
        <w:rPr>
          <w:rFonts w:cstheme="minorHAnsi"/>
        </w:rPr>
        <w:t>.</w:t>
      </w:r>
      <w:r w:rsidR="002B4FDE" w:rsidRPr="00EE3631">
        <w:rPr>
          <w:rFonts w:cstheme="minorHAnsi"/>
        </w:rPr>
        <w:t xml:space="preserve"> </w:t>
      </w:r>
      <w:r w:rsidR="000D23D2" w:rsidRPr="00EE3631">
        <w:rPr>
          <w:rFonts w:cstheme="minorHAnsi"/>
        </w:rPr>
        <w:t xml:space="preserve">Chang </w:t>
      </w:r>
      <w:r w:rsidR="007D2886" w:rsidRPr="00EE3631">
        <w:rPr>
          <w:rFonts w:cstheme="minorHAnsi"/>
        </w:rPr>
        <w:t xml:space="preserve">stated that it is </w:t>
      </w:r>
      <w:r w:rsidR="000D23D2" w:rsidRPr="00EE3631">
        <w:rPr>
          <w:rFonts w:cstheme="minorHAnsi"/>
        </w:rPr>
        <w:t xml:space="preserve">important to look at </w:t>
      </w:r>
      <w:r w:rsidR="00BA135D" w:rsidRPr="00EE3631">
        <w:rPr>
          <w:rFonts w:cstheme="minorHAnsi"/>
        </w:rPr>
        <w:t xml:space="preserve">the motivation of </w:t>
      </w:r>
      <w:r w:rsidR="000D23D2" w:rsidRPr="00EE3631">
        <w:rPr>
          <w:rFonts w:cstheme="minorHAnsi"/>
        </w:rPr>
        <w:t xml:space="preserve">why </w:t>
      </w:r>
      <w:r w:rsidR="00BA135D" w:rsidRPr="00EE3631">
        <w:rPr>
          <w:rFonts w:cstheme="minorHAnsi"/>
        </w:rPr>
        <w:t>a</w:t>
      </w:r>
      <w:r w:rsidR="000D23D2" w:rsidRPr="00EE3631">
        <w:rPr>
          <w:rFonts w:cstheme="minorHAnsi"/>
        </w:rPr>
        <w:t xml:space="preserve"> company </w:t>
      </w:r>
      <w:r w:rsidR="00314FE8" w:rsidRPr="00EE3631">
        <w:rPr>
          <w:rFonts w:cstheme="minorHAnsi"/>
        </w:rPr>
        <w:t>is selling a b</w:t>
      </w:r>
      <w:r w:rsidR="000D23D2" w:rsidRPr="00EE3631">
        <w:rPr>
          <w:rFonts w:cstheme="minorHAnsi"/>
        </w:rPr>
        <w:t>ond</w:t>
      </w:r>
      <w:r w:rsidR="000D0487" w:rsidRPr="00EE3631">
        <w:rPr>
          <w:rFonts w:cstheme="minorHAnsi"/>
        </w:rPr>
        <w:t>.</w:t>
      </w:r>
      <w:r w:rsidR="002B4FDE" w:rsidRPr="00EE3631">
        <w:rPr>
          <w:rFonts w:cstheme="minorHAnsi"/>
        </w:rPr>
        <w:t xml:space="preserve"> </w:t>
      </w:r>
      <w:r w:rsidR="00CC6465" w:rsidRPr="00EE3631">
        <w:rPr>
          <w:rFonts w:cstheme="minorHAnsi"/>
        </w:rPr>
        <w:t xml:space="preserve">Weaver </w:t>
      </w:r>
      <w:r w:rsidR="00C86A6B" w:rsidRPr="00EE3631">
        <w:rPr>
          <w:rFonts w:cstheme="minorHAnsi"/>
        </w:rPr>
        <w:t>stated that the Working Group</w:t>
      </w:r>
      <w:r w:rsidR="00CC6465" w:rsidRPr="00EE3631">
        <w:rPr>
          <w:rFonts w:cstheme="minorHAnsi"/>
        </w:rPr>
        <w:t xml:space="preserve"> should </w:t>
      </w:r>
      <w:r w:rsidR="00C86A6B" w:rsidRPr="00EE3631">
        <w:rPr>
          <w:rFonts w:cstheme="minorHAnsi"/>
        </w:rPr>
        <w:t>discuss this issue</w:t>
      </w:r>
      <w:r w:rsidR="00CC6465" w:rsidRPr="00EE3631">
        <w:rPr>
          <w:rFonts w:cstheme="minorHAnsi"/>
        </w:rPr>
        <w:t xml:space="preserve"> with actuaries</w:t>
      </w:r>
      <w:r w:rsidR="00C86A6B" w:rsidRPr="00EE3631">
        <w:rPr>
          <w:rFonts w:cstheme="minorHAnsi"/>
        </w:rPr>
        <w:t xml:space="preserve"> and should </w:t>
      </w:r>
      <w:r w:rsidR="00335275" w:rsidRPr="00EE3631">
        <w:rPr>
          <w:rFonts w:cstheme="minorHAnsi"/>
        </w:rPr>
        <w:t>distribute</w:t>
      </w:r>
      <w:r w:rsidR="00CC6465" w:rsidRPr="00EE3631">
        <w:rPr>
          <w:rFonts w:cstheme="minorHAnsi"/>
        </w:rPr>
        <w:t xml:space="preserve"> to </w:t>
      </w:r>
      <w:r w:rsidR="005E6AF7" w:rsidRPr="00EE3631">
        <w:rPr>
          <w:rFonts w:cstheme="minorHAnsi"/>
        </w:rPr>
        <w:t xml:space="preserve">state insurance </w:t>
      </w:r>
      <w:r w:rsidR="00CC6465" w:rsidRPr="00EE3631">
        <w:rPr>
          <w:rFonts w:cstheme="minorHAnsi"/>
        </w:rPr>
        <w:t xml:space="preserve">regulators </w:t>
      </w:r>
      <w:r w:rsidR="00EC4A9B" w:rsidRPr="00EE3631">
        <w:rPr>
          <w:rFonts w:cstheme="minorHAnsi"/>
        </w:rPr>
        <w:t>a list of</w:t>
      </w:r>
      <w:r w:rsidR="00CC6465" w:rsidRPr="00EE3631">
        <w:rPr>
          <w:rFonts w:cstheme="minorHAnsi"/>
        </w:rPr>
        <w:t xml:space="preserve"> potential gu</w:t>
      </w:r>
      <w:r w:rsidR="00671E4B" w:rsidRPr="00EE3631">
        <w:rPr>
          <w:rFonts w:cstheme="minorHAnsi"/>
        </w:rPr>
        <w:t>ar</w:t>
      </w:r>
      <w:r w:rsidR="00CC6465" w:rsidRPr="00EE3631">
        <w:rPr>
          <w:rFonts w:cstheme="minorHAnsi"/>
        </w:rPr>
        <w:t>drails</w:t>
      </w:r>
      <w:r w:rsidR="00EC4A9B" w:rsidRPr="00EE3631">
        <w:rPr>
          <w:rFonts w:cstheme="minorHAnsi"/>
        </w:rPr>
        <w:t>.</w:t>
      </w:r>
      <w:r w:rsidR="00671E4B" w:rsidRPr="00EE3631">
        <w:rPr>
          <w:rFonts w:cstheme="minorHAnsi"/>
        </w:rPr>
        <w:t xml:space="preserve"> </w:t>
      </w:r>
      <w:r w:rsidR="00D96B90" w:rsidRPr="00EE3631">
        <w:rPr>
          <w:rFonts w:cstheme="minorHAnsi"/>
        </w:rPr>
        <w:t>W</w:t>
      </w:r>
      <w:r w:rsidR="00A91D98" w:rsidRPr="00EE3631">
        <w:rPr>
          <w:rFonts w:cstheme="minorHAnsi"/>
        </w:rPr>
        <w:t>olf</w:t>
      </w:r>
      <w:r w:rsidR="00D96B90" w:rsidRPr="00EE3631">
        <w:rPr>
          <w:rFonts w:cstheme="minorHAnsi"/>
        </w:rPr>
        <w:t xml:space="preserve"> </w:t>
      </w:r>
      <w:r w:rsidR="00A91D98" w:rsidRPr="00EE3631">
        <w:rPr>
          <w:rFonts w:cstheme="minorHAnsi"/>
        </w:rPr>
        <w:t xml:space="preserve">stated that </w:t>
      </w:r>
      <w:r w:rsidR="00D96B90" w:rsidRPr="00EE3631">
        <w:rPr>
          <w:rFonts w:cstheme="minorHAnsi"/>
        </w:rPr>
        <w:t xml:space="preserve">permitted practices </w:t>
      </w:r>
      <w:r w:rsidR="007445DF" w:rsidRPr="00EE3631">
        <w:rPr>
          <w:rFonts w:cstheme="minorHAnsi"/>
        </w:rPr>
        <w:t>for</w:t>
      </w:r>
      <w:r w:rsidR="00D96B90" w:rsidRPr="00EE3631">
        <w:rPr>
          <w:rFonts w:cstheme="minorHAnsi"/>
        </w:rPr>
        <w:t xml:space="preserve"> 2</w:t>
      </w:r>
      <w:r w:rsidR="005838ED" w:rsidRPr="00EE3631">
        <w:rPr>
          <w:rFonts w:cstheme="minorHAnsi"/>
        </w:rPr>
        <w:t xml:space="preserve">022 would have to be determined and finalized no later than the filing of the annual statement. </w:t>
      </w:r>
    </w:p>
    <w:p w14:paraId="3FA5A9D8" w14:textId="77777777" w:rsidR="002D2418" w:rsidRPr="00EE3631" w:rsidRDefault="002D2418" w:rsidP="00A55C0C">
      <w:pPr>
        <w:spacing w:after="0" w:line="240" w:lineRule="auto"/>
        <w:contextualSpacing/>
        <w:jc w:val="both"/>
        <w:rPr>
          <w:rFonts w:cstheme="minorHAnsi"/>
        </w:rPr>
      </w:pPr>
    </w:p>
    <w:p w14:paraId="720BF87B" w14:textId="16F797A2" w:rsidR="00920E3E" w:rsidRPr="00EE3631" w:rsidRDefault="002770DB" w:rsidP="005E6AF7">
      <w:pPr>
        <w:spacing w:after="0" w:line="240" w:lineRule="auto"/>
        <w:jc w:val="both"/>
        <w:rPr>
          <w:rFonts w:eastAsia="Times New Roman" w:cstheme="minorHAnsi"/>
          <w:szCs w:val="24"/>
        </w:rPr>
      </w:pPr>
      <w:r w:rsidRPr="00EE3631">
        <w:rPr>
          <w:rFonts w:eastAsia="Times New Roman" w:cstheme="minorHAnsi"/>
        </w:rPr>
        <w:t>Malm</w:t>
      </w:r>
      <w:r w:rsidR="002B4FDE" w:rsidRPr="00EE3631">
        <w:rPr>
          <w:rFonts w:eastAsia="Times New Roman" w:cstheme="minorHAnsi"/>
        </w:rPr>
        <w:t xml:space="preserve"> </w:t>
      </w:r>
      <w:r w:rsidR="00920E3E" w:rsidRPr="00EE3631">
        <w:rPr>
          <w:rFonts w:cstheme="minorHAnsi"/>
        </w:rPr>
        <w:t xml:space="preserve">made a motion, seconded by </w:t>
      </w:r>
      <w:r w:rsidR="00322876" w:rsidRPr="00EE3631">
        <w:rPr>
          <w:rFonts w:eastAsia="Times New Roman" w:cstheme="minorHAnsi"/>
        </w:rPr>
        <w:t>Walker</w:t>
      </w:r>
      <w:r w:rsidR="00920E3E" w:rsidRPr="00EE3631">
        <w:rPr>
          <w:rFonts w:cstheme="minorHAnsi"/>
        </w:rPr>
        <w:t xml:space="preserve">, to expose </w:t>
      </w:r>
      <w:r w:rsidR="00954B9E" w:rsidRPr="00EE3631">
        <w:rPr>
          <w:rFonts w:cstheme="minorHAnsi"/>
        </w:rPr>
        <w:t xml:space="preserve">agenda item </w:t>
      </w:r>
      <w:r w:rsidR="005E6AF7" w:rsidRPr="00EE3631">
        <w:rPr>
          <w:rFonts w:cstheme="minorHAnsi"/>
        </w:rPr>
        <w:t xml:space="preserve">2022-19 </w:t>
      </w:r>
      <w:r w:rsidR="00FC6136" w:rsidRPr="00EE3631">
        <w:rPr>
          <w:rFonts w:eastAsia="Times New Roman" w:cstheme="minorHAnsi"/>
        </w:rPr>
        <w:t>with a request for comments by industry on potential guardrails and details on unique considerations. The Working Group directed NAIC staff to coordinate with the Life Actuarial (A) Task Force and request regulator-only sessions with industry to receive specific company information</w:t>
      </w:r>
      <w:r w:rsidR="00920E3E" w:rsidRPr="00EE3631">
        <w:rPr>
          <w:rFonts w:cstheme="minorHAnsi"/>
        </w:rPr>
        <w:t>. The motion passed unanimously.</w:t>
      </w:r>
    </w:p>
    <w:p w14:paraId="7BA48840" w14:textId="77777777" w:rsidR="00920E3E" w:rsidRPr="00EE3631" w:rsidRDefault="00920E3E" w:rsidP="00A55C0C">
      <w:pPr>
        <w:spacing w:after="0" w:line="240" w:lineRule="auto"/>
        <w:contextualSpacing/>
        <w:jc w:val="both"/>
        <w:rPr>
          <w:rFonts w:cstheme="minorHAnsi"/>
        </w:rPr>
      </w:pPr>
    </w:p>
    <w:p w14:paraId="608DC7AE" w14:textId="1FA46799" w:rsidR="007F661D" w:rsidRPr="00EE3631" w:rsidRDefault="00D939A0" w:rsidP="00A55C0C">
      <w:pPr>
        <w:pStyle w:val="ListParagraph"/>
        <w:numPr>
          <w:ilvl w:val="0"/>
          <w:numId w:val="1"/>
        </w:numPr>
        <w:spacing w:after="0" w:line="240" w:lineRule="auto"/>
        <w:jc w:val="both"/>
        <w:rPr>
          <w:rFonts w:cstheme="minorHAnsi"/>
          <w:u w:val="single"/>
        </w:rPr>
      </w:pPr>
      <w:r w:rsidRPr="00EE3631">
        <w:rPr>
          <w:rFonts w:cstheme="minorHAnsi"/>
          <w:u w:val="single"/>
        </w:rPr>
        <w:t>Consider</w:t>
      </w:r>
      <w:r w:rsidR="00110750" w:rsidRPr="00EE3631">
        <w:rPr>
          <w:rFonts w:cstheme="minorHAnsi"/>
          <w:u w:val="single"/>
        </w:rPr>
        <w:t>ed</w:t>
      </w:r>
      <w:r w:rsidRPr="00EE3631">
        <w:rPr>
          <w:rFonts w:cstheme="minorHAnsi"/>
          <w:u w:val="single"/>
        </w:rPr>
        <w:t xml:space="preserve"> Maintenance Agenda – Active Listing</w:t>
      </w:r>
    </w:p>
    <w:p w14:paraId="336F1E77" w14:textId="0C414767" w:rsidR="007F661D" w:rsidRPr="00EE3631" w:rsidRDefault="007F661D" w:rsidP="00A55C0C">
      <w:pPr>
        <w:pStyle w:val="ListParagraph"/>
        <w:spacing w:after="0" w:line="240" w:lineRule="auto"/>
        <w:ind w:left="360"/>
        <w:jc w:val="both"/>
        <w:rPr>
          <w:rFonts w:cstheme="minorHAnsi"/>
          <w:u w:val="single"/>
        </w:rPr>
      </w:pPr>
    </w:p>
    <w:p w14:paraId="61148002" w14:textId="1E8ABE90" w:rsidR="00DC1626" w:rsidRPr="00EE3631" w:rsidRDefault="00D939A0" w:rsidP="00A55C0C">
      <w:pPr>
        <w:pStyle w:val="ListParagraph"/>
        <w:numPr>
          <w:ilvl w:val="0"/>
          <w:numId w:val="27"/>
        </w:numPr>
        <w:spacing w:after="0" w:line="240" w:lineRule="auto"/>
        <w:jc w:val="both"/>
        <w:rPr>
          <w:rFonts w:cstheme="minorHAnsi"/>
          <w:u w:val="single"/>
        </w:rPr>
      </w:pPr>
      <w:r w:rsidRPr="00EE3631">
        <w:rPr>
          <w:rFonts w:cstheme="minorHAnsi"/>
          <w:u w:val="single"/>
        </w:rPr>
        <w:t>Agenda Item 20</w:t>
      </w:r>
      <w:r w:rsidR="00C70930" w:rsidRPr="00EE3631">
        <w:rPr>
          <w:rFonts w:cstheme="minorHAnsi"/>
          <w:u w:val="single"/>
        </w:rPr>
        <w:t>17</w:t>
      </w:r>
      <w:r w:rsidRPr="00EE3631">
        <w:rPr>
          <w:rFonts w:cstheme="minorHAnsi"/>
          <w:u w:val="single"/>
        </w:rPr>
        <w:t>-</w:t>
      </w:r>
      <w:r w:rsidR="00C70930" w:rsidRPr="00EE3631">
        <w:rPr>
          <w:rFonts w:cstheme="minorHAnsi"/>
          <w:u w:val="single"/>
        </w:rPr>
        <w:t>33</w:t>
      </w:r>
    </w:p>
    <w:p w14:paraId="3DF21CAD" w14:textId="77777777" w:rsidR="00DC1626" w:rsidRPr="00EE3631" w:rsidRDefault="00DC1626" w:rsidP="00A55C0C">
      <w:pPr>
        <w:pStyle w:val="ListParagraph"/>
        <w:spacing w:after="0" w:line="240" w:lineRule="auto"/>
        <w:jc w:val="both"/>
        <w:rPr>
          <w:rFonts w:cstheme="minorHAnsi"/>
          <w:u w:val="single"/>
        </w:rPr>
      </w:pPr>
    </w:p>
    <w:p w14:paraId="62094271" w14:textId="3BF3824D" w:rsidR="003064C6" w:rsidRPr="00EE3631" w:rsidRDefault="00D939A0" w:rsidP="00323789">
      <w:pPr>
        <w:pStyle w:val="ListParagraph"/>
        <w:spacing w:after="0" w:line="240" w:lineRule="auto"/>
        <w:ind w:left="0"/>
        <w:jc w:val="both"/>
        <w:rPr>
          <w:b/>
          <w:bCs/>
          <w:sz w:val="32"/>
          <w:szCs w:val="32"/>
        </w:rPr>
      </w:pPr>
      <w:r w:rsidRPr="00EE3631">
        <w:rPr>
          <w:rFonts w:cstheme="minorHAnsi"/>
        </w:rPr>
        <w:t>Bruggeman directed the Working Group to agenda item 20</w:t>
      </w:r>
      <w:r w:rsidR="00C70930" w:rsidRPr="00EE3631">
        <w:rPr>
          <w:rFonts w:cstheme="minorHAnsi"/>
        </w:rPr>
        <w:t>17</w:t>
      </w:r>
      <w:r w:rsidRPr="00EE3631">
        <w:rPr>
          <w:rFonts w:cstheme="minorHAnsi"/>
        </w:rPr>
        <w:t>-</w:t>
      </w:r>
      <w:r w:rsidR="00C70930" w:rsidRPr="00EE3631">
        <w:rPr>
          <w:rFonts w:cstheme="minorHAnsi"/>
        </w:rPr>
        <w:t>33</w:t>
      </w:r>
      <w:r w:rsidRPr="00EE3631">
        <w:rPr>
          <w:rFonts w:cstheme="minorHAnsi"/>
        </w:rPr>
        <w:t xml:space="preserve">: </w:t>
      </w:r>
      <w:r w:rsidR="0061542E" w:rsidRPr="00EE3631">
        <w:rPr>
          <w:rFonts w:cstheme="minorHAnsi"/>
        </w:rPr>
        <w:t>ASU 2017-12 – Derivatives and Hedging</w:t>
      </w:r>
      <w:r w:rsidRPr="00EE3631">
        <w:rPr>
          <w:rFonts w:cstheme="minorHAnsi"/>
        </w:rPr>
        <w:t xml:space="preserve">. </w:t>
      </w:r>
      <w:r w:rsidR="00447C8A" w:rsidRPr="00EE3631">
        <w:rPr>
          <w:rFonts w:cstheme="minorHAnsi"/>
        </w:rPr>
        <w:t xml:space="preserve">Gann stated </w:t>
      </w:r>
      <w:r w:rsidR="00855AF7" w:rsidRPr="00EE3631">
        <w:rPr>
          <w:rFonts w:cstheme="minorHAnsi"/>
        </w:rPr>
        <w:t xml:space="preserve">that this </w:t>
      </w:r>
      <w:r w:rsidR="00FA5D58" w:rsidRPr="00EE3631">
        <w:rPr>
          <w:rFonts w:cstheme="minorHAnsi"/>
        </w:rPr>
        <w:t xml:space="preserve">agenda item is </w:t>
      </w:r>
      <w:r w:rsidR="004C11C0" w:rsidRPr="00EE3631">
        <w:rPr>
          <w:rFonts w:cstheme="minorHAnsi"/>
        </w:rPr>
        <w:t>an issue paper</w:t>
      </w:r>
      <w:r w:rsidR="003151FF" w:rsidRPr="00EE3631">
        <w:rPr>
          <w:rFonts w:cstheme="minorHAnsi"/>
        </w:rPr>
        <w:t>,</w:t>
      </w:r>
      <w:r w:rsidR="004C11C0" w:rsidRPr="00EE3631">
        <w:rPr>
          <w:rFonts w:cstheme="minorHAnsi"/>
        </w:rPr>
        <w:t xml:space="preserve"> </w:t>
      </w:r>
      <w:r w:rsidR="00FA5D58" w:rsidRPr="00EE3631">
        <w:rPr>
          <w:rFonts w:cstheme="minorHAnsi"/>
        </w:rPr>
        <w:t>containing</w:t>
      </w:r>
      <w:r w:rsidR="004C11C0" w:rsidRPr="00EE3631">
        <w:rPr>
          <w:rFonts w:cstheme="minorHAnsi"/>
        </w:rPr>
        <w:t xml:space="preserve"> all of the adoptions </w:t>
      </w:r>
      <w:r w:rsidR="003151FF" w:rsidRPr="00EE3631">
        <w:rPr>
          <w:rFonts w:cstheme="minorHAnsi"/>
        </w:rPr>
        <w:t xml:space="preserve">for GAAP derivative guidance, </w:t>
      </w:r>
      <w:r w:rsidR="004C11C0" w:rsidRPr="00EE3631">
        <w:rPr>
          <w:rFonts w:cstheme="minorHAnsi"/>
        </w:rPr>
        <w:t xml:space="preserve">of all the </w:t>
      </w:r>
      <w:r w:rsidR="003151FF" w:rsidRPr="00EE3631">
        <w:rPr>
          <w:rFonts w:cstheme="minorHAnsi"/>
        </w:rPr>
        <w:t xml:space="preserve">previously adopted agenda </w:t>
      </w:r>
      <w:r w:rsidR="004C11C0" w:rsidRPr="00EE3631">
        <w:rPr>
          <w:rFonts w:cstheme="minorHAnsi"/>
        </w:rPr>
        <w:t xml:space="preserve">items for historical documentation. </w:t>
      </w:r>
    </w:p>
    <w:p w14:paraId="55A73C1B" w14:textId="77777777" w:rsidR="00D939A0" w:rsidRPr="00EE3631" w:rsidRDefault="00D939A0" w:rsidP="00A55C0C">
      <w:pPr>
        <w:spacing w:after="0" w:line="240" w:lineRule="auto"/>
        <w:contextualSpacing/>
        <w:jc w:val="both"/>
        <w:rPr>
          <w:rFonts w:cstheme="minorHAnsi"/>
          <w:b/>
          <w:bCs/>
        </w:rPr>
      </w:pPr>
    </w:p>
    <w:p w14:paraId="2909E684" w14:textId="6EC9B325" w:rsidR="00583CD3" w:rsidRPr="00EE3631" w:rsidRDefault="00C6599F" w:rsidP="00A55C0C">
      <w:pPr>
        <w:spacing w:after="0" w:line="240" w:lineRule="auto"/>
        <w:contextualSpacing/>
        <w:jc w:val="both"/>
        <w:rPr>
          <w:rFonts w:cstheme="minorHAnsi"/>
        </w:rPr>
      </w:pPr>
      <w:r w:rsidRPr="00EE3631">
        <w:rPr>
          <w:rFonts w:eastAsia="Times New Roman" w:cstheme="minorHAnsi"/>
        </w:rPr>
        <w:t xml:space="preserve">Clark </w:t>
      </w:r>
      <w:r w:rsidR="00583CD3" w:rsidRPr="00EE3631">
        <w:rPr>
          <w:rFonts w:cstheme="minorHAnsi"/>
        </w:rPr>
        <w:t xml:space="preserve">made a motion, seconded by </w:t>
      </w:r>
      <w:r w:rsidR="007B1104" w:rsidRPr="00EE3631">
        <w:rPr>
          <w:rFonts w:eastAsia="Times New Roman" w:cstheme="minorHAnsi"/>
        </w:rPr>
        <w:t>Malm</w:t>
      </w:r>
      <w:r w:rsidR="00583CD3" w:rsidRPr="00EE3631">
        <w:rPr>
          <w:rFonts w:cstheme="minorHAnsi"/>
        </w:rPr>
        <w:t xml:space="preserve">, to </w:t>
      </w:r>
      <w:r w:rsidR="00810E28" w:rsidRPr="00EE3631">
        <w:rPr>
          <w:rFonts w:cstheme="minorHAnsi"/>
        </w:rPr>
        <w:t xml:space="preserve">expose the </w:t>
      </w:r>
      <w:r w:rsidR="00740103" w:rsidRPr="00EE3631">
        <w:rPr>
          <w:rFonts w:cstheme="minorHAnsi"/>
        </w:rPr>
        <w:t>draft i</w:t>
      </w:r>
      <w:r w:rsidR="00810E28" w:rsidRPr="00EE3631">
        <w:rPr>
          <w:rFonts w:cstheme="minorHAnsi"/>
        </w:rPr>
        <w:t xml:space="preserve">ssue </w:t>
      </w:r>
      <w:r w:rsidR="00740103" w:rsidRPr="00EE3631">
        <w:rPr>
          <w:rFonts w:cstheme="minorHAnsi"/>
        </w:rPr>
        <w:t>p</w:t>
      </w:r>
      <w:r w:rsidR="00810E28" w:rsidRPr="00EE3631">
        <w:rPr>
          <w:rFonts w:cstheme="minorHAnsi"/>
        </w:rPr>
        <w:t>aper</w:t>
      </w:r>
      <w:r w:rsidR="00583CD3" w:rsidRPr="00EE3631">
        <w:rPr>
          <w:rFonts w:cstheme="minorHAnsi"/>
        </w:rPr>
        <w:t>. The motion passed unanimously.</w:t>
      </w:r>
    </w:p>
    <w:p w14:paraId="192D591F" w14:textId="77777777" w:rsidR="00583CD3" w:rsidRPr="00EE3631" w:rsidRDefault="00583CD3" w:rsidP="00A55C0C">
      <w:pPr>
        <w:spacing w:after="0" w:line="240" w:lineRule="auto"/>
        <w:contextualSpacing/>
        <w:jc w:val="both"/>
        <w:rPr>
          <w:rFonts w:cstheme="minorHAnsi"/>
          <w:b/>
          <w:bCs/>
        </w:rPr>
      </w:pPr>
    </w:p>
    <w:p w14:paraId="4102E533" w14:textId="0C215435" w:rsidR="00D939A0" w:rsidRPr="00EE3631" w:rsidRDefault="00D939A0" w:rsidP="00EB7C48">
      <w:pPr>
        <w:pStyle w:val="ListParagraph"/>
        <w:widowControl w:val="0"/>
        <w:numPr>
          <w:ilvl w:val="0"/>
          <w:numId w:val="27"/>
        </w:numPr>
        <w:spacing w:after="0" w:line="240" w:lineRule="auto"/>
        <w:jc w:val="both"/>
        <w:rPr>
          <w:rFonts w:cstheme="minorHAnsi"/>
          <w:u w:val="single"/>
        </w:rPr>
      </w:pPr>
      <w:r w:rsidRPr="00EE3631">
        <w:rPr>
          <w:rFonts w:cstheme="minorHAnsi"/>
          <w:u w:val="single"/>
        </w:rPr>
        <w:t>Agenda Item 20</w:t>
      </w:r>
      <w:r w:rsidR="00412BAD" w:rsidRPr="00EE3631">
        <w:rPr>
          <w:rFonts w:cstheme="minorHAnsi"/>
          <w:u w:val="single"/>
        </w:rPr>
        <w:t>19</w:t>
      </w:r>
      <w:r w:rsidRPr="00EE3631">
        <w:rPr>
          <w:rFonts w:cstheme="minorHAnsi"/>
          <w:u w:val="single"/>
        </w:rPr>
        <w:t>-</w:t>
      </w:r>
      <w:r w:rsidR="00323789" w:rsidRPr="00EE3631">
        <w:rPr>
          <w:rFonts w:cstheme="minorHAnsi"/>
          <w:u w:val="single"/>
        </w:rPr>
        <w:t>12</w:t>
      </w:r>
    </w:p>
    <w:p w14:paraId="271FA002" w14:textId="77777777" w:rsidR="00D939A0" w:rsidRPr="00EE3631" w:rsidRDefault="00D939A0" w:rsidP="00A55C0C">
      <w:pPr>
        <w:pStyle w:val="ListParagraph"/>
        <w:widowControl w:val="0"/>
        <w:spacing w:after="0" w:line="240" w:lineRule="auto"/>
        <w:jc w:val="both"/>
        <w:rPr>
          <w:rFonts w:cstheme="minorHAnsi"/>
          <w:u w:val="single"/>
        </w:rPr>
      </w:pPr>
    </w:p>
    <w:p w14:paraId="5AE8E5EC" w14:textId="3CD3C896" w:rsidR="00F801E0" w:rsidRPr="00EE3631" w:rsidRDefault="00D939A0" w:rsidP="0089660F">
      <w:pPr>
        <w:spacing w:after="0" w:line="240" w:lineRule="auto"/>
        <w:contextualSpacing/>
        <w:jc w:val="both"/>
        <w:rPr>
          <w:rFonts w:cstheme="minorHAnsi"/>
        </w:rPr>
      </w:pPr>
      <w:r w:rsidRPr="00EE3631">
        <w:rPr>
          <w:rFonts w:cstheme="minorHAnsi"/>
        </w:rPr>
        <w:t>Bruggeman directed the Working Group to agenda item 20</w:t>
      </w:r>
      <w:r w:rsidR="00412BAD" w:rsidRPr="00EE3631">
        <w:rPr>
          <w:rFonts w:cstheme="minorHAnsi"/>
        </w:rPr>
        <w:t>19</w:t>
      </w:r>
      <w:r w:rsidRPr="00EE3631">
        <w:rPr>
          <w:rFonts w:cstheme="minorHAnsi"/>
        </w:rPr>
        <w:t>-</w:t>
      </w:r>
      <w:r w:rsidR="00323789" w:rsidRPr="00EE3631">
        <w:rPr>
          <w:rFonts w:cstheme="minorHAnsi"/>
        </w:rPr>
        <w:t>12</w:t>
      </w:r>
      <w:r w:rsidRPr="00EE3631">
        <w:rPr>
          <w:rFonts w:cstheme="minorHAnsi"/>
        </w:rPr>
        <w:t xml:space="preserve">: </w:t>
      </w:r>
      <w:r w:rsidR="00412BAD" w:rsidRPr="00EE3631">
        <w:rPr>
          <w:rFonts w:cstheme="minorHAnsi"/>
        </w:rPr>
        <w:t xml:space="preserve">Proposed Bond Definition. </w:t>
      </w:r>
      <w:r w:rsidR="00206A5F" w:rsidRPr="00EE3631">
        <w:rPr>
          <w:rFonts w:cstheme="minorHAnsi"/>
        </w:rPr>
        <w:t xml:space="preserve">Gann stated that </w:t>
      </w:r>
      <w:r w:rsidR="00FE69EF" w:rsidRPr="00EE3631">
        <w:rPr>
          <w:rFonts w:cstheme="minorHAnsi"/>
        </w:rPr>
        <w:t>the</w:t>
      </w:r>
      <w:r w:rsidR="00206A5F" w:rsidRPr="00EE3631">
        <w:rPr>
          <w:rFonts w:cstheme="minorHAnsi"/>
        </w:rPr>
        <w:t xml:space="preserve"> </w:t>
      </w:r>
      <w:r w:rsidR="00C03506" w:rsidRPr="00EE3631">
        <w:rPr>
          <w:rFonts w:cstheme="minorHAnsi"/>
        </w:rPr>
        <w:t xml:space="preserve">issue paper </w:t>
      </w:r>
      <w:r w:rsidR="00206A5F" w:rsidRPr="00EE3631">
        <w:rPr>
          <w:rFonts w:cstheme="minorHAnsi"/>
        </w:rPr>
        <w:t xml:space="preserve">has been updated to include </w:t>
      </w:r>
      <w:r w:rsidR="00211A74" w:rsidRPr="00EE3631">
        <w:rPr>
          <w:rFonts w:cstheme="minorHAnsi"/>
        </w:rPr>
        <w:t xml:space="preserve">discussions and </w:t>
      </w:r>
      <w:r w:rsidR="00F5728F" w:rsidRPr="00EE3631">
        <w:rPr>
          <w:rFonts w:cstheme="minorHAnsi"/>
        </w:rPr>
        <w:t xml:space="preserve">revisions from </w:t>
      </w:r>
      <w:r w:rsidR="005E6AF7" w:rsidRPr="00EE3631">
        <w:rPr>
          <w:rFonts w:cstheme="minorHAnsi"/>
        </w:rPr>
        <w:t xml:space="preserve">its </w:t>
      </w:r>
      <w:r w:rsidR="005A4E0C" w:rsidRPr="00EE3631">
        <w:rPr>
          <w:rFonts w:cstheme="minorHAnsi"/>
        </w:rPr>
        <w:t>Nov</w:t>
      </w:r>
      <w:r w:rsidR="00927BC2" w:rsidRPr="00EE3631">
        <w:rPr>
          <w:rFonts w:cstheme="minorHAnsi"/>
        </w:rPr>
        <w:t>.</w:t>
      </w:r>
      <w:r w:rsidR="008A4D93" w:rsidRPr="00EE3631">
        <w:rPr>
          <w:rFonts w:cstheme="minorHAnsi"/>
        </w:rPr>
        <w:t xml:space="preserve"> 16</w:t>
      </w:r>
      <w:r w:rsidR="00FE69EF" w:rsidRPr="00EE3631">
        <w:rPr>
          <w:rFonts w:cstheme="minorHAnsi"/>
        </w:rPr>
        <w:t xml:space="preserve"> meeting. </w:t>
      </w:r>
      <w:r w:rsidR="0023569C" w:rsidRPr="00EE3631">
        <w:rPr>
          <w:rFonts w:cstheme="minorHAnsi"/>
        </w:rPr>
        <w:t>She stated that the</w:t>
      </w:r>
      <w:r w:rsidR="005A4E0C" w:rsidRPr="00EE3631">
        <w:rPr>
          <w:rFonts w:cstheme="minorHAnsi"/>
        </w:rPr>
        <w:t xml:space="preserve">re are three documents for reporting changes. </w:t>
      </w:r>
      <w:r w:rsidR="000D0CCD" w:rsidRPr="00EE3631">
        <w:rPr>
          <w:rFonts w:cstheme="minorHAnsi"/>
        </w:rPr>
        <w:t xml:space="preserve">Two of them were previously exposed </w:t>
      </w:r>
      <w:r w:rsidR="00BE03EE" w:rsidRPr="00EE3631">
        <w:rPr>
          <w:rFonts w:cstheme="minorHAnsi"/>
        </w:rPr>
        <w:t xml:space="preserve">and </w:t>
      </w:r>
      <w:r w:rsidR="00211A74" w:rsidRPr="00EE3631">
        <w:rPr>
          <w:rFonts w:cstheme="minorHAnsi"/>
        </w:rPr>
        <w:t>have been modified to reflect</w:t>
      </w:r>
      <w:r w:rsidR="00BE03EE" w:rsidRPr="00EE3631">
        <w:rPr>
          <w:rFonts w:cstheme="minorHAnsi"/>
        </w:rPr>
        <w:t xml:space="preserve"> industry comments related to the general instructions for </w:t>
      </w:r>
      <w:r w:rsidR="005A4E0C" w:rsidRPr="00EE3631">
        <w:rPr>
          <w:rFonts w:cstheme="minorHAnsi"/>
        </w:rPr>
        <w:t>Schedule D,</w:t>
      </w:r>
      <w:r w:rsidR="00BE03EE" w:rsidRPr="00EE3631">
        <w:rPr>
          <w:rFonts w:cstheme="minorHAnsi"/>
        </w:rPr>
        <w:t xml:space="preserve"> as well as the new annual statement instructions for </w:t>
      </w:r>
      <w:r w:rsidR="004C6696" w:rsidRPr="00EE3631">
        <w:rPr>
          <w:rFonts w:cstheme="minorHAnsi"/>
        </w:rPr>
        <w:t>Schedule</w:t>
      </w:r>
      <w:r w:rsidR="005A4E0C" w:rsidRPr="00EE3631">
        <w:rPr>
          <w:rFonts w:cstheme="minorHAnsi"/>
        </w:rPr>
        <w:t xml:space="preserve"> </w:t>
      </w:r>
      <w:r w:rsidR="009434A5" w:rsidRPr="00EE3631">
        <w:rPr>
          <w:rFonts w:cstheme="minorHAnsi"/>
        </w:rPr>
        <w:t xml:space="preserve">D, Part </w:t>
      </w:r>
      <w:r w:rsidR="005A4E0C" w:rsidRPr="00EE3631">
        <w:rPr>
          <w:rFonts w:cstheme="minorHAnsi"/>
        </w:rPr>
        <w:t>1</w:t>
      </w:r>
      <w:r w:rsidR="009434A5" w:rsidRPr="00EE3631">
        <w:rPr>
          <w:rFonts w:cstheme="minorHAnsi"/>
        </w:rPr>
        <w:t>, Section</w:t>
      </w:r>
      <w:r w:rsidR="0014532A" w:rsidRPr="00EE3631">
        <w:rPr>
          <w:rFonts w:cstheme="minorHAnsi"/>
        </w:rPr>
        <w:t xml:space="preserve"> 1</w:t>
      </w:r>
      <w:r w:rsidR="005A4E0C" w:rsidRPr="00EE3631">
        <w:rPr>
          <w:rFonts w:cstheme="minorHAnsi"/>
        </w:rPr>
        <w:t xml:space="preserve"> and </w:t>
      </w:r>
      <w:r w:rsidR="0014532A" w:rsidRPr="00EE3631">
        <w:rPr>
          <w:rFonts w:cstheme="minorHAnsi"/>
        </w:rPr>
        <w:t xml:space="preserve">Schedule </w:t>
      </w:r>
      <w:r w:rsidR="005A4E0C" w:rsidRPr="00EE3631">
        <w:rPr>
          <w:rFonts w:cstheme="minorHAnsi"/>
        </w:rPr>
        <w:t>D</w:t>
      </w:r>
      <w:r w:rsidR="0014532A" w:rsidRPr="00EE3631">
        <w:rPr>
          <w:rFonts w:cstheme="minorHAnsi"/>
        </w:rPr>
        <w:t>, Part 1, Section</w:t>
      </w:r>
      <w:r w:rsidR="005E6AF7" w:rsidRPr="00EE3631">
        <w:rPr>
          <w:rFonts w:cstheme="minorHAnsi"/>
        </w:rPr>
        <w:t xml:space="preserve"> </w:t>
      </w:r>
      <w:r w:rsidR="0014532A" w:rsidRPr="00EE3631">
        <w:rPr>
          <w:rFonts w:cstheme="minorHAnsi"/>
        </w:rPr>
        <w:t>2</w:t>
      </w:r>
      <w:r w:rsidR="005A4E0C" w:rsidRPr="00EE3631">
        <w:rPr>
          <w:rFonts w:cstheme="minorHAnsi"/>
        </w:rPr>
        <w:t xml:space="preserve">. </w:t>
      </w:r>
      <w:r w:rsidR="001E69B8" w:rsidRPr="00EE3631">
        <w:rPr>
          <w:rFonts w:cstheme="minorHAnsi"/>
        </w:rPr>
        <w:t xml:space="preserve">Gann stated that </w:t>
      </w:r>
      <w:r w:rsidR="00216368" w:rsidRPr="00EE3631">
        <w:rPr>
          <w:rFonts w:cstheme="minorHAnsi"/>
        </w:rPr>
        <w:t>t</w:t>
      </w:r>
      <w:r w:rsidR="001E69B8" w:rsidRPr="00EE3631">
        <w:rPr>
          <w:rFonts w:cstheme="minorHAnsi"/>
        </w:rPr>
        <w:t>here is</w:t>
      </w:r>
      <w:r w:rsidR="005A4E0C" w:rsidRPr="00EE3631">
        <w:rPr>
          <w:rFonts w:cstheme="minorHAnsi"/>
        </w:rPr>
        <w:t xml:space="preserve"> a new document</w:t>
      </w:r>
      <w:r w:rsidR="00E33F4B" w:rsidRPr="00EE3631">
        <w:rPr>
          <w:rFonts w:cstheme="minorHAnsi"/>
        </w:rPr>
        <w:t>,</w:t>
      </w:r>
      <w:r w:rsidR="005A4E0C" w:rsidRPr="00EE3631">
        <w:rPr>
          <w:rFonts w:cstheme="minorHAnsi"/>
        </w:rPr>
        <w:t xml:space="preserve"> </w:t>
      </w:r>
      <w:r w:rsidR="00E33F4B" w:rsidRPr="00EE3631">
        <w:rPr>
          <w:rFonts w:cstheme="minorHAnsi"/>
        </w:rPr>
        <w:t xml:space="preserve">referred to as </w:t>
      </w:r>
      <w:r w:rsidR="005A4E0C" w:rsidRPr="00EE3631">
        <w:rPr>
          <w:rFonts w:cstheme="minorHAnsi"/>
        </w:rPr>
        <w:t>Other Reporting Changes</w:t>
      </w:r>
      <w:r w:rsidR="00E33F4B" w:rsidRPr="00EE3631">
        <w:rPr>
          <w:rFonts w:cstheme="minorHAnsi"/>
        </w:rPr>
        <w:t>,</w:t>
      </w:r>
      <w:r w:rsidR="005A4E0C" w:rsidRPr="00EE3631">
        <w:rPr>
          <w:rFonts w:cstheme="minorHAnsi"/>
        </w:rPr>
        <w:t xml:space="preserve"> </w:t>
      </w:r>
      <w:r w:rsidR="009929C0" w:rsidRPr="00EE3631">
        <w:rPr>
          <w:rFonts w:cstheme="minorHAnsi"/>
        </w:rPr>
        <w:t>which</w:t>
      </w:r>
      <w:r w:rsidR="00C46358" w:rsidRPr="00EE3631">
        <w:rPr>
          <w:rFonts w:cstheme="minorHAnsi"/>
        </w:rPr>
        <w:t xml:space="preserve"> summarize</w:t>
      </w:r>
      <w:r w:rsidR="00216368" w:rsidRPr="00EE3631">
        <w:rPr>
          <w:rFonts w:cstheme="minorHAnsi"/>
        </w:rPr>
        <w:t>s</w:t>
      </w:r>
      <w:r w:rsidR="00C46358" w:rsidRPr="00EE3631">
        <w:rPr>
          <w:rFonts w:cstheme="minorHAnsi"/>
        </w:rPr>
        <w:t xml:space="preserve"> all </w:t>
      </w:r>
      <w:r w:rsidR="00211A74" w:rsidRPr="00EE3631">
        <w:rPr>
          <w:rFonts w:cstheme="minorHAnsi"/>
        </w:rPr>
        <w:t>reporting schedules and instructions that refer</w:t>
      </w:r>
      <w:r w:rsidR="00C46358" w:rsidRPr="00EE3631">
        <w:rPr>
          <w:rFonts w:cstheme="minorHAnsi"/>
        </w:rPr>
        <w:t xml:space="preserve"> to bonds</w:t>
      </w:r>
      <w:r w:rsidR="007B5012" w:rsidRPr="00EE3631">
        <w:rPr>
          <w:rFonts w:cstheme="minorHAnsi"/>
        </w:rPr>
        <w:t xml:space="preserve"> with recommendations to reflect changes under</w:t>
      </w:r>
      <w:r w:rsidR="00E63202" w:rsidRPr="00EE3631">
        <w:rPr>
          <w:rFonts w:cstheme="minorHAnsi"/>
        </w:rPr>
        <w:t xml:space="preserve"> the </w:t>
      </w:r>
      <w:r w:rsidR="007B5012" w:rsidRPr="00EE3631">
        <w:rPr>
          <w:rFonts w:cstheme="minorHAnsi"/>
        </w:rPr>
        <w:t xml:space="preserve">bond </w:t>
      </w:r>
      <w:r w:rsidR="00E63202" w:rsidRPr="00EE3631">
        <w:rPr>
          <w:rFonts w:cstheme="minorHAnsi"/>
        </w:rPr>
        <w:t>project</w:t>
      </w:r>
      <w:r w:rsidR="00C46358" w:rsidRPr="00EE3631">
        <w:rPr>
          <w:rFonts w:cstheme="minorHAnsi"/>
        </w:rPr>
        <w:t xml:space="preserve">. </w:t>
      </w:r>
      <w:r w:rsidR="00E33F4B" w:rsidRPr="00EE3631">
        <w:rPr>
          <w:rFonts w:cstheme="minorHAnsi"/>
        </w:rPr>
        <w:t>She stated that m</w:t>
      </w:r>
      <w:r w:rsidR="00C46358" w:rsidRPr="00EE3631">
        <w:rPr>
          <w:rFonts w:cstheme="minorHAnsi"/>
        </w:rPr>
        <w:t xml:space="preserve">ost are </w:t>
      </w:r>
      <w:r w:rsidR="00491CDC" w:rsidRPr="00EE3631">
        <w:rPr>
          <w:rFonts w:cstheme="minorHAnsi"/>
        </w:rPr>
        <w:t>minor</w:t>
      </w:r>
      <w:r w:rsidR="00C46358" w:rsidRPr="00EE3631">
        <w:rPr>
          <w:rFonts w:cstheme="minorHAnsi"/>
        </w:rPr>
        <w:t xml:space="preserve"> edits</w:t>
      </w:r>
      <w:r w:rsidR="00E63202" w:rsidRPr="00EE3631">
        <w:rPr>
          <w:rFonts w:cstheme="minorHAnsi"/>
        </w:rPr>
        <w:t>, although s</w:t>
      </w:r>
      <w:r w:rsidR="00C46358" w:rsidRPr="00EE3631">
        <w:rPr>
          <w:rFonts w:cstheme="minorHAnsi"/>
        </w:rPr>
        <w:t xml:space="preserve">ome schedules will have significant </w:t>
      </w:r>
      <w:r w:rsidR="0004422A" w:rsidRPr="00EE3631">
        <w:rPr>
          <w:rFonts w:cstheme="minorHAnsi"/>
        </w:rPr>
        <w:t>revisions</w:t>
      </w:r>
      <w:r w:rsidR="007B5012" w:rsidRPr="00EE3631">
        <w:rPr>
          <w:rFonts w:cstheme="minorHAnsi"/>
        </w:rPr>
        <w:t>, including the summary investment schedule, summary by country</w:t>
      </w:r>
      <w:r w:rsidR="005E6AF7" w:rsidRPr="00EE3631">
        <w:rPr>
          <w:rFonts w:cstheme="minorHAnsi"/>
        </w:rPr>
        <w:t>,</w:t>
      </w:r>
      <w:r w:rsidR="007B5012" w:rsidRPr="00EE3631">
        <w:rPr>
          <w:rFonts w:cstheme="minorHAnsi"/>
        </w:rPr>
        <w:t xml:space="preserve"> and Schedule D, Part 1A</w:t>
      </w:r>
      <w:r w:rsidR="00C46358" w:rsidRPr="00EE3631">
        <w:rPr>
          <w:rFonts w:cstheme="minorHAnsi"/>
        </w:rPr>
        <w:t xml:space="preserve">. </w:t>
      </w:r>
      <w:r w:rsidR="00E21B73" w:rsidRPr="00EE3631">
        <w:rPr>
          <w:rFonts w:cstheme="minorHAnsi"/>
        </w:rPr>
        <w:t xml:space="preserve">Gann stated that the recommended </w:t>
      </w:r>
      <w:r w:rsidR="00BC1939" w:rsidRPr="00EE3631">
        <w:rPr>
          <w:rFonts w:cstheme="minorHAnsi"/>
        </w:rPr>
        <w:t>exposure</w:t>
      </w:r>
      <w:r w:rsidR="00E21B73" w:rsidRPr="00EE3631">
        <w:rPr>
          <w:rFonts w:cstheme="minorHAnsi"/>
        </w:rPr>
        <w:t xml:space="preserve"> period w</w:t>
      </w:r>
      <w:r w:rsidR="00193593" w:rsidRPr="00EE3631">
        <w:rPr>
          <w:rFonts w:cstheme="minorHAnsi"/>
        </w:rPr>
        <w:t>ill</w:t>
      </w:r>
      <w:r w:rsidR="00BC1939" w:rsidRPr="00EE3631">
        <w:rPr>
          <w:rFonts w:cstheme="minorHAnsi"/>
        </w:rPr>
        <w:t xml:space="preserve"> have a </w:t>
      </w:r>
      <w:r w:rsidR="006D6597" w:rsidRPr="00EE3631">
        <w:rPr>
          <w:rFonts w:cstheme="minorHAnsi"/>
        </w:rPr>
        <w:t>Feb</w:t>
      </w:r>
      <w:r w:rsidR="00927BC2" w:rsidRPr="00EE3631">
        <w:rPr>
          <w:rFonts w:cstheme="minorHAnsi"/>
        </w:rPr>
        <w:t>.</w:t>
      </w:r>
      <w:r w:rsidR="006D6597" w:rsidRPr="00EE3631">
        <w:rPr>
          <w:rFonts w:cstheme="minorHAnsi"/>
        </w:rPr>
        <w:t xml:space="preserve"> 10, </w:t>
      </w:r>
      <w:r w:rsidR="008C2531" w:rsidRPr="00EE3631">
        <w:rPr>
          <w:rFonts w:cstheme="minorHAnsi"/>
        </w:rPr>
        <w:t>2023,</w:t>
      </w:r>
      <w:r w:rsidR="006D6597" w:rsidRPr="00EE3631">
        <w:rPr>
          <w:rFonts w:cstheme="minorHAnsi"/>
        </w:rPr>
        <w:t xml:space="preserve"> exposure deadline. </w:t>
      </w:r>
    </w:p>
    <w:p w14:paraId="1C77CA03" w14:textId="77777777" w:rsidR="00A432A2" w:rsidRPr="00EE3631" w:rsidRDefault="00A432A2" w:rsidP="00A55C0C">
      <w:pPr>
        <w:spacing w:after="0" w:line="240" w:lineRule="auto"/>
        <w:contextualSpacing/>
        <w:jc w:val="both"/>
      </w:pPr>
    </w:p>
    <w:p w14:paraId="43F1BE8F" w14:textId="4397F6E5" w:rsidR="00583CD3" w:rsidRPr="00EE3631" w:rsidRDefault="00586C8B" w:rsidP="00583CD3">
      <w:pPr>
        <w:spacing w:after="0" w:line="240" w:lineRule="auto"/>
        <w:contextualSpacing/>
        <w:jc w:val="both"/>
        <w:rPr>
          <w:rFonts w:cstheme="minorHAnsi"/>
        </w:rPr>
      </w:pPr>
      <w:r w:rsidRPr="00EE3631">
        <w:rPr>
          <w:rFonts w:eastAsia="Times New Roman" w:cstheme="minorHAnsi"/>
        </w:rPr>
        <w:t xml:space="preserve">Clark </w:t>
      </w:r>
      <w:r w:rsidR="00583CD3" w:rsidRPr="00EE3631">
        <w:rPr>
          <w:rFonts w:cstheme="minorHAnsi"/>
        </w:rPr>
        <w:t xml:space="preserve">made a motion, seconded by </w:t>
      </w:r>
      <w:r w:rsidR="008242FD" w:rsidRPr="00EE3631">
        <w:rPr>
          <w:rFonts w:eastAsia="Times New Roman" w:cstheme="minorHAnsi"/>
        </w:rPr>
        <w:t>Stolte</w:t>
      </w:r>
      <w:r w:rsidR="00583CD3" w:rsidRPr="00EE3631">
        <w:rPr>
          <w:rFonts w:cstheme="minorHAnsi"/>
        </w:rPr>
        <w:t xml:space="preserve">, to </w:t>
      </w:r>
      <w:r w:rsidR="007C02BF" w:rsidRPr="00EE3631">
        <w:rPr>
          <w:rFonts w:cstheme="minorHAnsi"/>
        </w:rPr>
        <w:t xml:space="preserve">expose </w:t>
      </w:r>
      <w:r w:rsidR="003072E9" w:rsidRPr="00EE3631">
        <w:rPr>
          <w:rFonts w:cstheme="minorHAnsi"/>
        </w:rPr>
        <w:t>the documents and the agenda item</w:t>
      </w:r>
      <w:r w:rsidR="00583CD3" w:rsidRPr="00EE3631">
        <w:rPr>
          <w:rFonts w:cstheme="minorHAnsi"/>
        </w:rPr>
        <w:t>. The motion passed unanimously.</w:t>
      </w:r>
    </w:p>
    <w:p w14:paraId="69FEE3BA" w14:textId="0936F0FD" w:rsidR="009172FE" w:rsidRPr="00EE3631" w:rsidRDefault="001504CF" w:rsidP="00A432A2">
      <w:pPr>
        <w:pStyle w:val="ListParagraph"/>
        <w:keepNext/>
        <w:keepLines/>
        <w:widowControl w:val="0"/>
        <w:numPr>
          <w:ilvl w:val="0"/>
          <w:numId w:val="1"/>
        </w:numPr>
        <w:spacing w:after="0" w:line="240" w:lineRule="auto"/>
        <w:jc w:val="both"/>
        <w:rPr>
          <w:rFonts w:cstheme="minorHAnsi"/>
          <w:u w:val="single"/>
        </w:rPr>
      </w:pPr>
      <w:r w:rsidRPr="00EE3631">
        <w:rPr>
          <w:rFonts w:cstheme="minorHAnsi"/>
          <w:u w:val="single"/>
        </w:rPr>
        <w:lastRenderedPageBreak/>
        <w:t xml:space="preserve">Discussed </w:t>
      </w:r>
      <w:r w:rsidR="00E976BB" w:rsidRPr="00EE3631">
        <w:rPr>
          <w:rFonts w:cstheme="minorHAnsi"/>
          <w:u w:val="single"/>
        </w:rPr>
        <w:t>Other Matters</w:t>
      </w:r>
    </w:p>
    <w:p w14:paraId="6D0E8440" w14:textId="77777777" w:rsidR="009172FE" w:rsidRPr="00EE3631" w:rsidRDefault="009172FE" w:rsidP="00A432A2">
      <w:pPr>
        <w:keepNext/>
        <w:keepLines/>
        <w:widowControl w:val="0"/>
        <w:spacing w:after="0" w:line="240" w:lineRule="auto"/>
        <w:contextualSpacing/>
        <w:jc w:val="both"/>
        <w:rPr>
          <w:rFonts w:cstheme="minorHAnsi"/>
        </w:rPr>
      </w:pPr>
    </w:p>
    <w:p w14:paraId="24357610" w14:textId="3D72A56C" w:rsidR="007B04FD" w:rsidRPr="00EE3631" w:rsidRDefault="00B33EA7" w:rsidP="00A432A2">
      <w:pPr>
        <w:pStyle w:val="ListParagraph"/>
        <w:keepNext/>
        <w:keepLines/>
        <w:widowControl w:val="0"/>
        <w:numPr>
          <w:ilvl w:val="0"/>
          <w:numId w:val="23"/>
        </w:numPr>
        <w:spacing w:after="0" w:line="240" w:lineRule="auto"/>
        <w:jc w:val="both"/>
        <w:rPr>
          <w:rFonts w:cstheme="minorHAnsi"/>
          <w:u w:val="single"/>
        </w:rPr>
      </w:pPr>
      <w:r w:rsidRPr="00EE3631">
        <w:rPr>
          <w:rFonts w:cstheme="minorHAnsi"/>
          <w:u w:val="single"/>
        </w:rPr>
        <w:t>Update on the Macroprudential Referral</w:t>
      </w:r>
    </w:p>
    <w:p w14:paraId="1F305EC7" w14:textId="77777777" w:rsidR="00640D33" w:rsidRPr="00EE3631" w:rsidRDefault="00640D33" w:rsidP="00640D33">
      <w:pPr>
        <w:keepNext/>
        <w:keepLines/>
        <w:widowControl w:val="0"/>
        <w:spacing w:after="0" w:line="240" w:lineRule="auto"/>
        <w:jc w:val="both"/>
        <w:rPr>
          <w:rFonts w:cstheme="minorHAnsi"/>
          <w:u w:val="single"/>
        </w:rPr>
      </w:pPr>
    </w:p>
    <w:p w14:paraId="6D763C54" w14:textId="0FB39C6F" w:rsidR="004C05E0" w:rsidRPr="00EE3631" w:rsidRDefault="00640D33" w:rsidP="00640D33">
      <w:pPr>
        <w:keepNext/>
        <w:keepLines/>
        <w:widowControl w:val="0"/>
        <w:spacing w:after="0" w:line="240" w:lineRule="auto"/>
        <w:jc w:val="both"/>
        <w:rPr>
          <w:rFonts w:cstheme="minorHAnsi"/>
        </w:rPr>
      </w:pPr>
      <w:r w:rsidRPr="00EE3631">
        <w:rPr>
          <w:rFonts w:cstheme="minorHAnsi"/>
        </w:rPr>
        <w:t xml:space="preserve">Marcotte stated that the </w:t>
      </w:r>
      <w:r w:rsidR="00927BC2" w:rsidRPr="00EE3631">
        <w:rPr>
          <w:rFonts w:cstheme="minorHAnsi"/>
        </w:rPr>
        <w:t>Working Group</w:t>
      </w:r>
      <w:r w:rsidRPr="00EE3631">
        <w:rPr>
          <w:rFonts w:cstheme="minorHAnsi"/>
        </w:rPr>
        <w:t xml:space="preserve"> received a referral from the </w:t>
      </w:r>
      <w:r w:rsidR="00927BC2" w:rsidRPr="00EE3631">
        <w:rPr>
          <w:rFonts w:cstheme="minorHAnsi"/>
        </w:rPr>
        <w:t>M</w:t>
      </w:r>
      <w:r w:rsidRPr="00EE3631">
        <w:rPr>
          <w:rFonts w:cstheme="minorHAnsi"/>
        </w:rPr>
        <w:t>acroprudential</w:t>
      </w:r>
      <w:r w:rsidR="00927BC2" w:rsidRPr="00EE3631">
        <w:rPr>
          <w:rFonts w:cstheme="minorHAnsi"/>
        </w:rPr>
        <w:t xml:space="preserve"> (E)</w:t>
      </w:r>
      <w:r w:rsidRPr="00EE3631">
        <w:rPr>
          <w:rFonts w:cstheme="minorHAnsi"/>
        </w:rPr>
        <w:t xml:space="preserve"> </w:t>
      </w:r>
      <w:r w:rsidR="00927BC2" w:rsidRPr="00EE3631">
        <w:rPr>
          <w:rFonts w:cstheme="minorHAnsi"/>
        </w:rPr>
        <w:t xml:space="preserve">Working Group </w:t>
      </w:r>
      <w:r w:rsidRPr="00EE3631">
        <w:rPr>
          <w:rFonts w:cstheme="minorHAnsi"/>
        </w:rPr>
        <w:t xml:space="preserve">at the Summer </w:t>
      </w:r>
      <w:r w:rsidR="00927BC2" w:rsidRPr="00EE3631">
        <w:rPr>
          <w:rFonts w:cstheme="minorHAnsi"/>
        </w:rPr>
        <w:t>National Meeting</w:t>
      </w:r>
      <w:r w:rsidR="008A7092" w:rsidRPr="00EE3631">
        <w:rPr>
          <w:rFonts w:cstheme="minorHAnsi"/>
        </w:rPr>
        <w:t>. She stated that the status update memo</w:t>
      </w:r>
      <w:r w:rsidR="005E6AF7" w:rsidRPr="00EE3631">
        <w:rPr>
          <w:rFonts w:cstheme="minorHAnsi"/>
        </w:rPr>
        <w:t>randum</w:t>
      </w:r>
      <w:r w:rsidR="00F73D47" w:rsidRPr="00EE3631">
        <w:rPr>
          <w:rFonts w:cstheme="minorHAnsi"/>
        </w:rPr>
        <w:t xml:space="preserve"> detailed</w:t>
      </w:r>
      <w:r w:rsidR="00927BC2" w:rsidRPr="00EE3631">
        <w:rPr>
          <w:rFonts w:cstheme="minorHAnsi"/>
        </w:rPr>
        <w:t xml:space="preserve"> that several items had already been </w:t>
      </w:r>
      <w:r w:rsidR="002C1FE1" w:rsidRPr="00EE3631">
        <w:rPr>
          <w:rFonts w:cstheme="minorHAnsi"/>
        </w:rPr>
        <w:t xml:space="preserve">addressed and </w:t>
      </w:r>
      <w:r w:rsidR="008A7092" w:rsidRPr="00EE3631">
        <w:rPr>
          <w:rFonts w:cstheme="minorHAnsi"/>
        </w:rPr>
        <w:t>some are still in progr</w:t>
      </w:r>
      <w:r w:rsidR="00E678D0" w:rsidRPr="00EE3631">
        <w:rPr>
          <w:rFonts w:cstheme="minorHAnsi"/>
        </w:rPr>
        <w:t>ess</w:t>
      </w:r>
      <w:r w:rsidR="00411C50" w:rsidRPr="00EE3631">
        <w:rPr>
          <w:rFonts w:cstheme="minorHAnsi"/>
        </w:rPr>
        <w:t xml:space="preserve"> (Attachment </w:t>
      </w:r>
      <w:r w:rsidR="00E444C9" w:rsidRPr="00EE3631">
        <w:rPr>
          <w:rFonts w:cstheme="minorHAnsi"/>
        </w:rPr>
        <w:t>One-J</w:t>
      </w:r>
      <w:r w:rsidR="00411C50" w:rsidRPr="00EE3631">
        <w:rPr>
          <w:rFonts w:cstheme="minorHAnsi"/>
        </w:rPr>
        <w:t>)</w:t>
      </w:r>
      <w:r w:rsidR="00E678D0" w:rsidRPr="00EE3631">
        <w:rPr>
          <w:rFonts w:cstheme="minorHAnsi"/>
        </w:rPr>
        <w:t xml:space="preserve">. She </w:t>
      </w:r>
      <w:r w:rsidR="002C1FE1" w:rsidRPr="00EE3631">
        <w:rPr>
          <w:rFonts w:cstheme="minorHAnsi"/>
        </w:rPr>
        <w:t>noted</w:t>
      </w:r>
      <w:r w:rsidR="008A4E52" w:rsidRPr="00EE3631">
        <w:rPr>
          <w:rFonts w:cstheme="minorHAnsi"/>
        </w:rPr>
        <w:t xml:space="preserve"> that the </w:t>
      </w:r>
      <w:r w:rsidR="004C05E0" w:rsidRPr="00EE3631">
        <w:rPr>
          <w:rFonts w:cstheme="minorHAnsi"/>
        </w:rPr>
        <w:t>W</w:t>
      </w:r>
      <w:r w:rsidR="008A4E52" w:rsidRPr="00EE3631">
        <w:rPr>
          <w:rFonts w:cstheme="minorHAnsi"/>
        </w:rPr>
        <w:t xml:space="preserve">orking </w:t>
      </w:r>
      <w:r w:rsidR="004C05E0" w:rsidRPr="00EE3631">
        <w:rPr>
          <w:rFonts w:cstheme="minorHAnsi"/>
        </w:rPr>
        <w:t>G</w:t>
      </w:r>
      <w:r w:rsidR="008A4E52" w:rsidRPr="00EE3631">
        <w:rPr>
          <w:rFonts w:cstheme="minorHAnsi"/>
        </w:rPr>
        <w:t>roup</w:t>
      </w:r>
      <w:r w:rsidR="004C05E0" w:rsidRPr="00EE3631">
        <w:rPr>
          <w:rFonts w:cstheme="minorHAnsi"/>
        </w:rPr>
        <w:t xml:space="preserve"> will continue to respond to issues</w:t>
      </w:r>
      <w:r w:rsidR="008A4E52" w:rsidRPr="00EE3631">
        <w:rPr>
          <w:rFonts w:cstheme="minorHAnsi"/>
        </w:rPr>
        <w:t xml:space="preserve"> and </w:t>
      </w:r>
      <w:r w:rsidR="00E678D0" w:rsidRPr="00EE3631">
        <w:rPr>
          <w:rFonts w:cstheme="minorHAnsi"/>
        </w:rPr>
        <w:t xml:space="preserve">that </w:t>
      </w:r>
      <w:r w:rsidR="00411C50" w:rsidRPr="00EE3631">
        <w:rPr>
          <w:rFonts w:cstheme="minorHAnsi"/>
        </w:rPr>
        <w:t>a status update has also been forwarded</w:t>
      </w:r>
      <w:r w:rsidR="004C05E0" w:rsidRPr="00EE3631">
        <w:rPr>
          <w:rFonts w:cstheme="minorHAnsi"/>
        </w:rPr>
        <w:t xml:space="preserve"> to </w:t>
      </w:r>
      <w:r w:rsidR="0052463D" w:rsidRPr="00EE3631">
        <w:rPr>
          <w:rFonts w:cstheme="minorHAnsi"/>
        </w:rPr>
        <w:t xml:space="preserve">the </w:t>
      </w:r>
      <w:r w:rsidR="004C05E0" w:rsidRPr="00EE3631">
        <w:rPr>
          <w:rFonts w:cstheme="minorHAnsi"/>
        </w:rPr>
        <w:t>M</w:t>
      </w:r>
      <w:r w:rsidR="0074027C" w:rsidRPr="00EE3631">
        <w:rPr>
          <w:rFonts w:cstheme="minorHAnsi"/>
        </w:rPr>
        <w:t xml:space="preserve">acroprudential </w:t>
      </w:r>
      <w:r w:rsidR="00311F3C" w:rsidRPr="00EE3631">
        <w:rPr>
          <w:rFonts w:cstheme="minorHAnsi"/>
        </w:rPr>
        <w:t>(E)</w:t>
      </w:r>
      <w:r w:rsidR="00980DD0" w:rsidRPr="00EE3631">
        <w:rPr>
          <w:rFonts w:cstheme="minorHAnsi"/>
        </w:rPr>
        <w:t xml:space="preserve"> </w:t>
      </w:r>
      <w:r w:rsidR="004C05E0" w:rsidRPr="00EE3631">
        <w:rPr>
          <w:rFonts w:cstheme="minorHAnsi"/>
        </w:rPr>
        <w:t>W</w:t>
      </w:r>
      <w:r w:rsidR="0074027C" w:rsidRPr="00EE3631">
        <w:rPr>
          <w:rFonts w:cstheme="minorHAnsi"/>
        </w:rPr>
        <w:t xml:space="preserve">orking </w:t>
      </w:r>
      <w:r w:rsidR="004C05E0" w:rsidRPr="00EE3631">
        <w:rPr>
          <w:rFonts w:cstheme="minorHAnsi"/>
        </w:rPr>
        <w:t>G</w:t>
      </w:r>
      <w:r w:rsidR="0074027C" w:rsidRPr="00EE3631">
        <w:rPr>
          <w:rFonts w:cstheme="minorHAnsi"/>
        </w:rPr>
        <w:t>roup</w:t>
      </w:r>
      <w:r w:rsidR="004C05E0" w:rsidRPr="00EE3631">
        <w:rPr>
          <w:rFonts w:cstheme="minorHAnsi"/>
        </w:rPr>
        <w:t xml:space="preserve">. </w:t>
      </w:r>
    </w:p>
    <w:p w14:paraId="7241066F" w14:textId="77777777" w:rsidR="00B33EA7" w:rsidRPr="00EE3631" w:rsidRDefault="00B33EA7" w:rsidP="00B33EA7">
      <w:pPr>
        <w:pStyle w:val="ListParagraph"/>
        <w:keepNext/>
        <w:keepLines/>
        <w:widowControl w:val="0"/>
        <w:spacing w:after="0" w:line="240" w:lineRule="auto"/>
        <w:jc w:val="both"/>
        <w:rPr>
          <w:rFonts w:cstheme="minorHAnsi"/>
          <w:u w:val="single"/>
        </w:rPr>
      </w:pPr>
    </w:p>
    <w:p w14:paraId="64FE9541" w14:textId="5E169A97" w:rsidR="005F6420" w:rsidRPr="00EE3631" w:rsidRDefault="0055510D" w:rsidP="00A432A2">
      <w:pPr>
        <w:pStyle w:val="ListParagraph"/>
        <w:keepNext/>
        <w:keepLines/>
        <w:widowControl w:val="0"/>
        <w:numPr>
          <w:ilvl w:val="0"/>
          <w:numId w:val="23"/>
        </w:numPr>
        <w:spacing w:after="0" w:line="240" w:lineRule="auto"/>
        <w:jc w:val="both"/>
        <w:rPr>
          <w:rFonts w:cstheme="minorHAnsi"/>
          <w:u w:val="single"/>
        </w:rPr>
      </w:pPr>
      <w:r w:rsidRPr="00EE3631">
        <w:rPr>
          <w:rFonts w:cstheme="minorHAnsi"/>
          <w:u w:val="single"/>
        </w:rPr>
        <w:t xml:space="preserve">Review of </w:t>
      </w:r>
      <w:r w:rsidR="006B7583" w:rsidRPr="00EE3631">
        <w:rPr>
          <w:rFonts w:cstheme="minorHAnsi"/>
          <w:u w:val="single"/>
        </w:rPr>
        <w:t xml:space="preserve">U.S. </w:t>
      </w:r>
      <w:r w:rsidRPr="00EE3631">
        <w:rPr>
          <w:rFonts w:cstheme="minorHAnsi"/>
          <w:u w:val="single"/>
        </w:rPr>
        <w:t>GAAP Exposure</w:t>
      </w:r>
      <w:r w:rsidR="009F3D31" w:rsidRPr="00EE3631">
        <w:rPr>
          <w:rFonts w:cstheme="minorHAnsi"/>
          <w:u w:val="single"/>
        </w:rPr>
        <w:t>s</w:t>
      </w:r>
    </w:p>
    <w:p w14:paraId="15B0D90D" w14:textId="77777777" w:rsidR="005F6420" w:rsidRPr="00EE3631" w:rsidRDefault="005F6420" w:rsidP="00A432A2">
      <w:pPr>
        <w:keepNext/>
        <w:keepLines/>
        <w:widowControl w:val="0"/>
        <w:spacing w:after="0" w:line="240" w:lineRule="auto"/>
        <w:contextualSpacing/>
        <w:jc w:val="both"/>
        <w:rPr>
          <w:rFonts w:cstheme="minorHAnsi"/>
          <w:color w:val="FF0000"/>
          <w:u w:val="single"/>
        </w:rPr>
      </w:pPr>
    </w:p>
    <w:p w14:paraId="56C8A59A" w14:textId="3DD880FA" w:rsidR="00804D6E" w:rsidRPr="00EE3631" w:rsidRDefault="004C05E0" w:rsidP="00A55C0C">
      <w:pPr>
        <w:widowControl w:val="0"/>
        <w:spacing w:after="0" w:line="240" w:lineRule="auto"/>
        <w:contextualSpacing/>
        <w:jc w:val="both"/>
        <w:rPr>
          <w:rFonts w:cstheme="minorHAnsi"/>
          <w:iCs/>
          <w:color w:val="FF0000"/>
        </w:rPr>
      </w:pPr>
      <w:r w:rsidRPr="00EE3631">
        <w:rPr>
          <w:rFonts w:cstheme="minorHAnsi"/>
          <w:iCs/>
        </w:rPr>
        <w:t xml:space="preserve">Stultz identified four </w:t>
      </w:r>
      <w:r w:rsidR="00164B4E" w:rsidRPr="00EE3631">
        <w:rPr>
          <w:rFonts w:cstheme="minorHAnsi"/>
          <w:iCs/>
        </w:rPr>
        <w:t>items</w:t>
      </w:r>
      <w:r w:rsidRPr="00EE3631">
        <w:rPr>
          <w:rFonts w:cstheme="minorHAnsi"/>
          <w:iCs/>
        </w:rPr>
        <w:t xml:space="preserve"> with disclosure deadlines from Dec</w:t>
      </w:r>
      <w:r w:rsidR="005E6AF7" w:rsidRPr="00EE3631">
        <w:rPr>
          <w:rFonts w:cstheme="minorHAnsi"/>
          <w:iCs/>
        </w:rPr>
        <w:t xml:space="preserve">ember </w:t>
      </w:r>
      <w:r w:rsidR="002C2E85" w:rsidRPr="00EE3631">
        <w:rPr>
          <w:rFonts w:cstheme="minorHAnsi"/>
          <w:iCs/>
        </w:rPr>
        <w:t>2022</w:t>
      </w:r>
      <w:r w:rsidRPr="00EE3631">
        <w:rPr>
          <w:rFonts w:cstheme="minorHAnsi"/>
          <w:iCs/>
        </w:rPr>
        <w:t xml:space="preserve"> to </w:t>
      </w:r>
      <w:r w:rsidR="00604221" w:rsidRPr="00EE3631">
        <w:rPr>
          <w:rFonts w:cstheme="minorHAnsi"/>
          <w:iCs/>
        </w:rPr>
        <w:t>Feb</w:t>
      </w:r>
      <w:r w:rsidR="005E6AF7" w:rsidRPr="00EE3631">
        <w:rPr>
          <w:rFonts w:cstheme="minorHAnsi"/>
          <w:iCs/>
        </w:rPr>
        <w:t>ruary</w:t>
      </w:r>
      <w:r w:rsidRPr="00EE3631">
        <w:rPr>
          <w:rFonts w:cstheme="minorHAnsi"/>
          <w:iCs/>
        </w:rPr>
        <w:t xml:space="preserve"> </w:t>
      </w:r>
      <w:r w:rsidR="002C1FE1" w:rsidRPr="00EE3631">
        <w:rPr>
          <w:rFonts w:cstheme="minorHAnsi"/>
          <w:iCs/>
        </w:rPr>
        <w:t>2023 that</w:t>
      </w:r>
      <w:r w:rsidRPr="00EE3631">
        <w:rPr>
          <w:rFonts w:cstheme="minorHAnsi"/>
          <w:iCs/>
        </w:rPr>
        <w:t xml:space="preserve"> will be </w:t>
      </w:r>
      <w:r w:rsidR="00533185" w:rsidRPr="00EE3631">
        <w:rPr>
          <w:rFonts w:cstheme="minorHAnsi"/>
          <w:iCs/>
        </w:rPr>
        <w:t xml:space="preserve">reviewed by </w:t>
      </w:r>
      <w:r w:rsidR="00D638D7" w:rsidRPr="00EE3631">
        <w:rPr>
          <w:rFonts w:cstheme="minorHAnsi"/>
          <w:iCs/>
        </w:rPr>
        <w:t xml:space="preserve">NAIC </w:t>
      </w:r>
      <w:r w:rsidR="00533185" w:rsidRPr="00EE3631">
        <w:rPr>
          <w:rFonts w:cstheme="minorHAnsi"/>
          <w:iCs/>
        </w:rPr>
        <w:t xml:space="preserve">staff in the </w:t>
      </w:r>
      <w:r w:rsidR="00A163A5" w:rsidRPr="00EE3631">
        <w:rPr>
          <w:rFonts w:cstheme="minorHAnsi"/>
          <w:iCs/>
        </w:rPr>
        <w:t xml:space="preserve">normal </w:t>
      </w:r>
      <w:r w:rsidR="00533185" w:rsidRPr="00EE3631">
        <w:rPr>
          <w:rFonts w:cstheme="minorHAnsi"/>
          <w:iCs/>
        </w:rPr>
        <w:t>process</w:t>
      </w:r>
      <w:r w:rsidR="007C3E61" w:rsidRPr="00EE3631">
        <w:rPr>
          <w:rFonts w:cstheme="minorHAnsi"/>
          <w:iCs/>
        </w:rPr>
        <w:t xml:space="preserve"> (Attachment </w:t>
      </w:r>
      <w:r w:rsidR="00E444C9" w:rsidRPr="00EE3631">
        <w:rPr>
          <w:rFonts w:cstheme="minorHAnsi"/>
          <w:iCs/>
        </w:rPr>
        <w:t>One-K</w:t>
      </w:r>
      <w:r w:rsidR="007C3E61" w:rsidRPr="00EE3631">
        <w:rPr>
          <w:rFonts w:cstheme="minorHAnsi"/>
          <w:iCs/>
        </w:rPr>
        <w:t>)</w:t>
      </w:r>
      <w:r w:rsidR="00164B4E" w:rsidRPr="00EE3631">
        <w:rPr>
          <w:rFonts w:cstheme="minorHAnsi"/>
          <w:iCs/>
        </w:rPr>
        <w:t>.</w:t>
      </w:r>
    </w:p>
    <w:p w14:paraId="34C10F7E" w14:textId="77777777" w:rsidR="00435BED" w:rsidRPr="00EE3631" w:rsidRDefault="00435BED" w:rsidP="00A55C0C">
      <w:pPr>
        <w:widowControl w:val="0"/>
        <w:spacing w:after="0" w:line="240" w:lineRule="auto"/>
        <w:contextualSpacing/>
        <w:jc w:val="both"/>
        <w:rPr>
          <w:rFonts w:cstheme="minorHAnsi"/>
        </w:rPr>
      </w:pPr>
    </w:p>
    <w:bookmarkEnd w:id="0"/>
    <w:p w14:paraId="15891A27" w14:textId="61161360" w:rsidR="00F879AF" w:rsidRPr="00EE3631" w:rsidRDefault="00F879AF" w:rsidP="00A55C0C">
      <w:pPr>
        <w:widowControl w:val="0"/>
        <w:spacing w:after="0" w:line="240" w:lineRule="auto"/>
        <w:contextualSpacing/>
        <w:jc w:val="both"/>
        <w:rPr>
          <w:rFonts w:cstheme="minorHAnsi"/>
        </w:rPr>
      </w:pPr>
      <w:r w:rsidRPr="00EE3631">
        <w:rPr>
          <w:rFonts w:cstheme="minorHAnsi"/>
        </w:rPr>
        <w:t>Mike Monahan</w:t>
      </w:r>
      <w:r w:rsidR="00A163A5" w:rsidRPr="00EE3631">
        <w:rPr>
          <w:rFonts w:cstheme="minorHAnsi"/>
        </w:rPr>
        <w:t xml:space="preserve"> (ACLI)</w:t>
      </w:r>
      <w:r w:rsidRPr="00EE3631">
        <w:rPr>
          <w:rFonts w:cstheme="minorHAnsi"/>
        </w:rPr>
        <w:t xml:space="preserve"> </w:t>
      </w:r>
      <w:r w:rsidR="00B7565D" w:rsidRPr="00EE3631">
        <w:rPr>
          <w:rFonts w:cstheme="minorHAnsi"/>
        </w:rPr>
        <w:t xml:space="preserve">stated that </w:t>
      </w:r>
      <w:r w:rsidR="005E6AF7" w:rsidRPr="00EE3631">
        <w:rPr>
          <w:rFonts w:cstheme="minorHAnsi"/>
        </w:rPr>
        <w:t xml:space="preserve">the </w:t>
      </w:r>
      <w:r w:rsidR="00B7565D" w:rsidRPr="00EE3631">
        <w:rPr>
          <w:rFonts w:cstheme="minorHAnsi"/>
        </w:rPr>
        <w:t xml:space="preserve">FASB indicated a final </w:t>
      </w:r>
      <w:r w:rsidRPr="00EE3631">
        <w:rPr>
          <w:rFonts w:cstheme="minorHAnsi"/>
        </w:rPr>
        <w:t>ASU</w:t>
      </w:r>
      <w:r w:rsidR="00F235E6" w:rsidRPr="00EE3631">
        <w:rPr>
          <w:rFonts w:cstheme="minorHAnsi"/>
        </w:rPr>
        <w:t>,</w:t>
      </w:r>
      <w:r w:rsidRPr="00EE3631">
        <w:rPr>
          <w:rFonts w:cstheme="minorHAnsi"/>
        </w:rPr>
        <w:t xml:space="preserve"> </w:t>
      </w:r>
      <w:r w:rsidR="00F235E6" w:rsidRPr="00EE3631">
        <w:rPr>
          <w:rFonts w:cstheme="minorHAnsi"/>
        </w:rPr>
        <w:t>addressing insurance c</w:t>
      </w:r>
      <w:r w:rsidR="00D30924" w:rsidRPr="00EE3631">
        <w:rPr>
          <w:rFonts w:cstheme="minorHAnsi"/>
        </w:rPr>
        <w:t>ompanies that sold business</w:t>
      </w:r>
      <w:r w:rsidR="00F235E6" w:rsidRPr="00EE3631">
        <w:rPr>
          <w:rFonts w:cstheme="minorHAnsi"/>
        </w:rPr>
        <w:t xml:space="preserve">, </w:t>
      </w:r>
      <w:r w:rsidR="00B7565D" w:rsidRPr="00EE3631">
        <w:rPr>
          <w:rFonts w:cstheme="minorHAnsi"/>
        </w:rPr>
        <w:t xml:space="preserve">will be </w:t>
      </w:r>
      <w:r w:rsidR="00F235E6" w:rsidRPr="00EE3631">
        <w:rPr>
          <w:rFonts w:cstheme="minorHAnsi"/>
        </w:rPr>
        <w:t>available</w:t>
      </w:r>
      <w:r w:rsidRPr="00EE3631">
        <w:rPr>
          <w:rFonts w:cstheme="minorHAnsi"/>
        </w:rPr>
        <w:t xml:space="preserve"> </w:t>
      </w:r>
      <w:r w:rsidR="007E0630" w:rsidRPr="00EE3631">
        <w:rPr>
          <w:rFonts w:cstheme="minorHAnsi"/>
        </w:rPr>
        <w:t>in Dec</w:t>
      </w:r>
      <w:r w:rsidR="002C1FE1" w:rsidRPr="00EE3631">
        <w:rPr>
          <w:rFonts w:cstheme="minorHAnsi"/>
        </w:rPr>
        <w:t>.</w:t>
      </w:r>
      <w:r w:rsidR="007E0630" w:rsidRPr="00EE3631">
        <w:rPr>
          <w:rFonts w:cstheme="minorHAnsi"/>
        </w:rPr>
        <w:t xml:space="preserve"> 2022</w:t>
      </w:r>
      <w:r w:rsidRPr="00EE3631">
        <w:rPr>
          <w:rFonts w:cstheme="minorHAnsi"/>
        </w:rPr>
        <w:t>.</w:t>
      </w:r>
    </w:p>
    <w:p w14:paraId="3011F836" w14:textId="77777777" w:rsidR="00F879AF" w:rsidRPr="00EE3631" w:rsidRDefault="00F879AF" w:rsidP="00A55C0C">
      <w:pPr>
        <w:widowControl w:val="0"/>
        <w:spacing w:after="0" w:line="240" w:lineRule="auto"/>
        <w:contextualSpacing/>
        <w:jc w:val="both"/>
        <w:rPr>
          <w:rFonts w:cstheme="minorHAnsi"/>
        </w:rPr>
      </w:pPr>
    </w:p>
    <w:p w14:paraId="111E7342" w14:textId="3899B394" w:rsidR="008F55E5" w:rsidRPr="00EE3631" w:rsidRDefault="008F55E5" w:rsidP="00A55C0C">
      <w:pPr>
        <w:spacing w:after="0" w:line="240" w:lineRule="auto"/>
        <w:contextualSpacing/>
        <w:jc w:val="both"/>
        <w:rPr>
          <w:rFonts w:cstheme="minorHAnsi"/>
        </w:rPr>
      </w:pPr>
      <w:r w:rsidRPr="00EE3631">
        <w:rPr>
          <w:rFonts w:cstheme="minorHAnsi"/>
        </w:rPr>
        <w:t>Having no further business, the Statutory Accounting Principles (E) Working Group adjourned.</w:t>
      </w:r>
    </w:p>
    <w:p w14:paraId="534F5564" w14:textId="77777777" w:rsidR="001A73D1" w:rsidRPr="00EE3631" w:rsidRDefault="001A73D1" w:rsidP="00A55C0C">
      <w:pPr>
        <w:spacing w:after="0" w:line="240" w:lineRule="auto"/>
        <w:contextualSpacing/>
        <w:jc w:val="both"/>
        <w:rPr>
          <w:rFonts w:cstheme="minorHAnsi"/>
        </w:rPr>
      </w:pPr>
    </w:p>
    <w:bookmarkStart w:id="9" w:name="_Hlk43376426"/>
    <w:p w14:paraId="27B5A2D1" w14:textId="3D7D94DC" w:rsidR="00F41D00" w:rsidRPr="00327095" w:rsidRDefault="003D2EF5" w:rsidP="00A55C0C">
      <w:pPr>
        <w:spacing w:after="0" w:line="240" w:lineRule="auto"/>
        <w:contextualSpacing/>
        <w:rPr>
          <w:rFonts w:cstheme="minorHAnsi"/>
          <w:sz w:val="18"/>
          <w:szCs w:val="18"/>
        </w:rPr>
      </w:pPr>
      <w:r w:rsidRPr="00EE3631">
        <w:rPr>
          <w:rFonts w:cstheme="minorHAnsi"/>
          <w:sz w:val="18"/>
          <w:szCs w:val="18"/>
        </w:rPr>
        <w:fldChar w:fldCharType="begin"/>
      </w:r>
      <w:r w:rsidRPr="00EE3631">
        <w:rPr>
          <w:rFonts w:cstheme="minorHAnsi"/>
          <w:sz w:val="18"/>
          <w:szCs w:val="18"/>
        </w:rPr>
        <w:instrText xml:space="preserve"> FILENAME  \* Lower \p  \* MERGEFORMAT </w:instrText>
      </w:r>
      <w:r w:rsidRPr="00EE3631">
        <w:rPr>
          <w:rFonts w:cstheme="minorHAnsi"/>
          <w:sz w:val="18"/>
          <w:szCs w:val="18"/>
        </w:rPr>
        <w:fldChar w:fldCharType="separate"/>
      </w:r>
      <w:r w:rsidR="00B3627E">
        <w:rPr>
          <w:rFonts w:cstheme="minorHAnsi"/>
          <w:noProof/>
          <w:sz w:val="18"/>
          <w:szCs w:val="18"/>
        </w:rPr>
        <w:t>https://naiconline.sharepoint.com/teams/frsstatutoryaccounting/national meetings/a. national meeting materials/2023/3-22-23 - spring/hearing/01 - sapwg minutes 12.13.22.docx</w:t>
      </w:r>
      <w:r w:rsidRPr="00EE3631">
        <w:rPr>
          <w:rFonts w:cstheme="minorHAnsi"/>
          <w:sz w:val="18"/>
          <w:szCs w:val="18"/>
        </w:rPr>
        <w:fldChar w:fldCharType="end"/>
      </w:r>
      <w:bookmarkEnd w:id="9"/>
    </w:p>
    <w:sectPr w:rsidR="00F41D00" w:rsidRPr="00327095" w:rsidSect="00E84DE2">
      <w:headerReference w:type="default" r:id="rId11"/>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016F" w14:textId="77777777" w:rsidR="00177C70" w:rsidRDefault="00177C70" w:rsidP="00D219E0">
      <w:pPr>
        <w:spacing w:after="0" w:line="240" w:lineRule="auto"/>
      </w:pPr>
      <w:r>
        <w:separator/>
      </w:r>
    </w:p>
  </w:endnote>
  <w:endnote w:type="continuationSeparator" w:id="0">
    <w:p w14:paraId="303FE191" w14:textId="77777777" w:rsidR="00177C70" w:rsidRDefault="00177C70" w:rsidP="00D219E0">
      <w:pPr>
        <w:spacing w:after="0" w:line="240" w:lineRule="auto"/>
      </w:pPr>
      <w:r>
        <w:continuationSeparator/>
      </w:r>
    </w:p>
  </w:endnote>
  <w:endnote w:type="continuationNotice" w:id="1">
    <w:p w14:paraId="7F38714D" w14:textId="77777777" w:rsidR="00177C70" w:rsidRDefault="00177C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CC066" w14:textId="77777777" w:rsidR="00177C70" w:rsidRDefault="00177C70" w:rsidP="00D219E0">
      <w:pPr>
        <w:spacing w:after="0" w:line="240" w:lineRule="auto"/>
      </w:pPr>
      <w:r>
        <w:separator/>
      </w:r>
    </w:p>
  </w:footnote>
  <w:footnote w:type="continuationSeparator" w:id="0">
    <w:p w14:paraId="3E546C75" w14:textId="77777777" w:rsidR="00177C70" w:rsidRDefault="00177C70" w:rsidP="00D219E0">
      <w:pPr>
        <w:spacing w:after="0" w:line="240" w:lineRule="auto"/>
      </w:pPr>
      <w:r>
        <w:continuationSeparator/>
      </w:r>
    </w:p>
  </w:footnote>
  <w:footnote w:type="continuationNotice" w:id="1">
    <w:p w14:paraId="4CF14774" w14:textId="77777777" w:rsidR="00177C70" w:rsidRDefault="00177C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F4A4" w14:textId="17E4E1FE" w:rsidR="007C57E8" w:rsidRPr="00235FF4" w:rsidRDefault="00235FF4" w:rsidP="00235FF4">
    <w:pPr>
      <w:pStyle w:val="Header"/>
      <w:jc w:val="right"/>
      <w:rPr>
        <w:rFonts w:ascii="Times New Roman" w:hAnsi="Times New Roman" w:cs="Times New Roman"/>
        <w:b/>
        <w:bCs/>
        <w:sz w:val="20"/>
        <w:szCs w:val="20"/>
      </w:rPr>
    </w:pPr>
    <w:r w:rsidRPr="00235FF4">
      <w:rPr>
        <w:rFonts w:ascii="Times New Roman" w:hAnsi="Times New Roman" w:cs="Times New Roman"/>
        <w:b/>
        <w:bCs/>
        <w:sz w:val="20"/>
        <w:szCs w:val="20"/>
      </w:rPr>
      <w:t>Attachment 1</w:t>
    </w:r>
  </w:p>
  <w:p w14:paraId="0B1B86B5" w14:textId="77777777" w:rsidR="00235FF4" w:rsidRPr="00235FF4" w:rsidRDefault="00235FF4" w:rsidP="00235FF4">
    <w:pPr>
      <w:pStyle w:val="Header"/>
      <w:jc w:val="right"/>
      <w:rPr>
        <w:rFonts w:ascii="Times New Roman" w:hAnsi="Times New Roman" w:cs="Times New Roman"/>
        <w:b/>
        <w:bCs/>
        <w:sz w:val="20"/>
        <w:szCs w:val="20"/>
      </w:rPr>
    </w:pPr>
    <w:r w:rsidRPr="00235FF4">
      <w:rPr>
        <w:rFonts w:ascii="Times New Roman" w:hAnsi="Times New Roman" w:cs="Times New Roman"/>
        <w:b/>
        <w:bCs/>
        <w:sz w:val="20"/>
        <w:szCs w:val="20"/>
      </w:rPr>
      <w:t xml:space="preserve">Attachment One </w:t>
    </w:r>
  </w:p>
  <w:p w14:paraId="3A0B8281" w14:textId="77777777" w:rsidR="00235FF4" w:rsidRPr="00235FF4" w:rsidRDefault="00235FF4" w:rsidP="00235FF4">
    <w:pPr>
      <w:pStyle w:val="Header"/>
      <w:jc w:val="right"/>
      <w:rPr>
        <w:rFonts w:ascii="Times New Roman" w:hAnsi="Times New Roman" w:cs="Times New Roman"/>
        <w:b/>
        <w:bCs/>
        <w:sz w:val="20"/>
        <w:szCs w:val="20"/>
      </w:rPr>
    </w:pPr>
    <w:r w:rsidRPr="00235FF4">
      <w:rPr>
        <w:rFonts w:ascii="Times New Roman" w:hAnsi="Times New Roman" w:cs="Times New Roman"/>
        <w:b/>
        <w:bCs/>
        <w:sz w:val="20"/>
        <w:szCs w:val="20"/>
      </w:rPr>
      <w:t xml:space="preserve">Accounting Practices and Procedures (E) Task Force </w:t>
    </w:r>
  </w:p>
  <w:p w14:paraId="3C79C17B" w14:textId="0666DB2B" w:rsidR="007C57E8" w:rsidRPr="006B6126" w:rsidRDefault="00235FF4" w:rsidP="007D4C37">
    <w:pPr>
      <w:pStyle w:val="Header"/>
      <w:jc w:val="right"/>
      <w:rPr>
        <w:rFonts w:cstheme="minorHAnsi"/>
        <w:sz w:val="12"/>
        <w:szCs w:val="12"/>
      </w:rPr>
    </w:pPr>
    <w:r w:rsidRPr="00235FF4">
      <w:rPr>
        <w:rFonts w:ascii="Times New Roman" w:hAnsi="Times New Roman" w:cs="Times New Roman"/>
        <w:b/>
        <w:bCs/>
        <w:sz w:val="20"/>
        <w:szCs w:val="20"/>
      </w:rPr>
      <w:t>12/14/22</w:t>
    </w:r>
    <w:r w:rsidRPr="00235FF4">
      <w:rPr>
        <w:rFonts w:ascii="Times New Roman" w:hAnsi="Times New Roman" w:cs="Times New Roman"/>
        <w:sz w:val="20"/>
        <w:szCs w:val="20"/>
      </w:rP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904"/>
    <w:multiLevelType w:val="hybridMultilevel"/>
    <w:tmpl w:val="768C7C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647C7"/>
    <w:multiLevelType w:val="hybridMultilevel"/>
    <w:tmpl w:val="CE0E7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20EC6"/>
    <w:multiLevelType w:val="hybridMultilevel"/>
    <w:tmpl w:val="802CB9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BA2BC4"/>
    <w:multiLevelType w:val="hybridMultilevel"/>
    <w:tmpl w:val="52109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2734B3"/>
    <w:multiLevelType w:val="hybridMultilevel"/>
    <w:tmpl w:val="D9A65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2644C3"/>
    <w:multiLevelType w:val="hybridMultilevel"/>
    <w:tmpl w:val="D018D702"/>
    <w:lvl w:ilvl="0" w:tplc="239C9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6F2F67"/>
    <w:multiLevelType w:val="hybridMultilevel"/>
    <w:tmpl w:val="9E548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8424BB"/>
    <w:multiLevelType w:val="hybridMultilevel"/>
    <w:tmpl w:val="E6A278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FB6BC3"/>
    <w:multiLevelType w:val="hybridMultilevel"/>
    <w:tmpl w:val="BA281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9750CE"/>
    <w:multiLevelType w:val="hybridMultilevel"/>
    <w:tmpl w:val="86E221A0"/>
    <w:lvl w:ilvl="0" w:tplc="D130C4AA">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575FD"/>
    <w:multiLevelType w:val="hybridMultilevel"/>
    <w:tmpl w:val="EE1A17E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405DB1"/>
    <w:multiLevelType w:val="hybridMultilevel"/>
    <w:tmpl w:val="55A408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C73F35"/>
    <w:multiLevelType w:val="hybridMultilevel"/>
    <w:tmpl w:val="142C4C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1D62C10"/>
    <w:multiLevelType w:val="hybridMultilevel"/>
    <w:tmpl w:val="C0E2146C"/>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FB3486"/>
    <w:multiLevelType w:val="hybridMultilevel"/>
    <w:tmpl w:val="58623316"/>
    <w:lvl w:ilvl="0" w:tplc="837EF7D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0A718C"/>
    <w:multiLevelType w:val="hybridMultilevel"/>
    <w:tmpl w:val="9B3CB3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3D37116"/>
    <w:multiLevelType w:val="hybridMultilevel"/>
    <w:tmpl w:val="55A408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180A9E"/>
    <w:multiLevelType w:val="hybridMultilevel"/>
    <w:tmpl w:val="1E74A0B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A86D06"/>
    <w:multiLevelType w:val="hybridMultilevel"/>
    <w:tmpl w:val="999EB01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321475"/>
    <w:multiLevelType w:val="hybridMultilevel"/>
    <w:tmpl w:val="334EAC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8347C9"/>
    <w:multiLevelType w:val="hybridMultilevel"/>
    <w:tmpl w:val="4734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6885FE1"/>
    <w:multiLevelType w:val="hybridMultilevel"/>
    <w:tmpl w:val="1F986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BE4F76"/>
    <w:multiLevelType w:val="hybridMultilevel"/>
    <w:tmpl w:val="6824B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07257"/>
    <w:multiLevelType w:val="hybridMultilevel"/>
    <w:tmpl w:val="22FA1C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E53807"/>
    <w:multiLevelType w:val="hybridMultilevel"/>
    <w:tmpl w:val="CCB8475C"/>
    <w:lvl w:ilvl="0" w:tplc="4FB8DD20">
      <w:start w:val="7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B211DCD"/>
    <w:multiLevelType w:val="hybridMultilevel"/>
    <w:tmpl w:val="4E78A5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D714800"/>
    <w:multiLevelType w:val="hybridMultilevel"/>
    <w:tmpl w:val="4E78A5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0FA044F"/>
    <w:multiLevelType w:val="hybridMultilevel"/>
    <w:tmpl w:val="6B867A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0C3B66"/>
    <w:multiLevelType w:val="hybridMultilevel"/>
    <w:tmpl w:val="D4AE9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26999"/>
    <w:multiLevelType w:val="hybridMultilevel"/>
    <w:tmpl w:val="1FC085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8C039F0"/>
    <w:multiLevelType w:val="hybridMultilevel"/>
    <w:tmpl w:val="768C7C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B8731EA"/>
    <w:multiLevelType w:val="hybridMultilevel"/>
    <w:tmpl w:val="999EB01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E1F2F1F"/>
    <w:multiLevelType w:val="hybridMultilevel"/>
    <w:tmpl w:val="1E74A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461093">
    <w:abstractNumId w:val="13"/>
  </w:num>
  <w:num w:numId="2" w16cid:durableId="45566786">
    <w:abstractNumId w:val="32"/>
  </w:num>
  <w:num w:numId="3" w16cid:durableId="518934938">
    <w:abstractNumId w:val="27"/>
  </w:num>
  <w:num w:numId="4" w16cid:durableId="1406338110">
    <w:abstractNumId w:val="0"/>
  </w:num>
  <w:num w:numId="5" w16cid:durableId="1715274690">
    <w:abstractNumId w:val="31"/>
  </w:num>
  <w:num w:numId="6" w16cid:durableId="1275402641">
    <w:abstractNumId w:val="15"/>
  </w:num>
  <w:num w:numId="7" w16cid:durableId="1033732076">
    <w:abstractNumId w:val="9"/>
  </w:num>
  <w:num w:numId="8" w16cid:durableId="819691134">
    <w:abstractNumId w:val="14"/>
  </w:num>
  <w:num w:numId="9" w16cid:durableId="129440301">
    <w:abstractNumId w:val="3"/>
  </w:num>
  <w:num w:numId="10" w16cid:durableId="154684755">
    <w:abstractNumId w:val="24"/>
  </w:num>
  <w:num w:numId="11" w16cid:durableId="1345476062">
    <w:abstractNumId w:val="8"/>
  </w:num>
  <w:num w:numId="12" w16cid:durableId="1014650501">
    <w:abstractNumId w:val="30"/>
  </w:num>
  <w:num w:numId="13" w16cid:durableId="1366518926">
    <w:abstractNumId w:val="5"/>
  </w:num>
  <w:num w:numId="14" w16cid:durableId="203561180">
    <w:abstractNumId w:val="22"/>
  </w:num>
  <w:num w:numId="15" w16cid:durableId="66076246">
    <w:abstractNumId w:val="28"/>
  </w:num>
  <w:num w:numId="16" w16cid:durableId="209346971">
    <w:abstractNumId w:val="21"/>
  </w:num>
  <w:num w:numId="17" w16cid:durableId="727608692">
    <w:abstractNumId w:val="16"/>
  </w:num>
  <w:num w:numId="18" w16cid:durableId="5916246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3120093">
    <w:abstractNumId w:val="4"/>
  </w:num>
  <w:num w:numId="20" w16cid:durableId="933056792">
    <w:abstractNumId w:val="25"/>
  </w:num>
  <w:num w:numId="21" w16cid:durableId="1441148030">
    <w:abstractNumId w:val="10"/>
  </w:num>
  <w:num w:numId="22" w16cid:durableId="701243613">
    <w:abstractNumId w:val="23"/>
  </w:num>
  <w:num w:numId="23" w16cid:durableId="603457773">
    <w:abstractNumId w:val="19"/>
  </w:num>
  <w:num w:numId="24" w16cid:durableId="1139616940">
    <w:abstractNumId w:val="11"/>
  </w:num>
  <w:num w:numId="25" w16cid:durableId="270476417">
    <w:abstractNumId w:val="6"/>
  </w:num>
  <w:num w:numId="26" w16cid:durableId="930092323">
    <w:abstractNumId w:val="20"/>
  </w:num>
  <w:num w:numId="27" w16cid:durableId="73554504">
    <w:abstractNumId w:val="2"/>
  </w:num>
  <w:num w:numId="28" w16cid:durableId="1671904008">
    <w:abstractNumId w:val="26"/>
  </w:num>
  <w:num w:numId="29" w16cid:durableId="1248923334">
    <w:abstractNumId w:val="7"/>
  </w:num>
  <w:num w:numId="30" w16cid:durableId="1838113216">
    <w:abstractNumId w:val="29"/>
  </w:num>
  <w:num w:numId="31" w16cid:durableId="262803141">
    <w:abstractNumId w:val="17"/>
  </w:num>
  <w:num w:numId="32" w16cid:durableId="1480658327">
    <w:abstractNumId w:val="18"/>
  </w:num>
  <w:num w:numId="33" w16cid:durableId="75952206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8D4"/>
    <w:rsid w:val="000009AB"/>
    <w:rsid w:val="00000A29"/>
    <w:rsid w:val="00000AE3"/>
    <w:rsid w:val="00000FED"/>
    <w:rsid w:val="000015A7"/>
    <w:rsid w:val="000020D2"/>
    <w:rsid w:val="00002747"/>
    <w:rsid w:val="000031E3"/>
    <w:rsid w:val="000035FA"/>
    <w:rsid w:val="00003646"/>
    <w:rsid w:val="0000381E"/>
    <w:rsid w:val="00003A41"/>
    <w:rsid w:val="00003D96"/>
    <w:rsid w:val="00003EB4"/>
    <w:rsid w:val="000040D7"/>
    <w:rsid w:val="0000449B"/>
    <w:rsid w:val="00004E32"/>
    <w:rsid w:val="00005F57"/>
    <w:rsid w:val="00006135"/>
    <w:rsid w:val="00006FA3"/>
    <w:rsid w:val="000073A6"/>
    <w:rsid w:val="00007745"/>
    <w:rsid w:val="00007755"/>
    <w:rsid w:val="00010027"/>
    <w:rsid w:val="0001215F"/>
    <w:rsid w:val="000124CB"/>
    <w:rsid w:val="00012709"/>
    <w:rsid w:val="00012A7D"/>
    <w:rsid w:val="00012C98"/>
    <w:rsid w:val="00012D2A"/>
    <w:rsid w:val="00012F44"/>
    <w:rsid w:val="00012FC3"/>
    <w:rsid w:val="000135D5"/>
    <w:rsid w:val="00013A27"/>
    <w:rsid w:val="00013BE0"/>
    <w:rsid w:val="00013D1E"/>
    <w:rsid w:val="00013DDE"/>
    <w:rsid w:val="00014153"/>
    <w:rsid w:val="00014E10"/>
    <w:rsid w:val="0001594A"/>
    <w:rsid w:val="000160A5"/>
    <w:rsid w:val="0001619B"/>
    <w:rsid w:val="000162F1"/>
    <w:rsid w:val="00017047"/>
    <w:rsid w:val="00017366"/>
    <w:rsid w:val="0001782D"/>
    <w:rsid w:val="000178D5"/>
    <w:rsid w:val="00017A45"/>
    <w:rsid w:val="0002150C"/>
    <w:rsid w:val="0002193A"/>
    <w:rsid w:val="000222BC"/>
    <w:rsid w:val="00022B65"/>
    <w:rsid w:val="00023135"/>
    <w:rsid w:val="00023C01"/>
    <w:rsid w:val="00023E54"/>
    <w:rsid w:val="00024B2B"/>
    <w:rsid w:val="00024CFC"/>
    <w:rsid w:val="000251B4"/>
    <w:rsid w:val="000253E5"/>
    <w:rsid w:val="000256C0"/>
    <w:rsid w:val="00025780"/>
    <w:rsid w:val="00025ABA"/>
    <w:rsid w:val="0002640E"/>
    <w:rsid w:val="000264A1"/>
    <w:rsid w:val="00026F9F"/>
    <w:rsid w:val="00027149"/>
    <w:rsid w:val="00027254"/>
    <w:rsid w:val="000278A5"/>
    <w:rsid w:val="000301F1"/>
    <w:rsid w:val="0003055D"/>
    <w:rsid w:val="00030A53"/>
    <w:rsid w:val="00030BE2"/>
    <w:rsid w:val="000312F5"/>
    <w:rsid w:val="00031D61"/>
    <w:rsid w:val="00032293"/>
    <w:rsid w:val="000323F6"/>
    <w:rsid w:val="00032599"/>
    <w:rsid w:val="00032889"/>
    <w:rsid w:val="00032956"/>
    <w:rsid w:val="00032AE6"/>
    <w:rsid w:val="00032B22"/>
    <w:rsid w:val="00032F64"/>
    <w:rsid w:val="00032FC7"/>
    <w:rsid w:val="00033351"/>
    <w:rsid w:val="00033F60"/>
    <w:rsid w:val="00034770"/>
    <w:rsid w:val="00035112"/>
    <w:rsid w:val="0003543F"/>
    <w:rsid w:val="00035B02"/>
    <w:rsid w:val="00035EF0"/>
    <w:rsid w:val="00036043"/>
    <w:rsid w:val="00036E91"/>
    <w:rsid w:val="00036ED7"/>
    <w:rsid w:val="000370CA"/>
    <w:rsid w:val="000371B2"/>
    <w:rsid w:val="0003727E"/>
    <w:rsid w:val="0003756C"/>
    <w:rsid w:val="00037D01"/>
    <w:rsid w:val="00037D0E"/>
    <w:rsid w:val="0004027C"/>
    <w:rsid w:val="0004046C"/>
    <w:rsid w:val="00041952"/>
    <w:rsid w:val="000419B9"/>
    <w:rsid w:val="00041A91"/>
    <w:rsid w:val="00041F26"/>
    <w:rsid w:val="000420BB"/>
    <w:rsid w:val="00042761"/>
    <w:rsid w:val="000428AE"/>
    <w:rsid w:val="00042D39"/>
    <w:rsid w:val="000430BC"/>
    <w:rsid w:val="00043404"/>
    <w:rsid w:val="00043973"/>
    <w:rsid w:val="000439D5"/>
    <w:rsid w:val="00043A05"/>
    <w:rsid w:val="00043E32"/>
    <w:rsid w:val="00044162"/>
    <w:rsid w:val="0004422A"/>
    <w:rsid w:val="00044234"/>
    <w:rsid w:val="00044244"/>
    <w:rsid w:val="00044420"/>
    <w:rsid w:val="000445EF"/>
    <w:rsid w:val="000459D9"/>
    <w:rsid w:val="00045DE1"/>
    <w:rsid w:val="00045E4D"/>
    <w:rsid w:val="00046B97"/>
    <w:rsid w:val="00046C64"/>
    <w:rsid w:val="000475CB"/>
    <w:rsid w:val="00047D52"/>
    <w:rsid w:val="00047EF9"/>
    <w:rsid w:val="000502A2"/>
    <w:rsid w:val="00051047"/>
    <w:rsid w:val="0005135D"/>
    <w:rsid w:val="000514B1"/>
    <w:rsid w:val="000519EA"/>
    <w:rsid w:val="00051E96"/>
    <w:rsid w:val="00052455"/>
    <w:rsid w:val="00052808"/>
    <w:rsid w:val="00053D27"/>
    <w:rsid w:val="0005568F"/>
    <w:rsid w:val="00055796"/>
    <w:rsid w:val="00055899"/>
    <w:rsid w:val="0005613C"/>
    <w:rsid w:val="00056BE1"/>
    <w:rsid w:val="00056CA8"/>
    <w:rsid w:val="00056CD0"/>
    <w:rsid w:val="000572C9"/>
    <w:rsid w:val="000579F3"/>
    <w:rsid w:val="000603B4"/>
    <w:rsid w:val="000608C5"/>
    <w:rsid w:val="000609A1"/>
    <w:rsid w:val="00061330"/>
    <w:rsid w:val="000619F0"/>
    <w:rsid w:val="00061AF7"/>
    <w:rsid w:val="00061DB0"/>
    <w:rsid w:val="000622FD"/>
    <w:rsid w:val="0006289B"/>
    <w:rsid w:val="000628E0"/>
    <w:rsid w:val="00062FA3"/>
    <w:rsid w:val="00063362"/>
    <w:rsid w:val="00063DB4"/>
    <w:rsid w:val="00064127"/>
    <w:rsid w:val="000648C7"/>
    <w:rsid w:val="00064A1A"/>
    <w:rsid w:val="00064D45"/>
    <w:rsid w:val="00064EAC"/>
    <w:rsid w:val="00065013"/>
    <w:rsid w:val="00065756"/>
    <w:rsid w:val="00066C87"/>
    <w:rsid w:val="0006705D"/>
    <w:rsid w:val="0006711B"/>
    <w:rsid w:val="00067A81"/>
    <w:rsid w:val="000702E7"/>
    <w:rsid w:val="000705B2"/>
    <w:rsid w:val="0007063C"/>
    <w:rsid w:val="0007091E"/>
    <w:rsid w:val="00070E2D"/>
    <w:rsid w:val="00072B04"/>
    <w:rsid w:val="00072F1F"/>
    <w:rsid w:val="00072F43"/>
    <w:rsid w:val="000731FD"/>
    <w:rsid w:val="00073F4C"/>
    <w:rsid w:val="000743BB"/>
    <w:rsid w:val="0007488C"/>
    <w:rsid w:val="00074BEA"/>
    <w:rsid w:val="000751FA"/>
    <w:rsid w:val="000752CA"/>
    <w:rsid w:val="00075A87"/>
    <w:rsid w:val="00075B45"/>
    <w:rsid w:val="00075CA1"/>
    <w:rsid w:val="00075E0D"/>
    <w:rsid w:val="00076129"/>
    <w:rsid w:val="000763A7"/>
    <w:rsid w:val="000767F6"/>
    <w:rsid w:val="00076B64"/>
    <w:rsid w:val="00076E52"/>
    <w:rsid w:val="000773C6"/>
    <w:rsid w:val="00077679"/>
    <w:rsid w:val="0007792A"/>
    <w:rsid w:val="00077E3D"/>
    <w:rsid w:val="00080E01"/>
    <w:rsid w:val="000812CD"/>
    <w:rsid w:val="00081340"/>
    <w:rsid w:val="00081B85"/>
    <w:rsid w:val="00082622"/>
    <w:rsid w:val="00082725"/>
    <w:rsid w:val="00082E4F"/>
    <w:rsid w:val="00083336"/>
    <w:rsid w:val="0008340D"/>
    <w:rsid w:val="00083BEF"/>
    <w:rsid w:val="00083D2E"/>
    <w:rsid w:val="00083DB9"/>
    <w:rsid w:val="00083EAE"/>
    <w:rsid w:val="0008411C"/>
    <w:rsid w:val="000848E5"/>
    <w:rsid w:val="000849F0"/>
    <w:rsid w:val="00084F09"/>
    <w:rsid w:val="0008579E"/>
    <w:rsid w:val="000859B9"/>
    <w:rsid w:val="00086D71"/>
    <w:rsid w:val="00086D86"/>
    <w:rsid w:val="000874F8"/>
    <w:rsid w:val="00087757"/>
    <w:rsid w:val="00087E3C"/>
    <w:rsid w:val="000902A4"/>
    <w:rsid w:val="000911E0"/>
    <w:rsid w:val="000912F2"/>
    <w:rsid w:val="00091CA8"/>
    <w:rsid w:val="00091FB4"/>
    <w:rsid w:val="000928C3"/>
    <w:rsid w:val="0009344F"/>
    <w:rsid w:val="000937A4"/>
    <w:rsid w:val="000939FE"/>
    <w:rsid w:val="00093A4F"/>
    <w:rsid w:val="00093B3B"/>
    <w:rsid w:val="00093D6B"/>
    <w:rsid w:val="0009449D"/>
    <w:rsid w:val="000944B5"/>
    <w:rsid w:val="00095393"/>
    <w:rsid w:val="00095539"/>
    <w:rsid w:val="00095950"/>
    <w:rsid w:val="00095A51"/>
    <w:rsid w:val="00095E34"/>
    <w:rsid w:val="0009603B"/>
    <w:rsid w:val="000960E4"/>
    <w:rsid w:val="000961FB"/>
    <w:rsid w:val="000965DA"/>
    <w:rsid w:val="00096D8A"/>
    <w:rsid w:val="00097108"/>
    <w:rsid w:val="000977A8"/>
    <w:rsid w:val="00097A85"/>
    <w:rsid w:val="00097BC6"/>
    <w:rsid w:val="000A0008"/>
    <w:rsid w:val="000A0709"/>
    <w:rsid w:val="000A14EC"/>
    <w:rsid w:val="000A1C2E"/>
    <w:rsid w:val="000A1D4A"/>
    <w:rsid w:val="000A24ED"/>
    <w:rsid w:val="000A2CF5"/>
    <w:rsid w:val="000A3290"/>
    <w:rsid w:val="000A3574"/>
    <w:rsid w:val="000A3A7D"/>
    <w:rsid w:val="000A3B37"/>
    <w:rsid w:val="000A3CC6"/>
    <w:rsid w:val="000A3F9C"/>
    <w:rsid w:val="000A4401"/>
    <w:rsid w:val="000A45FA"/>
    <w:rsid w:val="000A4795"/>
    <w:rsid w:val="000A4D09"/>
    <w:rsid w:val="000A4D28"/>
    <w:rsid w:val="000A4D32"/>
    <w:rsid w:val="000A4DEF"/>
    <w:rsid w:val="000A4EF9"/>
    <w:rsid w:val="000A52D2"/>
    <w:rsid w:val="000A532D"/>
    <w:rsid w:val="000A5693"/>
    <w:rsid w:val="000A64DF"/>
    <w:rsid w:val="000A662C"/>
    <w:rsid w:val="000A6783"/>
    <w:rsid w:val="000A6A46"/>
    <w:rsid w:val="000A6DA2"/>
    <w:rsid w:val="000A6DDC"/>
    <w:rsid w:val="000A6EF3"/>
    <w:rsid w:val="000A7473"/>
    <w:rsid w:val="000A7DB7"/>
    <w:rsid w:val="000B0A8A"/>
    <w:rsid w:val="000B0FD1"/>
    <w:rsid w:val="000B12D7"/>
    <w:rsid w:val="000B176B"/>
    <w:rsid w:val="000B17B5"/>
    <w:rsid w:val="000B183C"/>
    <w:rsid w:val="000B18FA"/>
    <w:rsid w:val="000B1AF1"/>
    <w:rsid w:val="000B1FAC"/>
    <w:rsid w:val="000B2282"/>
    <w:rsid w:val="000B2452"/>
    <w:rsid w:val="000B2893"/>
    <w:rsid w:val="000B2A9D"/>
    <w:rsid w:val="000B3512"/>
    <w:rsid w:val="000B372B"/>
    <w:rsid w:val="000B3F29"/>
    <w:rsid w:val="000B4B3B"/>
    <w:rsid w:val="000B576F"/>
    <w:rsid w:val="000B5FD4"/>
    <w:rsid w:val="000B5FE6"/>
    <w:rsid w:val="000B6352"/>
    <w:rsid w:val="000B638D"/>
    <w:rsid w:val="000B65B2"/>
    <w:rsid w:val="000B706B"/>
    <w:rsid w:val="000B72FE"/>
    <w:rsid w:val="000B73E6"/>
    <w:rsid w:val="000B7DB1"/>
    <w:rsid w:val="000B7EAD"/>
    <w:rsid w:val="000B7EEB"/>
    <w:rsid w:val="000C0EFC"/>
    <w:rsid w:val="000C111A"/>
    <w:rsid w:val="000C1151"/>
    <w:rsid w:val="000C152C"/>
    <w:rsid w:val="000C1728"/>
    <w:rsid w:val="000C1AEB"/>
    <w:rsid w:val="000C2695"/>
    <w:rsid w:val="000C2886"/>
    <w:rsid w:val="000C339C"/>
    <w:rsid w:val="000C354E"/>
    <w:rsid w:val="000C3687"/>
    <w:rsid w:val="000C3B37"/>
    <w:rsid w:val="000C3B3C"/>
    <w:rsid w:val="000C450A"/>
    <w:rsid w:val="000C4633"/>
    <w:rsid w:val="000C4701"/>
    <w:rsid w:val="000C492E"/>
    <w:rsid w:val="000C51AD"/>
    <w:rsid w:val="000C5622"/>
    <w:rsid w:val="000C572B"/>
    <w:rsid w:val="000C5B23"/>
    <w:rsid w:val="000C5C4C"/>
    <w:rsid w:val="000C64C2"/>
    <w:rsid w:val="000C67EF"/>
    <w:rsid w:val="000C693C"/>
    <w:rsid w:val="000C6FC1"/>
    <w:rsid w:val="000C72FA"/>
    <w:rsid w:val="000C7A76"/>
    <w:rsid w:val="000C7F9B"/>
    <w:rsid w:val="000D01A1"/>
    <w:rsid w:val="000D0487"/>
    <w:rsid w:val="000D071D"/>
    <w:rsid w:val="000D0CCD"/>
    <w:rsid w:val="000D0F66"/>
    <w:rsid w:val="000D1C0F"/>
    <w:rsid w:val="000D20E0"/>
    <w:rsid w:val="000D23D2"/>
    <w:rsid w:val="000D2499"/>
    <w:rsid w:val="000D26C4"/>
    <w:rsid w:val="000D274D"/>
    <w:rsid w:val="000D2D90"/>
    <w:rsid w:val="000D2DB9"/>
    <w:rsid w:val="000D2E0F"/>
    <w:rsid w:val="000D32E4"/>
    <w:rsid w:val="000D35AF"/>
    <w:rsid w:val="000D4076"/>
    <w:rsid w:val="000D421A"/>
    <w:rsid w:val="000D473A"/>
    <w:rsid w:val="000D49C5"/>
    <w:rsid w:val="000D4CCB"/>
    <w:rsid w:val="000D554C"/>
    <w:rsid w:val="000D56B3"/>
    <w:rsid w:val="000D56EF"/>
    <w:rsid w:val="000D587A"/>
    <w:rsid w:val="000D608E"/>
    <w:rsid w:val="000D6187"/>
    <w:rsid w:val="000D625B"/>
    <w:rsid w:val="000D6288"/>
    <w:rsid w:val="000D6D7F"/>
    <w:rsid w:val="000D6E72"/>
    <w:rsid w:val="000E065F"/>
    <w:rsid w:val="000E1061"/>
    <w:rsid w:val="000E167F"/>
    <w:rsid w:val="000E1C2F"/>
    <w:rsid w:val="000E1C7E"/>
    <w:rsid w:val="000E2D16"/>
    <w:rsid w:val="000E2E72"/>
    <w:rsid w:val="000E3379"/>
    <w:rsid w:val="000E35E1"/>
    <w:rsid w:val="000E376B"/>
    <w:rsid w:val="000E422C"/>
    <w:rsid w:val="000E45E9"/>
    <w:rsid w:val="000E47B3"/>
    <w:rsid w:val="000E4D23"/>
    <w:rsid w:val="000E579A"/>
    <w:rsid w:val="000E63F4"/>
    <w:rsid w:val="000E66CA"/>
    <w:rsid w:val="000E6D36"/>
    <w:rsid w:val="000E6DDC"/>
    <w:rsid w:val="000E7301"/>
    <w:rsid w:val="000E791C"/>
    <w:rsid w:val="000E7F35"/>
    <w:rsid w:val="000F001C"/>
    <w:rsid w:val="000F0336"/>
    <w:rsid w:val="000F084A"/>
    <w:rsid w:val="000F0887"/>
    <w:rsid w:val="000F095A"/>
    <w:rsid w:val="000F099C"/>
    <w:rsid w:val="000F0BA1"/>
    <w:rsid w:val="000F0C76"/>
    <w:rsid w:val="000F1524"/>
    <w:rsid w:val="000F1887"/>
    <w:rsid w:val="000F19F0"/>
    <w:rsid w:val="000F1A80"/>
    <w:rsid w:val="000F1C93"/>
    <w:rsid w:val="000F1EF9"/>
    <w:rsid w:val="000F24BE"/>
    <w:rsid w:val="000F268F"/>
    <w:rsid w:val="000F2DE1"/>
    <w:rsid w:val="000F2E6D"/>
    <w:rsid w:val="000F438D"/>
    <w:rsid w:val="000F4767"/>
    <w:rsid w:val="000F48AA"/>
    <w:rsid w:val="000F48B9"/>
    <w:rsid w:val="000F4D21"/>
    <w:rsid w:val="000F4FAF"/>
    <w:rsid w:val="000F53DE"/>
    <w:rsid w:val="000F5B75"/>
    <w:rsid w:val="000F5C57"/>
    <w:rsid w:val="000F63A9"/>
    <w:rsid w:val="000F6968"/>
    <w:rsid w:val="000F7465"/>
    <w:rsid w:val="000F7477"/>
    <w:rsid w:val="000F758F"/>
    <w:rsid w:val="000F766E"/>
    <w:rsid w:val="000F7BCD"/>
    <w:rsid w:val="00100621"/>
    <w:rsid w:val="00100896"/>
    <w:rsid w:val="00100BCF"/>
    <w:rsid w:val="0010133D"/>
    <w:rsid w:val="00101764"/>
    <w:rsid w:val="00101E28"/>
    <w:rsid w:val="00101EAB"/>
    <w:rsid w:val="00102024"/>
    <w:rsid w:val="00102080"/>
    <w:rsid w:val="00102222"/>
    <w:rsid w:val="001022EA"/>
    <w:rsid w:val="00102577"/>
    <w:rsid w:val="00102714"/>
    <w:rsid w:val="00103355"/>
    <w:rsid w:val="001033DB"/>
    <w:rsid w:val="00103444"/>
    <w:rsid w:val="00103B38"/>
    <w:rsid w:val="00103FCE"/>
    <w:rsid w:val="00104B7B"/>
    <w:rsid w:val="00104BAC"/>
    <w:rsid w:val="00104EF4"/>
    <w:rsid w:val="00104F66"/>
    <w:rsid w:val="00105011"/>
    <w:rsid w:val="001051C6"/>
    <w:rsid w:val="00105498"/>
    <w:rsid w:val="0010574D"/>
    <w:rsid w:val="00105D96"/>
    <w:rsid w:val="00106997"/>
    <w:rsid w:val="00106D3F"/>
    <w:rsid w:val="00107007"/>
    <w:rsid w:val="00107AA1"/>
    <w:rsid w:val="00107ABB"/>
    <w:rsid w:val="00107ADE"/>
    <w:rsid w:val="0011007C"/>
    <w:rsid w:val="001101C7"/>
    <w:rsid w:val="00110750"/>
    <w:rsid w:val="001109F7"/>
    <w:rsid w:val="00110D50"/>
    <w:rsid w:val="00111B42"/>
    <w:rsid w:val="00111C6C"/>
    <w:rsid w:val="00111FA3"/>
    <w:rsid w:val="00112040"/>
    <w:rsid w:val="001124B4"/>
    <w:rsid w:val="0011272F"/>
    <w:rsid w:val="0011280A"/>
    <w:rsid w:val="00112BF5"/>
    <w:rsid w:val="001134C2"/>
    <w:rsid w:val="00113BDC"/>
    <w:rsid w:val="0011433F"/>
    <w:rsid w:val="0011456B"/>
    <w:rsid w:val="001146DE"/>
    <w:rsid w:val="00114713"/>
    <w:rsid w:val="0011476C"/>
    <w:rsid w:val="001148BA"/>
    <w:rsid w:val="00114E90"/>
    <w:rsid w:val="00114F7C"/>
    <w:rsid w:val="001151D3"/>
    <w:rsid w:val="001156F8"/>
    <w:rsid w:val="00115974"/>
    <w:rsid w:val="00115BA3"/>
    <w:rsid w:val="00115F36"/>
    <w:rsid w:val="00116044"/>
    <w:rsid w:val="00116142"/>
    <w:rsid w:val="00116939"/>
    <w:rsid w:val="00116A28"/>
    <w:rsid w:val="00117909"/>
    <w:rsid w:val="00120407"/>
    <w:rsid w:val="0012065C"/>
    <w:rsid w:val="001208EF"/>
    <w:rsid w:val="00120AEA"/>
    <w:rsid w:val="00120C3E"/>
    <w:rsid w:val="00121530"/>
    <w:rsid w:val="0012252F"/>
    <w:rsid w:val="001227E3"/>
    <w:rsid w:val="00122845"/>
    <w:rsid w:val="00122E0C"/>
    <w:rsid w:val="001234AB"/>
    <w:rsid w:val="00123517"/>
    <w:rsid w:val="00123738"/>
    <w:rsid w:val="00123963"/>
    <w:rsid w:val="00124264"/>
    <w:rsid w:val="001242F7"/>
    <w:rsid w:val="001244F3"/>
    <w:rsid w:val="00124EB7"/>
    <w:rsid w:val="0012500F"/>
    <w:rsid w:val="00126B32"/>
    <w:rsid w:val="00126F4B"/>
    <w:rsid w:val="00130047"/>
    <w:rsid w:val="00130EA5"/>
    <w:rsid w:val="001318E1"/>
    <w:rsid w:val="00132187"/>
    <w:rsid w:val="0013252E"/>
    <w:rsid w:val="0013285F"/>
    <w:rsid w:val="00132DC5"/>
    <w:rsid w:val="00132F4F"/>
    <w:rsid w:val="001337CC"/>
    <w:rsid w:val="001339C5"/>
    <w:rsid w:val="00134D29"/>
    <w:rsid w:val="00134E21"/>
    <w:rsid w:val="00134FE4"/>
    <w:rsid w:val="001361F3"/>
    <w:rsid w:val="001367C2"/>
    <w:rsid w:val="00136924"/>
    <w:rsid w:val="00136DE7"/>
    <w:rsid w:val="00137655"/>
    <w:rsid w:val="0013797F"/>
    <w:rsid w:val="001410BA"/>
    <w:rsid w:val="001412ED"/>
    <w:rsid w:val="001417B5"/>
    <w:rsid w:val="00141862"/>
    <w:rsid w:val="00141AB9"/>
    <w:rsid w:val="00141EA2"/>
    <w:rsid w:val="00142676"/>
    <w:rsid w:val="00142852"/>
    <w:rsid w:val="00142929"/>
    <w:rsid w:val="00142D58"/>
    <w:rsid w:val="00143684"/>
    <w:rsid w:val="00143F0C"/>
    <w:rsid w:val="00144904"/>
    <w:rsid w:val="00144983"/>
    <w:rsid w:val="00144A5E"/>
    <w:rsid w:val="00145157"/>
    <w:rsid w:val="001451BB"/>
    <w:rsid w:val="00145316"/>
    <w:rsid w:val="0014532A"/>
    <w:rsid w:val="001454F7"/>
    <w:rsid w:val="00145537"/>
    <w:rsid w:val="001455DA"/>
    <w:rsid w:val="00145A4D"/>
    <w:rsid w:val="00145B49"/>
    <w:rsid w:val="00145EA0"/>
    <w:rsid w:val="00145EB9"/>
    <w:rsid w:val="00146F5C"/>
    <w:rsid w:val="0014718B"/>
    <w:rsid w:val="00150372"/>
    <w:rsid w:val="001504CF"/>
    <w:rsid w:val="00151867"/>
    <w:rsid w:val="001519AA"/>
    <w:rsid w:val="00151A9D"/>
    <w:rsid w:val="00151D16"/>
    <w:rsid w:val="001520D1"/>
    <w:rsid w:val="001537B7"/>
    <w:rsid w:val="00153DC6"/>
    <w:rsid w:val="00153FB1"/>
    <w:rsid w:val="00154429"/>
    <w:rsid w:val="00154A9D"/>
    <w:rsid w:val="00155048"/>
    <w:rsid w:val="001555E0"/>
    <w:rsid w:val="0015577D"/>
    <w:rsid w:val="00155E3E"/>
    <w:rsid w:val="00155EEA"/>
    <w:rsid w:val="00155FF4"/>
    <w:rsid w:val="00156AB7"/>
    <w:rsid w:val="00156ED5"/>
    <w:rsid w:val="001572C1"/>
    <w:rsid w:val="00157E39"/>
    <w:rsid w:val="0016003D"/>
    <w:rsid w:val="001602A6"/>
    <w:rsid w:val="00160417"/>
    <w:rsid w:val="00160A4F"/>
    <w:rsid w:val="00160DB5"/>
    <w:rsid w:val="001612BE"/>
    <w:rsid w:val="001613B6"/>
    <w:rsid w:val="0016198F"/>
    <w:rsid w:val="00162570"/>
    <w:rsid w:val="00162CF3"/>
    <w:rsid w:val="0016319C"/>
    <w:rsid w:val="00163388"/>
    <w:rsid w:val="00163409"/>
    <w:rsid w:val="0016344C"/>
    <w:rsid w:val="00163B2C"/>
    <w:rsid w:val="00163BD6"/>
    <w:rsid w:val="00163CEF"/>
    <w:rsid w:val="00163DD0"/>
    <w:rsid w:val="0016467A"/>
    <w:rsid w:val="001648E8"/>
    <w:rsid w:val="0016490E"/>
    <w:rsid w:val="00164923"/>
    <w:rsid w:val="00164B4E"/>
    <w:rsid w:val="00164C15"/>
    <w:rsid w:val="00164E37"/>
    <w:rsid w:val="0016613E"/>
    <w:rsid w:val="00166217"/>
    <w:rsid w:val="001663A3"/>
    <w:rsid w:val="00166807"/>
    <w:rsid w:val="00166BF4"/>
    <w:rsid w:val="001679D0"/>
    <w:rsid w:val="00167A37"/>
    <w:rsid w:val="001709DA"/>
    <w:rsid w:val="00170B66"/>
    <w:rsid w:val="00171012"/>
    <w:rsid w:val="00171138"/>
    <w:rsid w:val="00171486"/>
    <w:rsid w:val="00171493"/>
    <w:rsid w:val="001716F5"/>
    <w:rsid w:val="001717E5"/>
    <w:rsid w:val="00171C2E"/>
    <w:rsid w:val="00171E55"/>
    <w:rsid w:val="001726DB"/>
    <w:rsid w:val="00173181"/>
    <w:rsid w:val="001736AD"/>
    <w:rsid w:val="00173C2E"/>
    <w:rsid w:val="001745EB"/>
    <w:rsid w:val="0017497B"/>
    <w:rsid w:val="00174C16"/>
    <w:rsid w:val="00175225"/>
    <w:rsid w:val="0017583E"/>
    <w:rsid w:val="001758F3"/>
    <w:rsid w:val="00175D08"/>
    <w:rsid w:val="00175E35"/>
    <w:rsid w:val="00175E98"/>
    <w:rsid w:val="00176CD9"/>
    <w:rsid w:val="0017771C"/>
    <w:rsid w:val="00177C70"/>
    <w:rsid w:val="00180103"/>
    <w:rsid w:val="001802B6"/>
    <w:rsid w:val="0018083B"/>
    <w:rsid w:val="001812F4"/>
    <w:rsid w:val="00181520"/>
    <w:rsid w:val="001819DA"/>
    <w:rsid w:val="00181BC0"/>
    <w:rsid w:val="0018201E"/>
    <w:rsid w:val="00182028"/>
    <w:rsid w:val="00182958"/>
    <w:rsid w:val="0018337E"/>
    <w:rsid w:val="00183536"/>
    <w:rsid w:val="00183AC7"/>
    <w:rsid w:val="00183DF3"/>
    <w:rsid w:val="00183EA6"/>
    <w:rsid w:val="00183EC5"/>
    <w:rsid w:val="00184127"/>
    <w:rsid w:val="001846DF"/>
    <w:rsid w:val="001849CF"/>
    <w:rsid w:val="00184F0C"/>
    <w:rsid w:val="00185CDE"/>
    <w:rsid w:val="00186363"/>
    <w:rsid w:val="00186C6D"/>
    <w:rsid w:val="00186F1C"/>
    <w:rsid w:val="00187B9A"/>
    <w:rsid w:val="00190A2D"/>
    <w:rsid w:val="00190CE3"/>
    <w:rsid w:val="00190CE8"/>
    <w:rsid w:val="00190E5D"/>
    <w:rsid w:val="001910FE"/>
    <w:rsid w:val="00191228"/>
    <w:rsid w:val="001916A9"/>
    <w:rsid w:val="001918A6"/>
    <w:rsid w:val="001927D2"/>
    <w:rsid w:val="0019286A"/>
    <w:rsid w:val="00192C5F"/>
    <w:rsid w:val="00192DC9"/>
    <w:rsid w:val="00193127"/>
    <w:rsid w:val="00193593"/>
    <w:rsid w:val="00193641"/>
    <w:rsid w:val="00193AF7"/>
    <w:rsid w:val="00194184"/>
    <w:rsid w:val="00194FBB"/>
    <w:rsid w:val="0019569D"/>
    <w:rsid w:val="00195E3B"/>
    <w:rsid w:val="00196354"/>
    <w:rsid w:val="001964EB"/>
    <w:rsid w:val="001968A4"/>
    <w:rsid w:val="00197012"/>
    <w:rsid w:val="0019705A"/>
    <w:rsid w:val="001976ED"/>
    <w:rsid w:val="001979EB"/>
    <w:rsid w:val="00197DF3"/>
    <w:rsid w:val="00197FCF"/>
    <w:rsid w:val="001A0722"/>
    <w:rsid w:val="001A0F22"/>
    <w:rsid w:val="001A0F24"/>
    <w:rsid w:val="001A12F0"/>
    <w:rsid w:val="001A1368"/>
    <w:rsid w:val="001A15C2"/>
    <w:rsid w:val="001A15D6"/>
    <w:rsid w:val="001A1658"/>
    <w:rsid w:val="001A1A21"/>
    <w:rsid w:val="001A1CE9"/>
    <w:rsid w:val="001A20D7"/>
    <w:rsid w:val="001A216A"/>
    <w:rsid w:val="001A2337"/>
    <w:rsid w:val="001A27EF"/>
    <w:rsid w:val="001A31E0"/>
    <w:rsid w:val="001A33DB"/>
    <w:rsid w:val="001A3778"/>
    <w:rsid w:val="001A4029"/>
    <w:rsid w:val="001A4485"/>
    <w:rsid w:val="001A54A0"/>
    <w:rsid w:val="001A583A"/>
    <w:rsid w:val="001A5A52"/>
    <w:rsid w:val="001A5F19"/>
    <w:rsid w:val="001A6971"/>
    <w:rsid w:val="001A6AE7"/>
    <w:rsid w:val="001A73D1"/>
    <w:rsid w:val="001A73EB"/>
    <w:rsid w:val="001A784D"/>
    <w:rsid w:val="001B010A"/>
    <w:rsid w:val="001B0275"/>
    <w:rsid w:val="001B0797"/>
    <w:rsid w:val="001B0989"/>
    <w:rsid w:val="001B0D89"/>
    <w:rsid w:val="001B1201"/>
    <w:rsid w:val="001B1481"/>
    <w:rsid w:val="001B1768"/>
    <w:rsid w:val="001B1FA2"/>
    <w:rsid w:val="001B1FD4"/>
    <w:rsid w:val="001B2A16"/>
    <w:rsid w:val="001B2E0C"/>
    <w:rsid w:val="001B32FB"/>
    <w:rsid w:val="001B340F"/>
    <w:rsid w:val="001B3531"/>
    <w:rsid w:val="001B397D"/>
    <w:rsid w:val="001B40F0"/>
    <w:rsid w:val="001B49D3"/>
    <w:rsid w:val="001B4C3D"/>
    <w:rsid w:val="001B4E17"/>
    <w:rsid w:val="001B5D2D"/>
    <w:rsid w:val="001B61A7"/>
    <w:rsid w:val="001B64E5"/>
    <w:rsid w:val="001B6698"/>
    <w:rsid w:val="001B6E33"/>
    <w:rsid w:val="001B7411"/>
    <w:rsid w:val="001B78D5"/>
    <w:rsid w:val="001B7AD1"/>
    <w:rsid w:val="001B7AEB"/>
    <w:rsid w:val="001B7CB2"/>
    <w:rsid w:val="001B7D1E"/>
    <w:rsid w:val="001B7E13"/>
    <w:rsid w:val="001C007F"/>
    <w:rsid w:val="001C019A"/>
    <w:rsid w:val="001C06B7"/>
    <w:rsid w:val="001C128A"/>
    <w:rsid w:val="001C131E"/>
    <w:rsid w:val="001C139E"/>
    <w:rsid w:val="001C1553"/>
    <w:rsid w:val="001C1B27"/>
    <w:rsid w:val="001C1FE4"/>
    <w:rsid w:val="001C278F"/>
    <w:rsid w:val="001C27DD"/>
    <w:rsid w:val="001C2BB3"/>
    <w:rsid w:val="001C2BBC"/>
    <w:rsid w:val="001C31F7"/>
    <w:rsid w:val="001C3522"/>
    <w:rsid w:val="001C35B8"/>
    <w:rsid w:val="001C376B"/>
    <w:rsid w:val="001C423F"/>
    <w:rsid w:val="001C45F2"/>
    <w:rsid w:val="001C4978"/>
    <w:rsid w:val="001C4A9B"/>
    <w:rsid w:val="001C4B43"/>
    <w:rsid w:val="001C4B70"/>
    <w:rsid w:val="001C4CE1"/>
    <w:rsid w:val="001C5EFA"/>
    <w:rsid w:val="001C635C"/>
    <w:rsid w:val="001C6C49"/>
    <w:rsid w:val="001C6D26"/>
    <w:rsid w:val="001C76DF"/>
    <w:rsid w:val="001C780F"/>
    <w:rsid w:val="001D048F"/>
    <w:rsid w:val="001D0B69"/>
    <w:rsid w:val="001D1CAB"/>
    <w:rsid w:val="001D200A"/>
    <w:rsid w:val="001D20DE"/>
    <w:rsid w:val="001D2731"/>
    <w:rsid w:val="001D2C47"/>
    <w:rsid w:val="001D2FBC"/>
    <w:rsid w:val="001D33F5"/>
    <w:rsid w:val="001D3844"/>
    <w:rsid w:val="001D3848"/>
    <w:rsid w:val="001D38FA"/>
    <w:rsid w:val="001D3DB3"/>
    <w:rsid w:val="001D3E04"/>
    <w:rsid w:val="001D43D5"/>
    <w:rsid w:val="001D4F44"/>
    <w:rsid w:val="001D50F6"/>
    <w:rsid w:val="001D58D4"/>
    <w:rsid w:val="001D5929"/>
    <w:rsid w:val="001D5CA7"/>
    <w:rsid w:val="001D5D12"/>
    <w:rsid w:val="001D659C"/>
    <w:rsid w:val="001D69DC"/>
    <w:rsid w:val="001D71B3"/>
    <w:rsid w:val="001D7765"/>
    <w:rsid w:val="001D794F"/>
    <w:rsid w:val="001E03A9"/>
    <w:rsid w:val="001E03D4"/>
    <w:rsid w:val="001E072C"/>
    <w:rsid w:val="001E085A"/>
    <w:rsid w:val="001E10C5"/>
    <w:rsid w:val="001E13EA"/>
    <w:rsid w:val="001E203A"/>
    <w:rsid w:val="001E25B9"/>
    <w:rsid w:val="001E25C2"/>
    <w:rsid w:val="001E309C"/>
    <w:rsid w:val="001E32E2"/>
    <w:rsid w:val="001E3450"/>
    <w:rsid w:val="001E3CF0"/>
    <w:rsid w:val="001E42B4"/>
    <w:rsid w:val="001E4354"/>
    <w:rsid w:val="001E4477"/>
    <w:rsid w:val="001E5111"/>
    <w:rsid w:val="001E5D3E"/>
    <w:rsid w:val="001E6112"/>
    <w:rsid w:val="001E63DC"/>
    <w:rsid w:val="001E6446"/>
    <w:rsid w:val="001E69B8"/>
    <w:rsid w:val="001E6B8E"/>
    <w:rsid w:val="001E6C77"/>
    <w:rsid w:val="001E6F36"/>
    <w:rsid w:val="001E71AF"/>
    <w:rsid w:val="001E7202"/>
    <w:rsid w:val="001E7621"/>
    <w:rsid w:val="001E7AD6"/>
    <w:rsid w:val="001E7B62"/>
    <w:rsid w:val="001E7CEA"/>
    <w:rsid w:val="001E7DB6"/>
    <w:rsid w:val="001F0865"/>
    <w:rsid w:val="001F0AD8"/>
    <w:rsid w:val="001F0E6E"/>
    <w:rsid w:val="001F11A6"/>
    <w:rsid w:val="001F1C29"/>
    <w:rsid w:val="001F1C72"/>
    <w:rsid w:val="001F23E9"/>
    <w:rsid w:val="001F3D87"/>
    <w:rsid w:val="001F3FCE"/>
    <w:rsid w:val="001F4007"/>
    <w:rsid w:val="001F4012"/>
    <w:rsid w:val="001F421F"/>
    <w:rsid w:val="001F4952"/>
    <w:rsid w:val="001F52F2"/>
    <w:rsid w:val="001F556A"/>
    <w:rsid w:val="001F5971"/>
    <w:rsid w:val="001F5B84"/>
    <w:rsid w:val="001F63FC"/>
    <w:rsid w:val="001F68C6"/>
    <w:rsid w:val="001F6988"/>
    <w:rsid w:val="001F734F"/>
    <w:rsid w:val="001F7ABA"/>
    <w:rsid w:val="0020011A"/>
    <w:rsid w:val="002001B8"/>
    <w:rsid w:val="00200523"/>
    <w:rsid w:val="002007D8"/>
    <w:rsid w:val="002007ED"/>
    <w:rsid w:val="00201325"/>
    <w:rsid w:val="002015C0"/>
    <w:rsid w:val="0020190B"/>
    <w:rsid w:val="0020257B"/>
    <w:rsid w:val="00202625"/>
    <w:rsid w:val="002027AE"/>
    <w:rsid w:val="00203198"/>
    <w:rsid w:val="002033FF"/>
    <w:rsid w:val="00203544"/>
    <w:rsid w:val="002035FF"/>
    <w:rsid w:val="00203642"/>
    <w:rsid w:val="00203B53"/>
    <w:rsid w:val="00203CF3"/>
    <w:rsid w:val="00203FA2"/>
    <w:rsid w:val="0020432F"/>
    <w:rsid w:val="0020460C"/>
    <w:rsid w:val="0020508A"/>
    <w:rsid w:val="00205A3C"/>
    <w:rsid w:val="00205D0F"/>
    <w:rsid w:val="002064BE"/>
    <w:rsid w:val="0020689D"/>
    <w:rsid w:val="00206A5F"/>
    <w:rsid w:val="00206AA0"/>
    <w:rsid w:val="00206AF7"/>
    <w:rsid w:val="00207B52"/>
    <w:rsid w:val="002104E1"/>
    <w:rsid w:val="002109F5"/>
    <w:rsid w:val="00210C2E"/>
    <w:rsid w:val="00211428"/>
    <w:rsid w:val="0021181A"/>
    <w:rsid w:val="00211A74"/>
    <w:rsid w:val="00211B6F"/>
    <w:rsid w:val="00211BAF"/>
    <w:rsid w:val="00211F59"/>
    <w:rsid w:val="0021244C"/>
    <w:rsid w:val="0021291F"/>
    <w:rsid w:val="00213005"/>
    <w:rsid w:val="00213363"/>
    <w:rsid w:val="00213EFA"/>
    <w:rsid w:val="00213F46"/>
    <w:rsid w:val="002141BB"/>
    <w:rsid w:val="00214814"/>
    <w:rsid w:val="00214A68"/>
    <w:rsid w:val="0021589F"/>
    <w:rsid w:val="00215C4D"/>
    <w:rsid w:val="0021630D"/>
    <w:rsid w:val="00216368"/>
    <w:rsid w:val="002169AC"/>
    <w:rsid w:val="00216A62"/>
    <w:rsid w:val="00217247"/>
    <w:rsid w:val="0021797A"/>
    <w:rsid w:val="002202CE"/>
    <w:rsid w:val="00220D88"/>
    <w:rsid w:val="00220FC9"/>
    <w:rsid w:val="00221231"/>
    <w:rsid w:val="002215F4"/>
    <w:rsid w:val="00222260"/>
    <w:rsid w:val="002227D2"/>
    <w:rsid w:val="00222BCA"/>
    <w:rsid w:val="00222CCF"/>
    <w:rsid w:val="00222FC8"/>
    <w:rsid w:val="0022360D"/>
    <w:rsid w:val="00223A50"/>
    <w:rsid w:val="00223DAA"/>
    <w:rsid w:val="00224388"/>
    <w:rsid w:val="002244D4"/>
    <w:rsid w:val="00224F80"/>
    <w:rsid w:val="00225D20"/>
    <w:rsid w:val="00225E0B"/>
    <w:rsid w:val="0022616A"/>
    <w:rsid w:val="00226176"/>
    <w:rsid w:val="002267F6"/>
    <w:rsid w:val="00226835"/>
    <w:rsid w:val="00226A63"/>
    <w:rsid w:val="00226A7C"/>
    <w:rsid w:val="00227111"/>
    <w:rsid w:val="00227233"/>
    <w:rsid w:val="002274C0"/>
    <w:rsid w:val="00227DB0"/>
    <w:rsid w:val="00227FB4"/>
    <w:rsid w:val="0023019D"/>
    <w:rsid w:val="00230515"/>
    <w:rsid w:val="00230567"/>
    <w:rsid w:val="00231215"/>
    <w:rsid w:val="00231542"/>
    <w:rsid w:val="002315D3"/>
    <w:rsid w:val="00231A2F"/>
    <w:rsid w:val="0023291B"/>
    <w:rsid w:val="00232E73"/>
    <w:rsid w:val="002330E7"/>
    <w:rsid w:val="00233376"/>
    <w:rsid w:val="0023369F"/>
    <w:rsid w:val="00233BB9"/>
    <w:rsid w:val="00233E10"/>
    <w:rsid w:val="002340C6"/>
    <w:rsid w:val="0023444F"/>
    <w:rsid w:val="00234BA0"/>
    <w:rsid w:val="00234CDE"/>
    <w:rsid w:val="00234E19"/>
    <w:rsid w:val="00234FA5"/>
    <w:rsid w:val="0023569C"/>
    <w:rsid w:val="00235B0C"/>
    <w:rsid w:val="00235E77"/>
    <w:rsid w:val="00235FF4"/>
    <w:rsid w:val="002361AF"/>
    <w:rsid w:val="002363FC"/>
    <w:rsid w:val="00236D83"/>
    <w:rsid w:val="002370D2"/>
    <w:rsid w:val="002372F0"/>
    <w:rsid w:val="002373BB"/>
    <w:rsid w:val="00237401"/>
    <w:rsid w:val="00237FE3"/>
    <w:rsid w:val="00240173"/>
    <w:rsid w:val="0024084C"/>
    <w:rsid w:val="002408FB"/>
    <w:rsid w:val="0024096B"/>
    <w:rsid w:val="00240B42"/>
    <w:rsid w:val="00240FDA"/>
    <w:rsid w:val="0024103B"/>
    <w:rsid w:val="00241250"/>
    <w:rsid w:val="00241689"/>
    <w:rsid w:val="00241932"/>
    <w:rsid w:val="00241B70"/>
    <w:rsid w:val="00241B9C"/>
    <w:rsid w:val="00241D57"/>
    <w:rsid w:val="00242047"/>
    <w:rsid w:val="002420A5"/>
    <w:rsid w:val="00242AFC"/>
    <w:rsid w:val="00242AFF"/>
    <w:rsid w:val="002438DB"/>
    <w:rsid w:val="00243C55"/>
    <w:rsid w:val="0024457A"/>
    <w:rsid w:val="002448C6"/>
    <w:rsid w:val="00244C0E"/>
    <w:rsid w:val="0024587D"/>
    <w:rsid w:val="00246D00"/>
    <w:rsid w:val="0024735E"/>
    <w:rsid w:val="002476F7"/>
    <w:rsid w:val="00247C02"/>
    <w:rsid w:val="00250BDC"/>
    <w:rsid w:val="00250E17"/>
    <w:rsid w:val="00250E5B"/>
    <w:rsid w:val="00250EA2"/>
    <w:rsid w:val="00250FF9"/>
    <w:rsid w:val="00251376"/>
    <w:rsid w:val="002515D4"/>
    <w:rsid w:val="0025166D"/>
    <w:rsid w:val="00251868"/>
    <w:rsid w:val="00251993"/>
    <w:rsid w:val="002527A1"/>
    <w:rsid w:val="002529CF"/>
    <w:rsid w:val="00252A07"/>
    <w:rsid w:val="00252A8B"/>
    <w:rsid w:val="00252E23"/>
    <w:rsid w:val="0025324B"/>
    <w:rsid w:val="0025355A"/>
    <w:rsid w:val="002535F9"/>
    <w:rsid w:val="00253A59"/>
    <w:rsid w:val="002540D8"/>
    <w:rsid w:val="0025430C"/>
    <w:rsid w:val="0025470C"/>
    <w:rsid w:val="002553CF"/>
    <w:rsid w:val="00255EA6"/>
    <w:rsid w:val="002562B6"/>
    <w:rsid w:val="0025659B"/>
    <w:rsid w:val="00256D16"/>
    <w:rsid w:val="0025719C"/>
    <w:rsid w:val="002578ED"/>
    <w:rsid w:val="00260101"/>
    <w:rsid w:val="0026075F"/>
    <w:rsid w:val="00260FC3"/>
    <w:rsid w:val="002612B3"/>
    <w:rsid w:val="0026171C"/>
    <w:rsid w:val="00261BBF"/>
    <w:rsid w:val="00261ED1"/>
    <w:rsid w:val="00262655"/>
    <w:rsid w:val="0026271A"/>
    <w:rsid w:val="00263E29"/>
    <w:rsid w:val="002641FF"/>
    <w:rsid w:val="00264459"/>
    <w:rsid w:val="002644AC"/>
    <w:rsid w:val="00264512"/>
    <w:rsid w:val="0026502E"/>
    <w:rsid w:val="00265225"/>
    <w:rsid w:val="00265B04"/>
    <w:rsid w:val="00265BC6"/>
    <w:rsid w:val="0026616E"/>
    <w:rsid w:val="00266225"/>
    <w:rsid w:val="00266361"/>
    <w:rsid w:val="00266A8F"/>
    <w:rsid w:val="00266E3B"/>
    <w:rsid w:val="00266F51"/>
    <w:rsid w:val="00266F79"/>
    <w:rsid w:val="00267236"/>
    <w:rsid w:val="0026729F"/>
    <w:rsid w:val="00267565"/>
    <w:rsid w:val="00267641"/>
    <w:rsid w:val="002678CD"/>
    <w:rsid w:val="00267A01"/>
    <w:rsid w:val="00267A5F"/>
    <w:rsid w:val="0027001D"/>
    <w:rsid w:val="0027102D"/>
    <w:rsid w:val="002713B8"/>
    <w:rsid w:val="00271C7A"/>
    <w:rsid w:val="00271E37"/>
    <w:rsid w:val="00272672"/>
    <w:rsid w:val="00272B56"/>
    <w:rsid w:val="0027347C"/>
    <w:rsid w:val="00273553"/>
    <w:rsid w:val="002735E9"/>
    <w:rsid w:val="00273811"/>
    <w:rsid w:val="002739B8"/>
    <w:rsid w:val="00274116"/>
    <w:rsid w:val="002745C2"/>
    <w:rsid w:val="00274EF0"/>
    <w:rsid w:val="00275770"/>
    <w:rsid w:val="00275AD0"/>
    <w:rsid w:val="00276C7B"/>
    <w:rsid w:val="00276D69"/>
    <w:rsid w:val="0027704D"/>
    <w:rsid w:val="002770DB"/>
    <w:rsid w:val="00277182"/>
    <w:rsid w:val="0027727C"/>
    <w:rsid w:val="00277305"/>
    <w:rsid w:val="00277F27"/>
    <w:rsid w:val="00277F76"/>
    <w:rsid w:val="00280134"/>
    <w:rsid w:val="002803BB"/>
    <w:rsid w:val="00280473"/>
    <w:rsid w:val="002808F4"/>
    <w:rsid w:val="00280A36"/>
    <w:rsid w:val="00280B5F"/>
    <w:rsid w:val="002811EF"/>
    <w:rsid w:val="002816D8"/>
    <w:rsid w:val="002818E2"/>
    <w:rsid w:val="002829A7"/>
    <w:rsid w:val="00282FAF"/>
    <w:rsid w:val="002834A2"/>
    <w:rsid w:val="00283E99"/>
    <w:rsid w:val="002841C6"/>
    <w:rsid w:val="00284945"/>
    <w:rsid w:val="00284B27"/>
    <w:rsid w:val="00284B2B"/>
    <w:rsid w:val="00284C65"/>
    <w:rsid w:val="00284FAC"/>
    <w:rsid w:val="002850A4"/>
    <w:rsid w:val="00285688"/>
    <w:rsid w:val="002857CA"/>
    <w:rsid w:val="0028596E"/>
    <w:rsid w:val="00285D5B"/>
    <w:rsid w:val="00285FF1"/>
    <w:rsid w:val="00286DCD"/>
    <w:rsid w:val="002870D6"/>
    <w:rsid w:val="00287367"/>
    <w:rsid w:val="002879ED"/>
    <w:rsid w:val="002902D0"/>
    <w:rsid w:val="002909AD"/>
    <w:rsid w:val="0029110C"/>
    <w:rsid w:val="002911EC"/>
    <w:rsid w:val="0029136D"/>
    <w:rsid w:val="002916AE"/>
    <w:rsid w:val="002918B9"/>
    <w:rsid w:val="00291EDC"/>
    <w:rsid w:val="00291F57"/>
    <w:rsid w:val="00292037"/>
    <w:rsid w:val="00292190"/>
    <w:rsid w:val="00292377"/>
    <w:rsid w:val="002927AD"/>
    <w:rsid w:val="002932E2"/>
    <w:rsid w:val="0029362C"/>
    <w:rsid w:val="00293A30"/>
    <w:rsid w:val="002949CD"/>
    <w:rsid w:val="0029527B"/>
    <w:rsid w:val="00295310"/>
    <w:rsid w:val="00295419"/>
    <w:rsid w:val="0029569E"/>
    <w:rsid w:val="00296225"/>
    <w:rsid w:val="00296357"/>
    <w:rsid w:val="0029651D"/>
    <w:rsid w:val="00296925"/>
    <w:rsid w:val="002969AC"/>
    <w:rsid w:val="00297027"/>
    <w:rsid w:val="0029762B"/>
    <w:rsid w:val="00297643"/>
    <w:rsid w:val="002A009A"/>
    <w:rsid w:val="002A012B"/>
    <w:rsid w:val="002A0843"/>
    <w:rsid w:val="002A0BDA"/>
    <w:rsid w:val="002A0E69"/>
    <w:rsid w:val="002A152C"/>
    <w:rsid w:val="002A15A7"/>
    <w:rsid w:val="002A1769"/>
    <w:rsid w:val="002A1844"/>
    <w:rsid w:val="002A1A55"/>
    <w:rsid w:val="002A2271"/>
    <w:rsid w:val="002A2639"/>
    <w:rsid w:val="002A2640"/>
    <w:rsid w:val="002A2E81"/>
    <w:rsid w:val="002A3504"/>
    <w:rsid w:val="002A37C5"/>
    <w:rsid w:val="002A3A1A"/>
    <w:rsid w:val="002A3D40"/>
    <w:rsid w:val="002A4194"/>
    <w:rsid w:val="002A43CB"/>
    <w:rsid w:val="002A43E1"/>
    <w:rsid w:val="002A4937"/>
    <w:rsid w:val="002A5E35"/>
    <w:rsid w:val="002A6877"/>
    <w:rsid w:val="002A68AC"/>
    <w:rsid w:val="002A6954"/>
    <w:rsid w:val="002A6AC0"/>
    <w:rsid w:val="002A7799"/>
    <w:rsid w:val="002A7A45"/>
    <w:rsid w:val="002A7CA0"/>
    <w:rsid w:val="002A7CC6"/>
    <w:rsid w:val="002B0D1C"/>
    <w:rsid w:val="002B0EE9"/>
    <w:rsid w:val="002B1067"/>
    <w:rsid w:val="002B13A2"/>
    <w:rsid w:val="002B1B7A"/>
    <w:rsid w:val="002B2B58"/>
    <w:rsid w:val="002B3C50"/>
    <w:rsid w:val="002B40C1"/>
    <w:rsid w:val="002B4D10"/>
    <w:rsid w:val="002B4FDE"/>
    <w:rsid w:val="002B51F7"/>
    <w:rsid w:val="002B59E9"/>
    <w:rsid w:val="002B5BA9"/>
    <w:rsid w:val="002B5C6A"/>
    <w:rsid w:val="002B5E89"/>
    <w:rsid w:val="002B6715"/>
    <w:rsid w:val="002B6900"/>
    <w:rsid w:val="002B6BC3"/>
    <w:rsid w:val="002B6DAE"/>
    <w:rsid w:val="002B7796"/>
    <w:rsid w:val="002B77C0"/>
    <w:rsid w:val="002B78B7"/>
    <w:rsid w:val="002B7FB2"/>
    <w:rsid w:val="002C019E"/>
    <w:rsid w:val="002C074D"/>
    <w:rsid w:val="002C090A"/>
    <w:rsid w:val="002C147F"/>
    <w:rsid w:val="002C1969"/>
    <w:rsid w:val="002C1A1F"/>
    <w:rsid w:val="002C1C4D"/>
    <w:rsid w:val="002C1FE1"/>
    <w:rsid w:val="002C24C4"/>
    <w:rsid w:val="002C2AB8"/>
    <w:rsid w:val="002C2CDE"/>
    <w:rsid w:val="002C2E85"/>
    <w:rsid w:val="002C31D8"/>
    <w:rsid w:val="002C32FD"/>
    <w:rsid w:val="002C3A47"/>
    <w:rsid w:val="002C42D6"/>
    <w:rsid w:val="002C4353"/>
    <w:rsid w:val="002C4454"/>
    <w:rsid w:val="002C4780"/>
    <w:rsid w:val="002C48D2"/>
    <w:rsid w:val="002C4DD9"/>
    <w:rsid w:val="002C5409"/>
    <w:rsid w:val="002C58AF"/>
    <w:rsid w:val="002C5B04"/>
    <w:rsid w:val="002C5BA6"/>
    <w:rsid w:val="002C7098"/>
    <w:rsid w:val="002C773E"/>
    <w:rsid w:val="002C77D5"/>
    <w:rsid w:val="002C794F"/>
    <w:rsid w:val="002C79EA"/>
    <w:rsid w:val="002C7B11"/>
    <w:rsid w:val="002D068B"/>
    <w:rsid w:val="002D0F5B"/>
    <w:rsid w:val="002D119C"/>
    <w:rsid w:val="002D2418"/>
    <w:rsid w:val="002D298A"/>
    <w:rsid w:val="002D33C4"/>
    <w:rsid w:val="002D3749"/>
    <w:rsid w:val="002D3A8E"/>
    <w:rsid w:val="002D3C85"/>
    <w:rsid w:val="002D4AA4"/>
    <w:rsid w:val="002D4ACF"/>
    <w:rsid w:val="002D4B30"/>
    <w:rsid w:val="002D5DE6"/>
    <w:rsid w:val="002D5FEB"/>
    <w:rsid w:val="002D6919"/>
    <w:rsid w:val="002D7406"/>
    <w:rsid w:val="002D7D27"/>
    <w:rsid w:val="002E0486"/>
    <w:rsid w:val="002E05B8"/>
    <w:rsid w:val="002E0A12"/>
    <w:rsid w:val="002E1569"/>
    <w:rsid w:val="002E1E83"/>
    <w:rsid w:val="002E29B5"/>
    <w:rsid w:val="002E2D73"/>
    <w:rsid w:val="002E2FDD"/>
    <w:rsid w:val="002E2FF2"/>
    <w:rsid w:val="002E357E"/>
    <w:rsid w:val="002E39C7"/>
    <w:rsid w:val="002E47FC"/>
    <w:rsid w:val="002E5245"/>
    <w:rsid w:val="002E585C"/>
    <w:rsid w:val="002E5DA4"/>
    <w:rsid w:val="002E78C4"/>
    <w:rsid w:val="002E7A60"/>
    <w:rsid w:val="002E7C9C"/>
    <w:rsid w:val="002E7ECA"/>
    <w:rsid w:val="002F01A1"/>
    <w:rsid w:val="002F15B0"/>
    <w:rsid w:val="002F1A03"/>
    <w:rsid w:val="002F1CF6"/>
    <w:rsid w:val="002F1DD3"/>
    <w:rsid w:val="002F25DE"/>
    <w:rsid w:val="002F300A"/>
    <w:rsid w:val="002F3502"/>
    <w:rsid w:val="002F36EC"/>
    <w:rsid w:val="002F38B6"/>
    <w:rsid w:val="002F39F6"/>
    <w:rsid w:val="002F3A02"/>
    <w:rsid w:val="002F52BB"/>
    <w:rsid w:val="002F557A"/>
    <w:rsid w:val="002F6087"/>
    <w:rsid w:val="002F64EA"/>
    <w:rsid w:val="002F7966"/>
    <w:rsid w:val="002F7C7C"/>
    <w:rsid w:val="0030034C"/>
    <w:rsid w:val="00300C6B"/>
    <w:rsid w:val="00300EBC"/>
    <w:rsid w:val="00300F7D"/>
    <w:rsid w:val="00301238"/>
    <w:rsid w:val="00301498"/>
    <w:rsid w:val="003018D4"/>
    <w:rsid w:val="003019EF"/>
    <w:rsid w:val="00301C7B"/>
    <w:rsid w:val="00302051"/>
    <w:rsid w:val="003020CA"/>
    <w:rsid w:val="00302752"/>
    <w:rsid w:val="00303083"/>
    <w:rsid w:val="0030391B"/>
    <w:rsid w:val="00303D2B"/>
    <w:rsid w:val="00303D8F"/>
    <w:rsid w:val="00304413"/>
    <w:rsid w:val="0030460D"/>
    <w:rsid w:val="00304BF6"/>
    <w:rsid w:val="00304D07"/>
    <w:rsid w:val="00304D3E"/>
    <w:rsid w:val="003054D4"/>
    <w:rsid w:val="00306034"/>
    <w:rsid w:val="00306227"/>
    <w:rsid w:val="003062F2"/>
    <w:rsid w:val="003064C6"/>
    <w:rsid w:val="00306A57"/>
    <w:rsid w:val="00306B03"/>
    <w:rsid w:val="00306EDC"/>
    <w:rsid w:val="00307126"/>
    <w:rsid w:val="003072E9"/>
    <w:rsid w:val="003074F3"/>
    <w:rsid w:val="0030771A"/>
    <w:rsid w:val="003104B9"/>
    <w:rsid w:val="00310BE9"/>
    <w:rsid w:val="00310DF1"/>
    <w:rsid w:val="00310E47"/>
    <w:rsid w:val="003113C3"/>
    <w:rsid w:val="003113E4"/>
    <w:rsid w:val="00311562"/>
    <w:rsid w:val="003118E1"/>
    <w:rsid w:val="00311F3C"/>
    <w:rsid w:val="00312794"/>
    <w:rsid w:val="00312E6E"/>
    <w:rsid w:val="003131DB"/>
    <w:rsid w:val="00313683"/>
    <w:rsid w:val="003139E3"/>
    <w:rsid w:val="00313FF3"/>
    <w:rsid w:val="0031400A"/>
    <w:rsid w:val="00314200"/>
    <w:rsid w:val="00314414"/>
    <w:rsid w:val="00314FE8"/>
    <w:rsid w:val="003150BB"/>
    <w:rsid w:val="003151FF"/>
    <w:rsid w:val="0031561E"/>
    <w:rsid w:val="0031606C"/>
    <w:rsid w:val="003169F8"/>
    <w:rsid w:val="00316E79"/>
    <w:rsid w:val="003173AA"/>
    <w:rsid w:val="00317F9F"/>
    <w:rsid w:val="003202F1"/>
    <w:rsid w:val="00320C71"/>
    <w:rsid w:val="00320EC1"/>
    <w:rsid w:val="00320F54"/>
    <w:rsid w:val="00321734"/>
    <w:rsid w:val="00321A11"/>
    <w:rsid w:val="00321CE9"/>
    <w:rsid w:val="00321EA7"/>
    <w:rsid w:val="00322876"/>
    <w:rsid w:val="00322DBA"/>
    <w:rsid w:val="00323789"/>
    <w:rsid w:val="00323FF3"/>
    <w:rsid w:val="003245F5"/>
    <w:rsid w:val="00324687"/>
    <w:rsid w:val="00324AAB"/>
    <w:rsid w:val="00325047"/>
    <w:rsid w:val="003250F4"/>
    <w:rsid w:val="0032523A"/>
    <w:rsid w:val="00325DAA"/>
    <w:rsid w:val="00325EDE"/>
    <w:rsid w:val="0032646F"/>
    <w:rsid w:val="00327038"/>
    <w:rsid w:val="00327095"/>
    <w:rsid w:val="00327181"/>
    <w:rsid w:val="0032746B"/>
    <w:rsid w:val="00327653"/>
    <w:rsid w:val="003300D3"/>
    <w:rsid w:val="003302C4"/>
    <w:rsid w:val="003310EE"/>
    <w:rsid w:val="00331FBE"/>
    <w:rsid w:val="003321B6"/>
    <w:rsid w:val="003322B6"/>
    <w:rsid w:val="003326A1"/>
    <w:rsid w:val="00332BE8"/>
    <w:rsid w:val="00333481"/>
    <w:rsid w:val="003337AA"/>
    <w:rsid w:val="00334023"/>
    <w:rsid w:val="00335275"/>
    <w:rsid w:val="0033555A"/>
    <w:rsid w:val="00335AEC"/>
    <w:rsid w:val="00335F88"/>
    <w:rsid w:val="00336107"/>
    <w:rsid w:val="00336527"/>
    <w:rsid w:val="0033673C"/>
    <w:rsid w:val="00336BF6"/>
    <w:rsid w:val="003370E0"/>
    <w:rsid w:val="00337306"/>
    <w:rsid w:val="00337594"/>
    <w:rsid w:val="00340302"/>
    <w:rsid w:val="003405B0"/>
    <w:rsid w:val="00340B57"/>
    <w:rsid w:val="00340E64"/>
    <w:rsid w:val="00341343"/>
    <w:rsid w:val="00341442"/>
    <w:rsid w:val="00342046"/>
    <w:rsid w:val="003421F5"/>
    <w:rsid w:val="0034220F"/>
    <w:rsid w:val="00342CEC"/>
    <w:rsid w:val="00342F26"/>
    <w:rsid w:val="0034385D"/>
    <w:rsid w:val="003439EE"/>
    <w:rsid w:val="00343FD7"/>
    <w:rsid w:val="003446E9"/>
    <w:rsid w:val="003448BF"/>
    <w:rsid w:val="00344D2B"/>
    <w:rsid w:val="0034585F"/>
    <w:rsid w:val="003460AA"/>
    <w:rsid w:val="00346314"/>
    <w:rsid w:val="00346470"/>
    <w:rsid w:val="0034671A"/>
    <w:rsid w:val="00346B27"/>
    <w:rsid w:val="00346B34"/>
    <w:rsid w:val="00346E47"/>
    <w:rsid w:val="003470D2"/>
    <w:rsid w:val="00347ADF"/>
    <w:rsid w:val="00347D6F"/>
    <w:rsid w:val="00350851"/>
    <w:rsid w:val="00350C4A"/>
    <w:rsid w:val="0035179F"/>
    <w:rsid w:val="00351B90"/>
    <w:rsid w:val="00351FC1"/>
    <w:rsid w:val="00352DEC"/>
    <w:rsid w:val="003533E4"/>
    <w:rsid w:val="00353896"/>
    <w:rsid w:val="0035447C"/>
    <w:rsid w:val="0035491D"/>
    <w:rsid w:val="00355497"/>
    <w:rsid w:val="00355C2D"/>
    <w:rsid w:val="0035634A"/>
    <w:rsid w:val="00356EC9"/>
    <w:rsid w:val="0035780A"/>
    <w:rsid w:val="00357B4F"/>
    <w:rsid w:val="00362275"/>
    <w:rsid w:val="0036277B"/>
    <w:rsid w:val="00362C58"/>
    <w:rsid w:val="003634F0"/>
    <w:rsid w:val="00363E39"/>
    <w:rsid w:val="00364041"/>
    <w:rsid w:val="00364397"/>
    <w:rsid w:val="00364544"/>
    <w:rsid w:val="0036489E"/>
    <w:rsid w:val="00364BAE"/>
    <w:rsid w:val="00364FB2"/>
    <w:rsid w:val="00365057"/>
    <w:rsid w:val="00365218"/>
    <w:rsid w:val="0036553A"/>
    <w:rsid w:val="0036596D"/>
    <w:rsid w:val="00365C4E"/>
    <w:rsid w:val="00365E6B"/>
    <w:rsid w:val="00366266"/>
    <w:rsid w:val="00366950"/>
    <w:rsid w:val="0036708B"/>
    <w:rsid w:val="003679AB"/>
    <w:rsid w:val="00367FFC"/>
    <w:rsid w:val="00370042"/>
    <w:rsid w:val="003709BC"/>
    <w:rsid w:val="003714AD"/>
    <w:rsid w:val="003716E2"/>
    <w:rsid w:val="00371D31"/>
    <w:rsid w:val="003726BB"/>
    <w:rsid w:val="00372AB3"/>
    <w:rsid w:val="00372BF6"/>
    <w:rsid w:val="00372C39"/>
    <w:rsid w:val="00372F4E"/>
    <w:rsid w:val="003736E2"/>
    <w:rsid w:val="00374405"/>
    <w:rsid w:val="003748AA"/>
    <w:rsid w:val="00374E23"/>
    <w:rsid w:val="00374EB9"/>
    <w:rsid w:val="003752A6"/>
    <w:rsid w:val="003753F0"/>
    <w:rsid w:val="003758EF"/>
    <w:rsid w:val="00375985"/>
    <w:rsid w:val="00375BEA"/>
    <w:rsid w:val="003761E1"/>
    <w:rsid w:val="003767BA"/>
    <w:rsid w:val="003767FE"/>
    <w:rsid w:val="0037687B"/>
    <w:rsid w:val="003768DC"/>
    <w:rsid w:val="00377C27"/>
    <w:rsid w:val="00380869"/>
    <w:rsid w:val="00380A52"/>
    <w:rsid w:val="00380BF8"/>
    <w:rsid w:val="00380F46"/>
    <w:rsid w:val="00381104"/>
    <w:rsid w:val="003818E3"/>
    <w:rsid w:val="00381F4D"/>
    <w:rsid w:val="003822C5"/>
    <w:rsid w:val="003825CE"/>
    <w:rsid w:val="00383203"/>
    <w:rsid w:val="0038331B"/>
    <w:rsid w:val="00383879"/>
    <w:rsid w:val="00384376"/>
    <w:rsid w:val="0038466B"/>
    <w:rsid w:val="00384F45"/>
    <w:rsid w:val="0038537C"/>
    <w:rsid w:val="00385833"/>
    <w:rsid w:val="00385849"/>
    <w:rsid w:val="00385DC6"/>
    <w:rsid w:val="00385E23"/>
    <w:rsid w:val="0038611F"/>
    <w:rsid w:val="00387B41"/>
    <w:rsid w:val="0039061C"/>
    <w:rsid w:val="00390DB2"/>
    <w:rsid w:val="00390E2B"/>
    <w:rsid w:val="0039130F"/>
    <w:rsid w:val="00391841"/>
    <w:rsid w:val="00391BFA"/>
    <w:rsid w:val="00392842"/>
    <w:rsid w:val="00392B91"/>
    <w:rsid w:val="00392F24"/>
    <w:rsid w:val="00393AAD"/>
    <w:rsid w:val="00394715"/>
    <w:rsid w:val="00394D3D"/>
    <w:rsid w:val="00394EBC"/>
    <w:rsid w:val="00394EC5"/>
    <w:rsid w:val="00395141"/>
    <w:rsid w:val="00397EF5"/>
    <w:rsid w:val="00397FAD"/>
    <w:rsid w:val="003A0455"/>
    <w:rsid w:val="003A06B8"/>
    <w:rsid w:val="003A09EE"/>
    <w:rsid w:val="003A0E87"/>
    <w:rsid w:val="003A0EA0"/>
    <w:rsid w:val="003A1875"/>
    <w:rsid w:val="003A1E45"/>
    <w:rsid w:val="003A1EC0"/>
    <w:rsid w:val="003A1F55"/>
    <w:rsid w:val="003A2068"/>
    <w:rsid w:val="003A28A9"/>
    <w:rsid w:val="003A3146"/>
    <w:rsid w:val="003A3372"/>
    <w:rsid w:val="003A40B5"/>
    <w:rsid w:val="003A4550"/>
    <w:rsid w:val="003A489F"/>
    <w:rsid w:val="003A49A6"/>
    <w:rsid w:val="003A4C17"/>
    <w:rsid w:val="003A5D4B"/>
    <w:rsid w:val="003A5DF0"/>
    <w:rsid w:val="003A63F7"/>
    <w:rsid w:val="003A6786"/>
    <w:rsid w:val="003A687A"/>
    <w:rsid w:val="003A6B26"/>
    <w:rsid w:val="003A78FB"/>
    <w:rsid w:val="003B0134"/>
    <w:rsid w:val="003B031A"/>
    <w:rsid w:val="003B0627"/>
    <w:rsid w:val="003B06CA"/>
    <w:rsid w:val="003B09A3"/>
    <w:rsid w:val="003B09AB"/>
    <w:rsid w:val="003B0A6E"/>
    <w:rsid w:val="003B2921"/>
    <w:rsid w:val="003B2EE9"/>
    <w:rsid w:val="003B3B36"/>
    <w:rsid w:val="003B3E3F"/>
    <w:rsid w:val="003B3F5B"/>
    <w:rsid w:val="003B409D"/>
    <w:rsid w:val="003B44E4"/>
    <w:rsid w:val="003B4530"/>
    <w:rsid w:val="003B4FEF"/>
    <w:rsid w:val="003B5388"/>
    <w:rsid w:val="003B5698"/>
    <w:rsid w:val="003B617F"/>
    <w:rsid w:val="003B67DC"/>
    <w:rsid w:val="003B6C0A"/>
    <w:rsid w:val="003C0806"/>
    <w:rsid w:val="003C0941"/>
    <w:rsid w:val="003C0E13"/>
    <w:rsid w:val="003C0E7F"/>
    <w:rsid w:val="003C159C"/>
    <w:rsid w:val="003C1632"/>
    <w:rsid w:val="003C1866"/>
    <w:rsid w:val="003C1886"/>
    <w:rsid w:val="003C1ABC"/>
    <w:rsid w:val="003C1E48"/>
    <w:rsid w:val="003C2C03"/>
    <w:rsid w:val="003C2CBB"/>
    <w:rsid w:val="003C30DE"/>
    <w:rsid w:val="003C4A4B"/>
    <w:rsid w:val="003C4E9F"/>
    <w:rsid w:val="003C5BDF"/>
    <w:rsid w:val="003C5CE6"/>
    <w:rsid w:val="003C5EB8"/>
    <w:rsid w:val="003C6E85"/>
    <w:rsid w:val="003C7F0F"/>
    <w:rsid w:val="003D02FD"/>
    <w:rsid w:val="003D0454"/>
    <w:rsid w:val="003D04B4"/>
    <w:rsid w:val="003D0EEC"/>
    <w:rsid w:val="003D0FE0"/>
    <w:rsid w:val="003D168B"/>
    <w:rsid w:val="003D1C90"/>
    <w:rsid w:val="003D2025"/>
    <w:rsid w:val="003D2060"/>
    <w:rsid w:val="003D2456"/>
    <w:rsid w:val="003D29FA"/>
    <w:rsid w:val="003D2EF5"/>
    <w:rsid w:val="003D3114"/>
    <w:rsid w:val="003D32DD"/>
    <w:rsid w:val="003D36C2"/>
    <w:rsid w:val="003D3750"/>
    <w:rsid w:val="003D3CEC"/>
    <w:rsid w:val="003D3DF3"/>
    <w:rsid w:val="003D4963"/>
    <w:rsid w:val="003D49C5"/>
    <w:rsid w:val="003D548D"/>
    <w:rsid w:val="003D5CCB"/>
    <w:rsid w:val="003D5F94"/>
    <w:rsid w:val="003D6248"/>
    <w:rsid w:val="003D66B6"/>
    <w:rsid w:val="003D71FC"/>
    <w:rsid w:val="003D74B2"/>
    <w:rsid w:val="003E0013"/>
    <w:rsid w:val="003E0F8F"/>
    <w:rsid w:val="003E1DA0"/>
    <w:rsid w:val="003E260D"/>
    <w:rsid w:val="003E2F06"/>
    <w:rsid w:val="003E305F"/>
    <w:rsid w:val="003E31F3"/>
    <w:rsid w:val="003E3479"/>
    <w:rsid w:val="003E3994"/>
    <w:rsid w:val="003E432B"/>
    <w:rsid w:val="003E461F"/>
    <w:rsid w:val="003E4B01"/>
    <w:rsid w:val="003E4C70"/>
    <w:rsid w:val="003E5094"/>
    <w:rsid w:val="003E5C2C"/>
    <w:rsid w:val="003E6327"/>
    <w:rsid w:val="003E647A"/>
    <w:rsid w:val="003E64AB"/>
    <w:rsid w:val="003E6555"/>
    <w:rsid w:val="003E6ADF"/>
    <w:rsid w:val="003E6C05"/>
    <w:rsid w:val="003E6D2E"/>
    <w:rsid w:val="003E71C8"/>
    <w:rsid w:val="003E72C5"/>
    <w:rsid w:val="003E745E"/>
    <w:rsid w:val="003E78D0"/>
    <w:rsid w:val="003E7A4C"/>
    <w:rsid w:val="003F02A7"/>
    <w:rsid w:val="003F091F"/>
    <w:rsid w:val="003F098B"/>
    <w:rsid w:val="003F155B"/>
    <w:rsid w:val="003F1A34"/>
    <w:rsid w:val="003F25E3"/>
    <w:rsid w:val="003F2B6F"/>
    <w:rsid w:val="003F3190"/>
    <w:rsid w:val="003F3816"/>
    <w:rsid w:val="003F450D"/>
    <w:rsid w:val="003F4515"/>
    <w:rsid w:val="003F4630"/>
    <w:rsid w:val="003F4E53"/>
    <w:rsid w:val="003F4E9C"/>
    <w:rsid w:val="003F502D"/>
    <w:rsid w:val="003F541E"/>
    <w:rsid w:val="003F5569"/>
    <w:rsid w:val="003F57FF"/>
    <w:rsid w:val="003F58D6"/>
    <w:rsid w:val="003F638B"/>
    <w:rsid w:val="003F6714"/>
    <w:rsid w:val="003F67EB"/>
    <w:rsid w:val="003F69FB"/>
    <w:rsid w:val="003F7499"/>
    <w:rsid w:val="003F76E0"/>
    <w:rsid w:val="003F786E"/>
    <w:rsid w:val="003F78DF"/>
    <w:rsid w:val="003F7ACF"/>
    <w:rsid w:val="00400766"/>
    <w:rsid w:val="00400E18"/>
    <w:rsid w:val="004012BE"/>
    <w:rsid w:val="004014F5"/>
    <w:rsid w:val="00401851"/>
    <w:rsid w:val="00401E25"/>
    <w:rsid w:val="00401ED8"/>
    <w:rsid w:val="00402875"/>
    <w:rsid w:val="00402928"/>
    <w:rsid w:val="00403D3E"/>
    <w:rsid w:val="00403D7E"/>
    <w:rsid w:val="00404016"/>
    <w:rsid w:val="00404595"/>
    <w:rsid w:val="0040498A"/>
    <w:rsid w:val="00405168"/>
    <w:rsid w:val="004056AA"/>
    <w:rsid w:val="00405713"/>
    <w:rsid w:val="00405B6E"/>
    <w:rsid w:val="00405F22"/>
    <w:rsid w:val="00406160"/>
    <w:rsid w:val="00406EFA"/>
    <w:rsid w:val="00406F25"/>
    <w:rsid w:val="004072F1"/>
    <w:rsid w:val="00407415"/>
    <w:rsid w:val="00407968"/>
    <w:rsid w:val="00407FF7"/>
    <w:rsid w:val="0041031C"/>
    <w:rsid w:val="00410DBC"/>
    <w:rsid w:val="00410E75"/>
    <w:rsid w:val="00411791"/>
    <w:rsid w:val="004118B1"/>
    <w:rsid w:val="00411C50"/>
    <w:rsid w:val="00411F87"/>
    <w:rsid w:val="00412BAD"/>
    <w:rsid w:val="00412FCA"/>
    <w:rsid w:val="00413B74"/>
    <w:rsid w:val="00413EC0"/>
    <w:rsid w:val="00414477"/>
    <w:rsid w:val="00414598"/>
    <w:rsid w:val="004148D5"/>
    <w:rsid w:val="00414A6C"/>
    <w:rsid w:val="00414BAC"/>
    <w:rsid w:val="004153D3"/>
    <w:rsid w:val="00415A2F"/>
    <w:rsid w:val="00415B18"/>
    <w:rsid w:val="00415BE8"/>
    <w:rsid w:val="00415FD8"/>
    <w:rsid w:val="00416089"/>
    <w:rsid w:val="00416193"/>
    <w:rsid w:val="00416EA8"/>
    <w:rsid w:val="004201F1"/>
    <w:rsid w:val="0042064E"/>
    <w:rsid w:val="00420776"/>
    <w:rsid w:val="00420D0E"/>
    <w:rsid w:val="00420D48"/>
    <w:rsid w:val="00421055"/>
    <w:rsid w:val="004212D7"/>
    <w:rsid w:val="004218C9"/>
    <w:rsid w:val="0042236D"/>
    <w:rsid w:val="00422370"/>
    <w:rsid w:val="004223F9"/>
    <w:rsid w:val="00422FD8"/>
    <w:rsid w:val="00423574"/>
    <w:rsid w:val="0042380C"/>
    <w:rsid w:val="00423994"/>
    <w:rsid w:val="00423F12"/>
    <w:rsid w:val="00424034"/>
    <w:rsid w:val="00424596"/>
    <w:rsid w:val="004248DA"/>
    <w:rsid w:val="00424BB7"/>
    <w:rsid w:val="00424BF7"/>
    <w:rsid w:val="00425016"/>
    <w:rsid w:val="004255DA"/>
    <w:rsid w:val="00425687"/>
    <w:rsid w:val="0042597F"/>
    <w:rsid w:val="0042610E"/>
    <w:rsid w:val="00426492"/>
    <w:rsid w:val="00426653"/>
    <w:rsid w:val="00427774"/>
    <w:rsid w:val="00427CFD"/>
    <w:rsid w:val="0043076F"/>
    <w:rsid w:val="00430B25"/>
    <w:rsid w:val="00430EC9"/>
    <w:rsid w:val="00430F5D"/>
    <w:rsid w:val="00430F77"/>
    <w:rsid w:val="004310B1"/>
    <w:rsid w:val="00431A0A"/>
    <w:rsid w:val="00431BD4"/>
    <w:rsid w:val="0043262F"/>
    <w:rsid w:val="004327C3"/>
    <w:rsid w:val="00432A17"/>
    <w:rsid w:val="004330CB"/>
    <w:rsid w:val="00433111"/>
    <w:rsid w:val="004332E7"/>
    <w:rsid w:val="00433669"/>
    <w:rsid w:val="004338F1"/>
    <w:rsid w:val="00433E54"/>
    <w:rsid w:val="004344A3"/>
    <w:rsid w:val="00434D35"/>
    <w:rsid w:val="00434D84"/>
    <w:rsid w:val="004353E5"/>
    <w:rsid w:val="00435856"/>
    <w:rsid w:val="00435BED"/>
    <w:rsid w:val="004365C9"/>
    <w:rsid w:val="00436954"/>
    <w:rsid w:val="00436DEE"/>
    <w:rsid w:val="00437D4C"/>
    <w:rsid w:val="00440953"/>
    <w:rsid w:val="00440C7B"/>
    <w:rsid w:val="004414CB"/>
    <w:rsid w:val="00441BCD"/>
    <w:rsid w:val="00442430"/>
    <w:rsid w:val="004435AF"/>
    <w:rsid w:val="00443DD4"/>
    <w:rsid w:val="00443EE3"/>
    <w:rsid w:val="0044406E"/>
    <w:rsid w:val="004440D7"/>
    <w:rsid w:val="00444707"/>
    <w:rsid w:val="0044510C"/>
    <w:rsid w:val="004452E4"/>
    <w:rsid w:val="0044587E"/>
    <w:rsid w:val="00445DED"/>
    <w:rsid w:val="00445E9C"/>
    <w:rsid w:val="004468E6"/>
    <w:rsid w:val="00447C8A"/>
    <w:rsid w:val="0045017C"/>
    <w:rsid w:val="004503FC"/>
    <w:rsid w:val="0045079A"/>
    <w:rsid w:val="00450912"/>
    <w:rsid w:val="00450B5B"/>
    <w:rsid w:val="00450BFD"/>
    <w:rsid w:val="00450EDD"/>
    <w:rsid w:val="004516E0"/>
    <w:rsid w:val="00451E22"/>
    <w:rsid w:val="00451E80"/>
    <w:rsid w:val="00452001"/>
    <w:rsid w:val="0045213F"/>
    <w:rsid w:val="004523EE"/>
    <w:rsid w:val="00452784"/>
    <w:rsid w:val="00452819"/>
    <w:rsid w:val="004528B6"/>
    <w:rsid w:val="0045381E"/>
    <w:rsid w:val="004538E5"/>
    <w:rsid w:val="00453D01"/>
    <w:rsid w:val="00453DB1"/>
    <w:rsid w:val="00453DDF"/>
    <w:rsid w:val="00454107"/>
    <w:rsid w:val="00454173"/>
    <w:rsid w:val="00454457"/>
    <w:rsid w:val="00454B68"/>
    <w:rsid w:val="004563EE"/>
    <w:rsid w:val="004567E8"/>
    <w:rsid w:val="00456D0B"/>
    <w:rsid w:val="00456E4B"/>
    <w:rsid w:val="00456E8B"/>
    <w:rsid w:val="00456EF8"/>
    <w:rsid w:val="004579F4"/>
    <w:rsid w:val="004601C4"/>
    <w:rsid w:val="004601E7"/>
    <w:rsid w:val="00462182"/>
    <w:rsid w:val="0046370A"/>
    <w:rsid w:val="00463A0A"/>
    <w:rsid w:val="00463A56"/>
    <w:rsid w:val="00463D68"/>
    <w:rsid w:val="00464673"/>
    <w:rsid w:val="00464FFE"/>
    <w:rsid w:val="00466104"/>
    <w:rsid w:val="0046682F"/>
    <w:rsid w:val="00466CE0"/>
    <w:rsid w:val="00467877"/>
    <w:rsid w:val="004703E9"/>
    <w:rsid w:val="00470C78"/>
    <w:rsid w:val="00470D75"/>
    <w:rsid w:val="00471355"/>
    <w:rsid w:val="00472697"/>
    <w:rsid w:val="00472862"/>
    <w:rsid w:val="004735DF"/>
    <w:rsid w:val="004737A5"/>
    <w:rsid w:val="00473BB0"/>
    <w:rsid w:val="00473ED3"/>
    <w:rsid w:val="00473F96"/>
    <w:rsid w:val="004749E0"/>
    <w:rsid w:val="00474B71"/>
    <w:rsid w:val="00475AC7"/>
    <w:rsid w:val="00475B74"/>
    <w:rsid w:val="0047685B"/>
    <w:rsid w:val="00476CA1"/>
    <w:rsid w:val="004772E6"/>
    <w:rsid w:val="004779C3"/>
    <w:rsid w:val="00480087"/>
    <w:rsid w:val="004801BC"/>
    <w:rsid w:val="004803C0"/>
    <w:rsid w:val="00480689"/>
    <w:rsid w:val="00480CF7"/>
    <w:rsid w:val="00481454"/>
    <w:rsid w:val="004816F6"/>
    <w:rsid w:val="00481C74"/>
    <w:rsid w:val="00483121"/>
    <w:rsid w:val="004836B1"/>
    <w:rsid w:val="004837DD"/>
    <w:rsid w:val="00483B03"/>
    <w:rsid w:val="00483C1F"/>
    <w:rsid w:val="00483F64"/>
    <w:rsid w:val="004840BC"/>
    <w:rsid w:val="004841A5"/>
    <w:rsid w:val="0048421A"/>
    <w:rsid w:val="004843B8"/>
    <w:rsid w:val="004844E6"/>
    <w:rsid w:val="00484CD2"/>
    <w:rsid w:val="004850DA"/>
    <w:rsid w:val="00485A60"/>
    <w:rsid w:val="00485B72"/>
    <w:rsid w:val="00485FB5"/>
    <w:rsid w:val="00486358"/>
    <w:rsid w:val="00486415"/>
    <w:rsid w:val="00486960"/>
    <w:rsid w:val="00486D73"/>
    <w:rsid w:val="00487195"/>
    <w:rsid w:val="00487279"/>
    <w:rsid w:val="004873E3"/>
    <w:rsid w:val="0048765C"/>
    <w:rsid w:val="00487A1C"/>
    <w:rsid w:val="00487AA5"/>
    <w:rsid w:val="00487ED9"/>
    <w:rsid w:val="00487EE5"/>
    <w:rsid w:val="00490845"/>
    <w:rsid w:val="00490BC6"/>
    <w:rsid w:val="00490C60"/>
    <w:rsid w:val="00490E4B"/>
    <w:rsid w:val="00491012"/>
    <w:rsid w:val="00491C9E"/>
    <w:rsid w:val="00491CDC"/>
    <w:rsid w:val="0049213D"/>
    <w:rsid w:val="0049233A"/>
    <w:rsid w:val="00492A3B"/>
    <w:rsid w:val="0049418C"/>
    <w:rsid w:val="00494983"/>
    <w:rsid w:val="004952DC"/>
    <w:rsid w:val="0049547D"/>
    <w:rsid w:val="0049565D"/>
    <w:rsid w:val="0049570A"/>
    <w:rsid w:val="00495977"/>
    <w:rsid w:val="00495C1D"/>
    <w:rsid w:val="00496699"/>
    <w:rsid w:val="0049682F"/>
    <w:rsid w:val="00497750"/>
    <w:rsid w:val="00497D14"/>
    <w:rsid w:val="004A17C2"/>
    <w:rsid w:val="004A18DB"/>
    <w:rsid w:val="004A2171"/>
    <w:rsid w:val="004A2CF3"/>
    <w:rsid w:val="004A3229"/>
    <w:rsid w:val="004A35C4"/>
    <w:rsid w:val="004A3B70"/>
    <w:rsid w:val="004A45E1"/>
    <w:rsid w:val="004A5842"/>
    <w:rsid w:val="004A6EF3"/>
    <w:rsid w:val="004A7BE2"/>
    <w:rsid w:val="004B04B8"/>
    <w:rsid w:val="004B070F"/>
    <w:rsid w:val="004B0F96"/>
    <w:rsid w:val="004B1B24"/>
    <w:rsid w:val="004B228D"/>
    <w:rsid w:val="004B28F2"/>
    <w:rsid w:val="004B326C"/>
    <w:rsid w:val="004B35BA"/>
    <w:rsid w:val="004B3D4E"/>
    <w:rsid w:val="004B3E95"/>
    <w:rsid w:val="004B3FE0"/>
    <w:rsid w:val="004B413E"/>
    <w:rsid w:val="004B42C2"/>
    <w:rsid w:val="004B46BA"/>
    <w:rsid w:val="004B47A0"/>
    <w:rsid w:val="004B526A"/>
    <w:rsid w:val="004B53AE"/>
    <w:rsid w:val="004B620E"/>
    <w:rsid w:val="004B63D2"/>
    <w:rsid w:val="004B712E"/>
    <w:rsid w:val="004B727E"/>
    <w:rsid w:val="004B7A66"/>
    <w:rsid w:val="004B7CF5"/>
    <w:rsid w:val="004B7E90"/>
    <w:rsid w:val="004C0122"/>
    <w:rsid w:val="004C05E0"/>
    <w:rsid w:val="004C0911"/>
    <w:rsid w:val="004C09E6"/>
    <w:rsid w:val="004C0C15"/>
    <w:rsid w:val="004C11C0"/>
    <w:rsid w:val="004C2049"/>
    <w:rsid w:val="004C27E5"/>
    <w:rsid w:val="004C2864"/>
    <w:rsid w:val="004C289A"/>
    <w:rsid w:val="004C29C9"/>
    <w:rsid w:val="004C31B9"/>
    <w:rsid w:val="004C36D5"/>
    <w:rsid w:val="004C4290"/>
    <w:rsid w:val="004C42F0"/>
    <w:rsid w:val="004C4429"/>
    <w:rsid w:val="004C4F60"/>
    <w:rsid w:val="004C52FA"/>
    <w:rsid w:val="004C5906"/>
    <w:rsid w:val="004C5A67"/>
    <w:rsid w:val="004C5AB7"/>
    <w:rsid w:val="004C64B8"/>
    <w:rsid w:val="004C65BF"/>
    <w:rsid w:val="004C6696"/>
    <w:rsid w:val="004C6E53"/>
    <w:rsid w:val="004C78A0"/>
    <w:rsid w:val="004D01A1"/>
    <w:rsid w:val="004D03B6"/>
    <w:rsid w:val="004D03BB"/>
    <w:rsid w:val="004D0876"/>
    <w:rsid w:val="004D0D0A"/>
    <w:rsid w:val="004D0E10"/>
    <w:rsid w:val="004D1132"/>
    <w:rsid w:val="004D160B"/>
    <w:rsid w:val="004D1E43"/>
    <w:rsid w:val="004D21BF"/>
    <w:rsid w:val="004D25BA"/>
    <w:rsid w:val="004D2D56"/>
    <w:rsid w:val="004D2E4F"/>
    <w:rsid w:val="004D308B"/>
    <w:rsid w:val="004D3720"/>
    <w:rsid w:val="004D41DD"/>
    <w:rsid w:val="004D41FE"/>
    <w:rsid w:val="004D4722"/>
    <w:rsid w:val="004D4746"/>
    <w:rsid w:val="004D4F42"/>
    <w:rsid w:val="004D505C"/>
    <w:rsid w:val="004D50F7"/>
    <w:rsid w:val="004D527F"/>
    <w:rsid w:val="004D54DE"/>
    <w:rsid w:val="004D5620"/>
    <w:rsid w:val="004D56E7"/>
    <w:rsid w:val="004D583E"/>
    <w:rsid w:val="004D595F"/>
    <w:rsid w:val="004D7024"/>
    <w:rsid w:val="004D7302"/>
    <w:rsid w:val="004D7468"/>
    <w:rsid w:val="004D7697"/>
    <w:rsid w:val="004D76F2"/>
    <w:rsid w:val="004D7FA1"/>
    <w:rsid w:val="004E0058"/>
    <w:rsid w:val="004E06A5"/>
    <w:rsid w:val="004E0D6A"/>
    <w:rsid w:val="004E188C"/>
    <w:rsid w:val="004E1A5F"/>
    <w:rsid w:val="004E23BF"/>
    <w:rsid w:val="004E2568"/>
    <w:rsid w:val="004E2B99"/>
    <w:rsid w:val="004E2EE9"/>
    <w:rsid w:val="004E328C"/>
    <w:rsid w:val="004E3445"/>
    <w:rsid w:val="004E349B"/>
    <w:rsid w:val="004E3500"/>
    <w:rsid w:val="004E3718"/>
    <w:rsid w:val="004E4674"/>
    <w:rsid w:val="004E4A9A"/>
    <w:rsid w:val="004E4C88"/>
    <w:rsid w:val="004E5DEF"/>
    <w:rsid w:val="004E64BC"/>
    <w:rsid w:val="004E6935"/>
    <w:rsid w:val="004E76E4"/>
    <w:rsid w:val="004E7BFF"/>
    <w:rsid w:val="004E7E84"/>
    <w:rsid w:val="004F0D24"/>
    <w:rsid w:val="004F0D54"/>
    <w:rsid w:val="004F0EAA"/>
    <w:rsid w:val="004F0F8F"/>
    <w:rsid w:val="004F1CEF"/>
    <w:rsid w:val="004F1DF4"/>
    <w:rsid w:val="004F235B"/>
    <w:rsid w:val="004F2486"/>
    <w:rsid w:val="004F5876"/>
    <w:rsid w:val="004F5E7B"/>
    <w:rsid w:val="004F6084"/>
    <w:rsid w:val="004F6734"/>
    <w:rsid w:val="004F6808"/>
    <w:rsid w:val="004F6A26"/>
    <w:rsid w:val="004F6B2F"/>
    <w:rsid w:val="004F783B"/>
    <w:rsid w:val="004F7DBE"/>
    <w:rsid w:val="00500FD1"/>
    <w:rsid w:val="00501996"/>
    <w:rsid w:val="00502300"/>
    <w:rsid w:val="00502C58"/>
    <w:rsid w:val="00503394"/>
    <w:rsid w:val="00505854"/>
    <w:rsid w:val="005058C2"/>
    <w:rsid w:val="00505902"/>
    <w:rsid w:val="00506086"/>
    <w:rsid w:val="00506302"/>
    <w:rsid w:val="00506328"/>
    <w:rsid w:val="005067D3"/>
    <w:rsid w:val="00506ED8"/>
    <w:rsid w:val="0050713F"/>
    <w:rsid w:val="0050725B"/>
    <w:rsid w:val="005079AA"/>
    <w:rsid w:val="00507ACD"/>
    <w:rsid w:val="00507C8F"/>
    <w:rsid w:val="00507EC8"/>
    <w:rsid w:val="0051088D"/>
    <w:rsid w:val="0051099E"/>
    <w:rsid w:val="00510EB9"/>
    <w:rsid w:val="0051117D"/>
    <w:rsid w:val="00511716"/>
    <w:rsid w:val="00511772"/>
    <w:rsid w:val="00511D43"/>
    <w:rsid w:val="00511E47"/>
    <w:rsid w:val="005120AE"/>
    <w:rsid w:val="005124D6"/>
    <w:rsid w:val="005126C5"/>
    <w:rsid w:val="00512CD6"/>
    <w:rsid w:val="00512D6F"/>
    <w:rsid w:val="00512E5A"/>
    <w:rsid w:val="005134CB"/>
    <w:rsid w:val="00514CB6"/>
    <w:rsid w:val="00514EB6"/>
    <w:rsid w:val="00515BAC"/>
    <w:rsid w:val="00515FA1"/>
    <w:rsid w:val="005168EB"/>
    <w:rsid w:val="00517A3B"/>
    <w:rsid w:val="00517BC2"/>
    <w:rsid w:val="00520BF2"/>
    <w:rsid w:val="00521617"/>
    <w:rsid w:val="00521647"/>
    <w:rsid w:val="00522C7D"/>
    <w:rsid w:val="00522FAA"/>
    <w:rsid w:val="00523108"/>
    <w:rsid w:val="00523649"/>
    <w:rsid w:val="00523E28"/>
    <w:rsid w:val="00523F65"/>
    <w:rsid w:val="0052433C"/>
    <w:rsid w:val="0052463D"/>
    <w:rsid w:val="005250FF"/>
    <w:rsid w:val="005252F9"/>
    <w:rsid w:val="00525370"/>
    <w:rsid w:val="00525C2D"/>
    <w:rsid w:val="005260A3"/>
    <w:rsid w:val="00526137"/>
    <w:rsid w:val="005261B3"/>
    <w:rsid w:val="005262E1"/>
    <w:rsid w:val="005267E4"/>
    <w:rsid w:val="0052698F"/>
    <w:rsid w:val="005269E3"/>
    <w:rsid w:val="00526E40"/>
    <w:rsid w:val="00527248"/>
    <w:rsid w:val="005276FF"/>
    <w:rsid w:val="00527DC1"/>
    <w:rsid w:val="00527EC5"/>
    <w:rsid w:val="00530854"/>
    <w:rsid w:val="00530A4D"/>
    <w:rsid w:val="00530BDC"/>
    <w:rsid w:val="00530CDA"/>
    <w:rsid w:val="00530EAF"/>
    <w:rsid w:val="00531228"/>
    <w:rsid w:val="00531D59"/>
    <w:rsid w:val="00532112"/>
    <w:rsid w:val="00532779"/>
    <w:rsid w:val="00532976"/>
    <w:rsid w:val="00532A22"/>
    <w:rsid w:val="00532BFC"/>
    <w:rsid w:val="00532D44"/>
    <w:rsid w:val="00533185"/>
    <w:rsid w:val="005334BF"/>
    <w:rsid w:val="005335EA"/>
    <w:rsid w:val="00533656"/>
    <w:rsid w:val="0053428B"/>
    <w:rsid w:val="00534623"/>
    <w:rsid w:val="00535B90"/>
    <w:rsid w:val="005360A5"/>
    <w:rsid w:val="00536974"/>
    <w:rsid w:val="00536A5F"/>
    <w:rsid w:val="00536B12"/>
    <w:rsid w:val="00536F7F"/>
    <w:rsid w:val="00537119"/>
    <w:rsid w:val="005374CE"/>
    <w:rsid w:val="00537CB2"/>
    <w:rsid w:val="0054007E"/>
    <w:rsid w:val="005401B2"/>
    <w:rsid w:val="00541CA1"/>
    <w:rsid w:val="00541D04"/>
    <w:rsid w:val="00541D50"/>
    <w:rsid w:val="00542EDB"/>
    <w:rsid w:val="005431B0"/>
    <w:rsid w:val="00543216"/>
    <w:rsid w:val="00543744"/>
    <w:rsid w:val="00543AED"/>
    <w:rsid w:val="00543E72"/>
    <w:rsid w:val="005446F8"/>
    <w:rsid w:val="00544BF5"/>
    <w:rsid w:val="00544CFA"/>
    <w:rsid w:val="00544EAC"/>
    <w:rsid w:val="005459AE"/>
    <w:rsid w:val="005461E0"/>
    <w:rsid w:val="0054623A"/>
    <w:rsid w:val="00547385"/>
    <w:rsid w:val="00547EC6"/>
    <w:rsid w:val="00550465"/>
    <w:rsid w:val="00550D1E"/>
    <w:rsid w:val="0055107E"/>
    <w:rsid w:val="005511B7"/>
    <w:rsid w:val="005512A2"/>
    <w:rsid w:val="00551436"/>
    <w:rsid w:val="00551717"/>
    <w:rsid w:val="00551ABF"/>
    <w:rsid w:val="00551C11"/>
    <w:rsid w:val="00551FF1"/>
    <w:rsid w:val="00552280"/>
    <w:rsid w:val="005522BD"/>
    <w:rsid w:val="00552658"/>
    <w:rsid w:val="00552755"/>
    <w:rsid w:val="00552DEC"/>
    <w:rsid w:val="00552E59"/>
    <w:rsid w:val="00552F28"/>
    <w:rsid w:val="005533E1"/>
    <w:rsid w:val="00553454"/>
    <w:rsid w:val="00553498"/>
    <w:rsid w:val="00553652"/>
    <w:rsid w:val="00553DC5"/>
    <w:rsid w:val="00553E25"/>
    <w:rsid w:val="00553F59"/>
    <w:rsid w:val="0055413D"/>
    <w:rsid w:val="005542B1"/>
    <w:rsid w:val="005548FB"/>
    <w:rsid w:val="00554D00"/>
    <w:rsid w:val="0055510D"/>
    <w:rsid w:val="005562C7"/>
    <w:rsid w:val="00556304"/>
    <w:rsid w:val="005568C5"/>
    <w:rsid w:val="00556A2C"/>
    <w:rsid w:val="00557485"/>
    <w:rsid w:val="0055764C"/>
    <w:rsid w:val="00557652"/>
    <w:rsid w:val="00557909"/>
    <w:rsid w:val="00557C07"/>
    <w:rsid w:val="005601B9"/>
    <w:rsid w:val="005606AA"/>
    <w:rsid w:val="0056078A"/>
    <w:rsid w:val="00560C5E"/>
    <w:rsid w:val="00560CBC"/>
    <w:rsid w:val="005611C4"/>
    <w:rsid w:val="0056175E"/>
    <w:rsid w:val="00562540"/>
    <w:rsid w:val="0056281E"/>
    <w:rsid w:val="005628A9"/>
    <w:rsid w:val="005629EA"/>
    <w:rsid w:val="005631E7"/>
    <w:rsid w:val="00563BB3"/>
    <w:rsid w:val="00563E28"/>
    <w:rsid w:val="00563E81"/>
    <w:rsid w:val="00564025"/>
    <w:rsid w:val="00564216"/>
    <w:rsid w:val="005643EC"/>
    <w:rsid w:val="005651A1"/>
    <w:rsid w:val="00565561"/>
    <w:rsid w:val="00565D88"/>
    <w:rsid w:val="0056626D"/>
    <w:rsid w:val="00566A79"/>
    <w:rsid w:val="00566BE0"/>
    <w:rsid w:val="00566CFC"/>
    <w:rsid w:val="00566D8D"/>
    <w:rsid w:val="005675DF"/>
    <w:rsid w:val="0057035A"/>
    <w:rsid w:val="00570425"/>
    <w:rsid w:val="00570551"/>
    <w:rsid w:val="005706B1"/>
    <w:rsid w:val="005707F3"/>
    <w:rsid w:val="005709C3"/>
    <w:rsid w:val="00570F5B"/>
    <w:rsid w:val="005712F8"/>
    <w:rsid w:val="00571E64"/>
    <w:rsid w:val="005721CE"/>
    <w:rsid w:val="00572457"/>
    <w:rsid w:val="00572573"/>
    <w:rsid w:val="005728B3"/>
    <w:rsid w:val="00572A6A"/>
    <w:rsid w:val="00572BBC"/>
    <w:rsid w:val="00572CCB"/>
    <w:rsid w:val="00572DE6"/>
    <w:rsid w:val="00572DF2"/>
    <w:rsid w:val="00572F88"/>
    <w:rsid w:val="0057301D"/>
    <w:rsid w:val="005732C3"/>
    <w:rsid w:val="00573E6B"/>
    <w:rsid w:val="00574533"/>
    <w:rsid w:val="00574607"/>
    <w:rsid w:val="0057491F"/>
    <w:rsid w:val="0057500A"/>
    <w:rsid w:val="005756A6"/>
    <w:rsid w:val="00575905"/>
    <w:rsid w:val="00575D00"/>
    <w:rsid w:val="00575DFD"/>
    <w:rsid w:val="00576AFE"/>
    <w:rsid w:val="005776EB"/>
    <w:rsid w:val="00580581"/>
    <w:rsid w:val="0058078F"/>
    <w:rsid w:val="00580F56"/>
    <w:rsid w:val="00581289"/>
    <w:rsid w:val="00581315"/>
    <w:rsid w:val="00581B71"/>
    <w:rsid w:val="005828D7"/>
    <w:rsid w:val="00582B26"/>
    <w:rsid w:val="005838ED"/>
    <w:rsid w:val="00583CD3"/>
    <w:rsid w:val="00583EB0"/>
    <w:rsid w:val="00584120"/>
    <w:rsid w:val="00584519"/>
    <w:rsid w:val="0058463B"/>
    <w:rsid w:val="00584932"/>
    <w:rsid w:val="00584D27"/>
    <w:rsid w:val="00584EE1"/>
    <w:rsid w:val="00585011"/>
    <w:rsid w:val="005854DE"/>
    <w:rsid w:val="005856B0"/>
    <w:rsid w:val="00586216"/>
    <w:rsid w:val="00586220"/>
    <w:rsid w:val="00586C8B"/>
    <w:rsid w:val="00587711"/>
    <w:rsid w:val="00587D50"/>
    <w:rsid w:val="005902CC"/>
    <w:rsid w:val="00590B3D"/>
    <w:rsid w:val="00590C3F"/>
    <w:rsid w:val="00591039"/>
    <w:rsid w:val="00591493"/>
    <w:rsid w:val="0059151E"/>
    <w:rsid w:val="00591927"/>
    <w:rsid w:val="00591C98"/>
    <w:rsid w:val="00591D88"/>
    <w:rsid w:val="00591F62"/>
    <w:rsid w:val="00592951"/>
    <w:rsid w:val="00592E6D"/>
    <w:rsid w:val="00593B9B"/>
    <w:rsid w:val="005941E8"/>
    <w:rsid w:val="005943AA"/>
    <w:rsid w:val="00594812"/>
    <w:rsid w:val="00594ADE"/>
    <w:rsid w:val="00594B8A"/>
    <w:rsid w:val="00594CC1"/>
    <w:rsid w:val="00595692"/>
    <w:rsid w:val="005958D4"/>
    <w:rsid w:val="00595942"/>
    <w:rsid w:val="00595B30"/>
    <w:rsid w:val="00595C38"/>
    <w:rsid w:val="0059632E"/>
    <w:rsid w:val="0059659C"/>
    <w:rsid w:val="00596DF5"/>
    <w:rsid w:val="005973E4"/>
    <w:rsid w:val="005977CB"/>
    <w:rsid w:val="005A00B4"/>
    <w:rsid w:val="005A02AE"/>
    <w:rsid w:val="005A0358"/>
    <w:rsid w:val="005A0359"/>
    <w:rsid w:val="005A0A0C"/>
    <w:rsid w:val="005A1299"/>
    <w:rsid w:val="005A1979"/>
    <w:rsid w:val="005A1FDE"/>
    <w:rsid w:val="005A2293"/>
    <w:rsid w:val="005A2816"/>
    <w:rsid w:val="005A2BB4"/>
    <w:rsid w:val="005A349D"/>
    <w:rsid w:val="005A3502"/>
    <w:rsid w:val="005A3E20"/>
    <w:rsid w:val="005A3ECC"/>
    <w:rsid w:val="005A40F8"/>
    <w:rsid w:val="005A4303"/>
    <w:rsid w:val="005A4458"/>
    <w:rsid w:val="005A45C0"/>
    <w:rsid w:val="005A4890"/>
    <w:rsid w:val="005A4E0C"/>
    <w:rsid w:val="005A50F2"/>
    <w:rsid w:val="005A5542"/>
    <w:rsid w:val="005A5C03"/>
    <w:rsid w:val="005A5EEA"/>
    <w:rsid w:val="005A60C3"/>
    <w:rsid w:val="005A651A"/>
    <w:rsid w:val="005A6AC9"/>
    <w:rsid w:val="005A6E2D"/>
    <w:rsid w:val="005A795C"/>
    <w:rsid w:val="005B00A2"/>
    <w:rsid w:val="005B02E8"/>
    <w:rsid w:val="005B052C"/>
    <w:rsid w:val="005B08F4"/>
    <w:rsid w:val="005B1143"/>
    <w:rsid w:val="005B114D"/>
    <w:rsid w:val="005B1458"/>
    <w:rsid w:val="005B174F"/>
    <w:rsid w:val="005B1DFC"/>
    <w:rsid w:val="005B205B"/>
    <w:rsid w:val="005B228F"/>
    <w:rsid w:val="005B2349"/>
    <w:rsid w:val="005B2661"/>
    <w:rsid w:val="005B27DB"/>
    <w:rsid w:val="005B2B0B"/>
    <w:rsid w:val="005B2B8E"/>
    <w:rsid w:val="005B38D3"/>
    <w:rsid w:val="005B3D86"/>
    <w:rsid w:val="005B3E9D"/>
    <w:rsid w:val="005B4270"/>
    <w:rsid w:val="005B44A8"/>
    <w:rsid w:val="005B4DD0"/>
    <w:rsid w:val="005B5523"/>
    <w:rsid w:val="005B5F96"/>
    <w:rsid w:val="005B608E"/>
    <w:rsid w:val="005B6415"/>
    <w:rsid w:val="005B682F"/>
    <w:rsid w:val="005B6E07"/>
    <w:rsid w:val="005B70CB"/>
    <w:rsid w:val="005B7AEF"/>
    <w:rsid w:val="005B7D5E"/>
    <w:rsid w:val="005C073C"/>
    <w:rsid w:val="005C0A6D"/>
    <w:rsid w:val="005C174E"/>
    <w:rsid w:val="005C17B4"/>
    <w:rsid w:val="005C1DE7"/>
    <w:rsid w:val="005C2043"/>
    <w:rsid w:val="005C231B"/>
    <w:rsid w:val="005C23E8"/>
    <w:rsid w:val="005C275D"/>
    <w:rsid w:val="005C29B5"/>
    <w:rsid w:val="005C367A"/>
    <w:rsid w:val="005C370B"/>
    <w:rsid w:val="005C3BC7"/>
    <w:rsid w:val="005C3CE1"/>
    <w:rsid w:val="005C4454"/>
    <w:rsid w:val="005C45FF"/>
    <w:rsid w:val="005C4F47"/>
    <w:rsid w:val="005C5613"/>
    <w:rsid w:val="005C5BAB"/>
    <w:rsid w:val="005C5D0E"/>
    <w:rsid w:val="005C5E9C"/>
    <w:rsid w:val="005C614A"/>
    <w:rsid w:val="005C63D9"/>
    <w:rsid w:val="005C6542"/>
    <w:rsid w:val="005C69E8"/>
    <w:rsid w:val="005C6BD8"/>
    <w:rsid w:val="005C70E8"/>
    <w:rsid w:val="005C776A"/>
    <w:rsid w:val="005D0EE2"/>
    <w:rsid w:val="005D1234"/>
    <w:rsid w:val="005D13A0"/>
    <w:rsid w:val="005D13AA"/>
    <w:rsid w:val="005D1C38"/>
    <w:rsid w:val="005D1E8B"/>
    <w:rsid w:val="005D248D"/>
    <w:rsid w:val="005D257C"/>
    <w:rsid w:val="005D26C2"/>
    <w:rsid w:val="005D27C9"/>
    <w:rsid w:val="005D2862"/>
    <w:rsid w:val="005D2A68"/>
    <w:rsid w:val="005D2BF5"/>
    <w:rsid w:val="005D2DBB"/>
    <w:rsid w:val="005D3CCD"/>
    <w:rsid w:val="005D3D20"/>
    <w:rsid w:val="005D3D29"/>
    <w:rsid w:val="005D402B"/>
    <w:rsid w:val="005D4136"/>
    <w:rsid w:val="005D418C"/>
    <w:rsid w:val="005D4234"/>
    <w:rsid w:val="005D43E9"/>
    <w:rsid w:val="005D440A"/>
    <w:rsid w:val="005D474C"/>
    <w:rsid w:val="005D50FC"/>
    <w:rsid w:val="005D51F0"/>
    <w:rsid w:val="005D5387"/>
    <w:rsid w:val="005D5EAE"/>
    <w:rsid w:val="005D5EE7"/>
    <w:rsid w:val="005D67A3"/>
    <w:rsid w:val="005D684D"/>
    <w:rsid w:val="005D686D"/>
    <w:rsid w:val="005D6EBA"/>
    <w:rsid w:val="005D73F7"/>
    <w:rsid w:val="005D74E3"/>
    <w:rsid w:val="005D7674"/>
    <w:rsid w:val="005D7F71"/>
    <w:rsid w:val="005E00C7"/>
    <w:rsid w:val="005E00E8"/>
    <w:rsid w:val="005E0D58"/>
    <w:rsid w:val="005E12BD"/>
    <w:rsid w:val="005E1B24"/>
    <w:rsid w:val="005E1D0E"/>
    <w:rsid w:val="005E207B"/>
    <w:rsid w:val="005E2230"/>
    <w:rsid w:val="005E24F8"/>
    <w:rsid w:val="005E28B6"/>
    <w:rsid w:val="005E2971"/>
    <w:rsid w:val="005E3428"/>
    <w:rsid w:val="005E36C7"/>
    <w:rsid w:val="005E3864"/>
    <w:rsid w:val="005E3B99"/>
    <w:rsid w:val="005E4318"/>
    <w:rsid w:val="005E4329"/>
    <w:rsid w:val="005E4B48"/>
    <w:rsid w:val="005E4F87"/>
    <w:rsid w:val="005E5D4C"/>
    <w:rsid w:val="005E5E92"/>
    <w:rsid w:val="005E6062"/>
    <w:rsid w:val="005E65B7"/>
    <w:rsid w:val="005E65DF"/>
    <w:rsid w:val="005E6644"/>
    <w:rsid w:val="005E677B"/>
    <w:rsid w:val="005E6AF7"/>
    <w:rsid w:val="005E7344"/>
    <w:rsid w:val="005E7B83"/>
    <w:rsid w:val="005E7D67"/>
    <w:rsid w:val="005F02F0"/>
    <w:rsid w:val="005F0CFE"/>
    <w:rsid w:val="005F0F42"/>
    <w:rsid w:val="005F1361"/>
    <w:rsid w:val="005F2089"/>
    <w:rsid w:val="005F21EE"/>
    <w:rsid w:val="005F2324"/>
    <w:rsid w:val="005F2A04"/>
    <w:rsid w:val="005F2D91"/>
    <w:rsid w:val="005F3836"/>
    <w:rsid w:val="005F385D"/>
    <w:rsid w:val="005F39C2"/>
    <w:rsid w:val="005F3E16"/>
    <w:rsid w:val="005F47E8"/>
    <w:rsid w:val="005F4C12"/>
    <w:rsid w:val="005F4EA4"/>
    <w:rsid w:val="005F5151"/>
    <w:rsid w:val="005F54D7"/>
    <w:rsid w:val="005F5594"/>
    <w:rsid w:val="005F5A1A"/>
    <w:rsid w:val="005F5A66"/>
    <w:rsid w:val="005F6149"/>
    <w:rsid w:val="005F62E3"/>
    <w:rsid w:val="005F62FC"/>
    <w:rsid w:val="005F6420"/>
    <w:rsid w:val="005F6447"/>
    <w:rsid w:val="005F6495"/>
    <w:rsid w:val="005F78BB"/>
    <w:rsid w:val="005F792C"/>
    <w:rsid w:val="005F7E1C"/>
    <w:rsid w:val="006003C6"/>
    <w:rsid w:val="006007BB"/>
    <w:rsid w:val="00600ED8"/>
    <w:rsid w:val="00600FF6"/>
    <w:rsid w:val="00601533"/>
    <w:rsid w:val="00601A03"/>
    <w:rsid w:val="00601CC7"/>
    <w:rsid w:val="00602CB1"/>
    <w:rsid w:val="0060376D"/>
    <w:rsid w:val="00604168"/>
    <w:rsid w:val="00604221"/>
    <w:rsid w:val="006044CE"/>
    <w:rsid w:val="0060453A"/>
    <w:rsid w:val="00604630"/>
    <w:rsid w:val="006047DC"/>
    <w:rsid w:val="006048F4"/>
    <w:rsid w:val="00604CB8"/>
    <w:rsid w:val="00604DF8"/>
    <w:rsid w:val="00604F5F"/>
    <w:rsid w:val="006056C9"/>
    <w:rsid w:val="00605DF2"/>
    <w:rsid w:val="00606894"/>
    <w:rsid w:val="00606A9F"/>
    <w:rsid w:val="00606CA7"/>
    <w:rsid w:val="00606F95"/>
    <w:rsid w:val="0060731F"/>
    <w:rsid w:val="00607454"/>
    <w:rsid w:val="0060753C"/>
    <w:rsid w:val="006076A5"/>
    <w:rsid w:val="006077A7"/>
    <w:rsid w:val="00607989"/>
    <w:rsid w:val="00607D22"/>
    <w:rsid w:val="00610034"/>
    <w:rsid w:val="0061012C"/>
    <w:rsid w:val="00610F4E"/>
    <w:rsid w:val="00610FC7"/>
    <w:rsid w:val="00611091"/>
    <w:rsid w:val="00611182"/>
    <w:rsid w:val="006114AD"/>
    <w:rsid w:val="00611A5D"/>
    <w:rsid w:val="00611C9A"/>
    <w:rsid w:val="00612458"/>
    <w:rsid w:val="00612CC0"/>
    <w:rsid w:val="00612CFB"/>
    <w:rsid w:val="00613B4B"/>
    <w:rsid w:val="0061438E"/>
    <w:rsid w:val="00614B7C"/>
    <w:rsid w:val="00614C40"/>
    <w:rsid w:val="0061542E"/>
    <w:rsid w:val="00615A7C"/>
    <w:rsid w:val="006161D5"/>
    <w:rsid w:val="00616586"/>
    <w:rsid w:val="0061664A"/>
    <w:rsid w:val="0061677C"/>
    <w:rsid w:val="00616C25"/>
    <w:rsid w:val="006171B5"/>
    <w:rsid w:val="00617A02"/>
    <w:rsid w:val="00617B83"/>
    <w:rsid w:val="0062034C"/>
    <w:rsid w:val="006204E0"/>
    <w:rsid w:val="00620784"/>
    <w:rsid w:val="00620952"/>
    <w:rsid w:val="00620E04"/>
    <w:rsid w:val="00620F8B"/>
    <w:rsid w:val="00620FDB"/>
    <w:rsid w:val="00621586"/>
    <w:rsid w:val="006219F9"/>
    <w:rsid w:val="00621A21"/>
    <w:rsid w:val="0062216C"/>
    <w:rsid w:val="00622708"/>
    <w:rsid w:val="00622F00"/>
    <w:rsid w:val="00623711"/>
    <w:rsid w:val="00623A44"/>
    <w:rsid w:val="00623B11"/>
    <w:rsid w:val="00623CAD"/>
    <w:rsid w:val="00623DF2"/>
    <w:rsid w:val="006255E6"/>
    <w:rsid w:val="00625A9B"/>
    <w:rsid w:val="00625E0C"/>
    <w:rsid w:val="00626ACF"/>
    <w:rsid w:val="00626E12"/>
    <w:rsid w:val="006273CD"/>
    <w:rsid w:val="0062758A"/>
    <w:rsid w:val="00627771"/>
    <w:rsid w:val="00627A47"/>
    <w:rsid w:val="00627CF6"/>
    <w:rsid w:val="00630CFB"/>
    <w:rsid w:val="00630D1C"/>
    <w:rsid w:val="00631873"/>
    <w:rsid w:val="006319FA"/>
    <w:rsid w:val="00632459"/>
    <w:rsid w:val="00632B51"/>
    <w:rsid w:val="00632CDB"/>
    <w:rsid w:val="00632D28"/>
    <w:rsid w:val="00632FB7"/>
    <w:rsid w:val="00633127"/>
    <w:rsid w:val="006336CB"/>
    <w:rsid w:val="00633892"/>
    <w:rsid w:val="00633B84"/>
    <w:rsid w:val="00634B16"/>
    <w:rsid w:val="00634BD2"/>
    <w:rsid w:val="00634D17"/>
    <w:rsid w:val="00634F72"/>
    <w:rsid w:val="006351B7"/>
    <w:rsid w:val="0063535A"/>
    <w:rsid w:val="0063575E"/>
    <w:rsid w:val="00635A7C"/>
    <w:rsid w:val="00636064"/>
    <w:rsid w:val="0063664E"/>
    <w:rsid w:val="0063680E"/>
    <w:rsid w:val="00637064"/>
    <w:rsid w:val="00640AC2"/>
    <w:rsid w:val="00640D33"/>
    <w:rsid w:val="0064140E"/>
    <w:rsid w:val="00641470"/>
    <w:rsid w:val="006419D9"/>
    <w:rsid w:val="00641B39"/>
    <w:rsid w:val="00641D80"/>
    <w:rsid w:val="00641EAD"/>
    <w:rsid w:val="00642226"/>
    <w:rsid w:val="006423DE"/>
    <w:rsid w:val="006432D8"/>
    <w:rsid w:val="00643413"/>
    <w:rsid w:val="00643CD1"/>
    <w:rsid w:val="00643FFE"/>
    <w:rsid w:val="00644410"/>
    <w:rsid w:val="00644794"/>
    <w:rsid w:val="00644827"/>
    <w:rsid w:val="00644FB8"/>
    <w:rsid w:val="00645D77"/>
    <w:rsid w:val="006460F8"/>
    <w:rsid w:val="006472BB"/>
    <w:rsid w:val="0064776A"/>
    <w:rsid w:val="006477F6"/>
    <w:rsid w:val="00647C4A"/>
    <w:rsid w:val="00647DFD"/>
    <w:rsid w:val="00650323"/>
    <w:rsid w:val="0065036F"/>
    <w:rsid w:val="00651224"/>
    <w:rsid w:val="006513B3"/>
    <w:rsid w:val="006516DC"/>
    <w:rsid w:val="0065173A"/>
    <w:rsid w:val="00651BBB"/>
    <w:rsid w:val="00651DB6"/>
    <w:rsid w:val="00652028"/>
    <w:rsid w:val="00652347"/>
    <w:rsid w:val="00652889"/>
    <w:rsid w:val="00652D5D"/>
    <w:rsid w:val="00652DD8"/>
    <w:rsid w:val="00653595"/>
    <w:rsid w:val="006537D4"/>
    <w:rsid w:val="006538C7"/>
    <w:rsid w:val="00653938"/>
    <w:rsid w:val="00653B4F"/>
    <w:rsid w:val="006545CC"/>
    <w:rsid w:val="00654B71"/>
    <w:rsid w:val="00654C68"/>
    <w:rsid w:val="00655DF5"/>
    <w:rsid w:val="0065629E"/>
    <w:rsid w:val="00656300"/>
    <w:rsid w:val="006565DC"/>
    <w:rsid w:val="006566D3"/>
    <w:rsid w:val="00656A31"/>
    <w:rsid w:val="00656DD5"/>
    <w:rsid w:val="0065730C"/>
    <w:rsid w:val="0065773F"/>
    <w:rsid w:val="006579BA"/>
    <w:rsid w:val="006603FE"/>
    <w:rsid w:val="00660C4E"/>
    <w:rsid w:val="00661681"/>
    <w:rsid w:val="00661D60"/>
    <w:rsid w:val="00661EB8"/>
    <w:rsid w:val="00662321"/>
    <w:rsid w:val="0066253A"/>
    <w:rsid w:val="00662992"/>
    <w:rsid w:val="0066305D"/>
    <w:rsid w:val="0066346F"/>
    <w:rsid w:val="00663658"/>
    <w:rsid w:val="0066366D"/>
    <w:rsid w:val="00663CFE"/>
    <w:rsid w:val="00663DD4"/>
    <w:rsid w:val="00663FE2"/>
    <w:rsid w:val="00663FFB"/>
    <w:rsid w:val="006659F1"/>
    <w:rsid w:val="00665B66"/>
    <w:rsid w:val="00665F0D"/>
    <w:rsid w:val="006661C6"/>
    <w:rsid w:val="00666299"/>
    <w:rsid w:val="006664BE"/>
    <w:rsid w:val="0066680C"/>
    <w:rsid w:val="00666F9C"/>
    <w:rsid w:val="00667023"/>
    <w:rsid w:val="00667807"/>
    <w:rsid w:val="00670169"/>
    <w:rsid w:val="0067099E"/>
    <w:rsid w:val="00670B63"/>
    <w:rsid w:val="00670D4A"/>
    <w:rsid w:val="00671104"/>
    <w:rsid w:val="006712C1"/>
    <w:rsid w:val="00671358"/>
    <w:rsid w:val="00671D69"/>
    <w:rsid w:val="00671E4B"/>
    <w:rsid w:val="00672268"/>
    <w:rsid w:val="0067247A"/>
    <w:rsid w:val="0067260D"/>
    <w:rsid w:val="006727D6"/>
    <w:rsid w:val="00672A4A"/>
    <w:rsid w:val="00672B26"/>
    <w:rsid w:val="00673654"/>
    <w:rsid w:val="00673B61"/>
    <w:rsid w:val="006743C1"/>
    <w:rsid w:val="00674BE1"/>
    <w:rsid w:val="00675261"/>
    <w:rsid w:val="00675589"/>
    <w:rsid w:val="006758D3"/>
    <w:rsid w:val="00675A53"/>
    <w:rsid w:val="00675D25"/>
    <w:rsid w:val="00675ECA"/>
    <w:rsid w:val="006762D8"/>
    <w:rsid w:val="0067644F"/>
    <w:rsid w:val="00676670"/>
    <w:rsid w:val="006767C4"/>
    <w:rsid w:val="006769C0"/>
    <w:rsid w:val="00676E26"/>
    <w:rsid w:val="0067736B"/>
    <w:rsid w:val="00677C3A"/>
    <w:rsid w:val="006804FD"/>
    <w:rsid w:val="006807AD"/>
    <w:rsid w:val="00680BCB"/>
    <w:rsid w:val="0068138B"/>
    <w:rsid w:val="00681777"/>
    <w:rsid w:val="00681830"/>
    <w:rsid w:val="00681C11"/>
    <w:rsid w:val="00681FF9"/>
    <w:rsid w:val="0068216D"/>
    <w:rsid w:val="0068263E"/>
    <w:rsid w:val="00682A64"/>
    <w:rsid w:val="0068307F"/>
    <w:rsid w:val="00683763"/>
    <w:rsid w:val="00684028"/>
    <w:rsid w:val="00684790"/>
    <w:rsid w:val="00684F8E"/>
    <w:rsid w:val="006856D0"/>
    <w:rsid w:val="00685744"/>
    <w:rsid w:val="006857EA"/>
    <w:rsid w:val="00686188"/>
    <w:rsid w:val="006861DB"/>
    <w:rsid w:val="006862E2"/>
    <w:rsid w:val="00686A0B"/>
    <w:rsid w:val="00687324"/>
    <w:rsid w:val="00687861"/>
    <w:rsid w:val="00687F4F"/>
    <w:rsid w:val="00690054"/>
    <w:rsid w:val="00690087"/>
    <w:rsid w:val="00690B2F"/>
    <w:rsid w:val="00690D6E"/>
    <w:rsid w:val="0069143D"/>
    <w:rsid w:val="00691EFB"/>
    <w:rsid w:val="00692262"/>
    <w:rsid w:val="00693307"/>
    <w:rsid w:val="0069394D"/>
    <w:rsid w:val="00693C3F"/>
    <w:rsid w:val="006949A6"/>
    <w:rsid w:val="006951D7"/>
    <w:rsid w:val="006954E3"/>
    <w:rsid w:val="00695993"/>
    <w:rsid w:val="00695C61"/>
    <w:rsid w:val="00695D3D"/>
    <w:rsid w:val="0069611C"/>
    <w:rsid w:val="006963D0"/>
    <w:rsid w:val="00696486"/>
    <w:rsid w:val="006967AE"/>
    <w:rsid w:val="00696BB2"/>
    <w:rsid w:val="00697108"/>
    <w:rsid w:val="00697EE6"/>
    <w:rsid w:val="00697F0A"/>
    <w:rsid w:val="006A0500"/>
    <w:rsid w:val="006A05F4"/>
    <w:rsid w:val="006A0622"/>
    <w:rsid w:val="006A069D"/>
    <w:rsid w:val="006A082E"/>
    <w:rsid w:val="006A0A31"/>
    <w:rsid w:val="006A0C4D"/>
    <w:rsid w:val="006A13DA"/>
    <w:rsid w:val="006A1A26"/>
    <w:rsid w:val="006A2BB0"/>
    <w:rsid w:val="006A3053"/>
    <w:rsid w:val="006A3672"/>
    <w:rsid w:val="006A36C3"/>
    <w:rsid w:val="006A39B7"/>
    <w:rsid w:val="006A3AEF"/>
    <w:rsid w:val="006A3B0C"/>
    <w:rsid w:val="006A3D02"/>
    <w:rsid w:val="006A3F6C"/>
    <w:rsid w:val="006A473E"/>
    <w:rsid w:val="006A49FF"/>
    <w:rsid w:val="006A57B2"/>
    <w:rsid w:val="006A5BB6"/>
    <w:rsid w:val="006A60AB"/>
    <w:rsid w:val="006A62C4"/>
    <w:rsid w:val="006A7009"/>
    <w:rsid w:val="006A74ED"/>
    <w:rsid w:val="006B00F3"/>
    <w:rsid w:val="006B04C9"/>
    <w:rsid w:val="006B05B7"/>
    <w:rsid w:val="006B0D37"/>
    <w:rsid w:val="006B0FE1"/>
    <w:rsid w:val="006B1168"/>
    <w:rsid w:val="006B155B"/>
    <w:rsid w:val="006B1E63"/>
    <w:rsid w:val="006B256D"/>
    <w:rsid w:val="006B26F8"/>
    <w:rsid w:val="006B2861"/>
    <w:rsid w:val="006B3B34"/>
    <w:rsid w:val="006B3EF4"/>
    <w:rsid w:val="006B3FE6"/>
    <w:rsid w:val="006B42E4"/>
    <w:rsid w:val="006B4F73"/>
    <w:rsid w:val="006B4FE4"/>
    <w:rsid w:val="006B572C"/>
    <w:rsid w:val="006B5B36"/>
    <w:rsid w:val="006B6126"/>
    <w:rsid w:val="006B6C51"/>
    <w:rsid w:val="006B703A"/>
    <w:rsid w:val="006B7445"/>
    <w:rsid w:val="006B757A"/>
    <w:rsid w:val="006B7583"/>
    <w:rsid w:val="006C05F0"/>
    <w:rsid w:val="006C0B52"/>
    <w:rsid w:val="006C0BB5"/>
    <w:rsid w:val="006C0D1E"/>
    <w:rsid w:val="006C1188"/>
    <w:rsid w:val="006C12BA"/>
    <w:rsid w:val="006C173D"/>
    <w:rsid w:val="006C1A77"/>
    <w:rsid w:val="006C20F8"/>
    <w:rsid w:val="006C2252"/>
    <w:rsid w:val="006C2A4B"/>
    <w:rsid w:val="006C2D2F"/>
    <w:rsid w:val="006C33F9"/>
    <w:rsid w:val="006C357B"/>
    <w:rsid w:val="006C3CCC"/>
    <w:rsid w:val="006C4495"/>
    <w:rsid w:val="006C495C"/>
    <w:rsid w:val="006C4C14"/>
    <w:rsid w:val="006C51B3"/>
    <w:rsid w:val="006C5852"/>
    <w:rsid w:val="006C5C15"/>
    <w:rsid w:val="006C60A7"/>
    <w:rsid w:val="006C62A8"/>
    <w:rsid w:val="006C6372"/>
    <w:rsid w:val="006C69A7"/>
    <w:rsid w:val="006C6F74"/>
    <w:rsid w:val="006C745A"/>
    <w:rsid w:val="006C7A38"/>
    <w:rsid w:val="006D08C7"/>
    <w:rsid w:val="006D0D33"/>
    <w:rsid w:val="006D1772"/>
    <w:rsid w:val="006D1BC8"/>
    <w:rsid w:val="006D1F29"/>
    <w:rsid w:val="006D1FE7"/>
    <w:rsid w:val="006D3346"/>
    <w:rsid w:val="006D3600"/>
    <w:rsid w:val="006D3AC6"/>
    <w:rsid w:val="006D436B"/>
    <w:rsid w:val="006D4E62"/>
    <w:rsid w:val="006D51DE"/>
    <w:rsid w:val="006D52F3"/>
    <w:rsid w:val="006D588B"/>
    <w:rsid w:val="006D59F0"/>
    <w:rsid w:val="006D5DB6"/>
    <w:rsid w:val="006D6288"/>
    <w:rsid w:val="006D6597"/>
    <w:rsid w:val="006D6C10"/>
    <w:rsid w:val="006D6E22"/>
    <w:rsid w:val="006D73BE"/>
    <w:rsid w:val="006D749A"/>
    <w:rsid w:val="006D7C63"/>
    <w:rsid w:val="006E002E"/>
    <w:rsid w:val="006E0451"/>
    <w:rsid w:val="006E0526"/>
    <w:rsid w:val="006E0851"/>
    <w:rsid w:val="006E096F"/>
    <w:rsid w:val="006E1B52"/>
    <w:rsid w:val="006E2211"/>
    <w:rsid w:val="006E260A"/>
    <w:rsid w:val="006E3C6A"/>
    <w:rsid w:val="006E3CF0"/>
    <w:rsid w:val="006E40F8"/>
    <w:rsid w:val="006E498C"/>
    <w:rsid w:val="006E5A9E"/>
    <w:rsid w:val="006E5B6B"/>
    <w:rsid w:val="006E6045"/>
    <w:rsid w:val="006E6163"/>
    <w:rsid w:val="006E6379"/>
    <w:rsid w:val="006E66CC"/>
    <w:rsid w:val="006E6CB9"/>
    <w:rsid w:val="006E709D"/>
    <w:rsid w:val="006E7EEF"/>
    <w:rsid w:val="006F0294"/>
    <w:rsid w:val="006F0490"/>
    <w:rsid w:val="006F0766"/>
    <w:rsid w:val="006F1076"/>
    <w:rsid w:val="006F1164"/>
    <w:rsid w:val="006F1594"/>
    <w:rsid w:val="006F1835"/>
    <w:rsid w:val="006F2170"/>
    <w:rsid w:val="006F245B"/>
    <w:rsid w:val="006F2B38"/>
    <w:rsid w:val="006F2D60"/>
    <w:rsid w:val="006F3A23"/>
    <w:rsid w:val="006F3AA9"/>
    <w:rsid w:val="006F3DF1"/>
    <w:rsid w:val="006F4148"/>
    <w:rsid w:val="006F4315"/>
    <w:rsid w:val="006F45EB"/>
    <w:rsid w:val="006F49E9"/>
    <w:rsid w:val="006F4A4F"/>
    <w:rsid w:val="006F4CD9"/>
    <w:rsid w:val="006F511B"/>
    <w:rsid w:val="006F5230"/>
    <w:rsid w:val="006F564B"/>
    <w:rsid w:val="006F6B61"/>
    <w:rsid w:val="006F6C1B"/>
    <w:rsid w:val="006F7094"/>
    <w:rsid w:val="006F71DF"/>
    <w:rsid w:val="006F75EC"/>
    <w:rsid w:val="006F7B86"/>
    <w:rsid w:val="00701575"/>
    <w:rsid w:val="007023F8"/>
    <w:rsid w:val="007024F6"/>
    <w:rsid w:val="007026AB"/>
    <w:rsid w:val="00703689"/>
    <w:rsid w:val="00703FED"/>
    <w:rsid w:val="00704323"/>
    <w:rsid w:val="00705041"/>
    <w:rsid w:val="007057A0"/>
    <w:rsid w:val="00705952"/>
    <w:rsid w:val="00705D2F"/>
    <w:rsid w:val="00706527"/>
    <w:rsid w:val="007066FC"/>
    <w:rsid w:val="00706795"/>
    <w:rsid w:val="0070680B"/>
    <w:rsid w:val="00707622"/>
    <w:rsid w:val="00710203"/>
    <w:rsid w:val="0071075A"/>
    <w:rsid w:val="00710BE4"/>
    <w:rsid w:val="00711600"/>
    <w:rsid w:val="007116D5"/>
    <w:rsid w:val="007118EF"/>
    <w:rsid w:val="00711B70"/>
    <w:rsid w:val="00711BF5"/>
    <w:rsid w:val="00712CD0"/>
    <w:rsid w:val="00712CE9"/>
    <w:rsid w:val="00713093"/>
    <w:rsid w:val="00713525"/>
    <w:rsid w:val="0071381C"/>
    <w:rsid w:val="00713E7A"/>
    <w:rsid w:val="00713EED"/>
    <w:rsid w:val="007143A2"/>
    <w:rsid w:val="0071483F"/>
    <w:rsid w:val="00714FEA"/>
    <w:rsid w:val="00715060"/>
    <w:rsid w:val="00715CA2"/>
    <w:rsid w:val="00715EC6"/>
    <w:rsid w:val="00716042"/>
    <w:rsid w:val="00716173"/>
    <w:rsid w:val="0071707C"/>
    <w:rsid w:val="007174EC"/>
    <w:rsid w:val="007178ED"/>
    <w:rsid w:val="00717CF3"/>
    <w:rsid w:val="007206A7"/>
    <w:rsid w:val="00720BD7"/>
    <w:rsid w:val="00720ED6"/>
    <w:rsid w:val="00720FC5"/>
    <w:rsid w:val="007213F6"/>
    <w:rsid w:val="0072192C"/>
    <w:rsid w:val="00721AFD"/>
    <w:rsid w:val="00721B10"/>
    <w:rsid w:val="00721C59"/>
    <w:rsid w:val="00721D46"/>
    <w:rsid w:val="00722099"/>
    <w:rsid w:val="007222DA"/>
    <w:rsid w:val="00722734"/>
    <w:rsid w:val="00722858"/>
    <w:rsid w:val="00722B78"/>
    <w:rsid w:val="0072304E"/>
    <w:rsid w:val="007230FF"/>
    <w:rsid w:val="00723136"/>
    <w:rsid w:val="007231FE"/>
    <w:rsid w:val="00724370"/>
    <w:rsid w:val="007246F3"/>
    <w:rsid w:val="00725F03"/>
    <w:rsid w:val="00726326"/>
    <w:rsid w:val="0072648E"/>
    <w:rsid w:val="00726A59"/>
    <w:rsid w:val="00726C74"/>
    <w:rsid w:val="007271A5"/>
    <w:rsid w:val="007274B4"/>
    <w:rsid w:val="00727E91"/>
    <w:rsid w:val="00730029"/>
    <w:rsid w:val="0073009D"/>
    <w:rsid w:val="007300FE"/>
    <w:rsid w:val="00730B19"/>
    <w:rsid w:val="007310AB"/>
    <w:rsid w:val="007326C4"/>
    <w:rsid w:val="00732CD3"/>
    <w:rsid w:val="007333B6"/>
    <w:rsid w:val="00733A32"/>
    <w:rsid w:val="00733F6C"/>
    <w:rsid w:val="00733FEA"/>
    <w:rsid w:val="007342A8"/>
    <w:rsid w:val="007349E4"/>
    <w:rsid w:val="00734C27"/>
    <w:rsid w:val="007355E6"/>
    <w:rsid w:val="00735D73"/>
    <w:rsid w:val="00735DF2"/>
    <w:rsid w:val="00736F79"/>
    <w:rsid w:val="0073753C"/>
    <w:rsid w:val="00737D56"/>
    <w:rsid w:val="0074005E"/>
    <w:rsid w:val="00740103"/>
    <w:rsid w:val="0074027C"/>
    <w:rsid w:val="00740490"/>
    <w:rsid w:val="00740559"/>
    <w:rsid w:val="00740E00"/>
    <w:rsid w:val="00741446"/>
    <w:rsid w:val="00741B20"/>
    <w:rsid w:val="0074250D"/>
    <w:rsid w:val="00742991"/>
    <w:rsid w:val="00742B06"/>
    <w:rsid w:val="0074334B"/>
    <w:rsid w:val="007445DF"/>
    <w:rsid w:val="00744A72"/>
    <w:rsid w:val="0074564A"/>
    <w:rsid w:val="00745948"/>
    <w:rsid w:val="00746B6F"/>
    <w:rsid w:val="00747314"/>
    <w:rsid w:val="007501D7"/>
    <w:rsid w:val="00750BD9"/>
    <w:rsid w:val="00751083"/>
    <w:rsid w:val="00751323"/>
    <w:rsid w:val="00751417"/>
    <w:rsid w:val="00752156"/>
    <w:rsid w:val="00752812"/>
    <w:rsid w:val="00752AC9"/>
    <w:rsid w:val="007530F5"/>
    <w:rsid w:val="00753AFE"/>
    <w:rsid w:val="00753FF5"/>
    <w:rsid w:val="00754014"/>
    <w:rsid w:val="00754533"/>
    <w:rsid w:val="00754594"/>
    <w:rsid w:val="00754A89"/>
    <w:rsid w:val="00754DC3"/>
    <w:rsid w:val="007552FB"/>
    <w:rsid w:val="00755CBE"/>
    <w:rsid w:val="00755D3C"/>
    <w:rsid w:val="007561A8"/>
    <w:rsid w:val="00756609"/>
    <w:rsid w:val="007569A7"/>
    <w:rsid w:val="00756E3D"/>
    <w:rsid w:val="00757076"/>
    <w:rsid w:val="007575E3"/>
    <w:rsid w:val="007616DF"/>
    <w:rsid w:val="00761DF0"/>
    <w:rsid w:val="00762073"/>
    <w:rsid w:val="0076213D"/>
    <w:rsid w:val="00762437"/>
    <w:rsid w:val="00762CB8"/>
    <w:rsid w:val="0076311B"/>
    <w:rsid w:val="00763F6F"/>
    <w:rsid w:val="0076414B"/>
    <w:rsid w:val="007645F6"/>
    <w:rsid w:val="00764D51"/>
    <w:rsid w:val="00765EF2"/>
    <w:rsid w:val="00766A2C"/>
    <w:rsid w:val="00766A3C"/>
    <w:rsid w:val="007670DF"/>
    <w:rsid w:val="00767340"/>
    <w:rsid w:val="00767A8C"/>
    <w:rsid w:val="00767B03"/>
    <w:rsid w:val="007700D4"/>
    <w:rsid w:val="007701E8"/>
    <w:rsid w:val="00770324"/>
    <w:rsid w:val="00770378"/>
    <w:rsid w:val="00770648"/>
    <w:rsid w:val="0077088A"/>
    <w:rsid w:val="00771250"/>
    <w:rsid w:val="007715EF"/>
    <w:rsid w:val="00771A2F"/>
    <w:rsid w:val="00771ADC"/>
    <w:rsid w:val="0077264F"/>
    <w:rsid w:val="00772836"/>
    <w:rsid w:val="00772A90"/>
    <w:rsid w:val="00772C16"/>
    <w:rsid w:val="007732D3"/>
    <w:rsid w:val="00773367"/>
    <w:rsid w:val="00773471"/>
    <w:rsid w:val="007734A1"/>
    <w:rsid w:val="00773701"/>
    <w:rsid w:val="0077393C"/>
    <w:rsid w:val="00773FD1"/>
    <w:rsid w:val="007748E6"/>
    <w:rsid w:val="00774D65"/>
    <w:rsid w:val="007755A9"/>
    <w:rsid w:val="00775755"/>
    <w:rsid w:val="007758D8"/>
    <w:rsid w:val="0077598C"/>
    <w:rsid w:val="007762C2"/>
    <w:rsid w:val="00776E77"/>
    <w:rsid w:val="00776FBC"/>
    <w:rsid w:val="007773A5"/>
    <w:rsid w:val="00777547"/>
    <w:rsid w:val="00777DD4"/>
    <w:rsid w:val="0078023E"/>
    <w:rsid w:val="0078064A"/>
    <w:rsid w:val="0078082C"/>
    <w:rsid w:val="00780B28"/>
    <w:rsid w:val="00781CB5"/>
    <w:rsid w:val="007824C5"/>
    <w:rsid w:val="007826A8"/>
    <w:rsid w:val="00783368"/>
    <w:rsid w:val="00783403"/>
    <w:rsid w:val="00783D01"/>
    <w:rsid w:val="0078504C"/>
    <w:rsid w:val="007855DB"/>
    <w:rsid w:val="00785812"/>
    <w:rsid w:val="00785D9B"/>
    <w:rsid w:val="00785FD9"/>
    <w:rsid w:val="0078626E"/>
    <w:rsid w:val="007863E8"/>
    <w:rsid w:val="007863FE"/>
    <w:rsid w:val="007867CD"/>
    <w:rsid w:val="00786B59"/>
    <w:rsid w:val="00786C10"/>
    <w:rsid w:val="00786FF3"/>
    <w:rsid w:val="00787797"/>
    <w:rsid w:val="00790705"/>
    <w:rsid w:val="00790CAE"/>
    <w:rsid w:val="00790D0D"/>
    <w:rsid w:val="00790D60"/>
    <w:rsid w:val="007914CD"/>
    <w:rsid w:val="007915E0"/>
    <w:rsid w:val="00791AEF"/>
    <w:rsid w:val="00792539"/>
    <w:rsid w:val="007925C7"/>
    <w:rsid w:val="0079308F"/>
    <w:rsid w:val="00793119"/>
    <w:rsid w:val="00793935"/>
    <w:rsid w:val="00793C5A"/>
    <w:rsid w:val="00793D64"/>
    <w:rsid w:val="00793E6C"/>
    <w:rsid w:val="0079407E"/>
    <w:rsid w:val="0079442E"/>
    <w:rsid w:val="00794D98"/>
    <w:rsid w:val="0079518C"/>
    <w:rsid w:val="00795417"/>
    <w:rsid w:val="0079554F"/>
    <w:rsid w:val="00795C35"/>
    <w:rsid w:val="00795EDE"/>
    <w:rsid w:val="007965E7"/>
    <w:rsid w:val="00796630"/>
    <w:rsid w:val="00796D23"/>
    <w:rsid w:val="00797427"/>
    <w:rsid w:val="0079787E"/>
    <w:rsid w:val="007A0347"/>
    <w:rsid w:val="007A087F"/>
    <w:rsid w:val="007A0DE7"/>
    <w:rsid w:val="007A127B"/>
    <w:rsid w:val="007A16FD"/>
    <w:rsid w:val="007A20EB"/>
    <w:rsid w:val="007A2158"/>
    <w:rsid w:val="007A242A"/>
    <w:rsid w:val="007A2768"/>
    <w:rsid w:val="007A3091"/>
    <w:rsid w:val="007A31EA"/>
    <w:rsid w:val="007A37BD"/>
    <w:rsid w:val="007A3A72"/>
    <w:rsid w:val="007A3C77"/>
    <w:rsid w:val="007A3EC8"/>
    <w:rsid w:val="007A41A3"/>
    <w:rsid w:val="007A44C7"/>
    <w:rsid w:val="007A4957"/>
    <w:rsid w:val="007A49D9"/>
    <w:rsid w:val="007A4C8E"/>
    <w:rsid w:val="007A4E00"/>
    <w:rsid w:val="007A5E1D"/>
    <w:rsid w:val="007A6583"/>
    <w:rsid w:val="007A713E"/>
    <w:rsid w:val="007A7510"/>
    <w:rsid w:val="007A7A6D"/>
    <w:rsid w:val="007B04FD"/>
    <w:rsid w:val="007B0564"/>
    <w:rsid w:val="007B0812"/>
    <w:rsid w:val="007B1104"/>
    <w:rsid w:val="007B128B"/>
    <w:rsid w:val="007B12BD"/>
    <w:rsid w:val="007B1387"/>
    <w:rsid w:val="007B1694"/>
    <w:rsid w:val="007B1863"/>
    <w:rsid w:val="007B1B68"/>
    <w:rsid w:val="007B1E3B"/>
    <w:rsid w:val="007B2A1C"/>
    <w:rsid w:val="007B359F"/>
    <w:rsid w:val="007B3638"/>
    <w:rsid w:val="007B3704"/>
    <w:rsid w:val="007B3980"/>
    <w:rsid w:val="007B3F8E"/>
    <w:rsid w:val="007B5012"/>
    <w:rsid w:val="007B62BD"/>
    <w:rsid w:val="007B6D42"/>
    <w:rsid w:val="007B6E76"/>
    <w:rsid w:val="007B747F"/>
    <w:rsid w:val="007B76A7"/>
    <w:rsid w:val="007B7E5B"/>
    <w:rsid w:val="007C006B"/>
    <w:rsid w:val="007C01BC"/>
    <w:rsid w:val="007C01D4"/>
    <w:rsid w:val="007C0293"/>
    <w:rsid w:val="007C02BF"/>
    <w:rsid w:val="007C13D9"/>
    <w:rsid w:val="007C1515"/>
    <w:rsid w:val="007C1AF8"/>
    <w:rsid w:val="007C2473"/>
    <w:rsid w:val="007C3150"/>
    <w:rsid w:val="007C3E61"/>
    <w:rsid w:val="007C445A"/>
    <w:rsid w:val="007C4D56"/>
    <w:rsid w:val="007C4EA3"/>
    <w:rsid w:val="007C5028"/>
    <w:rsid w:val="007C5185"/>
    <w:rsid w:val="007C51C9"/>
    <w:rsid w:val="007C57E8"/>
    <w:rsid w:val="007C5B26"/>
    <w:rsid w:val="007C6245"/>
    <w:rsid w:val="007C794F"/>
    <w:rsid w:val="007D0557"/>
    <w:rsid w:val="007D0A0F"/>
    <w:rsid w:val="007D1279"/>
    <w:rsid w:val="007D20B1"/>
    <w:rsid w:val="007D2886"/>
    <w:rsid w:val="007D3526"/>
    <w:rsid w:val="007D3924"/>
    <w:rsid w:val="007D43F7"/>
    <w:rsid w:val="007D4650"/>
    <w:rsid w:val="007D49E1"/>
    <w:rsid w:val="007D4C37"/>
    <w:rsid w:val="007D4E5D"/>
    <w:rsid w:val="007D5280"/>
    <w:rsid w:val="007D53F4"/>
    <w:rsid w:val="007D558E"/>
    <w:rsid w:val="007D6CE5"/>
    <w:rsid w:val="007D6E53"/>
    <w:rsid w:val="007D7114"/>
    <w:rsid w:val="007D77D5"/>
    <w:rsid w:val="007D79F0"/>
    <w:rsid w:val="007D7BB6"/>
    <w:rsid w:val="007D7D11"/>
    <w:rsid w:val="007E0050"/>
    <w:rsid w:val="007E0630"/>
    <w:rsid w:val="007E0677"/>
    <w:rsid w:val="007E0A9A"/>
    <w:rsid w:val="007E10E0"/>
    <w:rsid w:val="007E125A"/>
    <w:rsid w:val="007E142E"/>
    <w:rsid w:val="007E15F2"/>
    <w:rsid w:val="007E1678"/>
    <w:rsid w:val="007E16E2"/>
    <w:rsid w:val="007E20F2"/>
    <w:rsid w:val="007E2231"/>
    <w:rsid w:val="007E2B6F"/>
    <w:rsid w:val="007E2E43"/>
    <w:rsid w:val="007E3547"/>
    <w:rsid w:val="007E507D"/>
    <w:rsid w:val="007E5233"/>
    <w:rsid w:val="007E5710"/>
    <w:rsid w:val="007E5EC3"/>
    <w:rsid w:val="007E5FD5"/>
    <w:rsid w:val="007E6234"/>
    <w:rsid w:val="007E701D"/>
    <w:rsid w:val="007E7050"/>
    <w:rsid w:val="007E7627"/>
    <w:rsid w:val="007E76C3"/>
    <w:rsid w:val="007E7E2B"/>
    <w:rsid w:val="007F0121"/>
    <w:rsid w:val="007F04F2"/>
    <w:rsid w:val="007F08DC"/>
    <w:rsid w:val="007F09A4"/>
    <w:rsid w:val="007F0E38"/>
    <w:rsid w:val="007F0FDC"/>
    <w:rsid w:val="007F1A05"/>
    <w:rsid w:val="007F1B38"/>
    <w:rsid w:val="007F1F56"/>
    <w:rsid w:val="007F274F"/>
    <w:rsid w:val="007F31FE"/>
    <w:rsid w:val="007F3BDC"/>
    <w:rsid w:val="007F410F"/>
    <w:rsid w:val="007F47D9"/>
    <w:rsid w:val="007F515E"/>
    <w:rsid w:val="007F52B0"/>
    <w:rsid w:val="007F555B"/>
    <w:rsid w:val="007F5D79"/>
    <w:rsid w:val="007F605C"/>
    <w:rsid w:val="007F661D"/>
    <w:rsid w:val="007F6F7A"/>
    <w:rsid w:val="007F712C"/>
    <w:rsid w:val="007F7757"/>
    <w:rsid w:val="008000B7"/>
    <w:rsid w:val="00800315"/>
    <w:rsid w:val="00800405"/>
    <w:rsid w:val="0080116C"/>
    <w:rsid w:val="00801246"/>
    <w:rsid w:val="008013A9"/>
    <w:rsid w:val="008016AC"/>
    <w:rsid w:val="00801A78"/>
    <w:rsid w:val="00802C6E"/>
    <w:rsid w:val="00802E01"/>
    <w:rsid w:val="00802F8A"/>
    <w:rsid w:val="0080357F"/>
    <w:rsid w:val="008036B3"/>
    <w:rsid w:val="00803C09"/>
    <w:rsid w:val="00803E29"/>
    <w:rsid w:val="0080468B"/>
    <w:rsid w:val="00804719"/>
    <w:rsid w:val="00804D6E"/>
    <w:rsid w:val="008052FA"/>
    <w:rsid w:val="00805667"/>
    <w:rsid w:val="00805DA1"/>
    <w:rsid w:val="008068A6"/>
    <w:rsid w:val="00806912"/>
    <w:rsid w:val="00806A95"/>
    <w:rsid w:val="008077C5"/>
    <w:rsid w:val="008104E5"/>
    <w:rsid w:val="0081089D"/>
    <w:rsid w:val="00810CC9"/>
    <w:rsid w:val="00810E28"/>
    <w:rsid w:val="00810F3C"/>
    <w:rsid w:val="0081172B"/>
    <w:rsid w:val="00811744"/>
    <w:rsid w:val="0081184F"/>
    <w:rsid w:val="00811DD1"/>
    <w:rsid w:val="00812608"/>
    <w:rsid w:val="00812B89"/>
    <w:rsid w:val="00812EDC"/>
    <w:rsid w:val="00813BCE"/>
    <w:rsid w:val="00814253"/>
    <w:rsid w:val="00814859"/>
    <w:rsid w:val="00814AA5"/>
    <w:rsid w:val="0081633F"/>
    <w:rsid w:val="00816416"/>
    <w:rsid w:val="008169EE"/>
    <w:rsid w:val="0081704C"/>
    <w:rsid w:val="00817EED"/>
    <w:rsid w:val="008200BE"/>
    <w:rsid w:val="0082101D"/>
    <w:rsid w:val="008216E6"/>
    <w:rsid w:val="008217EE"/>
    <w:rsid w:val="008219D8"/>
    <w:rsid w:val="00821DCC"/>
    <w:rsid w:val="00821E23"/>
    <w:rsid w:val="00822134"/>
    <w:rsid w:val="00822252"/>
    <w:rsid w:val="008222B7"/>
    <w:rsid w:val="008225EF"/>
    <w:rsid w:val="00822C9F"/>
    <w:rsid w:val="00822FBE"/>
    <w:rsid w:val="00823037"/>
    <w:rsid w:val="0082327D"/>
    <w:rsid w:val="00823DD8"/>
    <w:rsid w:val="00823F41"/>
    <w:rsid w:val="008242B8"/>
    <w:rsid w:val="008242FD"/>
    <w:rsid w:val="0082451A"/>
    <w:rsid w:val="008248E5"/>
    <w:rsid w:val="00824D0E"/>
    <w:rsid w:val="00825023"/>
    <w:rsid w:val="0082534B"/>
    <w:rsid w:val="00825418"/>
    <w:rsid w:val="00825C97"/>
    <w:rsid w:val="00825E46"/>
    <w:rsid w:val="0082606D"/>
    <w:rsid w:val="008262FB"/>
    <w:rsid w:val="00826D31"/>
    <w:rsid w:val="00826E59"/>
    <w:rsid w:val="00826F65"/>
    <w:rsid w:val="00827029"/>
    <w:rsid w:val="008303B9"/>
    <w:rsid w:val="0083051E"/>
    <w:rsid w:val="008307F6"/>
    <w:rsid w:val="00830817"/>
    <w:rsid w:val="00830AB4"/>
    <w:rsid w:val="00830ACC"/>
    <w:rsid w:val="00830BE8"/>
    <w:rsid w:val="0083148A"/>
    <w:rsid w:val="008317B2"/>
    <w:rsid w:val="008317E6"/>
    <w:rsid w:val="0083204A"/>
    <w:rsid w:val="00832B16"/>
    <w:rsid w:val="00832EBE"/>
    <w:rsid w:val="00833CFA"/>
    <w:rsid w:val="00834A4A"/>
    <w:rsid w:val="00834D51"/>
    <w:rsid w:val="00834D7F"/>
    <w:rsid w:val="00835881"/>
    <w:rsid w:val="008359AC"/>
    <w:rsid w:val="0083632B"/>
    <w:rsid w:val="008366F2"/>
    <w:rsid w:val="008368BC"/>
    <w:rsid w:val="00836CA7"/>
    <w:rsid w:val="00836FBC"/>
    <w:rsid w:val="00837D03"/>
    <w:rsid w:val="00840176"/>
    <w:rsid w:val="008407FC"/>
    <w:rsid w:val="008410AA"/>
    <w:rsid w:val="00841936"/>
    <w:rsid w:val="00842174"/>
    <w:rsid w:val="00842355"/>
    <w:rsid w:val="00842FB9"/>
    <w:rsid w:val="00843317"/>
    <w:rsid w:val="00843B24"/>
    <w:rsid w:val="008441CE"/>
    <w:rsid w:val="0084421F"/>
    <w:rsid w:val="008443C5"/>
    <w:rsid w:val="0084474C"/>
    <w:rsid w:val="008451AD"/>
    <w:rsid w:val="008455A3"/>
    <w:rsid w:val="00845D52"/>
    <w:rsid w:val="00845DB2"/>
    <w:rsid w:val="008460D2"/>
    <w:rsid w:val="0084669D"/>
    <w:rsid w:val="008473D0"/>
    <w:rsid w:val="0084751D"/>
    <w:rsid w:val="0084784D"/>
    <w:rsid w:val="008478E4"/>
    <w:rsid w:val="00850550"/>
    <w:rsid w:val="00850913"/>
    <w:rsid w:val="00850F33"/>
    <w:rsid w:val="008511DC"/>
    <w:rsid w:val="008512BE"/>
    <w:rsid w:val="008515F1"/>
    <w:rsid w:val="0085174D"/>
    <w:rsid w:val="00851D32"/>
    <w:rsid w:val="00851F6C"/>
    <w:rsid w:val="00852078"/>
    <w:rsid w:val="00852878"/>
    <w:rsid w:val="008528EF"/>
    <w:rsid w:val="0085317F"/>
    <w:rsid w:val="0085333E"/>
    <w:rsid w:val="00853816"/>
    <w:rsid w:val="00853D5D"/>
    <w:rsid w:val="00854A79"/>
    <w:rsid w:val="00855355"/>
    <w:rsid w:val="008559E1"/>
    <w:rsid w:val="00855AF7"/>
    <w:rsid w:val="0085691F"/>
    <w:rsid w:val="00857072"/>
    <w:rsid w:val="008574B4"/>
    <w:rsid w:val="00857ABF"/>
    <w:rsid w:val="00857D14"/>
    <w:rsid w:val="00857D66"/>
    <w:rsid w:val="00857F72"/>
    <w:rsid w:val="008602A9"/>
    <w:rsid w:val="008612A9"/>
    <w:rsid w:val="00861464"/>
    <w:rsid w:val="00862144"/>
    <w:rsid w:val="0086241B"/>
    <w:rsid w:val="0086244D"/>
    <w:rsid w:val="00862AB7"/>
    <w:rsid w:val="00863373"/>
    <w:rsid w:val="00863394"/>
    <w:rsid w:val="0086381D"/>
    <w:rsid w:val="008639DF"/>
    <w:rsid w:val="00864B31"/>
    <w:rsid w:val="00865188"/>
    <w:rsid w:val="008654C6"/>
    <w:rsid w:val="0086551F"/>
    <w:rsid w:val="008657B1"/>
    <w:rsid w:val="00865BDA"/>
    <w:rsid w:val="00865E9C"/>
    <w:rsid w:val="008661FA"/>
    <w:rsid w:val="008661FC"/>
    <w:rsid w:val="00866F4E"/>
    <w:rsid w:val="008670B0"/>
    <w:rsid w:val="008670C1"/>
    <w:rsid w:val="00867C79"/>
    <w:rsid w:val="00867D22"/>
    <w:rsid w:val="0087048D"/>
    <w:rsid w:val="008704ED"/>
    <w:rsid w:val="00870533"/>
    <w:rsid w:val="00870594"/>
    <w:rsid w:val="008709C4"/>
    <w:rsid w:val="00870F26"/>
    <w:rsid w:val="00871409"/>
    <w:rsid w:val="00871BFC"/>
    <w:rsid w:val="00872296"/>
    <w:rsid w:val="0087242E"/>
    <w:rsid w:val="00872ABC"/>
    <w:rsid w:val="008742AF"/>
    <w:rsid w:val="008749A1"/>
    <w:rsid w:val="00874B7E"/>
    <w:rsid w:val="008750AA"/>
    <w:rsid w:val="0087598D"/>
    <w:rsid w:val="0087602E"/>
    <w:rsid w:val="008766C7"/>
    <w:rsid w:val="008768C6"/>
    <w:rsid w:val="0087754F"/>
    <w:rsid w:val="00877C91"/>
    <w:rsid w:val="00877D93"/>
    <w:rsid w:val="00877E48"/>
    <w:rsid w:val="008803E9"/>
    <w:rsid w:val="0088060A"/>
    <w:rsid w:val="00881465"/>
    <w:rsid w:val="00881D7D"/>
    <w:rsid w:val="00882783"/>
    <w:rsid w:val="00882B81"/>
    <w:rsid w:val="00882D87"/>
    <w:rsid w:val="0088397C"/>
    <w:rsid w:val="00883A14"/>
    <w:rsid w:val="00883AB5"/>
    <w:rsid w:val="00883B50"/>
    <w:rsid w:val="00883C41"/>
    <w:rsid w:val="00883CA4"/>
    <w:rsid w:val="00883E93"/>
    <w:rsid w:val="00883F46"/>
    <w:rsid w:val="00884B27"/>
    <w:rsid w:val="00884B49"/>
    <w:rsid w:val="00884CEA"/>
    <w:rsid w:val="008857BC"/>
    <w:rsid w:val="008857F0"/>
    <w:rsid w:val="008859C2"/>
    <w:rsid w:val="0088648A"/>
    <w:rsid w:val="008866F1"/>
    <w:rsid w:val="00886A2E"/>
    <w:rsid w:val="00886C2F"/>
    <w:rsid w:val="00886CA1"/>
    <w:rsid w:val="00886CF3"/>
    <w:rsid w:val="008871BA"/>
    <w:rsid w:val="008874CF"/>
    <w:rsid w:val="00887505"/>
    <w:rsid w:val="0088779E"/>
    <w:rsid w:val="00887FAF"/>
    <w:rsid w:val="008902D8"/>
    <w:rsid w:val="00890E76"/>
    <w:rsid w:val="00891602"/>
    <w:rsid w:val="0089178B"/>
    <w:rsid w:val="00891E1A"/>
    <w:rsid w:val="008920E3"/>
    <w:rsid w:val="008921E9"/>
    <w:rsid w:val="00892204"/>
    <w:rsid w:val="00892F34"/>
    <w:rsid w:val="008933A2"/>
    <w:rsid w:val="00894381"/>
    <w:rsid w:val="0089451C"/>
    <w:rsid w:val="008949E8"/>
    <w:rsid w:val="00894C72"/>
    <w:rsid w:val="00894F73"/>
    <w:rsid w:val="00895103"/>
    <w:rsid w:val="00895759"/>
    <w:rsid w:val="00895A05"/>
    <w:rsid w:val="0089660F"/>
    <w:rsid w:val="00897CED"/>
    <w:rsid w:val="008A067F"/>
    <w:rsid w:val="008A0C0F"/>
    <w:rsid w:val="008A0E41"/>
    <w:rsid w:val="008A14BB"/>
    <w:rsid w:val="008A1573"/>
    <w:rsid w:val="008A1781"/>
    <w:rsid w:val="008A1954"/>
    <w:rsid w:val="008A1E6F"/>
    <w:rsid w:val="008A1EAC"/>
    <w:rsid w:val="008A2F7E"/>
    <w:rsid w:val="008A3318"/>
    <w:rsid w:val="008A345C"/>
    <w:rsid w:val="008A3976"/>
    <w:rsid w:val="008A3AF7"/>
    <w:rsid w:val="008A4243"/>
    <w:rsid w:val="008A4308"/>
    <w:rsid w:val="008A4640"/>
    <w:rsid w:val="008A4A50"/>
    <w:rsid w:val="008A4D1C"/>
    <w:rsid w:val="008A4D93"/>
    <w:rsid w:val="008A4E52"/>
    <w:rsid w:val="008A50A8"/>
    <w:rsid w:val="008A534E"/>
    <w:rsid w:val="008A5BF6"/>
    <w:rsid w:val="008A6117"/>
    <w:rsid w:val="008A61AE"/>
    <w:rsid w:val="008A6709"/>
    <w:rsid w:val="008A6FA7"/>
    <w:rsid w:val="008A7092"/>
    <w:rsid w:val="008A7197"/>
    <w:rsid w:val="008A752D"/>
    <w:rsid w:val="008A7BBC"/>
    <w:rsid w:val="008A7DFA"/>
    <w:rsid w:val="008B0095"/>
    <w:rsid w:val="008B01EC"/>
    <w:rsid w:val="008B067A"/>
    <w:rsid w:val="008B09E6"/>
    <w:rsid w:val="008B0D2E"/>
    <w:rsid w:val="008B136B"/>
    <w:rsid w:val="008B15DE"/>
    <w:rsid w:val="008B16A2"/>
    <w:rsid w:val="008B1F93"/>
    <w:rsid w:val="008B2216"/>
    <w:rsid w:val="008B2775"/>
    <w:rsid w:val="008B2922"/>
    <w:rsid w:val="008B2D55"/>
    <w:rsid w:val="008B2F36"/>
    <w:rsid w:val="008B31C1"/>
    <w:rsid w:val="008B328A"/>
    <w:rsid w:val="008B3DCA"/>
    <w:rsid w:val="008B3DFE"/>
    <w:rsid w:val="008B4289"/>
    <w:rsid w:val="008B43B3"/>
    <w:rsid w:val="008B4418"/>
    <w:rsid w:val="008B4C06"/>
    <w:rsid w:val="008B4DED"/>
    <w:rsid w:val="008B4DF1"/>
    <w:rsid w:val="008B4F85"/>
    <w:rsid w:val="008B546A"/>
    <w:rsid w:val="008B54A6"/>
    <w:rsid w:val="008B5C22"/>
    <w:rsid w:val="008B5FB3"/>
    <w:rsid w:val="008B6224"/>
    <w:rsid w:val="008B6CD5"/>
    <w:rsid w:val="008B7233"/>
    <w:rsid w:val="008B7361"/>
    <w:rsid w:val="008B7440"/>
    <w:rsid w:val="008B74E8"/>
    <w:rsid w:val="008B7933"/>
    <w:rsid w:val="008B7D0D"/>
    <w:rsid w:val="008C0392"/>
    <w:rsid w:val="008C06D8"/>
    <w:rsid w:val="008C087F"/>
    <w:rsid w:val="008C0B9A"/>
    <w:rsid w:val="008C0F6A"/>
    <w:rsid w:val="008C172F"/>
    <w:rsid w:val="008C1D89"/>
    <w:rsid w:val="008C2531"/>
    <w:rsid w:val="008C27F2"/>
    <w:rsid w:val="008C2903"/>
    <w:rsid w:val="008C2A68"/>
    <w:rsid w:val="008C2BB0"/>
    <w:rsid w:val="008C3345"/>
    <w:rsid w:val="008C3803"/>
    <w:rsid w:val="008C3B7B"/>
    <w:rsid w:val="008C3C64"/>
    <w:rsid w:val="008C3FCC"/>
    <w:rsid w:val="008C4377"/>
    <w:rsid w:val="008C43B3"/>
    <w:rsid w:val="008C469E"/>
    <w:rsid w:val="008C4B39"/>
    <w:rsid w:val="008C4C70"/>
    <w:rsid w:val="008C5DB2"/>
    <w:rsid w:val="008C5EB1"/>
    <w:rsid w:val="008C6567"/>
    <w:rsid w:val="008C6C5C"/>
    <w:rsid w:val="008C7AD1"/>
    <w:rsid w:val="008C7B0B"/>
    <w:rsid w:val="008C7D77"/>
    <w:rsid w:val="008C7D8F"/>
    <w:rsid w:val="008D03A8"/>
    <w:rsid w:val="008D09D7"/>
    <w:rsid w:val="008D0A01"/>
    <w:rsid w:val="008D0BDD"/>
    <w:rsid w:val="008D10CE"/>
    <w:rsid w:val="008D18F3"/>
    <w:rsid w:val="008D22B5"/>
    <w:rsid w:val="008D2428"/>
    <w:rsid w:val="008D28E7"/>
    <w:rsid w:val="008D2DA8"/>
    <w:rsid w:val="008D39DA"/>
    <w:rsid w:val="008D3C9F"/>
    <w:rsid w:val="008D40CF"/>
    <w:rsid w:val="008D42BE"/>
    <w:rsid w:val="008D48D7"/>
    <w:rsid w:val="008D49AC"/>
    <w:rsid w:val="008D4D77"/>
    <w:rsid w:val="008D584E"/>
    <w:rsid w:val="008D5A23"/>
    <w:rsid w:val="008D5BD0"/>
    <w:rsid w:val="008D63F9"/>
    <w:rsid w:val="008D63FF"/>
    <w:rsid w:val="008D7167"/>
    <w:rsid w:val="008D7973"/>
    <w:rsid w:val="008D7EE5"/>
    <w:rsid w:val="008E02C9"/>
    <w:rsid w:val="008E0323"/>
    <w:rsid w:val="008E0338"/>
    <w:rsid w:val="008E09C4"/>
    <w:rsid w:val="008E14CD"/>
    <w:rsid w:val="008E165F"/>
    <w:rsid w:val="008E1C8D"/>
    <w:rsid w:val="008E22A6"/>
    <w:rsid w:val="008E239E"/>
    <w:rsid w:val="008E2866"/>
    <w:rsid w:val="008E2BDD"/>
    <w:rsid w:val="008E308A"/>
    <w:rsid w:val="008E31D1"/>
    <w:rsid w:val="008E351B"/>
    <w:rsid w:val="008E3E01"/>
    <w:rsid w:val="008E3F51"/>
    <w:rsid w:val="008E44B5"/>
    <w:rsid w:val="008E45C9"/>
    <w:rsid w:val="008E4D46"/>
    <w:rsid w:val="008E4E40"/>
    <w:rsid w:val="008E4F17"/>
    <w:rsid w:val="008E4FF4"/>
    <w:rsid w:val="008E5BB6"/>
    <w:rsid w:val="008E5DC9"/>
    <w:rsid w:val="008E5E84"/>
    <w:rsid w:val="008E5FD3"/>
    <w:rsid w:val="008E638E"/>
    <w:rsid w:val="008E723D"/>
    <w:rsid w:val="008E7A79"/>
    <w:rsid w:val="008E7E5C"/>
    <w:rsid w:val="008F0747"/>
    <w:rsid w:val="008F0A9C"/>
    <w:rsid w:val="008F0C75"/>
    <w:rsid w:val="008F0E1C"/>
    <w:rsid w:val="008F144A"/>
    <w:rsid w:val="008F14F7"/>
    <w:rsid w:val="008F1833"/>
    <w:rsid w:val="008F26FA"/>
    <w:rsid w:val="008F2969"/>
    <w:rsid w:val="008F3672"/>
    <w:rsid w:val="008F42E9"/>
    <w:rsid w:val="008F4596"/>
    <w:rsid w:val="008F521F"/>
    <w:rsid w:val="008F53C8"/>
    <w:rsid w:val="008F551E"/>
    <w:rsid w:val="008F55E5"/>
    <w:rsid w:val="008F5780"/>
    <w:rsid w:val="008F5EC5"/>
    <w:rsid w:val="008F5F90"/>
    <w:rsid w:val="008F6932"/>
    <w:rsid w:val="008F6ADB"/>
    <w:rsid w:val="008F78E6"/>
    <w:rsid w:val="00900071"/>
    <w:rsid w:val="00900791"/>
    <w:rsid w:val="009007DE"/>
    <w:rsid w:val="00900A06"/>
    <w:rsid w:val="00900A36"/>
    <w:rsid w:val="00900B58"/>
    <w:rsid w:val="00901DED"/>
    <w:rsid w:val="00902443"/>
    <w:rsid w:val="0090259E"/>
    <w:rsid w:val="00902669"/>
    <w:rsid w:val="009030D7"/>
    <w:rsid w:val="00904065"/>
    <w:rsid w:val="009044F8"/>
    <w:rsid w:val="00905AE3"/>
    <w:rsid w:val="00906713"/>
    <w:rsid w:val="009068A3"/>
    <w:rsid w:val="009072B3"/>
    <w:rsid w:val="009077CA"/>
    <w:rsid w:val="00907EBF"/>
    <w:rsid w:val="00907ECF"/>
    <w:rsid w:val="00910189"/>
    <w:rsid w:val="00910AFA"/>
    <w:rsid w:val="00910F6C"/>
    <w:rsid w:val="00911171"/>
    <w:rsid w:val="009112A8"/>
    <w:rsid w:val="00911ADE"/>
    <w:rsid w:val="00912128"/>
    <w:rsid w:val="0091243F"/>
    <w:rsid w:val="00912981"/>
    <w:rsid w:val="009129E3"/>
    <w:rsid w:val="00912A3A"/>
    <w:rsid w:val="00912F6E"/>
    <w:rsid w:val="00913CC2"/>
    <w:rsid w:val="00913DB9"/>
    <w:rsid w:val="009142DB"/>
    <w:rsid w:val="00914ABE"/>
    <w:rsid w:val="00915114"/>
    <w:rsid w:val="009152D8"/>
    <w:rsid w:val="009158FF"/>
    <w:rsid w:val="0091615E"/>
    <w:rsid w:val="00916205"/>
    <w:rsid w:val="00916A11"/>
    <w:rsid w:val="00916B14"/>
    <w:rsid w:val="00917184"/>
    <w:rsid w:val="009171E9"/>
    <w:rsid w:val="009172FE"/>
    <w:rsid w:val="009179C4"/>
    <w:rsid w:val="00917FC2"/>
    <w:rsid w:val="00920552"/>
    <w:rsid w:val="00920E3E"/>
    <w:rsid w:val="00920F0A"/>
    <w:rsid w:val="00921876"/>
    <w:rsid w:val="00921AA4"/>
    <w:rsid w:val="00921C49"/>
    <w:rsid w:val="00922BC8"/>
    <w:rsid w:val="00922DBD"/>
    <w:rsid w:val="00922E45"/>
    <w:rsid w:val="0092332E"/>
    <w:rsid w:val="0092382F"/>
    <w:rsid w:val="009247A0"/>
    <w:rsid w:val="00924BF9"/>
    <w:rsid w:val="00924C0F"/>
    <w:rsid w:val="0092510D"/>
    <w:rsid w:val="00925243"/>
    <w:rsid w:val="0092527A"/>
    <w:rsid w:val="009258CA"/>
    <w:rsid w:val="00925D69"/>
    <w:rsid w:val="009274E8"/>
    <w:rsid w:val="00927A40"/>
    <w:rsid w:val="00927BC2"/>
    <w:rsid w:val="00930BDB"/>
    <w:rsid w:val="00930DEF"/>
    <w:rsid w:val="009318B9"/>
    <w:rsid w:val="00931930"/>
    <w:rsid w:val="00932827"/>
    <w:rsid w:val="0093313A"/>
    <w:rsid w:val="009332C1"/>
    <w:rsid w:val="0093387F"/>
    <w:rsid w:val="00933951"/>
    <w:rsid w:val="00933DEC"/>
    <w:rsid w:val="00934AAB"/>
    <w:rsid w:val="009351B8"/>
    <w:rsid w:val="00935C20"/>
    <w:rsid w:val="00935C85"/>
    <w:rsid w:val="00935F69"/>
    <w:rsid w:val="009364B8"/>
    <w:rsid w:val="0093695F"/>
    <w:rsid w:val="00936FEE"/>
    <w:rsid w:val="00937334"/>
    <w:rsid w:val="00937892"/>
    <w:rsid w:val="009378C8"/>
    <w:rsid w:val="00937923"/>
    <w:rsid w:val="00940AC0"/>
    <w:rsid w:val="009420C1"/>
    <w:rsid w:val="009421E9"/>
    <w:rsid w:val="0094268A"/>
    <w:rsid w:val="009428F3"/>
    <w:rsid w:val="00942DBA"/>
    <w:rsid w:val="00943010"/>
    <w:rsid w:val="00943240"/>
    <w:rsid w:val="00943491"/>
    <w:rsid w:val="009434A5"/>
    <w:rsid w:val="009439EE"/>
    <w:rsid w:val="009440DB"/>
    <w:rsid w:val="0094477C"/>
    <w:rsid w:val="00944E4B"/>
    <w:rsid w:val="0094566B"/>
    <w:rsid w:val="009461E5"/>
    <w:rsid w:val="009464B4"/>
    <w:rsid w:val="0094661F"/>
    <w:rsid w:val="009501B7"/>
    <w:rsid w:val="0095032C"/>
    <w:rsid w:val="00950433"/>
    <w:rsid w:val="00950804"/>
    <w:rsid w:val="00950950"/>
    <w:rsid w:val="00950AE2"/>
    <w:rsid w:val="009511D9"/>
    <w:rsid w:val="00951359"/>
    <w:rsid w:val="00952A05"/>
    <w:rsid w:val="00952AA1"/>
    <w:rsid w:val="00952D03"/>
    <w:rsid w:val="00953250"/>
    <w:rsid w:val="0095385F"/>
    <w:rsid w:val="009545C6"/>
    <w:rsid w:val="00954B32"/>
    <w:rsid w:val="00954B9E"/>
    <w:rsid w:val="009550C3"/>
    <w:rsid w:val="009551F0"/>
    <w:rsid w:val="00955D31"/>
    <w:rsid w:val="009560F0"/>
    <w:rsid w:val="009562B4"/>
    <w:rsid w:val="0095650E"/>
    <w:rsid w:val="009568D9"/>
    <w:rsid w:val="00956D06"/>
    <w:rsid w:val="00957336"/>
    <w:rsid w:val="00957582"/>
    <w:rsid w:val="00957D46"/>
    <w:rsid w:val="009602FF"/>
    <w:rsid w:val="00960C83"/>
    <w:rsid w:val="00960DD5"/>
    <w:rsid w:val="00960DFD"/>
    <w:rsid w:val="00961212"/>
    <w:rsid w:val="00961820"/>
    <w:rsid w:val="009618A4"/>
    <w:rsid w:val="009618E8"/>
    <w:rsid w:val="00961F13"/>
    <w:rsid w:val="00962206"/>
    <w:rsid w:val="00962345"/>
    <w:rsid w:val="00962E8B"/>
    <w:rsid w:val="009630B8"/>
    <w:rsid w:val="00963214"/>
    <w:rsid w:val="0096332C"/>
    <w:rsid w:val="009638EF"/>
    <w:rsid w:val="00963EE4"/>
    <w:rsid w:val="0096569F"/>
    <w:rsid w:val="009656CB"/>
    <w:rsid w:val="00965A34"/>
    <w:rsid w:val="00965BF4"/>
    <w:rsid w:val="00965ED7"/>
    <w:rsid w:val="00966301"/>
    <w:rsid w:val="009663EC"/>
    <w:rsid w:val="00966993"/>
    <w:rsid w:val="00966C10"/>
    <w:rsid w:val="00966D77"/>
    <w:rsid w:val="00967350"/>
    <w:rsid w:val="00967396"/>
    <w:rsid w:val="009673F0"/>
    <w:rsid w:val="00967616"/>
    <w:rsid w:val="009678D4"/>
    <w:rsid w:val="00967CC2"/>
    <w:rsid w:val="00970044"/>
    <w:rsid w:val="00970398"/>
    <w:rsid w:val="00970670"/>
    <w:rsid w:val="00970820"/>
    <w:rsid w:val="00970901"/>
    <w:rsid w:val="00971283"/>
    <w:rsid w:val="00971522"/>
    <w:rsid w:val="009731B4"/>
    <w:rsid w:val="009734CE"/>
    <w:rsid w:val="00973DD6"/>
    <w:rsid w:val="009740E9"/>
    <w:rsid w:val="009755C9"/>
    <w:rsid w:val="00975619"/>
    <w:rsid w:val="00975E3F"/>
    <w:rsid w:val="009760A7"/>
    <w:rsid w:val="00976744"/>
    <w:rsid w:val="00976B62"/>
    <w:rsid w:val="00976EB0"/>
    <w:rsid w:val="00976FA0"/>
    <w:rsid w:val="00977045"/>
    <w:rsid w:val="0097712E"/>
    <w:rsid w:val="00977771"/>
    <w:rsid w:val="00977D3A"/>
    <w:rsid w:val="00977E4D"/>
    <w:rsid w:val="00980035"/>
    <w:rsid w:val="009801D6"/>
    <w:rsid w:val="009801E6"/>
    <w:rsid w:val="0098077C"/>
    <w:rsid w:val="00980DD0"/>
    <w:rsid w:val="00980ED6"/>
    <w:rsid w:val="0098109C"/>
    <w:rsid w:val="009818EF"/>
    <w:rsid w:val="00982AC3"/>
    <w:rsid w:val="00982C7F"/>
    <w:rsid w:val="00982FD9"/>
    <w:rsid w:val="00982FDB"/>
    <w:rsid w:val="0098336A"/>
    <w:rsid w:val="00983663"/>
    <w:rsid w:val="00983C13"/>
    <w:rsid w:val="00983D0B"/>
    <w:rsid w:val="00984066"/>
    <w:rsid w:val="009840C2"/>
    <w:rsid w:val="009840E1"/>
    <w:rsid w:val="00984CF3"/>
    <w:rsid w:val="00985480"/>
    <w:rsid w:val="00985F28"/>
    <w:rsid w:val="009862F4"/>
    <w:rsid w:val="00986489"/>
    <w:rsid w:val="0098665C"/>
    <w:rsid w:val="0098696D"/>
    <w:rsid w:val="00986A6C"/>
    <w:rsid w:val="00986AF7"/>
    <w:rsid w:val="00986F4C"/>
    <w:rsid w:val="00987C49"/>
    <w:rsid w:val="00987DD2"/>
    <w:rsid w:val="00987DF1"/>
    <w:rsid w:val="009900FC"/>
    <w:rsid w:val="009906BF"/>
    <w:rsid w:val="00990BE1"/>
    <w:rsid w:val="00991166"/>
    <w:rsid w:val="009913FD"/>
    <w:rsid w:val="00991681"/>
    <w:rsid w:val="00991976"/>
    <w:rsid w:val="0099251C"/>
    <w:rsid w:val="009929C0"/>
    <w:rsid w:val="00992EE0"/>
    <w:rsid w:val="00992F20"/>
    <w:rsid w:val="00993F32"/>
    <w:rsid w:val="00994B2E"/>
    <w:rsid w:val="00995702"/>
    <w:rsid w:val="00995909"/>
    <w:rsid w:val="00995A7D"/>
    <w:rsid w:val="00995A80"/>
    <w:rsid w:val="00997063"/>
    <w:rsid w:val="00997259"/>
    <w:rsid w:val="00997296"/>
    <w:rsid w:val="009975FA"/>
    <w:rsid w:val="009978D0"/>
    <w:rsid w:val="00997C82"/>
    <w:rsid w:val="009A05E1"/>
    <w:rsid w:val="009A082A"/>
    <w:rsid w:val="009A11B6"/>
    <w:rsid w:val="009A1943"/>
    <w:rsid w:val="009A1991"/>
    <w:rsid w:val="009A19A1"/>
    <w:rsid w:val="009A1C3D"/>
    <w:rsid w:val="009A27BD"/>
    <w:rsid w:val="009A293F"/>
    <w:rsid w:val="009A2B93"/>
    <w:rsid w:val="009A2C5A"/>
    <w:rsid w:val="009A2E4F"/>
    <w:rsid w:val="009A2FAA"/>
    <w:rsid w:val="009A33EF"/>
    <w:rsid w:val="009A3D82"/>
    <w:rsid w:val="009A408D"/>
    <w:rsid w:val="009A4EFB"/>
    <w:rsid w:val="009A50CB"/>
    <w:rsid w:val="009A51B8"/>
    <w:rsid w:val="009A5395"/>
    <w:rsid w:val="009A57D4"/>
    <w:rsid w:val="009A597C"/>
    <w:rsid w:val="009A5AF5"/>
    <w:rsid w:val="009A5C74"/>
    <w:rsid w:val="009A5E56"/>
    <w:rsid w:val="009A672D"/>
    <w:rsid w:val="009A6E61"/>
    <w:rsid w:val="009A6F5C"/>
    <w:rsid w:val="009A7055"/>
    <w:rsid w:val="009B03F3"/>
    <w:rsid w:val="009B0477"/>
    <w:rsid w:val="009B0487"/>
    <w:rsid w:val="009B05EA"/>
    <w:rsid w:val="009B05F4"/>
    <w:rsid w:val="009B14A1"/>
    <w:rsid w:val="009B183D"/>
    <w:rsid w:val="009B23A0"/>
    <w:rsid w:val="009B285D"/>
    <w:rsid w:val="009B2C21"/>
    <w:rsid w:val="009B2DFB"/>
    <w:rsid w:val="009B3011"/>
    <w:rsid w:val="009B3025"/>
    <w:rsid w:val="009B3248"/>
    <w:rsid w:val="009B365F"/>
    <w:rsid w:val="009B3CBA"/>
    <w:rsid w:val="009B41D0"/>
    <w:rsid w:val="009B4DFC"/>
    <w:rsid w:val="009B5225"/>
    <w:rsid w:val="009B56AE"/>
    <w:rsid w:val="009B5A65"/>
    <w:rsid w:val="009B670E"/>
    <w:rsid w:val="009B6CF5"/>
    <w:rsid w:val="009B6D0A"/>
    <w:rsid w:val="009B715A"/>
    <w:rsid w:val="009B765E"/>
    <w:rsid w:val="009B7E19"/>
    <w:rsid w:val="009C0189"/>
    <w:rsid w:val="009C1AEE"/>
    <w:rsid w:val="009C1B7C"/>
    <w:rsid w:val="009C2190"/>
    <w:rsid w:val="009C21B4"/>
    <w:rsid w:val="009C21E4"/>
    <w:rsid w:val="009C2578"/>
    <w:rsid w:val="009C2C2A"/>
    <w:rsid w:val="009C2D2A"/>
    <w:rsid w:val="009C3FCB"/>
    <w:rsid w:val="009C5247"/>
    <w:rsid w:val="009C55A6"/>
    <w:rsid w:val="009C5A3A"/>
    <w:rsid w:val="009C5A61"/>
    <w:rsid w:val="009C5D22"/>
    <w:rsid w:val="009C5D58"/>
    <w:rsid w:val="009C5DCE"/>
    <w:rsid w:val="009C6E8A"/>
    <w:rsid w:val="009C6EE5"/>
    <w:rsid w:val="009C718E"/>
    <w:rsid w:val="009C7684"/>
    <w:rsid w:val="009D0561"/>
    <w:rsid w:val="009D0A21"/>
    <w:rsid w:val="009D0B8E"/>
    <w:rsid w:val="009D0FBE"/>
    <w:rsid w:val="009D1015"/>
    <w:rsid w:val="009D1175"/>
    <w:rsid w:val="009D1B1C"/>
    <w:rsid w:val="009D1BA6"/>
    <w:rsid w:val="009D1D08"/>
    <w:rsid w:val="009D22EF"/>
    <w:rsid w:val="009D2769"/>
    <w:rsid w:val="009D28CD"/>
    <w:rsid w:val="009D2D2E"/>
    <w:rsid w:val="009D2F42"/>
    <w:rsid w:val="009D380A"/>
    <w:rsid w:val="009D3EE9"/>
    <w:rsid w:val="009D40C1"/>
    <w:rsid w:val="009D442B"/>
    <w:rsid w:val="009D4453"/>
    <w:rsid w:val="009D45AE"/>
    <w:rsid w:val="009D4714"/>
    <w:rsid w:val="009D484D"/>
    <w:rsid w:val="009D4A88"/>
    <w:rsid w:val="009D5B03"/>
    <w:rsid w:val="009D5B78"/>
    <w:rsid w:val="009D5E99"/>
    <w:rsid w:val="009D6442"/>
    <w:rsid w:val="009D6C05"/>
    <w:rsid w:val="009D7358"/>
    <w:rsid w:val="009D7C86"/>
    <w:rsid w:val="009E03DF"/>
    <w:rsid w:val="009E0442"/>
    <w:rsid w:val="009E0482"/>
    <w:rsid w:val="009E05BE"/>
    <w:rsid w:val="009E13A2"/>
    <w:rsid w:val="009E14A7"/>
    <w:rsid w:val="009E1B81"/>
    <w:rsid w:val="009E1D70"/>
    <w:rsid w:val="009E20A2"/>
    <w:rsid w:val="009E237F"/>
    <w:rsid w:val="009E2856"/>
    <w:rsid w:val="009E3153"/>
    <w:rsid w:val="009E343E"/>
    <w:rsid w:val="009E35C4"/>
    <w:rsid w:val="009E369C"/>
    <w:rsid w:val="009E3713"/>
    <w:rsid w:val="009E37BB"/>
    <w:rsid w:val="009E3903"/>
    <w:rsid w:val="009E407B"/>
    <w:rsid w:val="009E409C"/>
    <w:rsid w:val="009E4F77"/>
    <w:rsid w:val="009E5021"/>
    <w:rsid w:val="009E5DCA"/>
    <w:rsid w:val="009E60A9"/>
    <w:rsid w:val="009E6363"/>
    <w:rsid w:val="009E648C"/>
    <w:rsid w:val="009E6697"/>
    <w:rsid w:val="009E677B"/>
    <w:rsid w:val="009E754E"/>
    <w:rsid w:val="009F029E"/>
    <w:rsid w:val="009F0791"/>
    <w:rsid w:val="009F0E63"/>
    <w:rsid w:val="009F143B"/>
    <w:rsid w:val="009F148E"/>
    <w:rsid w:val="009F1687"/>
    <w:rsid w:val="009F1A4E"/>
    <w:rsid w:val="009F1D32"/>
    <w:rsid w:val="009F24C8"/>
    <w:rsid w:val="009F2FAB"/>
    <w:rsid w:val="009F3041"/>
    <w:rsid w:val="009F307C"/>
    <w:rsid w:val="009F362C"/>
    <w:rsid w:val="009F3D31"/>
    <w:rsid w:val="009F45B5"/>
    <w:rsid w:val="009F45FA"/>
    <w:rsid w:val="009F460D"/>
    <w:rsid w:val="009F462E"/>
    <w:rsid w:val="009F4B39"/>
    <w:rsid w:val="009F4E01"/>
    <w:rsid w:val="009F5835"/>
    <w:rsid w:val="009F5855"/>
    <w:rsid w:val="009F5876"/>
    <w:rsid w:val="009F59D3"/>
    <w:rsid w:val="009F5B85"/>
    <w:rsid w:val="009F60DB"/>
    <w:rsid w:val="009F661C"/>
    <w:rsid w:val="009F6645"/>
    <w:rsid w:val="009F698F"/>
    <w:rsid w:val="009F6B37"/>
    <w:rsid w:val="009F6BE6"/>
    <w:rsid w:val="009F7406"/>
    <w:rsid w:val="009F7D4C"/>
    <w:rsid w:val="00A00765"/>
    <w:rsid w:val="00A008E0"/>
    <w:rsid w:val="00A00F05"/>
    <w:rsid w:val="00A0155D"/>
    <w:rsid w:val="00A017B8"/>
    <w:rsid w:val="00A01FB1"/>
    <w:rsid w:val="00A02317"/>
    <w:rsid w:val="00A02437"/>
    <w:rsid w:val="00A02704"/>
    <w:rsid w:val="00A02740"/>
    <w:rsid w:val="00A029D5"/>
    <w:rsid w:val="00A0331B"/>
    <w:rsid w:val="00A0365A"/>
    <w:rsid w:val="00A0379B"/>
    <w:rsid w:val="00A0382B"/>
    <w:rsid w:val="00A03B13"/>
    <w:rsid w:val="00A03DDD"/>
    <w:rsid w:val="00A03F65"/>
    <w:rsid w:val="00A04011"/>
    <w:rsid w:val="00A05DBF"/>
    <w:rsid w:val="00A05DD8"/>
    <w:rsid w:val="00A06826"/>
    <w:rsid w:val="00A068DA"/>
    <w:rsid w:val="00A072C1"/>
    <w:rsid w:val="00A07964"/>
    <w:rsid w:val="00A07C79"/>
    <w:rsid w:val="00A10B3A"/>
    <w:rsid w:val="00A10FC1"/>
    <w:rsid w:val="00A11008"/>
    <w:rsid w:val="00A113EE"/>
    <w:rsid w:val="00A11534"/>
    <w:rsid w:val="00A115E5"/>
    <w:rsid w:val="00A116AD"/>
    <w:rsid w:val="00A1194E"/>
    <w:rsid w:val="00A11ABD"/>
    <w:rsid w:val="00A11C19"/>
    <w:rsid w:val="00A11EFB"/>
    <w:rsid w:val="00A120C6"/>
    <w:rsid w:val="00A12C64"/>
    <w:rsid w:val="00A131D4"/>
    <w:rsid w:val="00A1411F"/>
    <w:rsid w:val="00A1446D"/>
    <w:rsid w:val="00A146C0"/>
    <w:rsid w:val="00A14959"/>
    <w:rsid w:val="00A150DF"/>
    <w:rsid w:val="00A1517F"/>
    <w:rsid w:val="00A154FD"/>
    <w:rsid w:val="00A158BE"/>
    <w:rsid w:val="00A1592E"/>
    <w:rsid w:val="00A15BBE"/>
    <w:rsid w:val="00A1611E"/>
    <w:rsid w:val="00A16170"/>
    <w:rsid w:val="00A163A5"/>
    <w:rsid w:val="00A164D5"/>
    <w:rsid w:val="00A164FA"/>
    <w:rsid w:val="00A166AD"/>
    <w:rsid w:val="00A16AB9"/>
    <w:rsid w:val="00A1738E"/>
    <w:rsid w:val="00A17509"/>
    <w:rsid w:val="00A200E4"/>
    <w:rsid w:val="00A20162"/>
    <w:rsid w:val="00A20379"/>
    <w:rsid w:val="00A20548"/>
    <w:rsid w:val="00A206E3"/>
    <w:rsid w:val="00A20FC8"/>
    <w:rsid w:val="00A213DF"/>
    <w:rsid w:val="00A218E1"/>
    <w:rsid w:val="00A21A54"/>
    <w:rsid w:val="00A21A66"/>
    <w:rsid w:val="00A21AD2"/>
    <w:rsid w:val="00A21BB7"/>
    <w:rsid w:val="00A21C2C"/>
    <w:rsid w:val="00A22B8E"/>
    <w:rsid w:val="00A22CAC"/>
    <w:rsid w:val="00A23347"/>
    <w:rsid w:val="00A233FB"/>
    <w:rsid w:val="00A23547"/>
    <w:rsid w:val="00A2449F"/>
    <w:rsid w:val="00A246BB"/>
    <w:rsid w:val="00A24918"/>
    <w:rsid w:val="00A249EB"/>
    <w:rsid w:val="00A24FFB"/>
    <w:rsid w:val="00A252E7"/>
    <w:rsid w:val="00A255BB"/>
    <w:rsid w:val="00A25AA3"/>
    <w:rsid w:val="00A25EBB"/>
    <w:rsid w:val="00A26B71"/>
    <w:rsid w:val="00A26E51"/>
    <w:rsid w:val="00A272FD"/>
    <w:rsid w:val="00A27373"/>
    <w:rsid w:val="00A30341"/>
    <w:rsid w:val="00A30B1C"/>
    <w:rsid w:val="00A30C1A"/>
    <w:rsid w:val="00A30DD0"/>
    <w:rsid w:val="00A31120"/>
    <w:rsid w:val="00A3155D"/>
    <w:rsid w:val="00A31727"/>
    <w:rsid w:val="00A317A3"/>
    <w:rsid w:val="00A318A2"/>
    <w:rsid w:val="00A31A5B"/>
    <w:rsid w:val="00A3295E"/>
    <w:rsid w:val="00A32DEF"/>
    <w:rsid w:val="00A34164"/>
    <w:rsid w:val="00A347BD"/>
    <w:rsid w:val="00A34FE1"/>
    <w:rsid w:val="00A34FF6"/>
    <w:rsid w:val="00A3507B"/>
    <w:rsid w:val="00A3531D"/>
    <w:rsid w:val="00A3535D"/>
    <w:rsid w:val="00A35D88"/>
    <w:rsid w:val="00A35DEC"/>
    <w:rsid w:val="00A36BFA"/>
    <w:rsid w:val="00A37925"/>
    <w:rsid w:val="00A40442"/>
    <w:rsid w:val="00A40E77"/>
    <w:rsid w:val="00A40FDD"/>
    <w:rsid w:val="00A410E0"/>
    <w:rsid w:val="00A414E8"/>
    <w:rsid w:val="00A41D83"/>
    <w:rsid w:val="00A42C11"/>
    <w:rsid w:val="00A42DD2"/>
    <w:rsid w:val="00A42F60"/>
    <w:rsid w:val="00A43124"/>
    <w:rsid w:val="00A43213"/>
    <w:rsid w:val="00A432A2"/>
    <w:rsid w:val="00A432BC"/>
    <w:rsid w:val="00A43623"/>
    <w:rsid w:val="00A437D6"/>
    <w:rsid w:val="00A43AFA"/>
    <w:rsid w:val="00A43C83"/>
    <w:rsid w:val="00A43F12"/>
    <w:rsid w:val="00A44212"/>
    <w:rsid w:val="00A449B8"/>
    <w:rsid w:val="00A4502E"/>
    <w:rsid w:val="00A450BB"/>
    <w:rsid w:val="00A45AE1"/>
    <w:rsid w:val="00A45BBB"/>
    <w:rsid w:val="00A45F01"/>
    <w:rsid w:val="00A4628F"/>
    <w:rsid w:val="00A4674A"/>
    <w:rsid w:val="00A46A87"/>
    <w:rsid w:val="00A46C11"/>
    <w:rsid w:val="00A47584"/>
    <w:rsid w:val="00A47CBE"/>
    <w:rsid w:val="00A50927"/>
    <w:rsid w:val="00A50AE2"/>
    <w:rsid w:val="00A51B7D"/>
    <w:rsid w:val="00A5205D"/>
    <w:rsid w:val="00A521B6"/>
    <w:rsid w:val="00A528F7"/>
    <w:rsid w:val="00A52A1F"/>
    <w:rsid w:val="00A52A60"/>
    <w:rsid w:val="00A52B88"/>
    <w:rsid w:val="00A52F61"/>
    <w:rsid w:val="00A53289"/>
    <w:rsid w:val="00A53641"/>
    <w:rsid w:val="00A53E91"/>
    <w:rsid w:val="00A53EE2"/>
    <w:rsid w:val="00A53F82"/>
    <w:rsid w:val="00A5431D"/>
    <w:rsid w:val="00A543CF"/>
    <w:rsid w:val="00A54904"/>
    <w:rsid w:val="00A549BE"/>
    <w:rsid w:val="00A54BB4"/>
    <w:rsid w:val="00A54E0C"/>
    <w:rsid w:val="00A551B6"/>
    <w:rsid w:val="00A55686"/>
    <w:rsid w:val="00A55C0C"/>
    <w:rsid w:val="00A55C4F"/>
    <w:rsid w:val="00A55E46"/>
    <w:rsid w:val="00A561D6"/>
    <w:rsid w:val="00A60630"/>
    <w:rsid w:val="00A6097A"/>
    <w:rsid w:val="00A60BED"/>
    <w:rsid w:val="00A60DE2"/>
    <w:rsid w:val="00A61243"/>
    <w:rsid w:val="00A61324"/>
    <w:rsid w:val="00A61672"/>
    <w:rsid w:val="00A61947"/>
    <w:rsid w:val="00A61C90"/>
    <w:rsid w:val="00A61F00"/>
    <w:rsid w:val="00A620E3"/>
    <w:rsid w:val="00A628D5"/>
    <w:rsid w:val="00A63766"/>
    <w:rsid w:val="00A639EB"/>
    <w:rsid w:val="00A641D1"/>
    <w:rsid w:val="00A649AA"/>
    <w:rsid w:val="00A64AAD"/>
    <w:rsid w:val="00A6544B"/>
    <w:rsid w:val="00A66585"/>
    <w:rsid w:val="00A66AD3"/>
    <w:rsid w:val="00A67185"/>
    <w:rsid w:val="00A67714"/>
    <w:rsid w:val="00A700F1"/>
    <w:rsid w:val="00A7048C"/>
    <w:rsid w:val="00A705F3"/>
    <w:rsid w:val="00A70677"/>
    <w:rsid w:val="00A70BB2"/>
    <w:rsid w:val="00A70C37"/>
    <w:rsid w:val="00A70D44"/>
    <w:rsid w:val="00A70F0F"/>
    <w:rsid w:val="00A7117E"/>
    <w:rsid w:val="00A71883"/>
    <w:rsid w:val="00A72218"/>
    <w:rsid w:val="00A7254A"/>
    <w:rsid w:val="00A72591"/>
    <w:rsid w:val="00A7260A"/>
    <w:rsid w:val="00A726AA"/>
    <w:rsid w:val="00A72F26"/>
    <w:rsid w:val="00A730B9"/>
    <w:rsid w:val="00A73909"/>
    <w:rsid w:val="00A73A5C"/>
    <w:rsid w:val="00A73ED6"/>
    <w:rsid w:val="00A740F7"/>
    <w:rsid w:val="00A7427C"/>
    <w:rsid w:val="00A744B0"/>
    <w:rsid w:val="00A75562"/>
    <w:rsid w:val="00A76E60"/>
    <w:rsid w:val="00A7740C"/>
    <w:rsid w:val="00A777CC"/>
    <w:rsid w:val="00A77A8F"/>
    <w:rsid w:val="00A80AD7"/>
    <w:rsid w:val="00A80BB8"/>
    <w:rsid w:val="00A80C01"/>
    <w:rsid w:val="00A80E9D"/>
    <w:rsid w:val="00A81305"/>
    <w:rsid w:val="00A81567"/>
    <w:rsid w:val="00A81AD2"/>
    <w:rsid w:val="00A8260F"/>
    <w:rsid w:val="00A83029"/>
    <w:rsid w:val="00A83045"/>
    <w:rsid w:val="00A830E2"/>
    <w:rsid w:val="00A83452"/>
    <w:rsid w:val="00A83645"/>
    <w:rsid w:val="00A83CB4"/>
    <w:rsid w:val="00A83E4F"/>
    <w:rsid w:val="00A84100"/>
    <w:rsid w:val="00A84C10"/>
    <w:rsid w:val="00A854CF"/>
    <w:rsid w:val="00A854EB"/>
    <w:rsid w:val="00A85636"/>
    <w:rsid w:val="00A86BE0"/>
    <w:rsid w:val="00A87466"/>
    <w:rsid w:val="00A87681"/>
    <w:rsid w:val="00A87FA5"/>
    <w:rsid w:val="00A901F1"/>
    <w:rsid w:val="00A90A35"/>
    <w:rsid w:val="00A90F56"/>
    <w:rsid w:val="00A91427"/>
    <w:rsid w:val="00A9178F"/>
    <w:rsid w:val="00A91835"/>
    <w:rsid w:val="00A918B1"/>
    <w:rsid w:val="00A91D98"/>
    <w:rsid w:val="00A91E39"/>
    <w:rsid w:val="00A925C4"/>
    <w:rsid w:val="00A92B69"/>
    <w:rsid w:val="00A92C8E"/>
    <w:rsid w:val="00A92DF7"/>
    <w:rsid w:val="00A92EDF"/>
    <w:rsid w:val="00A94441"/>
    <w:rsid w:val="00A947E6"/>
    <w:rsid w:val="00A94C08"/>
    <w:rsid w:val="00A94D1B"/>
    <w:rsid w:val="00A94E90"/>
    <w:rsid w:val="00A9501A"/>
    <w:rsid w:val="00A95120"/>
    <w:rsid w:val="00A95347"/>
    <w:rsid w:val="00A95E55"/>
    <w:rsid w:val="00A96596"/>
    <w:rsid w:val="00A96955"/>
    <w:rsid w:val="00A96E92"/>
    <w:rsid w:val="00A97332"/>
    <w:rsid w:val="00A97408"/>
    <w:rsid w:val="00A977E5"/>
    <w:rsid w:val="00A97D17"/>
    <w:rsid w:val="00AA0422"/>
    <w:rsid w:val="00AA0ABC"/>
    <w:rsid w:val="00AA0FBB"/>
    <w:rsid w:val="00AA1D25"/>
    <w:rsid w:val="00AA2311"/>
    <w:rsid w:val="00AA25B5"/>
    <w:rsid w:val="00AA2F06"/>
    <w:rsid w:val="00AA3D45"/>
    <w:rsid w:val="00AA3E05"/>
    <w:rsid w:val="00AA436D"/>
    <w:rsid w:val="00AA43B1"/>
    <w:rsid w:val="00AA47BB"/>
    <w:rsid w:val="00AA53CC"/>
    <w:rsid w:val="00AA56BB"/>
    <w:rsid w:val="00AA5AC8"/>
    <w:rsid w:val="00AA5BAD"/>
    <w:rsid w:val="00AA6AF5"/>
    <w:rsid w:val="00AA6D23"/>
    <w:rsid w:val="00AA6E76"/>
    <w:rsid w:val="00AA7521"/>
    <w:rsid w:val="00AA7787"/>
    <w:rsid w:val="00AA7E04"/>
    <w:rsid w:val="00AA7E83"/>
    <w:rsid w:val="00AB02FB"/>
    <w:rsid w:val="00AB043B"/>
    <w:rsid w:val="00AB06CC"/>
    <w:rsid w:val="00AB093C"/>
    <w:rsid w:val="00AB1118"/>
    <w:rsid w:val="00AB16A6"/>
    <w:rsid w:val="00AB1DBB"/>
    <w:rsid w:val="00AB1DDA"/>
    <w:rsid w:val="00AB1E1A"/>
    <w:rsid w:val="00AB200A"/>
    <w:rsid w:val="00AB2333"/>
    <w:rsid w:val="00AB239B"/>
    <w:rsid w:val="00AB2D33"/>
    <w:rsid w:val="00AB2D55"/>
    <w:rsid w:val="00AB335E"/>
    <w:rsid w:val="00AB3F83"/>
    <w:rsid w:val="00AB3FF3"/>
    <w:rsid w:val="00AB43FF"/>
    <w:rsid w:val="00AB4666"/>
    <w:rsid w:val="00AB4B8A"/>
    <w:rsid w:val="00AB4E6B"/>
    <w:rsid w:val="00AB5290"/>
    <w:rsid w:val="00AB544E"/>
    <w:rsid w:val="00AB564A"/>
    <w:rsid w:val="00AB5788"/>
    <w:rsid w:val="00AB643B"/>
    <w:rsid w:val="00AB65D9"/>
    <w:rsid w:val="00AB6671"/>
    <w:rsid w:val="00AB791B"/>
    <w:rsid w:val="00AB7AE6"/>
    <w:rsid w:val="00AB7C3A"/>
    <w:rsid w:val="00AC014D"/>
    <w:rsid w:val="00AC0E32"/>
    <w:rsid w:val="00AC0F91"/>
    <w:rsid w:val="00AC167A"/>
    <w:rsid w:val="00AC270B"/>
    <w:rsid w:val="00AC2A68"/>
    <w:rsid w:val="00AC2AC0"/>
    <w:rsid w:val="00AC3427"/>
    <w:rsid w:val="00AC3D10"/>
    <w:rsid w:val="00AC4363"/>
    <w:rsid w:val="00AC46D6"/>
    <w:rsid w:val="00AC474A"/>
    <w:rsid w:val="00AC51CE"/>
    <w:rsid w:val="00AC5245"/>
    <w:rsid w:val="00AC536D"/>
    <w:rsid w:val="00AC53E4"/>
    <w:rsid w:val="00AC544C"/>
    <w:rsid w:val="00AC56C6"/>
    <w:rsid w:val="00AC5877"/>
    <w:rsid w:val="00AC59C1"/>
    <w:rsid w:val="00AC5ACC"/>
    <w:rsid w:val="00AC5D42"/>
    <w:rsid w:val="00AC625D"/>
    <w:rsid w:val="00AC630F"/>
    <w:rsid w:val="00AC636B"/>
    <w:rsid w:val="00AC7081"/>
    <w:rsid w:val="00AC7360"/>
    <w:rsid w:val="00AC78EC"/>
    <w:rsid w:val="00AC79C9"/>
    <w:rsid w:val="00AC7D92"/>
    <w:rsid w:val="00AD15F7"/>
    <w:rsid w:val="00AD1737"/>
    <w:rsid w:val="00AD1F67"/>
    <w:rsid w:val="00AD2028"/>
    <w:rsid w:val="00AD21B3"/>
    <w:rsid w:val="00AD21CD"/>
    <w:rsid w:val="00AD2ACD"/>
    <w:rsid w:val="00AD2F37"/>
    <w:rsid w:val="00AD342A"/>
    <w:rsid w:val="00AD3841"/>
    <w:rsid w:val="00AD3A8E"/>
    <w:rsid w:val="00AD4234"/>
    <w:rsid w:val="00AD42C5"/>
    <w:rsid w:val="00AD4C3D"/>
    <w:rsid w:val="00AD4F3C"/>
    <w:rsid w:val="00AD5631"/>
    <w:rsid w:val="00AD630A"/>
    <w:rsid w:val="00AD7A26"/>
    <w:rsid w:val="00AD7CC3"/>
    <w:rsid w:val="00AE030B"/>
    <w:rsid w:val="00AE0978"/>
    <w:rsid w:val="00AE0DEE"/>
    <w:rsid w:val="00AE10E5"/>
    <w:rsid w:val="00AE1342"/>
    <w:rsid w:val="00AE1650"/>
    <w:rsid w:val="00AE1DAB"/>
    <w:rsid w:val="00AE2089"/>
    <w:rsid w:val="00AE2406"/>
    <w:rsid w:val="00AE28F0"/>
    <w:rsid w:val="00AE3B13"/>
    <w:rsid w:val="00AE42B5"/>
    <w:rsid w:val="00AE4757"/>
    <w:rsid w:val="00AE4B58"/>
    <w:rsid w:val="00AE4EC3"/>
    <w:rsid w:val="00AE5F51"/>
    <w:rsid w:val="00AE628E"/>
    <w:rsid w:val="00AE6434"/>
    <w:rsid w:val="00AE65CB"/>
    <w:rsid w:val="00AE6E01"/>
    <w:rsid w:val="00AE7533"/>
    <w:rsid w:val="00AE7631"/>
    <w:rsid w:val="00AE76DA"/>
    <w:rsid w:val="00AE774E"/>
    <w:rsid w:val="00AE787D"/>
    <w:rsid w:val="00AF099E"/>
    <w:rsid w:val="00AF1969"/>
    <w:rsid w:val="00AF19BB"/>
    <w:rsid w:val="00AF21FF"/>
    <w:rsid w:val="00AF2AE5"/>
    <w:rsid w:val="00AF3919"/>
    <w:rsid w:val="00AF4430"/>
    <w:rsid w:val="00AF4CB3"/>
    <w:rsid w:val="00AF4DBE"/>
    <w:rsid w:val="00AF523F"/>
    <w:rsid w:val="00AF5B01"/>
    <w:rsid w:val="00AF6662"/>
    <w:rsid w:val="00AF699B"/>
    <w:rsid w:val="00AF6B14"/>
    <w:rsid w:val="00AF6F8D"/>
    <w:rsid w:val="00AF7112"/>
    <w:rsid w:val="00AF77FB"/>
    <w:rsid w:val="00B002B8"/>
    <w:rsid w:val="00B006CB"/>
    <w:rsid w:val="00B0086C"/>
    <w:rsid w:val="00B00E0E"/>
    <w:rsid w:val="00B01184"/>
    <w:rsid w:val="00B012BA"/>
    <w:rsid w:val="00B015C1"/>
    <w:rsid w:val="00B01C6A"/>
    <w:rsid w:val="00B01D64"/>
    <w:rsid w:val="00B020E7"/>
    <w:rsid w:val="00B02246"/>
    <w:rsid w:val="00B023F9"/>
    <w:rsid w:val="00B02558"/>
    <w:rsid w:val="00B029D5"/>
    <w:rsid w:val="00B02CC9"/>
    <w:rsid w:val="00B032A5"/>
    <w:rsid w:val="00B036BB"/>
    <w:rsid w:val="00B038B5"/>
    <w:rsid w:val="00B03BCC"/>
    <w:rsid w:val="00B03E95"/>
    <w:rsid w:val="00B03EFC"/>
    <w:rsid w:val="00B04085"/>
    <w:rsid w:val="00B04111"/>
    <w:rsid w:val="00B0415D"/>
    <w:rsid w:val="00B04509"/>
    <w:rsid w:val="00B04754"/>
    <w:rsid w:val="00B04ABE"/>
    <w:rsid w:val="00B04F8F"/>
    <w:rsid w:val="00B0554B"/>
    <w:rsid w:val="00B0578C"/>
    <w:rsid w:val="00B06226"/>
    <w:rsid w:val="00B06A07"/>
    <w:rsid w:val="00B07031"/>
    <w:rsid w:val="00B0704E"/>
    <w:rsid w:val="00B07427"/>
    <w:rsid w:val="00B0792C"/>
    <w:rsid w:val="00B079EF"/>
    <w:rsid w:val="00B103D0"/>
    <w:rsid w:val="00B1098A"/>
    <w:rsid w:val="00B10D6C"/>
    <w:rsid w:val="00B10DB2"/>
    <w:rsid w:val="00B10EC6"/>
    <w:rsid w:val="00B11284"/>
    <w:rsid w:val="00B1198D"/>
    <w:rsid w:val="00B11A7D"/>
    <w:rsid w:val="00B12B9F"/>
    <w:rsid w:val="00B1340B"/>
    <w:rsid w:val="00B136B8"/>
    <w:rsid w:val="00B137AF"/>
    <w:rsid w:val="00B1418B"/>
    <w:rsid w:val="00B1458E"/>
    <w:rsid w:val="00B147D1"/>
    <w:rsid w:val="00B15455"/>
    <w:rsid w:val="00B15535"/>
    <w:rsid w:val="00B1598F"/>
    <w:rsid w:val="00B15B44"/>
    <w:rsid w:val="00B15C9A"/>
    <w:rsid w:val="00B15D15"/>
    <w:rsid w:val="00B16065"/>
    <w:rsid w:val="00B161EA"/>
    <w:rsid w:val="00B166DC"/>
    <w:rsid w:val="00B16DDF"/>
    <w:rsid w:val="00B16FED"/>
    <w:rsid w:val="00B171F2"/>
    <w:rsid w:val="00B17578"/>
    <w:rsid w:val="00B1794F"/>
    <w:rsid w:val="00B17C35"/>
    <w:rsid w:val="00B205A0"/>
    <w:rsid w:val="00B207DA"/>
    <w:rsid w:val="00B2084D"/>
    <w:rsid w:val="00B20C15"/>
    <w:rsid w:val="00B214A7"/>
    <w:rsid w:val="00B21736"/>
    <w:rsid w:val="00B21B16"/>
    <w:rsid w:val="00B21E1E"/>
    <w:rsid w:val="00B21FD4"/>
    <w:rsid w:val="00B228D0"/>
    <w:rsid w:val="00B22A5E"/>
    <w:rsid w:val="00B22DD5"/>
    <w:rsid w:val="00B22DF8"/>
    <w:rsid w:val="00B23276"/>
    <w:rsid w:val="00B23432"/>
    <w:rsid w:val="00B23C97"/>
    <w:rsid w:val="00B24BA8"/>
    <w:rsid w:val="00B24CF0"/>
    <w:rsid w:val="00B24DB1"/>
    <w:rsid w:val="00B24ECF"/>
    <w:rsid w:val="00B2559A"/>
    <w:rsid w:val="00B25910"/>
    <w:rsid w:val="00B25B99"/>
    <w:rsid w:val="00B25C16"/>
    <w:rsid w:val="00B26219"/>
    <w:rsid w:val="00B26228"/>
    <w:rsid w:val="00B262A7"/>
    <w:rsid w:val="00B262C8"/>
    <w:rsid w:val="00B27378"/>
    <w:rsid w:val="00B27844"/>
    <w:rsid w:val="00B27A86"/>
    <w:rsid w:val="00B27ECB"/>
    <w:rsid w:val="00B3050D"/>
    <w:rsid w:val="00B30598"/>
    <w:rsid w:val="00B3095D"/>
    <w:rsid w:val="00B30CD8"/>
    <w:rsid w:val="00B30DFA"/>
    <w:rsid w:val="00B319F1"/>
    <w:rsid w:val="00B31E67"/>
    <w:rsid w:val="00B32186"/>
    <w:rsid w:val="00B32260"/>
    <w:rsid w:val="00B325C8"/>
    <w:rsid w:val="00B32B4B"/>
    <w:rsid w:val="00B32FCA"/>
    <w:rsid w:val="00B33333"/>
    <w:rsid w:val="00B33534"/>
    <w:rsid w:val="00B33A86"/>
    <w:rsid w:val="00B33B1E"/>
    <w:rsid w:val="00B33B36"/>
    <w:rsid w:val="00B33C3B"/>
    <w:rsid w:val="00B33EA7"/>
    <w:rsid w:val="00B33FBD"/>
    <w:rsid w:val="00B34565"/>
    <w:rsid w:val="00B34942"/>
    <w:rsid w:val="00B34A88"/>
    <w:rsid w:val="00B34C2B"/>
    <w:rsid w:val="00B35108"/>
    <w:rsid w:val="00B35407"/>
    <w:rsid w:val="00B356F6"/>
    <w:rsid w:val="00B35766"/>
    <w:rsid w:val="00B357F1"/>
    <w:rsid w:val="00B35859"/>
    <w:rsid w:val="00B35D8F"/>
    <w:rsid w:val="00B3627E"/>
    <w:rsid w:val="00B36C39"/>
    <w:rsid w:val="00B36ECF"/>
    <w:rsid w:val="00B36F93"/>
    <w:rsid w:val="00B3704A"/>
    <w:rsid w:val="00B37CC7"/>
    <w:rsid w:val="00B37E23"/>
    <w:rsid w:val="00B40421"/>
    <w:rsid w:val="00B4044E"/>
    <w:rsid w:val="00B40463"/>
    <w:rsid w:val="00B40795"/>
    <w:rsid w:val="00B40A69"/>
    <w:rsid w:val="00B40B4C"/>
    <w:rsid w:val="00B40B9E"/>
    <w:rsid w:val="00B41185"/>
    <w:rsid w:val="00B41198"/>
    <w:rsid w:val="00B4168C"/>
    <w:rsid w:val="00B41BEA"/>
    <w:rsid w:val="00B41E05"/>
    <w:rsid w:val="00B42259"/>
    <w:rsid w:val="00B43009"/>
    <w:rsid w:val="00B43067"/>
    <w:rsid w:val="00B433C2"/>
    <w:rsid w:val="00B440AC"/>
    <w:rsid w:val="00B44747"/>
    <w:rsid w:val="00B44764"/>
    <w:rsid w:val="00B44881"/>
    <w:rsid w:val="00B45083"/>
    <w:rsid w:val="00B45535"/>
    <w:rsid w:val="00B455F0"/>
    <w:rsid w:val="00B456FB"/>
    <w:rsid w:val="00B45745"/>
    <w:rsid w:val="00B45B1F"/>
    <w:rsid w:val="00B47292"/>
    <w:rsid w:val="00B47FA0"/>
    <w:rsid w:val="00B503B1"/>
    <w:rsid w:val="00B516D5"/>
    <w:rsid w:val="00B51A42"/>
    <w:rsid w:val="00B51DB1"/>
    <w:rsid w:val="00B52260"/>
    <w:rsid w:val="00B52568"/>
    <w:rsid w:val="00B5295B"/>
    <w:rsid w:val="00B529A8"/>
    <w:rsid w:val="00B52F8A"/>
    <w:rsid w:val="00B53582"/>
    <w:rsid w:val="00B5377F"/>
    <w:rsid w:val="00B53893"/>
    <w:rsid w:val="00B53AF7"/>
    <w:rsid w:val="00B53F60"/>
    <w:rsid w:val="00B54541"/>
    <w:rsid w:val="00B55042"/>
    <w:rsid w:val="00B5534B"/>
    <w:rsid w:val="00B55D1D"/>
    <w:rsid w:val="00B55D9A"/>
    <w:rsid w:val="00B563D4"/>
    <w:rsid w:val="00B56404"/>
    <w:rsid w:val="00B565EF"/>
    <w:rsid w:val="00B56692"/>
    <w:rsid w:val="00B5672B"/>
    <w:rsid w:val="00B56CAB"/>
    <w:rsid w:val="00B572E7"/>
    <w:rsid w:val="00B57658"/>
    <w:rsid w:val="00B5782B"/>
    <w:rsid w:val="00B607CE"/>
    <w:rsid w:val="00B60BBA"/>
    <w:rsid w:val="00B610E6"/>
    <w:rsid w:val="00B6113F"/>
    <w:rsid w:val="00B61388"/>
    <w:rsid w:val="00B6143A"/>
    <w:rsid w:val="00B61FFB"/>
    <w:rsid w:val="00B62953"/>
    <w:rsid w:val="00B62BE4"/>
    <w:rsid w:val="00B63454"/>
    <w:rsid w:val="00B63E5E"/>
    <w:rsid w:val="00B63F3C"/>
    <w:rsid w:val="00B63FA0"/>
    <w:rsid w:val="00B6451A"/>
    <w:rsid w:val="00B645C4"/>
    <w:rsid w:val="00B64850"/>
    <w:rsid w:val="00B64EE9"/>
    <w:rsid w:val="00B6562B"/>
    <w:rsid w:val="00B659D4"/>
    <w:rsid w:val="00B65C07"/>
    <w:rsid w:val="00B6648E"/>
    <w:rsid w:val="00B664F1"/>
    <w:rsid w:val="00B66F60"/>
    <w:rsid w:val="00B670D1"/>
    <w:rsid w:val="00B6728D"/>
    <w:rsid w:val="00B672BF"/>
    <w:rsid w:val="00B67874"/>
    <w:rsid w:val="00B67BA4"/>
    <w:rsid w:val="00B70F68"/>
    <w:rsid w:val="00B721E8"/>
    <w:rsid w:val="00B73169"/>
    <w:rsid w:val="00B733AA"/>
    <w:rsid w:val="00B73692"/>
    <w:rsid w:val="00B73AB2"/>
    <w:rsid w:val="00B73F0F"/>
    <w:rsid w:val="00B748D9"/>
    <w:rsid w:val="00B74A73"/>
    <w:rsid w:val="00B7565D"/>
    <w:rsid w:val="00B756C7"/>
    <w:rsid w:val="00B75CDC"/>
    <w:rsid w:val="00B764A4"/>
    <w:rsid w:val="00B76942"/>
    <w:rsid w:val="00B76969"/>
    <w:rsid w:val="00B7711B"/>
    <w:rsid w:val="00B7738C"/>
    <w:rsid w:val="00B77FD6"/>
    <w:rsid w:val="00B80053"/>
    <w:rsid w:val="00B8016E"/>
    <w:rsid w:val="00B8041B"/>
    <w:rsid w:val="00B806EB"/>
    <w:rsid w:val="00B809C8"/>
    <w:rsid w:val="00B80A3D"/>
    <w:rsid w:val="00B80CA7"/>
    <w:rsid w:val="00B812AA"/>
    <w:rsid w:val="00B81672"/>
    <w:rsid w:val="00B81A0B"/>
    <w:rsid w:val="00B81B60"/>
    <w:rsid w:val="00B8216D"/>
    <w:rsid w:val="00B828BB"/>
    <w:rsid w:val="00B82D98"/>
    <w:rsid w:val="00B82F1E"/>
    <w:rsid w:val="00B8300B"/>
    <w:rsid w:val="00B83224"/>
    <w:rsid w:val="00B8324A"/>
    <w:rsid w:val="00B832B0"/>
    <w:rsid w:val="00B8347F"/>
    <w:rsid w:val="00B83504"/>
    <w:rsid w:val="00B83C64"/>
    <w:rsid w:val="00B840F8"/>
    <w:rsid w:val="00B84871"/>
    <w:rsid w:val="00B85DAB"/>
    <w:rsid w:val="00B85FBD"/>
    <w:rsid w:val="00B860CB"/>
    <w:rsid w:val="00B875F1"/>
    <w:rsid w:val="00B87D35"/>
    <w:rsid w:val="00B87E3E"/>
    <w:rsid w:val="00B902F6"/>
    <w:rsid w:val="00B90824"/>
    <w:rsid w:val="00B908CB"/>
    <w:rsid w:val="00B912C4"/>
    <w:rsid w:val="00B913A9"/>
    <w:rsid w:val="00B91D1A"/>
    <w:rsid w:val="00B92A77"/>
    <w:rsid w:val="00B934D9"/>
    <w:rsid w:val="00B93F2B"/>
    <w:rsid w:val="00B944DF"/>
    <w:rsid w:val="00B94976"/>
    <w:rsid w:val="00B94A0D"/>
    <w:rsid w:val="00B94AA9"/>
    <w:rsid w:val="00B95232"/>
    <w:rsid w:val="00B955DA"/>
    <w:rsid w:val="00B95746"/>
    <w:rsid w:val="00B960BE"/>
    <w:rsid w:val="00B963F7"/>
    <w:rsid w:val="00B96994"/>
    <w:rsid w:val="00B96CE3"/>
    <w:rsid w:val="00B97379"/>
    <w:rsid w:val="00BA0056"/>
    <w:rsid w:val="00BA009E"/>
    <w:rsid w:val="00BA0167"/>
    <w:rsid w:val="00BA02ED"/>
    <w:rsid w:val="00BA050E"/>
    <w:rsid w:val="00BA0A34"/>
    <w:rsid w:val="00BA135D"/>
    <w:rsid w:val="00BA1827"/>
    <w:rsid w:val="00BA1FAD"/>
    <w:rsid w:val="00BA294A"/>
    <w:rsid w:val="00BA2C2B"/>
    <w:rsid w:val="00BA342D"/>
    <w:rsid w:val="00BA34C0"/>
    <w:rsid w:val="00BA3F43"/>
    <w:rsid w:val="00BA4796"/>
    <w:rsid w:val="00BA5085"/>
    <w:rsid w:val="00BA5AF4"/>
    <w:rsid w:val="00BA5CEB"/>
    <w:rsid w:val="00BA65F3"/>
    <w:rsid w:val="00BA6966"/>
    <w:rsid w:val="00BA71DF"/>
    <w:rsid w:val="00BA727D"/>
    <w:rsid w:val="00BA73C0"/>
    <w:rsid w:val="00BA73FA"/>
    <w:rsid w:val="00BA7410"/>
    <w:rsid w:val="00BA74B8"/>
    <w:rsid w:val="00BA7523"/>
    <w:rsid w:val="00BB057A"/>
    <w:rsid w:val="00BB0673"/>
    <w:rsid w:val="00BB06BA"/>
    <w:rsid w:val="00BB0EA0"/>
    <w:rsid w:val="00BB17B2"/>
    <w:rsid w:val="00BB210E"/>
    <w:rsid w:val="00BB25DE"/>
    <w:rsid w:val="00BB26A4"/>
    <w:rsid w:val="00BB294C"/>
    <w:rsid w:val="00BB2D1F"/>
    <w:rsid w:val="00BB4092"/>
    <w:rsid w:val="00BB42F4"/>
    <w:rsid w:val="00BB4568"/>
    <w:rsid w:val="00BB52FE"/>
    <w:rsid w:val="00BB5435"/>
    <w:rsid w:val="00BB556C"/>
    <w:rsid w:val="00BB753E"/>
    <w:rsid w:val="00BB77A6"/>
    <w:rsid w:val="00BB7F5F"/>
    <w:rsid w:val="00BC036F"/>
    <w:rsid w:val="00BC06F4"/>
    <w:rsid w:val="00BC095D"/>
    <w:rsid w:val="00BC125F"/>
    <w:rsid w:val="00BC1291"/>
    <w:rsid w:val="00BC16AF"/>
    <w:rsid w:val="00BC1939"/>
    <w:rsid w:val="00BC19E2"/>
    <w:rsid w:val="00BC203E"/>
    <w:rsid w:val="00BC287D"/>
    <w:rsid w:val="00BC3051"/>
    <w:rsid w:val="00BC39B0"/>
    <w:rsid w:val="00BC3EA1"/>
    <w:rsid w:val="00BC4761"/>
    <w:rsid w:val="00BC478F"/>
    <w:rsid w:val="00BC492C"/>
    <w:rsid w:val="00BC4D53"/>
    <w:rsid w:val="00BC539C"/>
    <w:rsid w:val="00BC5599"/>
    <w:rsid w:val="00BC59E1"/>
    <w:rsid w:val="00BC5F6A"/>
    <w:rsid w:val="00BC683D"/>
    <w:rsid w:val="00BC699F"/>
    <w:rsid w:val="00BC6C50"/>
    <w:rsid w:val="00BC7917"/>
    <w:rsid w:val="00BC7A18"/>
    <w:rsid w:val="00BC7EEA"/>
    <w:rsid w:val="00BD0216"/>
    <w:rsid w:val="00BD0245"/>
    <w:rsid w:val="00BD0AA8"/>
    <w:rsid w:val="00BD0B32"/>
    <w:rsid w:val="00BD1818"/>
    <w:rsid w:val="00BD1C82"/>
    <w:rsid w:val="00BD2847"/>
    <w:rsid w:val="00BD2B8B"/>
    <w:rsid w:val="00BD319A"/>
    <w:rsid w:val="00BD36A1"/>
    <w:rsid w:val="00BD377B"/>
    <w:rsid w:val="00BD3805"/>
    <w:rsid w:val="00BD38D9"/>
    <w:rsid w:val="00BD3C82"/>
    <w:rsid w:val="00BD4217"/>
    <w:rsid w:val="00BD4261"/>
    <w:rsid w:val="00BD42E5"/>
    <w:rsid w:val="00BD4CC0"/>
    <w:rsid w:val="00BD4D79"/>
    <w:rsid w:val="00BD5575"/>
    <w:rsid w:val="00BD5CA7"/>
    <w:rsid w:val="00BD5D92"/>
    <w:rsid w:val="00BD5FA3"/>
    <w:rsid w:val="00BD5FE0"/>
    <w:rsid w:val="00BD6090"/>
    <w:rsid w:val="00BD6308"/>
    <w:rsid w:val="00BD6539"/>
    <w:rsid w:val="00BD6849"/>
    <w:rsid w:val="00BD6974"/>
    <w:rsid w:val="00BD705C"/>
    <w:rsid w:val="00BD76CE"/>
    <w:rsid w:val="00BD76CF"/>
    <w:rsid w:val="00BD77A5"/>
    <w:rsid w:val="00BD7856"/>
    <w:rsid w:val="00BD7AB4"/>
    <w:rsid w:val="00BD7D02"/>
    <w:rsid w:val="00BD7D32"/>
    <w:rsid w:val="00BE0241"/>
    <w:rsid w:val="00BE03EE"/>
    <w:rsid w:val="00BE04FD"/>
    <w:rsid w:val="00BE0640"/>
    <w:rsid w:val="00BE12D9"/>
    <w:rsid w:val="00BE1562"/>
    <w:rsid w:val="00BE1E13"/>
    <w:rsid w:val="00BE1EB4"/>
    <w:rsid w:val="00BE2619"/>
    <w:rsid w:val="00BE2B92"/>
    <w:rsid w:val="00BE2D21"/>
    <w:rsid w:val="00BE3191"/>
    <w:rsid w:val="00BE3E95"/>
    <w:rsid w:val="00BE40CB"/>
    <w:rsid w:val="00BE4FE8"/>
    <w:rsid w:val="00BE5901"/>
    <w:rsid w:val="00BE5AFF"/>
    <w:rsid w:val="00BE68C4"/>
    <w:rsid w:val="00BE6952"/>
    <w:rsid w:val="00BE6CB8"/>
    <w:rsid w:val="00BE70D1"/>
    <w:rsid w:val="00BE755F"/>
    <w:rsid w:val="00BE7DC6"/>
    <w:rsid w:val="00BF0058"/>
    <w:rsid w:val="00BF0446"/>
    <w:rsid w:val="00BF06B1"/>
    <w:rsid w:val="00BF0A5B"/>
    <w:rsid w:val="00BF0F02"/>
    <w:rsid w:val="00BF1ADD"/>
    <w:rsid w:val="00BF2081"/>
    <w:rsid w:val="00BF2E27"/>
    <w:rsid w:val="00BF2E72"/>
    <w:rsid w:val="00BF32F7"/>
    <w:rsid w:val="00BF3686"/>
    <w:rsid w:val="00BF3916"/>
    <w:rsid w:val="00BF39BC"/>
    <w:rsid w:val="00BF3C08"/>
    <w:rsid w:val="00BF4161"/>
    <w:rsid w:val="00BF4419"/>
    <w:rsid w:val="00BF4529"/>
    <w:rsid w:val="00BF4718"/>
    <w:rsid w:val="00BF5736"/>
    <w:rsid w:val="00BF5E7D"/>
    <w:rsid w:val="00BF6514"/>
    <w:rsid w:val="00BF6690"/>
    <w:rsid w:val="00BF6695"/>
    <w:rsid w:val="00BF674D"/>
    <w:rsid w:val="00BF6CE8"/>
    <w:rsid w:val="00BF771D"/>
    <w:rsid w:val="00BF78DC"/>
    <w:rsid w:val="00BF7A04"/>
    <w:rsid w:val="00C001C9"/>
    <w:rsid w:val="00C00343"/>
    <w:rsid w:val="00C00D31"/>
    <w:rsid w:val="00C00F72"/>
    <w:rsid w:val="00C01C25"/>
    <w:rsid w:val="00C02A1F"/>
    <w:rsid w:val="00C03506"/>
    <w:rsid w:val="00C03BF1"/>
    <w:rsid w:val="00C042D4"/>
    <w:rsid w:val="00C04588"/>
    <w:rsid w:val="00C04C9A"/>
    <w:rsid w:val="00C04F48"/>
    <w:rsid w:val="00C04F94"/>
    <w:rsid w:val="00C04FF3"/>
    <w:rsid w:val="00C058E5"/>
    <w:rsid w:val="00C05CC9"/>
    <w:rsid w:val="00C064E1"/>
    <w:rsid w:val="00C07168"/>
    <w:rsid w:val="00C07198"/>
    <w:rsid w:val="00C072ED"/>
    <w:rsid w:val="00C0767D"/>
    <w:rsid w:val="00C07BE6"/>
    <w:rsid w:val="00C11484"/>
    <w:rsid w:val="00C115C0"/>
    <w:rsid w:val="00C11632"/>
    <w:rsid w:val="00C11EA3"/>
    <w:rsid w:val="00C121CD"/>
    <w:rsid w:val="00C122FB"/>
    <w:rsid w:val="00C124FB"/>
    <w:rsid w:val="00C12A2D"/>
    <w:rsid w:val="00C12C5C"/>
    <w:rsid w:val="00C12D0F"/>
    <w:rsid w:val="00C13241"/>
    <w:rsid w:val="00C142D8"/>
    <w:rsid w:val="00C1453A"/>
    <w:rsid w:val="00C145AF"/>
    <w:rsid w:val="00C153AE"/>
    <w:rsid w:val="00C15D61"/>
    <w:rsid w:val="00C16A7B"/>
    <w:rsid w:val="00C16D72"/>
    <w:rsid w:val="00C16E77"/>
    <w:rsid w:val="00C16F7C"/>
    <w:rsid w:val="00C16F7E"/>
    <w:rsid w:val="00C17039"/>
    <w:rsid w:val="00C17104"/>
    <w:rsid w:val="00C1772C"/>
    <w:rsid w:val="00C20162"/>
    <w:rsid w:val="00C20242"/>
    <w:rsid w:val="00C2033A"/>
    <w:rsid w:val="00C2080B"/>
    <w:rsid w:val="00C20A0C"/>
    <w:rsid w:val="00C20CA3"/>
    <w:rsid w:val="00C20CDF"/>
    <w:rsid w:val="00C20E0D"/>
    <w:rsid w:val="00C21306"/>
    <w:rsid w:val="00C2167F"/>
    <w:rsid w:val="00C2227E"/>
    <w:rsid w:val="00C228A5"/>
    <w:rsid w:val="00C22E50"/>
    <w:rsid w:val="00C2304A"/>
    <w:rsid w:val="00C23112"/>
    <w:rsid w:val="00C2340A"/>
    <w:rsid w:val="00C234E8"/>
    <w:rsid w:val="00C23A8B"/>
    <w:rsid w:val="00C23D35"/>
    <w:rsid w:val="00C23F8C"/>
    <w:rsid w:val="00C24329"/>
    <w:rsid w:val="00C244A1"/>
    <w:rsid w:val="00C24651"/>
    <w:rsid w:val="00C246D5"/>
    <w:rsid w:val="00C248CB"/>
    <w:rsid w:val="00C24C00"/>
    <w:rsid w:val="00C24E3C"/>
    <w:rsid w:val="00C24EBD"/>
    <w:rsid w:val="00C25A05"/>
    <w:rsid w:val="00C26226"/>
    <w:rsid w:val="00C2627E"/>
    <w:rsid w:val="00C26368"/>
    <w:rsid w:val="00C2667E"/>
    <w:rsid w:val="00C26FA8"/>
    <w:rsid w:val="00C2752E"/>
    <w:rsid w:val="00C27A4F"/>
    <w:rsid w:val="00C27B85"/>
    <w:rsid w:val="00C27E44"/>
    <w:rsid w:val="00C30731"/>
    <w:rsid w:val="00C319F6"/>
    <w:rsid w:val="00C31AE7"/>
    <w:rsid w:val="00C31E38"/>
    <w:rsid w:val="00C32650"/>
    <w:rsid w:val="00C32AEC"/>
    <w:rsid w:val="00C33494"/>
    <w:rsid w:val="00C336D4"/>
    <w:rsid w:val="00C342B3"/>
    <w:rsid w:val="00C345FB"/>
    <w:rsid w:val="00C346A9"/>
    <w:rsid w:val="00C347F0"/>
    <w:rsid w:val="00C34BC1"/>
    <w:rsid w:val="00C35011"/>
    <w:rsid w:val="00C35981"/>
    <w:rsid w:val="00C35ADC"/>
    <w:rsid w:val="00C35AFB"/>
    <w:rsid w:val="00C35B79"/>
    <w:rsid w:val="00C35E38"/>
    <w:rsid w:val="00C36214"/>
    <w:rsid w:val="00C36E4F"/>
    <w:rsid w:val="00C37323"/>
    <w:rsid w:val="00C37A91"/>
    <w:rsid w:val="00C403FC"/>
    <w:rsid w:val="00C40545"/>
    <w:rsid w:val="00C41714"/>
    <w:rsid w:val="00C41996"/>
    <w:rsid w:val="00C41D39"/>
    <w:rsid w:val="00C42A80"/>
    <w:rsid w:val="00C42D14"/>
    <w:rsid w:val="00C4317B"/>
    <w:rsid w:val="00C432DA"/>
    <w:rsid w:val="00C43710"/>
    <w:rsid w:val="00C43A3C"/>
    <w:rsid w:val="00C43CDE"/>
    <w:rsid w:val="00C44146"/>
    <w:rsid w:val="00C4432F"/>
    <w:rsid w:val="00C44D8E"/>
    <w:rsid w:val="00C455B7"/>
    <w:rsid w:val="00C4631C"/>
    <w:rsid w:val="00C46358"/>
    <w:rsid w:val="00C46359"/>
    <w:rsid w:val="00C46A52"/>
    <w:rsid w:val="00C46AD7"/>
    <w:rsid w:val="00C46DFC"/>
    <w:rsid w:val="00C46F31"/>
    <w:rsid w:val="00C47261"/>
    <w:rsid w:val="00C47600"/>
    <w:rsid w:val="00C477E6"/>
    <w:rsid w:val="00C4794D"/>
    <w:rsid w:val="00C47972"/>
    <w:rsid w:val="00C47E28"/>
    <w:rsid w:val="00C504A5"/>
    <w:rsid w:val="00C504D4"/>
    <w:rsid w:val="00C50BFD"/>
    <w:rsid w:val="00C5109C"/>
    <w:rsid w:val="00C510BB"/>
    <w:rsid w:val="00C51165"/>
    <w:rsid w:val="00C511FF"/>
    <w:rsid w:val="00C5197F"/>
    <w:rsid w:val="00C51D30"/>
    <w:rsid w:val="00C520B0"/>
    <w:rsid w:val="00C52392"/>
    <w:rsid w:val="00C523FC"/>
    <w:rsid w:val="00C52E81"/>
    <w:rsid w:val="00C53716"/>
    <w:rsid w:val="00C53A45"/>
    <w:rsid w:val="00C53C91"/>
    <w:rsid w:val="00C54566"/>
    <w:rsid w:val="00C54662"/>
    <w:rsid w:val="00C552B9"/>
    <w:rsid w:val="00C559D9"/>
    <w:rsid w:val="00C55B3C"/>
    <w:rsid w:val="00C55DF6"/>
    <w:rsid w:val="00C56772"/>
    <w:rsid w:val="00C574D5"/>
    <w:rsid w:val="00C5751B"/>
    <w:rsid w:val="00C5769B"/>
    <w:rsid w:val="00C60494"/>
    <w:rsid w:val="00C60803"/>
    <w:rsid w:val="00C60EC0"/>
    <w:rsid w:val="00C61805"/>
    <w:rsid w:val="00C61BED"/>
    <w:rsid w:val="00C620B2"/>
    <w:rsid w:val="00C6248D"/>
    <w:rsid w:val="00C63851"/>
    <w:rsid w:val="00C63A8A"/>
    <w:rsid w:val="00C645DF"/>
    <w:rsid w:val="00C64B47"/>
    <w:rsid w:val="00C6504D"/>
    <w:rsid w:val="00C6531C"/>
    <w:rsid w:val="00C653F1"/>
    <w:rsid w:val="00C65794"/>
    <w:rsid w:val="00C6597A"/>
    <w:rsid w:val="00C6599F"/>
    <w:rsid w:val="00C65BE1"/>
    <w:rsid w:val="00C65FCD"/>
    <w:rsid w:val="00C66463"/>
    <w:rsid w:val="00C6664B"/>
    <w:rsid w:val="00C6682E"/>
    <w:rsid w:val="00C66D55"/>
    <w:rsid w:val="00C671A8"/>
    <w:rsid w:val="00C67344"/>
    <w:rsid w:val="00C67842"/>
    <w:rsid w:val="00C704E4"/>
    <w:rsid w:val="00C70772"/>
    <w:rsid w:val="00C707EC"/>
    <w:rsid w:val="00C70930"/>
    <w:rsid w:val="00C70D4C"/>
    <w:rsid w:val="00C716F6"/>
    <w:rsid w:val="00C72337"/>
    <w:rsid w:val="00C727D7"/>
    <w:rsid w:val="00C73553"/>
    <w:rsid w:val="00C738F6"/>
    <w:rsid w:val="00C73BA1"/>
    <w:rsid w:val="00C73C52"/>
    <w:rsid w:val="00C750ED"/>
    <w:rsid w:val="00C7540A"/>
    <w:rsid w:val="00C756BC"/>
    <w:rsid w:val="00C75AA1"/>
    <w:rsid w:val="00C75F46"/>
    <w:rsid w:val="00C761B5"/>
    <w:rsid w:val="00C7648B"/>
    <w:rsid w:val="00C7649A"/>
    <w:rsid w:val="00C765EE"/>
    <w:rsid w:val="00C76D8A"/>
    <w:rsid w:val="00C77CCC"/>
    <w:rsid w:val="00C77EE1"/>
    <w:rsid w:val="00C808CB"/>
    <w:rsid w:val="00C80F33"/>
    <w:rsid w:val="00C80F92"/>
    <w:rsid w:val="00C81687"/>
    <w:rsid w:val="00C81757"/>
    <w:rsid w:val="00C81E58"/>
    <w:rsid w:val="00C820EA"/>
    <w:rsid w:val="00C82117"/>
    <w:rsid w:val="00C825D1"/>
    <w:rsid w:val="00C828F1"/>
    <w:rsid w:val="00C82B4D"/>
    <w:rsid w:val="00C82E29"/>
    <w:rsid w:val="00C82EB0"/>
    <w:rsid w:val="00C84FB2"/>
    <w:rsid w:val="00C85590"/>
    <w:rsid w:val="00C8571E"/>
    <w:rsid w:val="00C85821"/>
    <w:rsid w:val="00C8635F"/>
    <w:rsid w:val="00C86A6B"/>
    <w:rsid w:val="00C86B40"/>
    <w:rsid w:val="00C86D20"/>
    <w:rsid w:val="00C87508"/>
    <w:rsid w:val="00C8751D"/>
    <w:rsid w:val="00C877C3"/>
    <w:rsid w:val="00C87A13"/>
    <w:rsid w:val="00C905CB"/>
    <w:rsid w:val="00C90981"/>
    <w:rsid w:val="00C90AAF"/>
    <w:rsid w:val="00C913D4"/>
    <w:rsid w:val="00C91A52"/>
    <w:rsid w:val="00C91C2E"/>
    <w:rsid w:val="00C91F01"/>
    <w:rsid w:val="00C92290"/>
    <w:rsid w:val="00C927CC"/>
    <w:rsid w:val="00C929E7"/>
    <w:rsid w:val="00C92CFA"/>
    <w:rsid w:val="00C93C2C"/>
    <w:rsid w:val="00C93F5D"/>
    <w:rsid w:val="00C94075"/>
    <w:rsid w:val="00C9490D"/>
    <w:rsid w:val="00C949D8"/>
    <w:rsid w:val="00C94F68"/>
    <w:rsid w:val="00C95116"/>
    <w:rsid w:val="00C961D3"/>
    <w:rsid w:val="00C96C65"/>
    <w:rsid w:val="00C96C72"/>
    <w:rsid w:val="00C973C1"/>
    <w:rsid w:val="00C97416"/>
    <w:rsid w:val="00C97E07"/>
    <w:rsid w:val="00C97F15"/>
    <w:rsid w:val="00CA001F"/>
    <w:rsid w:val="00CA10AF"/>
    <w:rsid w:val="00CA12B9"/>
    <w:rsid w:val="00CA1504"/>
    <w:rsid w:val="00CA1971"/>
    <w:rsid w:val="00CA19BA"/>
    <w:rsid w:val="00CA2271"/>
    <w:rsid w:val="00CA25B3"/>
    <w:rsid w:val="00CA2671"/>
    <w:rsid w:val="00CA29CA"/>
    <w:rsid w:val="00CA2AAC"/>
    <w:rsid w:val="00CA2DC9"/>
    <w:rsid w:val="00CA3115"/>
    <w:rsid w:val="00CA3171"/>
    <w:rsid w:val="00CA341D"/>
    <w:rsid w:val="00CA3F72"/>
    <w:rsid w:val="00CA41C9"/>
    <w:rsid w:val="00CA444B"/>
    <w:rsid w:val="00CA4AB2"/>
    <w:rsid w:val="00CA4C76"/>
    <w:rsid w:val="00CA5226"/>
    <w:rsid w:val="00CA5332"/>
    <w:rsid w:val="00CA5561"/>
    <w:rsid w:val="00CA5798"/>
    <w:rsid w:val="00CA5950"/>
    <w:rsid w:val="00CA647C"/>
    <w:rsid w:val="00CA6760"/>
    <w:rsid w:val="00CA7296"/>
    <w:rsid w:val="00CB01BE"/>
    <w:rsid w:val="00CB0E17"/>
    <w:rsid w:val="00CB0E1C"/>
    <w:rsid w:val="00CB127A"/>
    <w:rsid w:val="00CB1A6E"/>
    <w:rsid w:val="00CB2778"/>
    <w:rsid w:val="00CB2FD7"/>
    <w:rsid w:val="00CB3233"/>
    <w:rsid w:val="00CB36A4"/>
    <w:rsid w:val="00CB37CA"/>
    <w:rsid w:val="00CB4128"/>
    <w:rsid w:val="00CB449F"/>
    <w:rsid w:val="00CB476E"/>
    <w:rsid w:val="00CB48C4"/>
    <w:rsid w:val="00CB4CB8"/>
    <w:rsid w:val="00CB4E6C"/>
    <w:rsid w:val="00CB51C5"/>
    <w:rsid w:val="00CB53FB"/>
    <w:rsid w:val="00CB5462"/>
    <w:rsid w:val="00CB5687"/>
    <w:rsid w:val="00CB5F89"/>
    <w:rsid w:val="00CB61C4"/>
    <w:rsid w:val="00CB6CCF"/>
    <w:rsid w:val="00CB6F92"/>
    <w:rsid w:val="00CB74A5"/>
    <w:rsid w:val="00CB7AB7"/>
    <w:rsid w:val="00CB7BE7"/>
    <w:rsid w:val="00CB7E4D"/>
    <w:rsid w:val="00CB7E7B"/>
    <w:rsid w:val="00CC0CB7"/>
    <w:rsid w:val="00CC0E68"/>
    <w:rsid w:val="00CC110D"/>
    <w:rsid w:val="00CC137F"/>
    <w:rsid w:val="00CC15B1"/>
    <w:rsid w:val="00CC1889"/>
    <w:rsid w:val="00CC1D3D"/>
    <w:rsid w:val="00CC1FE4"/>
    <w:rsid w:val="00CC25B5"/>
    <w:rsid w:val="00CC29AA"/>
    <w:rsid w:val="00CC32F4"/>
    <w:rsid w:val="00CC3512"/>
    <w:rsid w:val="00CC38CA"/>
    <w:rsid w:val="00CC3AEF"/>
    <w:rsid w:val="00CC3E1A"/>
    <w:rsid w:val="00CC423A"/>
    <w:rsid w:val="00CC53B1"/>
    <w:rsid w:val="00CC54D8"/>
    <w:rsid w:val="00CC572B"/>
    <w:rsid w:val="00CC58DD"/>
    <w:rsid w:val="00CC5D71"/>
    <w:rsid w:val="00CC6292"/>
    <w:rsid w:val="00CC6314"/>
    <w:rsid w:val="00CC6465"/>
    <w:rsid w:val="00CC670A"/>
    <w:rsid w:val="00CC6EB8"/>
    <w:rsid w:val="00CC6ECD"/>
    <w:rsid w:val="00CC72CB"/>
    <w:rsid w:val="00CC773B"/>
    <w:rsid w:val="00CC7778"/>
    <w:rsid w:val="00CD00FB"/>
    <w:rsid w:val="00CD03E4"/>
    <w:rsid w:val="00CD043E"/>
    <w:rsid w:val="00CD06E9"/>
    <w:rsid w:val="00CD086F"/>
    <w:rsid w:val="00CD0E0A"/>
    <w:rsid w:val="00CD183D"/>
    <w:rsid w:val="00CD1D67"/>
    <w:rsid w:val="00CD23D9"/>
    <w:rsid w:val="00CD292F"/>
    <w:rsid w:val="00CD2E97"/>
    <w:rsid w:val="00CD3339"/>
    <w:rsid w:val="00CD3DC7"/>
    <w:rsid w:val="00CD3E06"/>
    <w:rsid w:val="00CD4438"/>
    <w:rsid w:val="00CD4DCE"/>
    <w:rsid w:val="00CD4E31"/>
    <w:rsid w:val="00CD55C4"/>
    <w:rsid w:val="00CD5822"/>
    <w:rsid w:val="00CD6183"/>
    <w:rsid w:val="00CD6503"/>
    <w:rsid w:val="00CD672F"/>
    <w:rsid w:val="00CD67F6"/>
    <w:rsid w:val="00CD6B3B"/>
    <w:rsid w:val="00CD6C8E"/>
    <w:rsid w:val="00CD6D78"/>
    <w:rsid w:val="00CD6F14"/>
    <w:rsid w:val="00CD7345"/>
    <w:rsid w:val="00CD7466"/>
    <w:rsid w:val="00CD7E5B"/>
    <w:rsid w:val="00CE00E3"/>
    <w:rsid w:val="00CE19DB"/>
    <w:rsid w:val="00CE21CB"/>
    <w:rsid w:val="00CE24FA"/>
    <w:rsid w:val="00CE26DE"/>
    <w:rsid w:val="00CE2786"/>
    <w:rsid w:val="00CE2C50"/>
    <w:rsid w:val="00CE33C8"/>
    <w:rsid w:val="00CE362E"/>
    <w:rsid w:val="00CE36F9"/>
    <w:rsid w:val="00CE461D"/>
    <w:rsid w:val="00CE4740"/>
    <w:rsid w:val="00CE47C1"/>
    <w:rsid w:val="00CE49D2"/>
    <w:rsid w:val="00CE4F75"/>
    <w:rsid w:val="00CE6AC1"/>
    <w:rsid w:val="00CE6AC4"/>
    <w:rsid w:val="00CE7371"/>
    <w:rsid w:val="00CE7960"/>
    <w:rsid w:val="00CE7AA9"/>
    <w:rsid w:val="00CF10AC"/>
    <w:rsid w:val="00CF1684"/>
    <w:rsid w:val="00CF1D2E"/>
    <w:rsid w:val="00CF2074"/>
    <w:rsid w:val="00CF221F"/>
    <w:rsid w:val="00CF2489"/>
    <w:rsid w:val="00CF31E5"/>
    <w:rsid w:val="00CF361D"/>
    <w:rsid w:val="00CF3A84"/>
    <w:rsid w:val="00CF4127"/>
    <w:rsid w:val="00CF435B"/>
    <w:rsid w:val="00CF488E"/>
    <w:rsid w:val="00CF4B02"/>
    <w:rsid w:val="00CF4EA2"/>
    <w:rsid w:val="00CF5279"/>
    <w:rsid w:val="00CF5629"/>
    <w:rsid w:val="00CF5A9C"/>
    <w:rsid w:val="00CF63D6"/>
    <w:rsid w:val="00CF6845"/>
    <w:rsid w:val="00CF7FBA"/>
    <w:rsid w:val="00D00074"/>
    <w:rsid w:val="00D005A8"/>
    <w:rsid w:val="00D00B53"/>
    <w:rsid w:val="00D00F7F"/>
    <w:rsid w:val="00D010A7"/>
    <w:rsid w:val="00D0137C"/>
    <w:rsid w:val="00D01969"/>
    <w:rsid w:val="00D02E41"/>
    <w:rsid w:val="00D02EA9"/>
    <w:rsid w:val="00D035A0"/>
    <w:rsid w:val="00D03822"/>
    <w:rsid w:val="00D038B7"/>
    <w:rsid w:val="00D0390E"/>
    <w:rsid w:val="00D03AED"/>
    <w:rsid w:val="00D03DCE"/>
    <w:rsid w:val="00D04129"/>
    <w:rsid w:val="00D04AB7"/>
    <w:rsid w:val="00D04C0D"/>
    <w:rsid w:val="00D04EA5"/>
    <w:rsid w:val="00D05126"/>
    <w:rsid w:val="00D051FA"/>
    <w:rsid w:val="00D05263"/>
    <w:rsid w:val="00D055A5"/>
    <w:rsid w:val="00D05E67"/>
    <w:rsid w:val="00D068DA"/>
    <w:rsid w:val="00D06AB1"/>
    <w:rsid w:val="00D06D4E"/>
    <w:rsid w:val="00D074D4"/>
    <w:rsid w:val="00D0751D"/>
    <w:rsid w:val="00D07D2D"/>
    <w:rsid w:val="00D07F54"/>
    <w:rsid w:val="00D10177"/>
    <w:rsid w:val="00D10B8C"/>
    <w:rsid w:val="00D118D6"/>
    <w:rsid w:val="00D12AC9"/>
    <w:rsid w:val="00D12D89"/>
    <w:rsid w:val="00D13AF4"/>
    <w:rsid w:val="00D13FBD"/>
    <w:rsid w:val="00D14186"/>
    <w:rsid w:val="00D14374"/>
    <w:rsid w:val="00D14F61"/>
    <w:rsid w:val="00D15324"/>
    <w:rsid w:val="00D157B0"/>
    <w:rsid w:val="00D165D7"/>
    <w:rsid w:val="00D16702"/>
    <w:rsid w:val="00D16CED"/>
    <w:rsid w:val="00D1705D"/>
    <w:rsid w:val="00D17212"/>
    <w:rsid w:val="00D172C2"/>
    <w:rsid w:val="00D1730D"/>
    <w:rsid w:val="00D17AE3"/>
    <w:rsid w:val="00D17FA5"/>
    <w:rsid w:val="00D204FE"/>
    <w:rsid w:val="00D2065C"/>
    <w:rsid w:val="00D20E08"/>
    <w:rsid w:val="00D21142"/>
    <w:rsid w:val="00D219E0"/>
    <w:rsid w:val="00D21EE3"/>
    <w:rsid w:val="00D21FFC"/>
    <w:rsid w:val="00D22364"/>
    <w:rsid w:val="00D2262D"/>
    <w:rsid w:val="00D22AEE"/>
    <w:rsid w:val="00D2341B"/>
    <w:rsid w:val="00D24235"/>
    <w:rsid w:val="00D24FEF"/>
    <w:rsid w:val="00D250CF"/>
    <w:rsid w:val="00D256C5"/>
    <w:rsid w:val="00D257DB"/>
    <w:rsid w:val="00D25F34"/>
    <w:rsid w:val="00D26338"/>
    <w:rsid w:val="00D265D1"/>
    <w:rsid w:val="00D2676C"/>
    <w:rsid w:val="00D26817"/>
    <w:rsid w:val="00D27256"/>
    <w:rsid w:val="00D275D2"/>
    <w:rsid w:val="00D277D6"/>
    <w:rsid w:val="00D27C40"/>
    <w:rsid w:val="00D304ED"/>
    <w:rsid w:val="00D30924"/>
    <w:rsid w:val="00D3132F"/>
    <w:rsid w:val="00D31342"/>
    <w:rsid w:val="00D3141B"/>
    <w:rsid w:val="00D317B4"/>
    <w:rsid w:val="00D31A74"/>
    <w:rsid w:val="00D32046"/>
    <w:rsid w:val="00D325E6"/>
    <w:rsid w:val="00D32682"/>
    <w:rsid w:val="00D33A92"/>
    <w:rsid w:val="00D342A2"/>
    <w:rsid w:val="00D343A3"/>
    <w:rsid w:val="00D34B9D"/>
    <w:rsid w:val="00D35549"/>
    <w:rsid w:val="00D3566B"/>
    <w:rsid w:val="00D359E1"/>
    <w:rsid w:val="00D36012"/>
    <w:rsid w:val="00D362B1"/>
    <w:rsid w:val="00D36DD8"/>
    <w:rsid w:val="00D36EF1"/>
    <w:rsid w:val="00D37D47"/>
    <w:rsid w:val="00D37DE0"/>
    <w:rsid w:val="00D4006C"/>
    <w:rsid w:val="00D404F9"/>
    <w:rsid w:val="00D40881"/>
    <w:rsid w:val="00D40D8C"/>
    <w:rsid w:val="00D40FE7"/>
    <w:rsid w:val="00D410EF"/>
    <w:rsid w:val="00D413C9"/>
    <w:rsid w:val="00D41603"/>
    <w:rsid w:val="00D418D9"/>
    <w:rsid w:val="00D41903"/>
    <w:rsid w:val="00D41D18"/>
    <w:rsid w:val="00D41D8C"/>
    <w:rsid w:val="00D41F5A"/>
    <w:rsid w:val="00D42400"/>
    <w:rsid w:val="00D4267F"/>
    <w:rsid w:val="00D437D1"/>
    <w:rsid w:val="00D43D76"/>
    <w:rsid w:val="00D44D80"/>
    <w:rsid w:val="00D454C2"/>
    <w:rsid w:val="00D45AF4"/>
    <w:rsid w:val="00D45C50"/>
    <w:rsid w:val="00D46203"/>
    <w:rsid w:val="00D4669B"/>
    <w:rsid w:val="00D4703A"/>
    <w:rsid w:val="00D4707B"/>
    <w:rsid w:val="00D50070"/>
    <w:rsid w:val="00D5021C"/>
    <w:rsid w:val="00D503BC"/>
    <w:rsid w:val="00D51022"/>
    <w:rsid w:val="00D51E4B"/>
    <w:rsid w:val="00D52447"/>
    <w:rsid w:val="00D532E4"/>
    <w:rsid w:val="00D532FA"/>
    <w:rsid w:val="00D537D8"/>
    <w:rsid w:val="00D53E68"/>
    <w:rsid w:val="00D5401B"/>
    <w:rsid w:val="00D5410B"/>
    <w:rsid w:val="00D54128"/>
    <w:rsid w:val="00D541CC"/>
    <w:rsid w:val="00D5455A"/>
    <w:rsid w:val="00D5459E"/>
    <w:rsid w:val="00D54D64"/>
    <w:rsid w:val="00D54D73"/>
    <w:rsid w:val="00D55067"/>
    <w:rsid w:val="00D55C93"/>
    <w:rsid w:val="00D56748"/>
    <w:rsid w:val="00D56791"/>
    <w:rsid w:val="00D568F4"/>
    <w:rsid w:val="00D5691A"/>
    <w:rsid w:val="00D56B85"/>
    <w:rsid w:val="00D5711C"/>
    <w:rsid w:val="00D57437"/>
    <w:rsid w:val="00D576AD"/>
    <w:rsid w:val="00D601D0"/>
    <w:rsid w:val="00D6047C"/>
    <w:rsid w:val="00D6062C"/>
    <w:rsid w:val="00D60DCF"/>
    <w:rsid w:val="00D60FD2"/>
    <w:rsid w:val="00D6188B"/>
    <w:rsid w:val="00D619BC"/>
    <w:rsid w:val="00D62275"/>
    <w:rsid w:val="00D62525"/>
    <w:rsid w:val="00D627EE"/>
    <w:rsid w:val="00D62B31"/>
    <w:rsid w:val="00D63063"/>
    <w:rsid w:val="00D632AB"/>
    <w:rsid w:val="00D635E7"/>
    <w:rsid w:val="00D63803"/>
    <w:rsid w:val="00D63805"/>
    <w:rsid w:val="00D638D7"/>
    <w:rsid w:val="00D638FA"/>
    <w:rsid w:val="00D63BAE"/>
    <w:rsid w:val="00D63E2A"/>
    <w:rsid w:val="00D651E1"/>
    <w:rsid w:val="00D6529F"/>
    <w:rsid w:val="00D654FD"/>
    <w:rsid w:val="00D65613"/>
    <w:rsid w:val="00D65930"/>
    <w:rsid w:val="00D65AA9"/>
    <w:rsid w:val="00D66287"/>
    <w:rsid w:val="00D66E01"/>
    <w:rsid w:val="00D66F45"/>
    <w:rsid w:val="00D67044"/>
    <w:rsid w:val="00D7028B"/>
    <w:rsid w:val="00D702D6"/>
    <w:rsid w:val="00D7031E"/>
    <w:rsid w:val="00D70965"/>
    <w:rsid w:val="00D71261"/>
    <w:rsid w:val="00D71484"/>
    <w:rsid w:val="00D71949"/>
    <w:rsid w:val="00D71B8A"/>
    <w:rsid w:val="00D71CEB"/>
    <w:rsid w:val="00D71FF0"/>
    <w:rsid w:val="00D72503"/>
    <w:rsid w:val="00D72A1A"/>
    <w:rsid w:val="00D72B23"/>
    <w:rsid w:val="00D72DFE"/>
    <w:rsid w:val="00D73020"/>
    <w:rsid w:val="00D7331A"/>
    <w:rsid w:val="00D7395B"/>
    <w:rsid w:val="00D744D3"/>
    <w:rsid w:val="00D746E8"/>
    <w:rsid w:val="00D7507B"/>
    <w:rsid w:val="00D754FF"/>
    <w:rsid w:val="00D75CEB"/>
    <w:rsid w:val="00D75D52"/>
    <w:rsid w:val="00D75F27"/>
    <w:rsid w:val="00D766E9"/>
    <w:rsid w:val="00D76952"/>
    <w:rsid w:val="00D770BF"/>
    <w:rsid w:val="00D777D6"/>
    <w:rsid w:val="00D80348"/>
    <w:rsid w:val="00D8110E"/>
    <w:rsid w:val="00D81130"/>
    <w:rsid w:val="00D81260"/>
    <w:rsid w:val="00D81297"/>
    <w:rsid w:val="00D8173E"/>
    <w:rsid w:val="00D81A2C"/>
    <w:rsid w:val="00D81CAB"/>
    <w:rsid w:val="00D8205E"/>
    <w:rsid w:val="00D824BC"/>
    <w:rsid w:val="00D824C0"/>
    <w:rsid w:val="00D82E9C"/>
    <w:rsid w:val="00D835C1"/>
    <w:rsid w:val="00D835EB"/>
    <w:rsid w:val="00D83BF1"/>
    <w:rsid w:val="00D83C91"/>
    <w:rsid w:val="00D83DDD"/>
    <w:rsid w:val="00D84512"/>
    <w:rsid w:val="00D847EE"/>
    <w:rsid w:val="00D85343"/>
    <w:rsid w:val="00D8548F"/>
    <w:rsid w:val="00D85967"/>
    <w:rsid w:val="00D85DAC"/>
    <w:rsid w:val="00D85E64"/>
    <w:rsid w:val="00D86636"/>
    <w:rsid w:val="00D86F21"/>
    <w:rsid w:val="00D87752"/>
    <w:rsid w:val="00D8776C"/>
    <w:rsid w:val="00D9019A"/>
    <w:rsid w:val="00D9043F"/>
    <w:rsid w:val="00D905BE"/>
    <w:rsid w:val="00D91133"/>
    <w:rsid w:val="00D91570"/>
    <w:rsid w:val="00D917C2"/>
    <w:rsid w:val="00D92478"/>
    <w:rsid w:val="00D92919"/>
    <w:rsid w:val="00D92AAB"/>
    <w:rsid w:val="00D92E7B"/>
    <w:rsid w:val="00D92F14"/>
    <w:rsid w:val="00D931AD"/>
    <w:rsid w:val="00D93495"/>
    <w:rsid w:val="00D9364C"/>
    <w:rsid w:val="00D939A0"/>
    <w:rsid w:val="00D939B7"/>
    <w:rsid w:val="00D93BB2"/>
    <w:rsid w:val="00D94252"/>
    <w:rsid w:val="00D94653"/>
    <w:rsid w:val="00D94792"/>
    <w:rsid w:val="00D948CC"/>
    <w:rsid w:val="00D94950"/>
    <w:rsid w:val="00D94ADD"/>
    <w:rsid w:val="00D95033"/>
    <w:rsid w:val="00D95670"/>
    <w:rsid w:val="00D95F0C"/>
    <w:rsid w:val="00D95F85"/>
    <w:rsid w:val="00D9627F"/>
    <w:rsid w:val="00D96395"/>
    <w:rsid w:val="00D96397"/>
    <w:rsid w:val="00D969FF"/>
    <w:rsid w:val="00D96B90"/>
    <w:rsid w:val="00D96E96"/>
    <w:rsid w:val="00D976EA"/>
    <w:rsid w:val="00D9772F"/>
    <w:rsid w:val="00D97814"/>
    <w:rsid w:val="00D97BBB"/>
    <w:rsid w:val="00D97C2D"/>
    <w:rsid w:val="00DA01B5"/>
    <w:rsid w:val="00DA06B9"/>
    <w:rsid w:val="00DA0EC7"/>
    <w:rsid w:val="00DA1900"/>
    <w:rsid w:val="00DA1CFE"/>
    <w:rsid w:val="00DA2123"/>
    <w:rsid w:val="00DA2B2F"/>
    <w:rsid w:val="00DA349F"/>
    <w:rsid w:val="00DA40BC"/>
    <w:rsid w:val="00DA461F"/>
    <w:rsid w:val="00DA483E"/>
    <w:rsid w:val="00DA4F12"/>
    <w:rsid w:val="00DA53E7"/>
    <w:rsid w:val="00DA6553"/>
    <w:rsid w:val="00DA6695"/>
    <w:rsid w:val="00DA6925"/>
    <w:rsid w:val="00DA6B20"/>
    <w:rsid w:val="00DA6BF1"/>
    <w:rsid w:val="00DA7064"/>
    <w:rsid w:val="00DA73C9"/>
    <w:rsid w:val="00DA7541"/>
    <w:rsid w:val="00DA775C"/>
    <w:rsid w:val="00DB067E"/>
    <w:rsid w:val="00DB0D69"/>
    <w:rsid w:val="00DB1032"/>
    <w:rsid w:val="00DB138F"/>
    <w:rsid w:val="00DB1399"/>
    <w:rsid w:val="00DB1401"/>
    <w:rsid w:val="00DB1957"/>
    <w:rsid w:val="00DB1B01"/>
    <w:rsid w:val="00DB1B6B"/>
    <w:rsid w:val="00DB27F6"/>
    <w:rsid w:val="00DB2A48"/>
    <w:rsid w:val="00DB2A64"/>
    <w:rsid w:val="00DB2A90"/>
    <w:rsid w:val="00DB3A85"/>
    <w:rsid w:val="00DB4427"/>
    <w:rsid w:val="00DB4BA7"/>
    <w:rsid w:val="00DB54AB"/>
    <w:rsid w:val="00DB5798"/>
    <w:rsid w:val="00DB5C1C"/>
    <w:rsid w:val="00DB5DBD"/>
    <w:rsid w:val="00DB5ECD"/>
    <w:rsid w:val="00DB5F41"/>
    <w:rsid w:val="00DB64AD"/>
    <w:rsid w:val="00DB658E"/>
    <w:rsid w:val="00DB668D"/>
    <w:rsid w:val="00DB6F08"/>
    <w:rsid w:val="00DB71FD"/>
    <w:rsid w:val="00DB72CB"/>
    <w:rsid w:val="00DB73F5"/>
    <w:rsid w:val="00DB79B3"/>
    <w:rsid w:val="00DB7BD8"/>
    <w:rsid w:val="00DB7F81"/>
    <w:rsid w:val="00DC0185"/>
    <w:rsid w:val="00DC01BE"/>
    <w:rsid w:val="00DC041D"/>
    <w:rsid w:val="00DC072D"/>
    <w:rsid w:val="00DC090B"/>
    <w:rsid w:val="00DC0BA6"/>
    <w:rsid w:val="00DC0F5D"/>
    <w:rsid w:val="00DC1626"/>
    <w:rsid w:val="00DC16FD"/>
    <w:rsid w:val="00DC1BEE"/>
    <w:rsid w:val="00DC1CBA"/>
    <w:rsid w:val="00DC1CC2"/>
    <w:rsid w:val="00DC1FD1"/>
    <w:rsid w:val="00DC277C"/>
    <w:rsid w:val="00DC2B09"/>
    <w:rsid w:val="00DC3458"/>
    <w:rsid w:val="00DC3719"/>
    <w:rsid w:val="00DC39C7"/>
    <w:rsid w:val="00DC4929"/>
    <w:rsid w:val="00DC56BD"/>
    <w:rsid w:val="00DC5E09"/>
    <w:rsid w:val="00DC5F7C"/>
    <w:rsid w:val="00DC6103"/>
    <w:rsid w:val="00DC6450"/>
    <w:rsid w:val="00DC686D"/>
    <w:rsid w:val="00DC69E7"/>
    <w:rsid w:val="00DC6D9C"/>
    <w:rsid w:val="00DC7D71"/>
    <w:rsid w:val="00DD0003"/>
    <w:rsid w:val="00DD019D"/>
    <w:rsid w:val="00DD071E"/>
    <w:rsid w:val="00DD0BA5"/>
    <w:rsid w:val="00DD12BA"/>
    <w:rsid w:val="00DD13B6"/>
    <w:rsid w:val="00DD151E"/>
    <w:rsid w:val="00DD1DFE"/>
    <w:rsid w:val="00DD213A"/>
    <w:rsid w:val="00DD2303"/>
    <w:rsid w:val="00DD2440"/>
    <w:rsid w:val="00DD2544"/>
    <w:rsid w:val="00DD291A"/>
    <w:rsid w:val="00DD2BA4"/>
    <w:rsid w:val="00DD3A8A"/>
    <w:rsid w:val="00DD4249"/>
    <w:rsid w:val="00DD445B"/>
    <w:rsid w:val="00DD47A6"/>
    <w:rsid w:val="00DD4858"/>
    <w:rsid w:val="00DD4B00"/>
    <w:rsid w:val="00DD4CB8"/>
    <w:rsid w:val="00DD51C3"/>
    <w:rsid w:val="00DD5336"/>
    <w:rsid w:val="00DD5F6F"/>
    <w:rsid w:val="00DD6631"/>
    <w:rsid w:val="00DD6A9E"/>
    <w:rsid w:val="00DD744D"/>
    <w:rsid w:val="00DD7508"/>
    <w:rsid w:val="00DD755D"/>
    <w:rsid w:val="00DD7ACA"/>
    <w:rsid w:val="00DE00CD"/>
    <w:rsid w:val="00DE0DCE"/>
    <w:rsid w:val="00DE1FC1"/>
    <w:rsid w:val="00DE20C1"/>
    <w:rsid w:val="00DE20DE"/>
    <w:rsid w:val="00DE22FE"/>
    <w:rsid w:val="00DE2358"/>
    <w:rsid w:val="00DE2796"/>
    <w:rsid w:val="00DE3109"/>
    <w:rsid w:val="00DE3A31"/>
    <w:rsid w:val="00DE40E7"/>
    <w:rsid w:val="00DE41FD"/>
    <w:rsid w:val="00DE4249"/>
    <w:rsid w:val="00DE46C8"/>
    <w:rsid w:val="00DE4BCA"/>
    <w:rsid w:val="00DE4E74"/>
    <w:rsid w:val="00DE5B50"/>
    <w:rsid w:val="00DE5FE6"/>
    <w:rsid w:val="00DE68E3"/>
    <w:rsid w:val="00DE6E4F"/>
    <w:rsid w:val="00DE715B"/>
    <w:rsid w:val="00DE759B"/>
    <w:rsid w:val="00DE7CFD"/>
    <w:rsid w:val="00DF051C"/>
    <w:rsid w:val="00DF066A"/>
    <w:rsid w:val="00DF0A24"/>
    <w:rsid w:val="00DF121B"/>
    <w:rsid w:val="00DF1264"/>
    <w:rsid w:val="00DF180A"/>
    <w:rsid w:val="00DF1944"/>
    <w:rsid w:val="00DF1AE5"/>
    <w:rsid w:val="00DF1D62"/>
    <w:rsid w:val="00DF2012"/>
    <w:rsid w:val="00DF2128"/>
    <w:rsid w:val="00DF220E"/>
    <w:rsid w:val="00DF22D2"/>
    <w:rsid w:val="00DF240D"/>
    <w:rsid w:val="00DF2A55"/>
    <w:rsid w:val="00DF2D06"/>
    <w:rsid w:val="00DF3077"/>
    <w:rsid w:val="00DF33EC"/>
    <w:rsid w:val="00DF3583"/>
    <w:rsid w:val="00DF38DB"/>
    <w:rsid w:val="00DF3D93"/>
    <w:rsid w:val="00DF4432"/>
    <w:rsid w:val="00DF456A"/>
    <w:rsid w:val="00DF4612"/>
    <w:rsid w:val="00DF4775"/>
    <w:rsid w:val="00DF484F"/>
    <w:rsid w:val="00DF4E15"/>
    <w:rsid w:val="00DF4F2F"/>
    <w:rsid w:val="00DF5641"/>
    <w:rsid w:val="00DF5EA8"/>
    <w:rsid w:val="00DF5EBF"/>
    <w:rsid w:val="00DF6133"/>
    <w:rsid w:val="00DF648F"/>
    <w:rsid w:val="00DF6631"/>
    <w:rsid w:val="00DF698D"/>
    <w:rsid w:val="00DF6D93"/>
    <w:rsid w:val="00DF6F85"/>
    <w:rsid w:val="00DF7068"/>
    <w:rsid w:val="00DF71D0"/>
    <w:rsid w:val="00DF74F3"/>
    <w:rsid w:val="00E00738"/>
    <w:rsid w:val="00E0160F"/>
    <w:rsid w:val="00E0198B"/>
    <w:rsid w:val="00E02C97"/>
    <w:rsid w:val="00E02EEA"/>
    <w:rsid w:val="00E02F25"/>
    <w:rsid w:val="00E0340F"/>
    <w:rsid w:val="00E039C2"/>
    <w:rsid w:val="00E03F3B"/>
    <w:rsid w:val="00E04ED7"/>
    <w:rsid w:val="00E0511A"/>
    <w:rsid w:val="00E051EB"/>
    <w:rsid w:val="00E057D7"/>
    <w:rsid w:val="00E05CFB"/>
    <w:rsid w:val="00E069CF"/>
    <w:rsid w:val="00E069D0"/>
    <w:rsid w:val="00E06CAD"/>
    <w:rsid w:val="00E06D47"/>
    <w:rsid w:val="00E075BE"/>
    <w:rsid w:val="00E07757"/>
    <w:rsid w:val="00E0792C"/>
    <w:rsid w:val="00E07B8E"/>
    <w:rsid w:val="00E07D8E"/>
    <w:rsid w:val="00E07E91"/>
    <w:rsid w:val="00E1018F"/>
    <w:rsid w:val="00E106C9"/>
    <w:rsid w:val="00E1084B"/>
    <w:rsid w:val="00E10D0A"/>
    <w:rsid w:val="00E10DF7"/>
    <w:rsid w:val="00E119A9"/>
    <w:rsid w:val="00E11ADE"/>
    <w:rsid w:val="00E11B38"/>
    <w:rsid w:val="00E11DBF"/>
    <w:rsid w:val="00E12157"/>
    <w:rsid w:val="00E1275C"/>
    <w:rsid w:val="00E127C0"/>
    <w:rsid w:val="00E129CC"/>
    <w:rsid w:val="00E12CD9"/>
    <w:rsid w:val="00E1326F"/>
    <w:rsid w:val="00E13872"/>
    <w:rsid w:val="00E13F7D"/>
    <w:rsid w:val="00E14595"/>
    <w:rsid w:val="00E14904"/>
    <w:rsid w:val="00E15A18"/>
    <w:rsid w:val="00E1626B"/>
    <w:rsid w:val="00E162F6"/>
    <w:rsid w:val="00E17150"/>
    <w:rsid w:val="00E17561"/>
    <w:rsid w:val="00E17A85"/>
    <w:rsid w:val="00E17E35"/>
    <w:rsid w:val="00E20259"/>
    <w:rsid w:val="00E2058B"/>
    <w:rsid w:val="00E20D2D"/>
    <w:rsid w:val="00E20FCE"/>
    <w:rsid w:val="00E21731"/>
    <w:rsid w:val="00E21B73"/>
    <w:rsid w:val="00E21E96"/>
    <w:rsid w:val="00E22407"/>
    <w:rsid w:val="00E2249C"/>
    <w:rsid w:val="00E22662"/>
    <w:rsid w:val="00E22664"/>
    <w:rsid w:val="00E229EF"/>
    <w:rsid w:val="00E231AE"/>
    <w:rsid w:val="00E2359D"/>
    <w:rsid w:val="00E23A18"/>
    <w:rsid w:val="00E24010"/>
    <w:rsid w:val="00E24956"/>
    <w:rsid w:val="00E24E5F"/>
    <w:rsid w:val="00E25099"/>
    <w:rsid w:val="00E252EF"/>
    <w:rsid w:val="00E2538F"/>
    <w:rsid w:val="00E256F6"/>
    <w:rsid w:val="00E2579A"/>
    <w:rsid w:val="00E25AA1"/>
    <w:rsid w:val="00E25B6E"/>
    <w:rsid w:val="00E25CDD"/>
    <w:rsid w:val="00E263B9"/>
    <w:rsid w:val="00E2662A"/>
    <w:rsid w:val="00E26961"/>
    <w:rsid w:val="00E26B16"/>
    <w:rsid w:val="00E26BBF"/>
    <w:rsid w:val="00E271BA"/>
    <w:rsid w:val="00E271F7"/>
    <w:rsid w:val="00E27A86"/>
    <w:rsid w:val="00E27D1A"/>
    <w:rsid w:val="00E30A94"/>
    <w:rsid w:val="00E30AAC"/>
    <w:rsid w:val="00E30D12"/>
    <w:rsid w:val="00E31209"/>
    <w:rsid w:val="00E31CD4"/>
    <w:rsid w:val="00E31F00"/>
    <w:rsid w:val="00E3206E"/>
    <w:rsid w:val="00E32232"/>
    <w:rsid w:val="00E32A8A"/>
    <w:rsid w:val="00E32BB5"/>
    <w:rsid w:val="00E33684"/>
    <w:rsid w:val="00E336E9"/>
    <w:rsid w:val="00E33B4A"/>
    <w:rsid w:val="00E33F4B"/>
    <w:rsid w:val="00E3403C"/>
    <w:rsid w:val="00E3417C"/>
    <w:rsid w:val="00E34D4F"/>
    <w:rsid w:val="00E35103"/>
    <w:rsid w:val="00E3561A"/>
    <w:rsid w:val="00E3573A"/>
    <w:rsid w:val="00E3576C"/>
    <w:rsid w:val="00E35783"/>
    <w:rsid w:val="00E359FC"/>
    <w:rsid w:val="00E35C13"/>
    <w:rsid w:val="00E35D7B"/>
    <w:rsid w:val="00E364EF"/>
    <w:rsid w:val="00E37FAB"/>
    <w:rsid w:val="00E402BA"/>
    <w:rsid w:val="00E41083"/>
    <w:rsid w:val="00E4132E"/>
    <w:rsid w:val="00E41800"/>
    <w:rsid w:val="00E42581"/>
    <w:rsid w:val="00E427AA"/>
    <w:rsid w:val="00E42A5B"/>
    <w:rsid w:val="00E42F99"/>
    <w:rsid w:val="00E4352C"/>
    <w:rsid w:val="00E4383A"/>
    <w:rsid w:val="00E43E41"/>
    <w:rsid w:val="00E43F54"/>
    <w:rsid w:val="00E4427A"/>
    <w:rsid w:val="00E444C9"/>
    <w:rsid w:val="00E44CC2"/>
    <w:rsid w:val="00E44FF8"/>
    <w:rsid w:val="00E45239"/>
    <w:rsid w:val="00E45854"/>
    <w:rsid w:val="00E45BB7"/>
    <w:rsid w:val="00E45C7E"/>
    <w:rsid w:val="00E4631B"/>
    <w:rsid w:val="00E46D16"/>
    <w:rsid w:val="00E46FF0"/>
    <w:rsid w:val="00E474A9"/>
    <w:rsid w:val="00E474D3"/>
    <w:rsid w:val="00E47B41"/>
    <w:rsid w:val="00E50419"/>
    <w:rsid w:val="00E506FA"/>
    <w:rsid w:val="00E50963"/>
    <w:rsid w:val="00E51037"/>
    <w:rsid w:val="00E515B9"/>
    <w:rsid w:val="00E5178F"/>
    <w:rsid w:val="00E51974"/>
    <w:rsid w:val="00E51B14"/>
    <w:rsid w:val="00E52179"/>
    <w:rsid w:val="00E555FD"/>
    <w:rsid w:val="00E5583B"/>
    <w:rsid w:val="00E55D67"/>
    <w:rsid w:val="00E55EFA"/>
    <w:rsid w:val="00E562A7"/>
    <w:rsid w:val="00E56976"/>
    <w:rsid w:val="00E56B42"/>
    <w:rsid w:val="00E56B98"/>
    <w:rsid w:val="00E56E97"/>
    <w:rsid w:val="00E57332"/>
    <w:rsid w:val="00E57B8F"/>
    <w:rsid w:val="00E60335"/>
    <w:rsid w:val="00E60872"/>
    <w:rsid w:val="00E60C71"/>
    <w:rsid w:val="00E60FB2"/>
    <w:rsid w:val="00E61050"/>
    <w:rsid w:val="00E610C1"/>
    <w:rsid w:val="00E61416"/>
    <w:rsid w:val="00E615E1"/>
    <w:rsid w:val="00E61716"/>
    <w:rsid w:val="00E61B6A"/>
    <w:rsid w:val="00E620F9"/>
    <w:rsid w:val="00E62CB5"/>
    <w:rsid w:val="00E63202"/>
    <w:rsid w:val="00E6333D"/>
    <w:rsid w:val="00E64691"/>
    <w:rsid w:val="00E65129"/>
    <w:rsid w:val="00E654AE"/>
    <w:rsid w:val="00E6555D"/>
    <w:rsid w:val="00E65C12"/>
    <w:rsid w:val="00E65E1B"/>
    <w:rsid w:val="00E66189"/>
    <w:rsid w:val="00E66282"/>
    <w:rsid w:val="00E6634B"/>
    <w:rsid w:val="00E6651C"/>
    <w:rsid w:val="00E67234"/>
    <w:rsid w:val="00E6727D"/>
    <w:rsid w:val="00E67413"/>
    <w:rsid w:val="00E678D0"/>
    <w:rsid w:val="00E67B21"/>
    <w:rsid w:val="00E67DCB"/>
    <w:rsid w:val="00E70966"/>
    <w:rsid w:val="00E71239"/>
    <w:rsid w:val="00E7133D"/>
    <w:rsid w:val="00E71B81"/>
    <w:rsid w:val="00E71F38"/>
    <w:rsid w:val="00E7211C"/>
    <w:rsid w:val="00E72219"/>
    <w:rsid w:val="00E723E8"/>
    <w:rsid w:val="00E7263B"/>
    <w:rsid w:val="00E728EF"/>
    <w:rsid w:val="00E72A48"/>
    <w:rsid w:val="00E73264"/>
    <w:rsid w:val="00E73A43"/>
    <w:rsid w:val="00E74C66"/>
    <w:rsid w:val="00E753DC"/>
    <w:rsid w:val="00E75AD1"/>
    <w:rsid w:val="00E7662E"/>
    <w:rsid w:val="00E766CD"/>
    <w:rsid w:val="00E77F81"/>
    <w:rsid w:val="00E8019A"/>
    <w:rsid w:val="00E80361"/>
    <w:rsid w:val="00E804E8"/>
    <w:rsid w:val="00E80EA5"/>
    <w:rsid w:val="00E80F59"/>
    <w:rsid w:val="00E81189"/>
    <w:rsid w:val="00E81634"/>
    <w:rsid w:val="00E81E03"/>
    <w:rsid w:val="00E8316A"/>
    <w:rsid w:val="00E8349E"/>
    <w:rsid w:val="00E8399C"/>
    <w:rsid w:val="00E83B2C"/>
    <w:rsid w:val="00E844E6"/>
    <w:rsid w:val="00E84766"/>
    <w:rsid w:val="00E849A8"/>
    <w:rsid w:val="00E84DE2"/>
    <w:rsid w:val="00E854A9"/>
    <w:rsid w:val="00E8570E"/>
    <w:rsid w:val="00E859DD"/>
    <w:rsid w:val="00E85CAC"/>
    <w:rsid w:val="00E85EBC"/>
    <w:rsid w:val="00E862F9"/>
    <w:rsid w:val="00E8652A"/>
    <w:rsid w:val="00E86648"/>
    <w:rsid w:val="00E86AB7"/>
    <w:rsid w:val="00E87538"/>
    <w:rsid w:val="00E876E6"/>
    <w:rsid w:val="00E8783F"/>
    <w:rsid w:val="00E878DB"/>
    <w:rsid w:val="00E87C5B"/>
    <w:rsid w:val="00E9051A"/>
    <w:rsid w:val="00E9098A"/>
    <w:rsid w:val="00E90DA9"/>
    <w:rsid w:val="00E91681"/>
    <w:rsid w:val="00E916C0"/>
    <w:rsid w:val="00E91829"/>
    <w:rsid w:val="00E91B56"/>
    <w:rsid w:val="00E92187"/>
    <w:rsid w:val="00E92534"/>
    <w:rsid w:val="00E92967"/>
    <w:rsid w:val="00E929E7"/>
    <w:rsid w:val="00E92AB9"/>
    <w:rsid w:val="00E93F66"/>
    <w:rsid w:val="00E9477A"/>
    <w:rsid w:val="00E94B07"/>
    <w:rsid w:val="00E956DA"/>
    <w:rsid w:val="00E95CA5"/>
    <w:rsid w:val="00E95CE7"/>
    <w:rsid w:val="00E95D3D"/>
    <w:rsid w:val="00E95F19"/>
    <w:rsid w:val="00E96019"/>
    <w:rsid w:val="00E96BB2"/>
    <w:rsid w:val="00E96CD6"/>
    <w:rsid w:val="00E97627"/>
    <w:rsid w:val="00E976BB"/>
    <w:rsid w:val="00EA0270"/>
    <w:rsid w:val="00EA123A"/>
    <w:rsid w:val="00EA124D"/>
    <w:rsid w:val="00EA165D"/>
    <w:rsid w:val="00EA2292"/>
    <w:rsid w:val="00EA2A02"/>
    <w:rsid w:val="00EA3740"/>
    <w:rsid w:val="00EA3E49"/>
    <w:rsid w:val="00EA4074"/>
    <w:rsid w:val="00EA431A"/>
    <w:rsid w:val="00EA47DF"/>
    <w:rsid w:val="00EA496D"/>
    <w:rsid w:val="00EA4C84"/>
    <w:rsid w:val="00EA4DE3"/>
    <w:rsid w:val="00EA4F45"/>
    <w:rsid w:val="00EA51C6"/>
    <w:rsid w:val="00EA5414"/>
    <w:rsid w:val="00EA5997"/>
    <w:rsid w:val="00EA5B0A"/>
    <w:rsid w:val="00EA5FCC"/>
    <w:rsid w:val="00EA602A"/>
    <w:rsid w:val="00EA64BA"/>
    <w:rsid w:val="00EA67B1"/>
    <w:rsid w:val="00EA69A2"/>
    <w:rsid w:val="00EA6A59"/>
    <w:rsid w:val="00EA6C49"/>
    <w:rsid w:val="00EA6E66"/>
    <w:rsid w:val="00EA74C7"/>
    <w:rsid w:val="00EA75C2"/>
    <w:rsid w:val="00EA77D2"/>
    <w:rsid w:val="00EA7A06"/>
    <w:rsid w:val="00EA7CB3"/>
    <w:rsid w:val="00EB0AEC"/>
    <w:rsid w:val="00EB0E62"/>
    <w:rsid w:val="00EB1C04"/>
    <w:rsid w:val="00EB2019"/>
    <w:rsid w:val="00EB2023"/>
    <w:rsid w:val="00EB26C0"/>
    <w:rsid w:val="00EB26FC"/>
    <w:rsid w:val="00EB281A"/>
    <w:rsid w:val="00EB2CFB"/>
    <w:rsid w:val="00EB31D0"/>
    <w:rsid w:val="00EB337D"/>
    <w:rsid w:val="00EB4769"/>
    <w:rsid w:val="00EB5C37"/>
    <w:rsid w:val="00EB5D2C"/>
    <w:rsid w:val="00EB66FB"/>
    <w:rsid w:val="00EB6890"/>
    <w:rsid w:val="00EB7C48"/>
    <w:rsid w:val="00EC01EB"/>
    <w:rsid w:val="00EC0463"/>
    <w:rsid w:val="00EC04D8"/>
    <w:rsid w:val="00EC05ED"/>
    <w:rsid w:val="00EC0A08"/>
    <w:rsid w:val="00EC0E7E"/>
    <w:rsid w:val="00EC1EDB"/>
    <w:rsid w:val="00EC258D"/>
    <w:rsid w:val="00EC276D"/>
    <w:rsid w:val="00EC277A"/>
    <w:rsid w:val="00EC2940"/>
    <w:rsid w:val="00EC299C"/>
    <w:rsid w:val="00EC33B4"/>
    <w:rsid w:val="00EC36B9"/>
    <w:rsid w:val="00EC4652"/>
    <w:rsid w:val="00EC489B"/>
    <w:rsid w:val="00EC4A9B"/>
    <w:rsid w:val="00EC4B11"/>
    <w:rsid w:val="00EC4E35"/>
    <w:rsid w:val="00EC4E4D"/>
    <w:rsid w:val="00EC52C0"/>
    <w:rsid w:val="00EC5F00"/>
    <w:rsid w:val="00EC60F0"/>
    <w:rsid w:val="00EC6F8C"/>
    <w:rsid w:val="00EC7203"/>
    <w:rsid w:val="00EC785F"/>
    <w:rsid w:val="00EC7C5B"/>
    <w:rsid w:val="00ED09F9"/>
    <w:rsid w:val="00ED0A09"/>
    <w:rsid w:val="00ED1532"/>
    <w:rsid w:val="00ED1906"/>
    <w:rsid w:val="00ED2301"/>
    <w:rsid w:val="00ED24C1"/>
    <w:rsid w:val="00ED27C6"/>
    <w:rsid w:val="00ED2841"/>
    <w:rsid w:val="00ED331D"/>
    <w:rsid w:val="00ED4F67"/>
    <w:rsid w:val="00ED5116"/>
    <w:rsid w:val="00ED5A88"/>
    <w:rsid w:val="00ED5B80"/>
    <w:rsid w:val="00ED720A"/>
    <w:rsid w:val="00ED7835"/>
    <w:rsid w:val="00ED7B2A"/>
    <w:rsid w:val="00ED7CFC"/>
    <w:rsid w:val="00ED7FCC"/>
    <w:rsid w:val="00EE133F"/>
    <w:rsid w:val="00EE1A2A"/>
    <w:rsid w:val="00EE1A4F"/>
    <w:rsid w:val="00EE26B2"/>
    <w:rsid w:val="00EE2821"/>
    <w:rsid w:val="00EE3631"/>
    <w:rsid w:val="00EE387E"/>
    <w:rsid w:val="00EE3EA8"/>
    <w:rsid w:val="00EE4A0F"/>
    <w:rsid w:val="00EE4AB4"/>
    <w:rsid w:val="00EE4C60"/>
    <w:rsid w:val="00EE4D43"/>
    <w:rsid w:val="00EE4DE3"/>
    <w:rsid w:val="00EE528C"/>
    <w:rsid w:val="00EE5B3B"/>
    <w:rsid w:val="00EE5C41"/>
    <w:rsid w:val="00EE5EB0"/>
    <w:rsid w:val="00EE601B"/>
    <w:rsid w:val="00EE6033"/>
    <w:rsid w:val="00EE6A9E"/>
    <w:rsid w:val="00EE6B1C"/>
    <w:rsid w:val="00EE6BC6"/>
    <w:rsid w:val="00EE79B9"/>
    <w:rsid w:val="00EF00C6"/>
    <w:rsid w:val="00EF02F8"/>
    <w:rsid w:val="00EF07B2"/>
    <w:rsid w:val="00EF13D8"/>
    <w:rsid w:val="00EF145C"/>
    <w:rsid w:val="00EF15B1"/>
    <w:rsid w:val="00EF1E3B"/>
    <w:rsid w:val="00EF2021"/>
    <w:rsid w:val="00EF2118"/>
    <w:rsid w:val="00EF2626"/>
    <w:rsid w:val="00EF2714"/>
    <w:rsid w:val="00EF274A"/>
    <w:rsid w:val="00EF2B57"/>
    <w:rsid w:val="00EF3F55"/>
    <w:rsid w:val="00EF3F92"/>
    <w:rsid w:val="00EF4062"/>
    <w:rsid w:val="00EF4369"/>
    <w:rsid w:val="00EF43F1"/>
    <w:rsid w:val="00EF46B1"/>
    <w:rsid w:val="00EF4E18"/>
    <w:rsid w:val="00EF56BF"/>
    <w:rsid w:val="00EF5BE7"/>
    <w:rsid w:val="00EF62DD"/>
    <w:rsid w:val="00EF6708"/>
    <w:rsid w:val="00EF6C86"/>
    <w:rsid w:val="00EF6E54"/>
    <w:rsid w:val="00EF709E"/>
    <w:rsid w:val="00EF71D2"/>
    <w:rsid w:val="00EF7590"/>
    <w:rsid w:val="00EF7A15"/>
    <w:rsid w:val="00F00127"/>
    <w:rsid w:val="00F0012A"/>
    <w:rsid w:val="00F002D6"/>
    <w:rsid w:val="00F00A02"/>
    <w:rsid w:val="00F00AFD"/>
    <w:rsid w:val="00F00C3A"/>
    <w:rsid w:val="00F00D96"/>
    <w:rsid w:val="00F00E0D"/>
    <w:rsid w:val="00F01488"/>
    <w:rsid w:val="00F01792"/>
    <w:rsid w:val="00F02503"/>
    <w:rsid w:val="00F027B7"/>
    <w:rsid w:val="00F02B78"/>
    <w:rsid w:val="00F0351A"/>
    <w:rsid w:val="00F0357A"/>
    <w:rsid w:val="00F037A2"/>
    <w:rsid w:val="00F03962"/>
    <w:rsid w:val="00F03971"/>
    <w:rsid w:val="00F03BA2"/>
    <w:rsid w:val="00F03BF5"/>
    <w:rsid w:val="00F03E1C"/>
    <w:rsid w:val="00F0437D"/>
    <w:rsid w:val="00F04E3C"/>
    <w:rsid w:val="00F05517"/>
    <w:rsid w:val="00F07141"/>
    <w:rsid w:val="00F071E8"/>
    <w:rsid w:val="00F073D9"/>
    <w:rsid w:val="00F07A6D"/>
    <w:rsid w:val="00F07F0B"/>
    <w:rsid w:val="00F101FA"/>
    <w:rsid w:val="00F103F0"/>
    <w:rsid w:val="00F105C3"/>
    <w:rsid w:val="00F111F0"/>
    <w:rsid w:val="00F1128C"/>
    <w:rsid w:val="00F113F0"/>
    <w:rsid w:val="00F11746"/>
    <w:rsid w:val="00F11CCA"/>
    <w:rsid w:val="00F1267E"/>
    <w:rsid w:val="00F1287C"/>
    <w:rsid w:val="00F128B4"/>
    <w:rsid w:val="00F12B57"/>
    <w:rsid w:val="00F12E69"/>
    <w:rsid w:val="00F12F82"/>
    <w:rsid w:val="00F1331F"/>
    <w:rsid w:val="00F1356A"/>
    <w:rsid w:val="00F1382C"/>
    <w:rsid w:val="00F13C6E"/>
    <w:rsid w:val="00F13FDE"/>
    <w:rsid w:val="00F14016"/>
    <w:rsid w:val="00F141D5"/>
    <w:rsid w:val="00F142F7"/>
    <w:rsid w:val="00F143AC"/>
    <w:rsid w:val="00F14EA7"/>
    <w:rsid w:val="00F14FED"/>
    <w:rsid w:val="00F154C8"/>
    <w:rsid w:val="00F16039"/>
    <w:rsid w:val="00F16648"/>
    <w:rsid w:val="00F16CCB"/>
    <w:rsid w:val="00F16CFD"/>
    <w:rsid w:val="00F16DEC"/>
    <w:rsid w:val="00F16EA3"/>
    <w:rsid w:val="00F173F2"/>
    <w:rsid w:val="00F178DF"/>
    <w:rsid w:val="00F1798A"/>
    <w:rsid w:val="00F17F59"/>
    <w:rsid w:val="00F20122"/>
    <w:rsid w:val="00F203D1"/>
    <w:rsid w:val="00F20799"/>
    <w:rsid w:val="00F208E3"/>
    <w:rsid w:val="00F216E5"/>
    <w:rsid w:val="00F217F1"/>
    <w:rsid w:val="00F219C0"/>
    <w:rsid w:val="00F21AC8"/>
    <w:rsid w:val="00F21D1F"/>
    <w:rsid w:val="00F22DCD"/>
    <w:rsid w:val="00F23128"/>
    <w:rsid w:val="00F235E6"/>
    <w:rsid w:val="00F239BE"/>
    <w:rsid w:val="00F23F41"/>
    <w:rsid w:val="00F240ED"/>
    <w:rsid w:val="00F24171"/>
    <w:rsid w:val="00F246A8"/>
    <w:rsid w:val="00F248B9"/>
    <w:rsid w:val="00F25235"/>
    <w:rsid w:val="00F25BC7"/>
    <w:rsid w:val="00F25C5D"/>
    <w:rsid w:val="00F266DB"/>
    <w:rsid w:val="00F26CED"/>
    <w:rsid w:val="00F27426"/>
    <w:rsid w:val="00F279F5"/>
    <w:rsid w:val="00F27F2E"/>
    <w:rsid w:val="00F306B2"/>
    <w:rsid w:val="00F3071D"/>
    <w:rsid w:val="00F30B7A"/>
    <w:rsid w:val="00F31CE9"/>
    <w:rsid w:val="00F321DE"/>
    <w:rsid w:val="00F325A6"/>
    <w:rsid w:val="00F32D42"/>
    <w:rsid w:val="00F32DA4"/>
    <w:rsid w:val="00F32E1E"/>
    <w:rsid w:val="00F32F4A"/>
    <w:rsid w:val="00F32F68"/>
    <w:rsid w:val="00F330DE"/>
    <w:rsid w:val="00F33275"/>
    <w:rsid w:val="00F33985"/>
    <w:rsid w:val="00F33CEB"/>
    <w:rsid w:val="00F34484"/>
    <w:rsid w:val="00F3468B"/>
    <w:rsid w:val="00F349D3"/>
    <w:rsid w:val="00F34A9B"/>
    <w:rsid w:val="00F34D2F"/>
    <w:rsid w:val="00F34D87"/>
    <w:rsid w:val="00F34D9D"/>
    <w:rsid w:val="00F352D9"/>
    <w:rsid w:val="00F37808"/>
    <w:rsid w:val="00F37A54"/>
    <w:rsid w:val="00F37BB5"/>
    <w:rsid w:val="00F37F62"/>
    <w:rsid w:val="00F4003D"/>
    <w:rsid w:val="00F40055"/>
    <w:rsid w:val="00F4045D"/>
    <w:rsid w:val="00F4092C"/>
    <w:rsid w:val="00F40AD7"/>
    <w:rsid w:val="00F40BBA"/>
    <w:rsid w:val="00F40BFF"/>
    <w:rsid w:val="00F411B5"/>
    <w:rsid w:val="00F413A7"/>
    <w:rsid w:val="00F41955"/>
    <w:rsid w:val="00F41D00"/>
    <w:rsid w:val="00F41D0D"/>
    <w:rsid w:val="00F42375"/>
    <w:rsid w:val="00F42732"/>
    <w:rsid w:val="00F4280E"/>
    <w:rsid w:val="00F428EC"/>
    <w:rsid w:val="00F42E7B"/>
    <w:rsid w:val="00F42EFB"/>
    <w:rsid w:val="00F433C3"/>
    <w:rsid w:val="00F43AED"/>
    <w:rsid w:val="00F43B63"/>
    <w:rsid w:val="00F43CD6"/>
    <w:rsid w:val="00F43F55"/>
    <w:rsid w:val="00F44CA2"/>
    <w:rsid w:val="00F44D42"/>
    <w:rsid w:val="00F45862"/>
    <w:rsid w:val="00F45C3F"/>
    <w:rsid w:val="00F4611C"/>
    <w:rsid w:val="00F467E6"/>
    <w:rsid w:val="00F469EC"/>
    <w:rsid w:val="00F46FB6"/>
    <w:rsid w:val="00F47D45"/>
    <w:rsid w:val="00F50178"/>
    <w:rsid w:val="00F50C04"/>
    <w:rsid w:val="00F52791"/>
    <w:rsid w:val="00F52A3B"/>
    <w:rsid w:val="00F53459"/>
    <w:rsid w:val="00F534B2"/>
    <w:rsid w:val="00F535F5"/>
    <w:rsid w:val="00F53E73"/>
    <w:rsid w:val="00F54318"/>
    <w:rsid w:val="00F543E5"/>
    <w:rsid w:val="00F54576"/>
    <w:rsid w:val="00F54B21"/>
    <w:rsid w:val="00F564C0"/>
    <w:rsid w:val="00F56595"/>
    <w:rsid w:val="00F566BD"/>
    <w:rsid w:val="00F567C4"/>
    <w:rsid w:val="00F56984"/>
    <w:rsid w:val="00F56BC2"/>
    <w:rsid w:val="00F56C15"/>
    <w:rsid w:val="00F5728F"/>
    <w:rsid w:val="00F57773"/>
    <w:rsid w:val="00F5779B"/>
    <w:rsid w:val="00F600B6"/>
    <w:rsid w:val="00F601E3"/>
    <w:rsid w:val="00F6043A"/>
    <w:rsid w:val="00F60672"/>
    <w:rsid w:val="00F606FA"/>
    <w:rsid w:val="00F60955"/>
    <w:rsid w:val="00F613F7"/>
    <w:rsid w:val="00F634FE"/>
    <w:rsid w:val="00F63C2C"/>
    <w:rsid w:val="00F63E95"/>
    <w:rsid w:val="00F63FE5"/>
    <w:rsid w:val="00F6436F"/>
    <w:rsid w:val="00F64B81"/>
    <w:rsid w:val="00F64E54"/>
    <w:rsid w:val="00F653BA"/>
    <w:rsid w:val="00F66546"/>
    <w:rsid w:val="00F66784"/>
    <w:rsid w:val="00F66A38"/>
    <w:rsid w:val="00F66AFE"/>
    <w:rsid w:val="00F674BE"/>
    <w:rsid w:val="00F67EE9"/>
    <w:rsid w:val="00F70A47"/>
    <w:rsid w:val="00F70D84"/>
    <w:rsid w:val="00F71439"/>
    <w:rsid w:val="00F71C2D"/>
    <w:rsid w:val="00F71E4A"/>
    <w:rsid w:val="00F71E8F"/>
    <w:rsid w:val="00F73286"/>
    <w:rsid w:val="00F73327"/>
    <w:rsid w:val="00F73853"/>
    <w:rsid w:val="00F73D47"/>
    <w:rsid w:val="00F7442E"/>
    <w:rsid w:val="00F747E8"/>
    <w:rsid w:val="00F749C4"/>
    <w:rsid w:val="00F74A11"/>
    <w:rsid w:val="00F750FC"/>
    <w:rsid w:val="00F7533F"/>
    <w:rsid w:val="00F75733"/>
    <w:rsid w:val="00F769C1"/>
    <w:rsid w:val="00F7705F"/>
    <w:rsid w:val="00F772E9"/>
    <w:rsid w:val="00F77715"/>
    <w:rsid w:val="00F77DD7"/>
    <w:rsid w:val="00F77E13"/>
    <w:rsid w:val="00F801E0"/>
    <w:rsid w:val="00F80AAC"/>
    <w:rsid w:val="00F81A34"/>
    <w:rsid w:val="00F81E29"/>
    <w:rsid w:val="00F82526"/>
    <w:rsid w:val="00F82695"/>
    <w:rsid w:val="00F8299D"/>
    <w:rsid w:val="00F82C05"/>
    <w:rsid w:val="00F82C41"/>
    <w:rsid w:val="00F82D92"/>
    <w:rsid w:val="00F83214"/>
    <w:rsid w:val="00F83262"/>
    <w:rsid w:val="00F83F5F"/>
    <w:rsid w:val="00F840D2"/>
    <w:rsid w:val="00F84F6A"/>
    <w:rsid w:val="00F85303"/>
    <w:rsid w:val="00F8589F"/>
    <w:rsid w:val="00F85CD4"/>
    <w:rsid w:val="00F866AB"/>
    <w:rsid w:val="00F86967"/>
    <w:rsid w:val="00F86D65"/>
    <w:rsid w:val="00F879AF"/>
    <w:rsid w:val="00F87B0C"/>
    <w:rsid w:val="00F87D4F"/>
    <w:rsid w:val="00F90324"/>
    <w:rsid w:val="00F90B01"/>
    <w:rsid w:val="00F90BF6"/>
    <w:rsid w:val="00F923C9"/>
    <w:rsid w:val="00F92531"/>
    <w:rsid w:val="00F9272C"/>
    <w:rsid w:val="00F92FC1"/>
    <w:rsid w:val="00F93D71"/>
    <w:rsid w:val="00F940B8"/>
    <w:rsid w:val="00F95096"/>
    <w:rsid w:val="00F95757"/>
    <w:rsid w:val="00F95A6D"/>
    <w:rsid w:val="00F95B28"/>
    <w:rsid w:val="00F95C9A"/>
    <w:rsid w:val="00F9614F"/>
    <w:rsid w:val="00F9639A"/>
    <w:rsid w:val="00FA0B59"/>
    <w:rsid w:val="00FA11E8"/>
    <w:rsid w:val="00FA13C7"/>
    <w:rsid w:val="00FA1536"/>
    <w:rsid w:val="00FA15E8"/>
    <w:rsid w:val="00FA174E"/>
    <w:rsid w:val="00FA21A2"/>
    <w:rsid w:val="00FA233F"/>
    <w:rsid w:val="00FA2545"/>
    <w:rsid w:val="00FA2869"/>
    <w:rsid w:val="00FA2FC9"/>
    <w:rsid w:val="00FA3477"/>
    <w:rsid w:val="00FA3884"/>
    <w:rsid w:val="00FA3FAA"/>
    <w:rsid w:val="00FA3FF0"/>
    <w:rsid w:val="00FA40D0"/>
    <w:rsid w:val="00FA47A2"/>
    <w:rsid w:val="00FA48CC"/>
    <w:rsid w:val="00FA48DF"/>
    <w:rsid w:val="00FA5872"/>
    <w:rsid w:val="00FA59B7"/>
    <w:rsid w:val="00FA5D58"/>
    <w:rsid w:val="00FA5D7B"/>
    <w:rsid w:val="00FA6221"/>
    <w:rsid w:val="00FA64B7"/>
    <w:rsid w:val="00FA654C"/>
    <w:rsid w:val="00FA6B66"/>
    <w:rsid w:val="00FA700E"/>
    <w:rsid w:val="00FA7E60"/>
    <w:rsid w:val="00FB0586"/>
    <w:rsid w:val="00FB0C17"/>
    <w:rsid w:val="00FB0E96"/>
    <w:rsid w:val="00FB1743"/>
    <w:rsid w:val="00FB1848"/>
    <w:rsid w:val="00FB19E9"/>
    <w:rsid w:val="00FB1E0B"/>
    <w:rsid w:val="00FB29FF"/>
    <w:rsid w:val="00FB2AD0"/>
    <w:rsid w:val="00FB36C6"/>
    <w:rsid w:val="00FB4D71"/>
    <w:rsid w:val="00FB4D9E"/>
    <w:rsid w:val="00FB4DF1"/>
    <w:rsid w:val="00FB5B7E"/>
    <w:rsid w:val="00FB5E48"/>
    <w:rsid w:val="00FB62D2"/>
    <w:rsid w:val="00FB63E1"/>
    <w:rsid w:val="00FB64E5"/>
    <w:rsid w:val="00FB6B6C"/>
    <w:rsid w:val="00FB6B8E"/>
    <w:rsid w:val="00FB6BF2"/>
    <w:rsid w:val="00FB6C67"/>
    <w:rsid w:val="00FB7231"/>
    <w:rsid w:val="00FB72C7"/>
    <w:rsid w:val="00FB769F"/>
    <w:rsid w:val="00FB7B25"/>
    <w:rsid w:val="00FC068C"/>
    <w:rsid w:val="00FC0748"/>
    <w:rsid w:val="00FC0B3E"/>
    <w:rsid w:val="00FC0F5A"/>
    <w:rsid w:val="00FC216D"/>
    <w:rsid w:val="00FC23DF"/>
    <w:rsid w:val="00FC273D"/>
    <w:rsid w:val="00FC283E"/>
    <w:rsid w:val="00FC2910"/>
    <w:rsid w:val="00FC2981"/>
    <w:rsid w:val="00FC2A99"/>
    <w:rsid w:val="00FC30C6"/>
    <w:rsid w:val="00FC33E0"/>
    <w:rsid w:val="00FC366C"/>
    <w:rsid w:val="00FC3C61"/>
    <w:rsid w:val="00FC3D7B"/>
    <w:rsid w:val="00FC450E"/>
    <w:rsid w:val="00FC4D63"/>
    <w:rsid w:val="00FC5C22"/>
    <w:rsid w:val="00FC5D3A"/>
    <w:rsid w:val="00FC5DC8"/>
    <w:rsid w:val="00FC6136"/>
    <w:rsid w:val="00FC7570"/>
    <w:rsid w:val="00FC7746"/>
    <w:rsid w:val="00FC79C5"/>
    <w:rsid w:val="00FC7DB7"/>
    <w:rsid w:val="00FC7E60"/>
    <w:rsid w:val="00FC7EED"/>
    <w:rsid w:val="00FD011F"/>
    <w:rsid w:val="00FD0721"/>
    <w:rsid w:val="00FD1C44"/>
    <w:rsid w:val="00FD1DDA"/>
    <w:rsid w:val="00FD2368"/>
    <w:rsid w:val="00FD3FB6"/>
    <w:rsid w:val="00FD441C"/>
    <w:rsid w:val="00FD44BA"/>
    <w:rsid w:val="00FD4FAD"/>
    <w:rsid w:val="00FD5891"/>
    <w:rsid w:val="00FD58B4"/>
    <w:rsid w:val="00FD59A3"/>
    <w:rsid w:val="00FD5D09"/>
    <w:rsid w:val="00FD62DA"/>
    <w:rsid w:val="00FD6E1E"/>
    <w:rsid w:val="00FD73EE"/>
    <w:rsid w:val="00FD7C97"/>
    <w:rsid w:val="00FD7D2C"/>
    <w:rsid w:val="00FD7D5B"/>
    <w:rsid w:val="00FD7EF2"/>
    <w:rsid w:val="00FE09EC"/>
    <w:rsid w:val="00FE20A9"/>
    <w:rsid w:val="00FE2A44"/>
    <w:rsid w:val="00FE2CC1"/>
    <w:rsid w:val="00FE3DC9"/>
    <w:rsid w:val="00FE4344"/>
    <w:rsid w:val="00FE563B"/>
    <w:rsid w:val="00FE59C2"/>
    <w:rsid w:val="00FE69EF"/>
    <w:rsid w:val="00FE6C97"/>
    <w:rsid w:val="00FE6D2D"/>
    <w:rsid w:val="00FE750B"/>
    <w:rsid w:val="00FE760E"/>
    <w:rsid w:val="00FF0BA5"/>
    <w:rsid w:val="00FF1009"/>
    <w:rsid w:val="00FF12C0"/>
    <w:rsid w:val="00FF15C6"/>
    <w:rsid w:val="00FF18D0"/>
    <w:rsid w:val="00FF1F45"/>
    <w:rsid w:val="00FF2783"/>
    <w:rsid w:val="00FF296E"/>
    <w:rsid w:val="00FF2CC6"/>
    <w:rsid w:val="00FF2E2C"/>
    <w:rsid w:val="00FF342C"/>
    <w:rsid w:val="00FF3927"/>
    <w:rsid w:val="00FF429F"/>
    <w:rsid w:val="00FF4BDA"/>
    <w:rsid w:val="00FF4C37"/>
    <w:rsid w:val="00FF54AA"/>
    <w:rsid w:val="00FF5AD2"/>
    <w:rsid w:val="00FF5FCC"/>
    <w:rsid w:val="00FF6804"/>
    <w:rsid w:val="00FF6FF0"/>
    <w:rsid w:val="00FF7746"/>
    <w:rsid w:val="056CFEC3"/>
    <w:rsid w:val="0670A5C6"/>
    <w:rsid w:val="09FD47A4"/>
    <w:rsid w:val="0BAB075C"/>
    <w:rsid w:val="0C8C287F"/>
    <w:rsid w:val="0D558E41"/>
    <w:rsid w:val="0EE9E14E"/>
    <w:rsid w:val="10CBAA01"/>
    <w:rsid w:val="141E144E"/>
    <w:rsid w:val="151B1003"/>
    <w:rsid w:val="17C9E539"/>
    <w:rsid w:val="1890DD92"/>
    <w:rsid w:val="1B2E065B"/>
    <w:rsid w:val="1D5939C4"/>
    <w:rsid w:val="212E83E4"/>
    <w:rsid w:val="219E6123"/>
    <w:rsid w:val="24664BD4"/>
    <w:rsid w:val="267E814D"/>
    <w:rsid w:val="26E3F218"/>
    <w:rsid w:val="26EFDF7D"/>
    <w:rsid w:val="279B175B"/>
    <w:rsid w:val="2813EC5C"/>
    <w:rsid w:val="299FBF53"/>
    <w:rsid w:val="29BA56D9"/>
    <w:rsid w:val="2B3BAAE2"/>
    <w:rsid w:val="2D585B50"/>
    <w:rsid w:val="2E36F813"/>
    <w:rsid w:val="2E670E70"/>
    <w:rsid w:val="300E346F"/>
    <w:rsid w:val="303E3DFE"/>
    <w:rsid w:val="32A9A27D"/>
    <w:rsid w:val="3384AA44"/>
    <w:rsid w:val="35B36225"/>
    <w:rsid w:val="39F8DEB4"/>
    <w:rsid w:val="3DA8010D"/>
    <w:rsid w:val="3DBBD7E2"/>
    <w:rsid w:val="3F1C839C"/>
    <w:rsid w:val="3FC5D0E1"/>
    <w:rsid w:val="410AF385"/>
    <w:rsid w:val="4388E4F4"/>
    <w:rsid w:val="4AEC4217"/>
    <w:rsid w:val="4B4D6FF7"/>
    <w:rsid w:val="4DD4A545"/>
    <w:rsid w:val="4E948E2E"/>
    <w:rsid w:val="5B4CCF58"/>
    <w:rsid w:val="5E4277BC"/>
    <w:rsid w:val="5FCD10F0"/>
    <w:rsid w:val="601A0937"/>
    <w:rsid w:val="6155715E"/>
    <w:rsid w:val="6523B251"/>
    <w:rsid w:val="67031ABF"/>
    <w:rsid w:val="673B6D00"/>
    <w:rsid w:val="67970D28"/>
    <w:rsid w:val="6826BFEC"/>
    <w:rsid w:val="6D60DDCB"/>
    <w:rsid w:val="7166544B"/>
    <w:rsid w:val="7173EB55"/>
    <w:rsid w:val="76CFEB10"/>
    <w:rsid w:val="76DEBDFE"/>
    <w:rsid w:val="7730EBF0"/>
    <w:rsid w:val="785857A8"/>
    <w:rsid w:val="78860026"/>
    <w:rsid w:val="7BBB0D40"/>
    <w:rsid w:val="7E007001"/>
    <w:rsid w:val="7E7C3E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5D8DC"/>
  <w15:docId w15:val="{58B0A645-90A7-4D4F-8380-B426F4A4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semiHidden/>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semiHidden/>
    <w:unhideWhenUsed/>
    <w:rsid w:val="007178ED"/>
    <w:pPr>
      <w:spacing w:after="120"/>
      <w:ind w:left="360"/>
    </w:pPr>
  </w:style>
  <w:style w:type="character" w:customStyle="1" w:styleId="BodyTextIndentChar">
    <w:name w:val="Body Text Indent Char"/>
    <w:basedOn w:val="DefaultParagraphFont"/>
    <w:link w:val="BodyTextIndent"/>
    <w:uiPriority w:val="99"/>
    <w:semiHidden/>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William</DisplayName>
        <AccountId>284</AccountId>
        <AccountType/>
      </UserInfo>
      <UserInfo>
        <DisplayName>Jacks, Wendy</DisplayName>
        <AccountId>47</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2.xml><?xml version="1.0" encoding="utf-8"?>
<ds:datastoreItem xmlns:ds="http://schemas.openxmlformats.org/officeDocument/2006/customXml" ds:itemID="{68340BF9-8B21-4F4C-A082-B9DE2B97022B}">
  <ds:schemaRefs>
    <ds:schemaRef ds:uri="http://purl.org/dc/elements/1.1/"/>
    <ds:schemaRef ds:uri="3c9e15a3-223f-4584-afb1-1dbe0b3878fa"/>
    <ds:schemaRef ds:uri="http://purl.org/dc/terms/"/>
    <ds:schemaRef ds:uri="http://purl.org/dc/dcmitype/"/>
    <ds:schemaRef ds:uri="http://schemas.microsoft.com/office/infopath/2007/PartnerControls"/>
    <ds:schemaRef ds:uri="http://www.w3.org/XML/1998/namespace"/>
    <ds:schemaRef ds:uri="http://schemas.microsoft.com/office/2006/documentManagement/types"/>
    <ds:schemaRef ds:uri="826143e3-bbcb-45bb-8829-107013e701e5"/>
    <ds:schemaRef ds:uri="http://schemas.openxmlformats.org/package/2006/metadata/core-properties"/>
    <ds:schemaRef ds:uri="dbd46520-c392-41b5-9f68-fe7486eefad7"/>
    <ds:schemaRef ds:uri="http://schemas.microsoft.com/office/2006/metadata/properties"/>
  </ds:schemaRefs>
</ds:datastoreItem>
</file>

<file path=customXml/itemProps3.xml><?xml version="1.0" encoding="utf-8"?>
<ds:datastoreItem xmlns:ds="http://schemas.openxmlformats.org/officeDocument/2006/customXml" ds:itemID="{B5C48FEB-A74A-41D5-BCAB-CB1F58D9E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5376</Words>
  <Characters>30644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35949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2022 Fall National Meeting</dc:creator>
  <cp:keywords/>
  <cp:lastModifiedBy>Stultz, Jake</cp:lastModifiedBy>
  <cp:revision>19</cp:revision>
  <cp:lastPrinted>2018-10-31T22:05:00Z</cp:lastPrinted>
  <dcterms:created xsi:type="dcterms:W3CDTF">2023-01-05T15:27:00Z</dcterms:created>
  <dcterms:modified xsi:type="dcterms:W3CDTF">2023-03-08T16:55:00Z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