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48D65" w14:textId="61F3865B" w:rsidR="00D9558C" w:rsidRDefault="00D9558C">
      <w:r>
        <w:t>February</w:t>
      </w:r>
      <w:r w:rsidR="002B5447">
        <w:t xml:space="preserve"> 19, 2024</w:t>
      </w:r>
    </w:p>
    <w:p w14:paraId="0DB125CD" w14:textId="77777777" w:rsidR="00D9558C" w:rsidRDefault="00D9558C"/>
    <w:p w14:paraId="0D321F9F" w14:textId="77777777" w:rsidR="00AB6417" w:rsidRDefault="00AB6417"/>
    <w:p w14:paraId="56F3BCAD" w14:textId="77777777" w:rsidR="00D9558C" w:rsidRDefault="00AB6417">
      <w:r>
        <w:t xml:space="preserve">Commissioner </w:t>
      </w:r>
      <w:r w:rsidR="00D9558C">
        <w:t>Scott Kipper, Chair</w:t>
      </w:r>
    </w:p>
    <w:p w14:paraId="5F9A0F3D" w14:textId="77777777" w:rsidR="00D9558C" w:rsidRDefault="00D9558C">
      <w:r>
        <w:t>Senior Issues Task Force</w:t>
      </w:r>
    </w:p>
    <w:p w14:paraId="3447818F" w14:textId="77777777" w:rsidR="00D9558C" w:rsidRDefault="00D9558C"/>
    <w:p w14:paraId="36422217" w14:textId="77777777" w:rsidR="00D9558C" w:rsidRDefault="00AB6417">
      <w:r>
        <w:t xml:space="preserve">Commissioner </w:t>
      </w:r>
      <w:r w:rsidR="0048193B">
        <w:t>Peni</w:t>
      </w:r>
      <w:r w:rsidR="00D9558C" w:rsidRPr="00D9558C">
        <w:t xml:space="preserve"> Teo,</w:t>
      </w:r>
      <w:r w:rsidR="00D9558C">
        <w:t xml:space="preserve"> Vice-Chair</w:t>
      </w:r>
    </w:p>
    <w:p w14:paraId="2222AFB6" w14:textId="77777777" w:rsidR="00D9558C" w:rsidRDefault="00D9558C">
      <w:r>
        <w:t>Senior Issues Task Force</w:t>
      </w:r>
    </w:p>
    <w:p w14:paraId="27BBAD6A" w14:textId="77777777" w:rsidR="00D9558C" w:rsidRDefault="00D9558C"/>
    <w:p w14:paraId="65F87C3E" w14:textId="5574A0DF" w:rsidR="00D9558C" w:rsidRDefault="00D9558C">
      <w:r>
        <w:t>Dear Commissioners</w:t>
      </w:r>
      <w:r w:rsidR="00F43047">
        <w:t xml:space="preserve"> Kipper and </w:t>
      </w:r>
      <w:proofErr w:type="spellStart"/>
      <w:r>
        <w:t>Teo</w:t>
      </w:r>
      <w:proofErr w:type="spellEnd"/>
      <w:r>
        <w:t>:</w:t>
      </w:r>
    </w:p>
    <w:p w14:paraId="08C35455" w14:textId="77777777" w:rsidR="00D9558C" w:rsidRDefault="00D9558C"/>
    <w:p w14:paraId="4886F361" w14:textId="65AB8D89" w:rsidR="00B12BB2" w:rsidRDefault="00B12BB2">
      <w:r>
        <w:t>We, the undersigned consumer representatives, are writing to urge the Senior Issues Task Forc</w:t>
      </w:r>
      <w:r w:rsidR="007A1338">
        <w:t xml:space="preserve">e </w:t>
      </w:r>
      <w:r w:rsidR="00D750AC">
        <w:t xml:space="preserve">(1) </w:t>
      </w:r>
      <w:r w:rsidR="007A1338">
        <w:t xml:space="preserve">to explore proposals to create </w:t>
      </w:r>
      <w:r>
        <w:t>state pro</w:t>
      </w:r>
      <w:r w:rsidR="007A1338">
        <w:t>grams to finance long-term care</w:t>
      </w:r>
      <w:r w:rsidR="00EF7832">
        <w:t xml:space="preserve">, </w:t>
      </w:r>
      <w:r w:rsidR="007A1338">
        <w:t>and</w:t>
      </w:r>
      <w:r w:rsidR="0072647D">
        <w:t xml:space="preserve"> </w:t>
      </w:r>
      <w:r w:rsidR="00EF7832">
        <w:t xml:space="preserve">monitor and </w:t>
      </w:r>
      <w:r w:rsidR="00D750AC">
        <w:t xml:space="preserve">(2) </w:t>
      </w:r>
      <w:r w:rsidR="00EF7832">
        <w:t xml:space="preserve">regulate </w:t>
      </w:r>
      <w:r w:rsidR="0072647D">
        <w:t>the</w:t>
      </w:r>
      <w:r>
        <w:t xml:space="preserve"> </w:t>
      </w:r>
      <w:r w:rsidR="0072647D">
        <w:t xml:space="preserve">current </w:t>
      </w:r>
      <w:r w:rsidR="00EF7832">
        <w:t>marketing and sales of</w:t>
      </w:r>
      <w:r w:rsidR="0037068F">
        <w:t xml:space="preserve"> insurance products</w:t>
      </w:r>
      <w:r>
        <w:t xml:space="preserve"> </w:t>
      </w:r>
      <w:r w:rsidR="007A1338">
        <w:t>to circumvent participation in</w:t>
      </w:r>
      <w:r w:rsidR="0072647D">
        <w:t xml:space="preserve"> state program</w:t>
      </w:r>
      <w:r w:rsidR="0037068F">
        <w:t>s that do not yet exist</w:t>
      </w:r>
      <w:r>
        <w:t>.</w:t>
      </w:r>
    </w:p>
    <w:p w14:paraId="7C33BA69" w14:textId="77777777" w:rsidR="00B12BB2" w:rsidRDefault="00B12BB2"/>
    <w:p w14:paraId="678336BE" w14:textId="15409A12" w:rsidR="00D9558C" w:rsidRDefault="00D9558C">
      <w:r>
        <w:t>As you know, the numbe</w:t>
      </w:r>
      <w:r w:rsidR="00E87EF7">
        <w:t>r of aged Americans is increasing</w:t>
      </w:r>
      <w:r>
        <w:t xml:space="preserve"> at a </w:t>
      </w:r>
      <w:r w:rsidR="0048193B">
        <w:t xml:space="preserve">rapid </w:t>
      </w:r>
      <w:r>
        <w:t>rat</w:t>
      </w:r>
      <w:r w:rsidR="0048193B">
        <w:t>e</w:t>
      </w:r>
      <w:r>
        <w:t xml:space="preserve">.  </w:t>
      </w:r>
      <w:r w:rsidR="00617F2F">
        <w:t>B</w:t>
      </w:r>
      <w:r w:rsidR="004248AB">
        <w:t>y 2032</w:t>
      </w:r>
      <w:r w:rsidR="00617F2F">
        <w:t xml:space="preserve"> every baby boomer </w:t>
      </w:r>
      <w:r w:rsidR="004248AB">
        <w:t xml:space="preserve">in the U.S. </w:t>
      </w:r>
      <w:r w:rsidR="00617F2F">
        <w:t>will have reached the age of 65</w:t>
      </w:r>
      <w:r w:rsidR="00334F1F">
        <w:t xml:space="preserve">. </w:t>
      </w:r>
      <w:r w:rsidR="00E87EF7">
        <w:t>Seniors will be a significant percentage of each state’s population.</w:t>
      </w:r>
      <w:r w:rsidR="002639DA">
        <w:t xml:space="preserve"> </w:t>
      </w:r>
      <w:r w:rsidR="00E87EF7">
        <w:t xml:space="preserve"> In California</w:t>
      </w:r>
      <w:r w:rsidR="00D750AC">
        <w:t>,</w:t>
      </w:r>
      <w:r w:rsidR="00E87EF7">
        <w:t xml:space="preserve"> for instance</w:t>
      </w:r>
      <w:r w:rsidR="00D750AC">
        <w:t>,</w:t>
      </w:r>
      <w:r w:rsidR="00E87EF7">
        <w:t xml:space="preserve"> almost one in four Californian’s are predicted to be 60 years of age or older by 2030.  But i</w:t>
      </w:r>
      <w:r w:rsidR="00334F1F">
        <w:t>n just two short years from now</w:t>
      </w:r>
      <w:r w:rsidR="00D750AC">
        <w:t>,</w:t>
      </w:r>
      <w:r w:rsidR="00334F1F">
        <w:t xml:space="preserve"> baby boomers will begin</w:t>
      </w:r>
      <w:r w:rsidR="00D750AC">
        <w:t xml:space="preserve"> to</w:t>
      </w:r>
      <w:r w:rsidR="00334F1F">
        <w:t xml:space="preserve"> reach </w:t>
      </w:r>
      <w:r w:rsidR="001B461F">
        <w:t>their</w:t>
      </w:r>
      <w:r w:rsidR="00334F1F">
        <w:t xml:space="preserve"> 80</w:t>
      </w:r>
      <w:r w:rsidR="001B461F">
        <w:t>s</w:t>
      </w:r>
      <w:r w:rsidR="00334F1F">
        <w:t xml:space="preserve">, </w:t>
      </w:r>
      <w:r w:rsidR="00E87EF7">
        <w:t xml:space="preserve">a decade of life when the need for </w:t>
      </w:r>
      <w:r w:rsidR="00B60028">
        <w:t>long-term</w:t>
      </w:r>
      <w:r w:rsidR="00E87EF7">
        <w:t xml:space="preserve"> care often begins</w:t>
      </w:r>
      <w:r w:rsidR="001B461F">
        <w:t>.</w:t>
      </w:r>
      <w:r>
        <w:t xml:space="preserve"> The </w:t>
      </w:r>
      <w:r w:rsidR="00AB6417">
        <w:t xml:space="preserve">future </w:t>
      </w:r>
      <w:r>
        <w:t xml:space="preserve">demand for </w:t>
      </w:r>
      <w:r w:rsidR="00B60028">
        <w:t>long-term</w:t>
      </w:r>
      <w:r>
        <w:t xml:space="preserve"> care servi</w:t>
      </w:r>
      <w:r w:rsidR="004248AB">
        <w:t>ces in our state and others is likely to a</w:t>
      </w:r>
      <w:r>
        <w:t xml:space="preserve"> have profound impact on state budgets and state Medicaid programs</w:t>
      </w:r>
      <w:r w:rsidR="001B461F">
        <w:t>.</w:t>
      </w:r>
      <w:r>
        <w:t xml:space="preserve"> </w:t>
      </w:r>
    </w:p>
    <w:p w14:paraId="2FD806BE" w14:textId="77777777" w:rsidR="00D9558C" w:rsidRDefault="00D9558C"/>
    <w:p w14:paraId="0D877A32" w14:textId="43D63CA9" w:rsidR="00D9558C" w:rsidRDefault="00D9558C">
      <w:r>
        <w:t>States have become the laboratories for experimenting with financing options to pay for this increase in the need for care and services in the absence of any response from the federal government.  States have begun to plan for this impending demand in various ways.  Some states have enacted a “Master Plan for Aging” to better utilize and coordinate state long</w:t>
      </w:r>
      <w:r w:rsidR="001B461F">
        <w:t>-</w:t>
      </w:r>
      <w:r>
        <w:t xml:space="preserve">term care services and systems, and coordinate payment sources with state resources.  </w:t>
      </w:r>
    </w:p>
    <w:p w14:paraId="21679B78" w14:textId="77777777" w:rsidR="00D9558C" w:rsidRDefault="00D9558C"/>
    <w:p w14:paraId="1EC41320" w14:textId="3471DF5F" w:rsidR="00D9558C" w:rsidRDefault="00D9558C">
      <w:r>
        <w:t xml:space="preserve">Washington State is the first state in the nation to enact a state </w:t>
      </w:r>
      <w:r w:rsidR="00B60028">
        <w:t>long-term</w:t>
      </w:r>
      <w:r>
        <w:t xml:space="preserve"> care program financed by a</w:t>
      </w:r>
      <w:r w:rsidR="001B461F">
        <w:t>n</w:t>
      </w:r>
      <w:r>
        <w:t xml:space="preserve"> </w:t>
      </w:r>
      <w:r w:rsidR="001B461F">
        <w:t xml:space="preserve">employment </w:t>
      </w:r>
      <w:r>
        <w:t xml:space="preserve">tax.  However other states </w:t>
      </w:r>
      <w:r w:rsidR="001B461F">
        <w:t>are</w:t>
      </w:r>
      <w:r>
        <w:t xml:space="preserve"> </w:t>
      </w:r>
      <w:r w:rsidR="001B461F">
        <w:t>considering</w:t>
      </w:r>
      <w:r>
        <w:t xml:space="preserve"> similar legislation.  California </w:t>
      </w:r>
      <w:r w:rsidR="00A4484D">
        <w:t xml:space="preserve">Task Force on long-term care </w:t>
      </w:r>
      <w:r>
        <w:t xml:space="preserve">has completed a feasibility report and an actuarial report </w:t>
      </w:r>
      <w:r w:rsidR="00DF6A5C">
        <w:t xml:space="preserve">for </w:t>
      </w:r>
      <w:r w:rsidR="00E4145D">
        <w:t xml:space="preserve">a state program for </w:t>
      </w:r>
      <w:r w:rsidR="00B60028">
        <w:t>long-term</w:t>
      </w:r>
      <w:r w:rsidR="00E4145D">
        <w:t xml:space="preserve"> care </w:t>
      </w:r>
      <w:r w:rsidR="00DF6A5C">
        <w:t>and submitted</w:t>
      </w:r>
      <w:r>
        <w:t xml:space="preserve"> both to the Governor and the </w:t>
      </w:r>
      <w:r w:rsidR="00C9319A">
        <w:t>state legislature</w:t>
      </w:r>
      <w:r w:rsidR="00DF6A5C">
        <w:t xml:space="preserve"> for their consideration</w:t>
      </w:r>
      <w:r w:rsidR="00C9319A">
        <w:t>.  New York recently</w:t>
      </w:r>
      <w:r>
        <w:t xml:space="preserve"> reintroduced an earlier bill for a state long</w:t>
      </w:r>
      <w:r w:rsidR="001B461F">
        <w:t>-</w:t>
      </w:r>
      <w:r>
        <w:t>term care program similar to Washington State’s program, and several other states have introduced</w:t>
      </w:r>
      <w:r w:rsidR="00314015">
        <w:t xml:space="preserve"> </w:t>
      </w:r>
      <w:r>
        <w:t>legislation</w:t>
      </w:r>
      <w:r w:rsidR="00AB6417">
        <w:t xml:space="preserve"> </w:t>
      </w:r>
      <w:r w:rsidR="00DF6A5C">
        <w:t xml:space="preserve">in the last few years also </w:t>
      </w:r>
      <w:r w:rsidR="00AB6417">
        <w:t>based on the Washington model</w:t>
      </w:r>
      <w:r>
        <w:t>.</w:t>
      </w:r>
    </w:p>
    <w:p w14:paraId="631E85DE" w14:textId="77777777" w:rsidR="00D9558C" w:rsidRDefault="00D9558C"/>
    <w:p w14:paraId="25028E49" w14:textId="6EE6852E" w:rsidR="00D9558C" w:rsidRDefault="00D9558C">
      <w:r>
        <w:t>The insurance</w:t>
      </w:r>
      <w:r w:rsidR="00AB6417">
        <w:t xml:space="preserve"> </w:t>
      </w:r>
      <w:r>
        <w:t>industry has taken note of these actions and used the possibility of a state enacted program to convince consumers to buy a p</w:t>
      </w:r>
      <w:r w:rsidR="00E4145D">
        <w:t xml:space="preserve">roduct that </w:t>
      </w:r>
      <w:r w:rsidR="00DF6A5C">
        <w:t xml:space="preserve">will </w:t>
      </w:r>
      <w:r w:rsidR="00E26298">
        <w:t xml:space="preserve">supposedly </w:t>
      </w:r>
      <w:r w:rsidR="00DF6A5C">
        <w:t>qualify as an</w:t>
      </w:r>
      <w:r>
        <w:t xml:space="preserve"> opt out f</w:t>
      </w:r>
      <w:r w:rsidR="001B461F">
        <w:t>or</w:t>
      </w:r>
      <w:r>
        <w:t xml:space="preserve"> a </w:t>
      </w:r>
      <w:r w:rsidR="001B461F">
        <w:rPr>
          <w:i/>
          <w:iCs/>
        </w:rPr>
        <w:t>potential</w:t>
      </w:r>
      <w:r>
        <w:t xml:space="preserve"> state program, or one </w:t>
      </w:r>
      <w:r w:rsidR="00314015">
        <w:t xml:space="preserve">that is </w:t>
      </w:r>
      <w:r>
        <w:t xml:space="preserve">enacted in the future.  The fact that no state program exists outside of Washington has not stood in the way of their marketing attempts.  So serious was this </w:t>
      </w:r>
      <w:r w:rsidR="00314015">
        <w:t xml:space="preserve">in California that </w:t>
      </w:r>
      <w:r>
        <w:t>Commissioner</w:t>
      </w:r>
      <w:r w:rsidR="00314015">
        <w:t xml:space="preserve"> Lara</w:t>
      </w:r>
      <w:r>
        <w:t xml:space="preserve"> issued an alert to inform agents and brokers of the consequences of such false and misleading marketing and sales.</w:t>
      </w:r>
      <w:r w:rsidR="00C9319A">
        <w:t xml:space="preserve">  </w:t>
      </w:r>
    </w:p>
    <w:p w14:paraId="6E194AED" w14:textId="77777777" w:rsidR="00D9558C" w:rsidRDefault="00D9558C"/>
    <w:p w14:paraId="16627EC5" w14:textId="60D08204" w:rsidR="00E26298" w:rsidRDefault="00D9558C" w:rsidP="00E26298">
      <w:r>
        <w:t>As state</w:t>
      </w:r>
      <w:r w:rsidR="00E4145D">
        <w:t>s</w:t>
      </w:r>
      <w:r>
        <w:t xml:space="preserve"> experiment with ways to finance long</w:t>
      </w:r>
      <w:r w:rsidR="00E26298">
        <w:t>-</w:t>
      </w:r>
      <w:r>
        <w:t>term care</w:t>
      </w:r>
      <w:r w:rsidR="00E26298">
        <w:t>,</w:t>
      </w:r>
      <w:r>
        <w:t xml:space="preserve"> insurance products will be or </w:t>
      </w:r>
      <w:r w:rsidR="00380D64">
        <w:t>will become part of tho</w:t>
      </w:r>
      <w:r>
        <w:t>se efforts.  Insurance product</w:t>
      </w:r>
      <w:r w:rsidR="00380D64">
        <w:t>s can</w:t>
      </w:r>
      <w:r w:rsidR="00C9319A">
        <w:t xml:space="preserve"> be designed to compete with </w:t>
      </w:r>
      <w:r w:rsidR="00380D64">
        <w:t>a state’s program</w:t>
      </w:r>
      <w:r>
        <w:t>, become a supplement to those state</w:t>
      </w:r>
      <w:r w:rsidR="00C9319A">
        <w:t xml:space="preserve"> benefits, </w:t>
      </w:r>
      <w:r w:rsidR="00380D64">
        <w:t xml:space="preserve">be </w:t>
      </w:r>
      <w:r w:rsidR="00C9319A">
        <w:t>market</w:t>
      </w:r>
      <w:r w:rsidR="00380D64">
        <w:t>ed and sold</w:t>
      </w:r>
      <w:r w:rsidR="00C9319A">
        <w:t xml:space="preserve"> </w:t>
      </w:r>
      <w:r w:rsidR="00C0582B">
        <w:t xml:space="preserve">to encourage </w:t>
      </w:r>
      <w:r>
        <w:t>opting out of a state program,</w:t>
      </w:r>
      <w:r w:rsidR="00AB6417">
        <w:t xml:space="preserve"> </w:t>
      </w:r>
      <w:r w:rsidR="00E4145D">
        <w:lastRenderedPageBreak/>
        <w:t>or</w:t>
      </w:r>
      <w:r w:rsidR="00C0582B">
        <w:t xml:space="preserve"> </w:t>
      </w:r>
      <w:r w:rsidR="00380D64">
        <w:t xml:space="preserve">be </w:t>
      </w:r>
      <w:r w:rsidR="00C0582B">
        <w:t xml:space="preserve">designed to deliver </w:t>
      </w:r>
      <w:r>
        <w:t>benefits</w:t>
      </w:r>
      <w:r w:rsidR="00380D64">
        <w:t xml:space="preserve"> upon the exhaustion of a state program’s</w:t>
      </w:r>
      <w:r>
        <w:t xml:space="preserve"> benefits.  One way or another</w:t>
      </w:r>
      <w:r w:rsidR="00E4145D">
        <w:t>,</w:t>
      </w:r>
      <w:r>
        <w:t xml:space="preserve"> </w:t>
      </w:r>
      <w:r w:rsidR="00380D64">
        <w:t xml:space="preserve">insurance </w:t>
      </w:r>
      <w:r>
        <w:t>products will evolve in response to state</w:t>
      </w:r>
      <w:r w:rsidR="00C0582B">
        <w:t xml:space="preserve"> effort</w:t>
      </w:r>
      <w:r w:rsidR="00E26298">
        <w:t>s</w:t>
      </w:r>
      <w:r w:rsidR="00C0582B">
        <w:t xml:space="preserve"> to finance the cost of long</w:t>
      </w:r>
      <w:r w:rsidR="00E26298">
        <w:t>-</w:t>
      </w:r>
      <w:r w:rsidR="00C0582B">
        <w:t>term care.</w:t>
      </w:r>
      <w:r w:rsidR="00E26298">
        <w:t xml:space="preserve"> The NAIC Senior Issues Task Force 2024 charges include the following under sub F:   </w:t>
      </w:r>
      <w:r w:rsidR="00E26298" w:rsidRPr="00314015">
        <w:rPr>
          <w:i/>
        </w:rPr>
        <w:t>….”including the study and evaluation of evolving LTCI product design, rating, suitability, and other related factors</w:t>
      </w:r>
      <w:r w:rsidR="00E26298">
        <w:t>.”</w:t>
      </w:r>
    </w:p>
    <w:p w14:paraId="5C866368" w14:textId="77777777" w:rsidR="0011010F" w:rsidRDefault="0011010F" w:rsidP="0011010F">
      <w:pPr>
        <w:ind w:left="720"/>
      </w:pPr>
    </w:p>
    <w:p w14:paraId="2AA06247" w14:textId="1EA965E7" w:rsidR="00795E78" w:rsidRDefault="00384ED1" w:rsidP="00795E78">
      <w:r>
        <w:t>As states move forward with these programs</w:t>
      </w:r>
      <w:r w:rsidR="00D750AC">
        <w:t>,</w:t>
      </w:r>
      <w:r w:rsidR="00795E78">
        <w:t xml:space="preserve"> regulators will need to monitor the</w:t>
      </w:r>
      <w:r w:rsidR="00D750AC">
        <w:t xml:space="preserve"> states’</w:t>
      </w:r>
      <w:r w:rsidR="00795E78">
        <w:t xml:space="preserve"> efforts to ensure that consumers are not duped into buying unsuitable products</w:t>
      </w:r>
      <w:r w:rsidR="00E26298">
        <w:t>,</w:t>
      </w:r>
      <w:r w:rsidR="00795E78">
        <w:t xml:space="preserve"> and that state regulatory standards keep pace with the development of </w:t>
      </w:r>
      <w:r w:rsidR="00E26298">
        <w:t xml:space="preserve">potentially questionable </w:t>
      </w:r>
      <w:r w:rsidR="00795E78">
        <w:t>methods and products to finance long</w:t>
      </w:r>
      <w:r w:rsidR="00E26298">
        <w:t>-</w:t>
      </w:r>
      <w:r w:rsidR="00795E78">
        <w:t xml:space="preserve">term care.  </w:t>
      </w:r>
    </w:p>
    <w:p w14:paraId="65E711EF" w14:textId="77777777" w:rsidR="0011010F" w:rsidRDefault="0011010F" w:rsidP="00D9558C"/>
    <w:p w14:paraId="6CA7FD5A" w14:textId="3FBE3109" w:rsidR="0011010F" w:rsidRDefault="0011010F" w:rsidP="0011010F">
      <w:r>
        <w:t>W</w:t>
      </w:r>
      <w:r w:rsidR="00795E78">
        <w:t>e strongly encourage the</w:t>
      </w:r>
      <w:r>
        <w:t xml:space="preserve"> SITF to organize a series of meetings so states can learn from each other as they grapple with the complexities of financing long-term care in their state. These meetings could serve as invaluable platforms for states to learn from each other's experiences, successes, and challenges as they consider various methods of financing </w:t>
      </w:r>
      <w:r w:rsidR="00B60028">
        <w:t>long-term</w:t>
      </w:r>
      <w:r>
        <w:t xml:space="preserve"> care in their state. </w:t>
      </w:r>
    </w:p>
    <w:p w14:paraId="03AF4562" w14:textId="77777777" w:rsidR="00AB6417" w:rsidRDefault="00AB6417" w:rsidP="00D9558C"/>
    <w:p w14:paraId="7605726D" w14:textId="77777777" w:rsidR="00AB6417" w:rsidRDefault="00AB6417" w:rsidP="00D9558C">
      <w:r>
        <w:t>As we hea</w:t>
      </w:r>
      <w:r w:rsidR="00E4145D">
        <w:t xml:space="preserve">d into these uncharted waters we are </w:t>
      </w:r>
      <w:r>
        <w:t>happy to answer any questions the task force might have.</w:t>
      </w:r>
    </w:p>
    <w:p w14:paraId="4A03B7C8" w14:textId="77777777" w:rsidR="00AB6417" w:rsidRDefault="00AB6417" w:rsidP="00D9558C"/>
    <w:p w14:paraId="0BAE5AFC" w14:textId="77777777" w:rsidR="00AB6417" w:rsidRPr="00E26298" w:rsidRDefault="00AB6417" w:rsidP="00D9558C">
      <w:pPr>
        <w:rPr>
          <w:rFonts w:cstheme="minorHAnsi"/>
        </w:rPr>
      </w:pPr>
      <w:r w:rsidRPr="00E26298">
        <w:rPr>
          <w:rFonts w:cstheme="minorHAnsi"/>
        </w:rPr>
        <w:t>Sincerely,</w:t>
      </w:r>
    </w:p>
    <w:p w14:paraId="3AE53B88" w14:textId="77777777" w:rsidR="00E4145D" w:rsidRPr="00E26298" w:rsidRDefault="00E4145D" w:rsidP="00D9558C">
      <w:pPr>
        <w:rPr>
          <w:rFonts w:cstheme="minorHAnsi"/>
        </w:rPr>
      </w:pPr>
    </w:p>
    <w:p w14:paraId="07299CE9" w14:textId="77777777" w:rsidR="00E4145D" w:rsidRPr="00E26298" w:rsidRDefault="00E4145D" w:rsidP="00D9558C">
      <w:pPr>
        <w:rPr>
          <w:rFonts w:cstheme="minorHAnsi"/>
        </w:rPr>
      </w:pPr>
    </w:p>
    <w:p w14:paraId="5D7E7582" w14:textId="05D1E540" w:rsidR="002503DE" w:rsidRPr="00E26298" w:rsidRDefault="00E4145D" w:rsidP="00D9558C">
      <w:pPr>
        <w:rPr>
          <w:rFonts w:cstheme="minorHAnsi"/>
        </w:rPr>
      </w:pPr>
      <w:r w:rsidRPr="00E26298">
        <w:rPr>
          <w:rFonts w:cstheme="minorHAnsi"/>
        </w:rPr>
        <w:t>Bonnie Burns</w:t>
      </w:r>
      <w:bookmarkStart w:id="0" w:name="_GoBack"/>
      <w:bookmarkEnd w:id="0"/>
    </w:p>
    <w:p w14:paraId="5F3EFB49" w14:textId="77777777" w:rsidR="002503DE" w:rsidRPr="00E26298" w:rsidRDefault="002503DE" w:rsidP="002503DE">
      <w:pPr>
        <w:rPr>
          <w:rFonts w:cstheme="minorHAnsi"/>
        </w:rPr>
      </w:pPr>
      <w:r w:rsidRPr="002503DE">
        <w:rPr>
          <w:rFonts w:cstheme="minorHAnsi"/>
        </w:rPr>
        <w:t xml:space="preserve">Anna </w:t>
      </w:r>
      <w:proofErr w:type="spellStart"/>
      <w:r w:rsidRPr="002503DE">
        <w:rPr>
          <w:rFonts w:cstheme="minorHAnsi"/>
        </w:rPr>
        <w:t>Schwamlein</w:t>
      </w:r>
      <w:proofErr w:type="spellEnd"/>
      <w:r w:rsidRPr="002503DE">
        <w:rPr>
          <w:rFonts w:cstheme="minorHAnsi"/>
        </w:rPr>
        <w:t xml:space="preserve"> Howard </w:t>
      </w:r>
    </w:p>
    <w:p w14:paraId="18B31BEA" w14:textId="77777777" w:rsidR="00C366FE" w:rsidRDefault="00C366FE" w:rsidP="00C366FE">
      <w:pPr>
        <w:rPr>
          <w:rFonts w:cstheme="minorHAnsi"/>
          <w:color w:val="000000"/>
        </w:rPr>
      </w:pPr>
      <w:r>
        <w:rPr>
          <w:rFonts w:cstheme="minorHAnsi"/>
          <w:color w:val="000000"/>
        </w:rPr>
        <w:t xml:space="preserve">Brenda </w:t>
      </w:r>
      <w:proofErr w:type="spellStart"/>
      <w:r>
        <w:rPr>
          <w:rFonts w:cstheme="minorHAnsi"/>
          <w:color w:val="000000"/>
        </w:rPr>
        <w:t>Cude</w:t>
      </w:r>
      <w:proofErr w:type="spellEnd"/>
    </w:p>
    <w:p w14:paraId="0341CBDF" w14:textId="0E36EE33" w:rsidR="00E81DF6" w:rsidRPr="00B60028" w:rsidRDefault="00E81DF6" w:rsidP="00C366FE">
      <w:pPr>
        <w:rPr>
          <w:rFonts w:cstheme="minorHAnsi"/>
          <w:color w:val="000000"/>
        </w:rPr>
      </w:pPr>
      <w:r>
        <w:rPr>
          <w:rFonts w:cstheme="minorHAnsi"/>
          <w:color w:val="000000"/>
        </w:rPr>
        <w:t>Deborah Darcy</w:t>
      </w:r>
    </w:p>
    <w:p w14:paraId="77DA018E" w14:textId="77777777" w:rsidR="00C366FE" w:rsidRDefault="00C366FE" w:rsidP="00C366FE">
      <w:pPr>
        <w:rPr>
          <w:rFonts w:cstheme="minorHAnsi"/>
          <w:color w:val="000000"/>
        </w:rPr>
      </w:pPr>
      <w:r w:rsidRPr="00B60028">
        <w:rPr>
          <w:rFonts w:cstheme="minorHAnsi"/>
          <w:color w:val="000000"/>
        </w:rPr>
        <w:t>Dick Weber</w:t>
      </w:r>
    </w:p>
    <w:p w14:paraId="30B53211" w14:textId="77777777" w:rsidR="00C366FE" w:rsidRDefault="00C366FE" w:rsidP="00C366FE">
      <w:pPr>
        <w:rPr>
          <w:rFonts w:cstheme="minorHAnsi"/>
          <w:color w:val="000000"/>
        </w:rPr>
      </w:pPr>
      <w:r>
        <w:rPr>
          <w:rFonts w:cstheme="minorHAnsi"/>
          <w:color w:val="000000"/>
        </w:rPr>
        <w:t xml:space="preserve">Erica L. </w:t>
      </w:r>
      <w:proofErr w:type="spellStart"/>
      <w:r>
        <w:rPr>
          <w:rFonts w:cstheme="minorHAnsi"/>
          <w:color w:val="000000"/>
        </w:rPr>
        <w:t>Eversman</w:t>
      </w:r>
      <w:proofErr w:type="spellEnd"/>
    </w:p>
    <w:p w14:paraId="630D768A" w14:textId="168982E6" w:rsidR="00F43047" w:rsidRDefault="00F43047" w:rsidP="00C366FE">
      <w:pPr>
        <w:rPr>
          <w:rFonts w:cstheme="minorHAnsi"/>
          <w:color w:val="000000"/>
        </w:rPr>
      </w:pPr>
      <w:r>
        <w:rPr>
          <w:rFonts w:cstheme="minorHAnsi"/>
          <w:color w:val="000000"/>
        </w:rPr>
        <w:t>Harry Ting</w:t>
      </w:r>
    </w:p>
    <w:p w14:paraId="70384D10" w14:textId="0DBFB6C1" w:rsidR="002503DE" w:rsidRPr="00B60028" w:rsidRDefault="002503DE" w:rsidP="00C366FE">
      <w:pPr>
        <w:rPr>
          <w:rFonts w:cstheme="minorHAnsi"/>
          <w:color w:val="000000"/>
        </w:rPr>
      </w:pPr>
      <w:r>
        <w:rPr>
          <w:rFonts w:cstheme="minorHAnsi"/>
          <w:color w:val="000000"/>
        </w:rPr>
        <w:t xml:space="preserve">Kara </w:t>
      </w:r>
      <w:proofErr w:type="spellStart"/>
      <w:r>
        <w:rPr>
          <w:rFonts w:cstheme="minorHAnsi"/>
          <w:color w:val="000000"/>
        </w:rPr>
        <w:t>Nett</w:t>
      </w:r>
      <w:proofErr w:type="spellEnd"/>
      <w:r>
        <w:rPr>
          <w:rFonts w:cstheme="minorHAnsi"/>
          <w:color w:val="000000"/>
        </w:rPr>
        <w:t xml:space="preserve"> </w:t>
      </w:r>
      <w:proofErr w:type="spellStart"/>
      <w:r>
        <w:rPr>
          <w:rFonts w:cstheme="minorHAnsi"/>
          <w:color w:val="000000"/>
        </w:rPr>
        <w:t>Hickley</w:t>
      </w:r>
      <w:proofErr w:type="spellEnd"/>
    </w:p>
    <w:tbl>
      <w:tblPr>
        <w:tblW w:w="0" w:type="auto"/>
        <w:tblCellSpacing w:w="0" w:type="dxa"/>
        <w:tblCellMar>
          <w:left w:w="0" w:type="dxa"/>
          <w:right w:w="0" w:type="dxa"/>
        </w:tblCellMar>
        <w:tblLook w:val="04A0" w:firstRow="1" w:lastRow="0" w:firstColumn="1" w:lastColumn="0" w:noHBand="0" w:noVBand="1"/>
      </w:tblPr>
      <w:tblGrid>
        <w:gridCol w:w="6"/>
        <w:gridCol w:w="6"/>
      </w:tblGrid>
      <w:tr w:rsidR="002503DE" w:rsidRPr="002503DE" w14:paraId="3DDB5268" w14:textId="77777777" w:rsidTr="002503DE">
        <w:trPr>
          <w:tblCellSpacing w:w="0" w:type="dxa"/>
        </w:trPr>
        <w:tc>
          <w:tcPr>
            <w:tcW w:w="0" w:type="auto"/>
          </w:tcPr>
          <w:p w14:paraId="53FC6912" w14:textId="77777777" w:rsidR="002503DE" w:rsidRPr="002503DE" w:rsidRDefault="002503DE" w:rsidP="002503DE">
            <w:pPr>
              <w:rPr>
                <w:rFonts w:ascii="Times New Roman" w:eastAsia="Times New Roman" w:hAnsi="Times New Roman" w:cs="Times New Roman"/>
                <w:sz w:val="2"/>
                <w:szCs w:val="2"/>
              </w:rPr>
            </w:pPr>
          </w:p>
        </w:tc>
        <w:tc>
          <w:tcPr>
            <w:tcW w:w="0" w:type="auto"/>
          </w:tcPr>
          <w:p w14:paraId="60E4A002" w14:textId="77777777" w:rsidR="002503DE" w:rsidRPr="002503DE" w:rsidRDefault="002503DE" w:rsidP="002503DE">
            <w:pPr>
              <w:rPr>
                <w:rFonts w:ascii="Times New Roman" w:eastAsia="Times New Roman" w:hAnsi="Times New Roman" w:cs="Times New Roman"/>
                <w:sz w:val="2"/>
                <w:szCs w:val="2"/>
              </w:rPr>
            </w:pPr>
          </w:p>
        </w:tc>
      </w:tr>
    </w:tbl>
    <w:p w14:paraId="25661437" w14:textId="56A3878C" w:rsidR="00C366FE" w:rsidRDefault="00C366FE" w:rsidP="00D9558C">
      <w:pPr>
        <w:rPr>
          <w:rFonts w:cstheme="minorHAnsi"/>
          <w:color w:val="000000"/>
        </w:rPr>
      </w:pPr>
      <w:r w:rsidRPr="00B60028">
        <w:rPr>
          <w:rFonts w:cstheme="minorHAnsi"/>
          <w:color w:val="000000"/>
        </w:rPr>
        <w:t>Lucy Culp</w:t>
      </w:r>
    </w:p>
    <w:p w14:paraId="33D68DB4" w14:textId="77777777" w:rsidR="00C366FE" w:rsidRDefault="00C366FE" w:rsidP="00C366FE">
      <w:pPr>
        <w:rPr>
          <w:rFonts w:cstheme="minorHAnsi"/>
          <w:color w:val="000000"/>
        </w:rPr>
      </w:pPr>
      <w:r>
        <w:rPr>
          <w:rFonts w:cstheme="minorHAnsi"/>
          <w:color w:val="000000"/>
        </w:rPr>
        <w:t>Silvia Yee</w:t>
      </w:r>
    </w:p>
    <w:p w14:paraId="38114C1F" w14:textId="55A776B5" w:rsidR="00C366FE" w:rsidRDefault="00C366FE" w:rsidP="00D9558C">
      <w:pPr>
        <w:rPr>
          <w:rFonts w:cstheme="minorHAnsi"/>
          <w:color w:val="000000"/>
        </w:rPr>
      </w:pPr>
    </w:p>
    <w:p w14:paraId="576EE38D" w14:textId="77777777" w:rsidR="002503DE" w:rsidRPr="00E26298" w:rsidRDefault="002503DE">
      <w:pPr>
        <w:rPr>
          <w:rFonts w:cstheme="minorHAnsi"/>
        </w:rPr>
      </w:pPr>
    </w:p>
    <w:sectPr w:rsidR="002503DE" w:rsidRPr="00E2629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3E1F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EA61E5" w16cex:dateUtc="2024-02-16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E1F12" w16cid:durableId="7BEA61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da Cude">
    <w15:presenceInfo w15:providerId="None" w15:userId="Brenda Cude"/>
  </w15:person>
  <w15:person w15:author="Silvia Yee">
    <w15:presenceInfo w15:providerId="None" w15:userId="Silvia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8C"/>
    <w:rsid w:val="0011010F"/>
    <w:rsid w:val="001B461F"/>
    <w:rsid w:val="002503DE"/>
    <w:rsid w:val="002639DA"/>
    <w:rsid w:val="002B5447"/>
    <w:rsid w:val="00314015"/>
    <w:rsid w:val="00321DB1"/>
    <w:rsid w:val="00334F1F"/>
    <w:rsid w:val="0036565D"/>
    <w:rsid w:val="0037068F"/>
    <w:rsid w:val="00380D64"/>
    <w:rsid w:val="00384ED1"/>
    <w:rsid w:val="003945E6"/>
    <w:rsid w:val="004248AB"/>
    <w:rsid w:val="00445A2A"/>
    <w:rsid w:val="0048193B"/>
    <w:rsid w:val="005254AE"/>
    <w:rsid w:val="005640EC"/>
    <w:rsid w:val="005F0DDA"/>
    <w:rsid w:val="00617F2F"/>
    <w:rsid w:val="0072647D"/>
    <w:rsid w:val="0076098E"/>
    <w:rsid w:val="00795E78"/>
    <w:rsid w:val="007A1338"/>
    <w:rsid w:val="008B7FA7"/>
    <w:rsid w:val="00980337"/>
    <w:rsid w:val="00A4484D"/>
    <w:rsid w:val="00AB6417"/>
    <w:rsid w:val="00B12BB2"/>
    <w:rsid w:val="00B60028"/>
    <w:rsid w:val="00C0582B"/>
    <w:rsid w:val="00C366FE"/>
    <w:rsid w:val="00C9319A"/>
    <w:rsid w:val="00CE0E87"/>
    <w:rsid w:val="00D750AC"/>
    <w:rsid w:val="00D9558C"/>
    <w:rsid w:val="00DF6A5C"/>
    <w:rsid w:val="00E02A62"/>
    <w:rsid w:val="00E26298"/>
    <w:rsid w:val="00E4145D"/>
    <w:rsid w:val="00E81DF6"/>
    <w:rsid w:val="00E87EF7"/>
    <w:rsid w:val="00ED4250"/>
    <w:rsid w:val="00EF7832"/>
    <w:rsid w:val="00F21D8B"/>
    <w:rsid w:val="00F41057"/>
    <w:rsid w:val="00F43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B461F"/>
  </w:style>
  <w:style w:type="character" w:styleId="CommentReference">
    <w:name w:val="annotation reference"/>
    <w:basedOn w:val="DefaultParagraphFont"/>
    <w:uiPriority w:val="99"/>
    <w:semiHidden/>
    <w:unhideWhenUsed/>
    <w:rsid w:val="001B461F"/>
    <w:rPr>
      <w:sz w:val="16"/>
      <w:szCs w:val="16"/>
    </w:rPr>
  </w:style>
  <w:style w:type="paragraph" w:styleId="CommentText">
    <w:name w:val="annotation text"/>
    <w:basedOn w:val="Normal"/>
    <w:link w:val="CommentTextChar"/>
    <w:uiPriority w:val="99"/>
    <w:unhideWhenUsed/>
    <w:rsid w:val="001B461F"/>
    <w:rPr>
      <w:sz w:val="20"/>
      <w:szCs w:val="20"/>
    </w:rPr>
  </w:style>
  <w:style w:type="character" w:customStyle="1" w:styleId="CommentTextChar">
    <w:name w:val="Comment Text Char"/>
    <w:basedOn w:val="DefaultParagraphFont"/>
    <w:link w:val="CommentText"/>
    <w:uiPriority w:val="99"/>
    <w:rsid w:val="001B461F"/>
    <w:rPr>
      <w:sz w:val="20"/>
      <w:szCs w:val="20"/>
    </w:rPr>
  </w:style>
  <w:style w:type="paragraph" w:styleId="CommentSubject">
    <w:name w:val="annotation subject"/>
    <w:basedOn w:val="CommentText"/>
    <w:next w:val="CommentText"/>
    <w:link w:val="CommentSubjectChar"/>
    <w:uiPriority w:val="99"/>
    <w:semiHidden/>
    <w:unhideWhenUsed/>
    <w:rsid w:val="001B461F"/>
    <w:rPr>
      <w:b/>
      <w:bCs/>
    </w:rPr>
  </w:style>
  <w:style w:type="character" w:customStyle="1" w:styleId="CommentSubjectChar">
    <w:name w:val="Comment Subject Char"/>
    <w:basedOn w:val="CommentTextChar"/>
    <w:link w:val="CommentSubject"/>
    <w:uiPriority w:val="99"/>
    <w:semiHidden/>
    <w:rsid w:val="001B461F"/>
    <w:rPr>
      <w:b/>
      <w:bCs/>
      <w:sz w:val="20"/>
      <w:szCs w:val="20"/>
    </w:rPr>
  </w:style>
  <w:style w:type="paragraph" w:styleId="BalloonText">
    <w:name w:val="Balloon Text"/>
    <w:basedOn w:val="Normal"/>
    <w:link w:val="BalloonTextChar"/>
    <w:uiPriority w:val="99"/>
    <w:semiHidden/>
    <w:unhideWhenUsed/>
    <w:rsid w:val="005F0DDA"/>
    <w:rPr>
      <w:rFonts w:ascii="Tahoma" w:hAnsi="Tahoma" w:cs="Tahoma"/>
      <w:sz w:val="16"/>
      <w:szCs w:val="16"/>
    </w:rPr>
  </w:style>
  <w:style w:type="character" w:customStyle="1" w:styleId="BalloonTextChar">
    <w:name w:val="Balloon Text Char"/>
    <w:basedOn w:val="DefaultParagraphFont"/>
    <w:link w:val="BalloonText"/>
    <w:uiPriority w:val="99"/>
    <w:semiHidden/>
    <w:rsid w:val="005F0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B461F"/>
  </w:style>
  <w:style w:type="character" w:styleId="CommentReference">
    <w:name w:val="annotation reference"/>
    <w:basedOn w:val="DefaultParagraphFont"/>
    <w:uiPriority w:val="99"/>
    <w:semiHidden/>
    <w:unhideWhenUsed/>
    <w:rsid w:val="001B461F"/>
    <w:rPr>
      <w:sz w:val="16"/>
      <w:szCs w:val="16"/>
    </w:rPr>
  </w:style>
  <w:style w:type="paragraph" w:styleId="CommentText">
    <w:name w:val="annotation text"/>
    <w:basedOn w:val="Normal"/>
    <w:link w:val="CommentTextChar"/>
    <w:uiPriority w:val="99"/>
    <w:unhideWhenUsed/>
    <w:rsid w:val="001B461F"/>
    <w:rPr>
      <w:sz w:val="20"/>
      <w:szCs w:val="20"/>
    </w:rPr>
  </w:style>
  <w:style w:type="character" w:customStyle="1" w:styleId="CommentTextChar">
    <w:name w:val="Comment Text Char"/>
    <w:basedOn w:val="DefaultParagraphFont"/>
    <w:link w:val="CommentText"/>
    <w:uiPriority w:val="99"/>
    <w:rsid w:val="001B461F"/>
    <w:rPr>
      <w:sz w:val="20"/>
      <w:szCs w:val="20"/>
    </w:rPr>
  </w:style>
  <w:style w:type="paragraph" w:styleId="CommentSubject">
    <w:name w:val="annotation subject"/>
    <w:basedOn w:val="CommentText"/>
    <w:next w:val="CommentText"/>
    <w:link w:val="CommentSubjectChar"/>
    <w:uiPriority w:val="99"/>
    <w:semiHidden/>
    <w:unhideWhenUsed/>
    <w:rsid w:val="001B461F"/>
    <w:rPr>
      <w:b/>
      <w:bCs/>
    </w:rPr>
  </w:style>
  <w:style w:type="character" w:customStyle="1" w:styleId="CommentSubjectChar">
    <w:name w:val="Comment Subject Char"/>
    <w:basedOn w:val="CommentTextChar"/>
    <w:link w:val="CommentSubject"/>
    <w:uiPriority w:val="99"/>
    <w:semiHidden/>
    <w:rsid w:val="001B461F"/>
    <w:rPr>
      <w:b/>
      <w:bCs/>
      <w:sz w:val="20"/>
      <w:szCs w:val="20"/>
    </w:rPr>
  </w:style>
  <w:style w:type="paragraph" w:styleId="BalloonText">
    <w:name w:val="Balloon Text"/>
    <w:basedOn w:val="Normal"/>
    <w:link w:val="BalloonTextChar"/>
    <w:uiPriority w:val="99"/>
    <w:semiHidden/>
    <w:unhideWhenUsed/>
    <w:rsid w:val="005F0DDA"/>
    <w:rPr>
      <w:rFonts w:ascii="Tahoma" w:hAnsi="Tahoma" w:cs="Tahoma"/>
      <w:sz w:val="16"/>
      <w:szCs w:val="16"/>
    </w:rPr>
  </w:style>
  <w:style w:type="character" w:customStyle="1" w:styleId="BalloonTextChar">
    <w:name w:val="Balloon Text Char"/>
    <w:basedOn w:val="DefaultParagraphFont"/>
    <w:link w:val="BalloonText"/>
    <w:uiPriority w:val="99"/>
    <w:semiHidden/>
    <w:rsid w:val="005F0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Burns</dc:creator>
  <cp:lastModifiedBy>Bonnie Burns</cp:lastModifiedBy>
  <cp:revision>7</cp:revision>
  <dcterms:created xsi:type="dcterms:W3CDTF">2024-02-16T16:45:00Z</dcterms:created>
  <dcterms:modified xsi:type="dcterms:W3CDTF">2024-02-20T22:00:00Z</dcterms:modified>
</cp:coreProperties>
</file>