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1F843" w14:textId="7D0C92EC" w:rsidR="00D371CC" w:rsidRPr="007669A0" w:rsidRDefault="00D371CC" w:rsidP="007669A0">
      <w:pPr>
        <w:pStyle w:val="Heading1"/>
      </w:pPr>
      <w:r w:rsidRPr="007669A0">
        <w:t>QTL/Financial Requirement Template Instructions</w:t>
      </w:r>
    </w:p>
    <w:p w14:paraId="68660AA0" w14:textId="1B4239FB" w:rsidR="00923C1E" w:rsidRDefault="00D371CC" w:rsidP="00923C1E">
      <w:pPr>
        <w:spacing w:line="240" w:lineRule="auto"/>
        <w:rPr>
          <w:rFonts w:ascii="Times New Roman" w:hAnsi="Times New Roman" w:cs="Times New Roman"/>
          <w:b/>
        </w:rPr>
      </w:pPr>
      <w:r w:rsidRPr="007669A0">
        <w:rPr>
          <w:rFonts w:ascii="Times New Roman" w:hAnsi="Times New Roman" w:cs="Times New Roman"/>
        </w:rPr>
        <w:t>T</w:t>
      </w:r>
      <w:r w:rsidR="00923C1E" w:rsidRPr="007669A0">
        <w:rPr>
          <w:rFonts w:ascii="Times New Roman" w:hAnsi="Times New Roman" w:cs="Times New Roman"/>
        </w:rPr>
        <w:t xml:space="preserve">he information requested </w:t>
      </w:r>
      <w:r w:rsidRPr="007669A0">
        <w:rPr>
          <w:rFonts w:ascii="Times New Roman" w:hAnsi="Times New Roman" w:cs="Times New Roman"/>
        </w:rPr>
        <w:t xml:space="preserve">in this template will assist in determining a product’s </w:t>
      </w:r>
      <w:r w:rsidR="00BC639E" w:rsidRPr="007669A0">
        <w:rPr>
          <w:rFonts w:ascii="Times New Roman" w:hAnsi="Times New Roman" w:cs="Times New Roman"/>
        </w:rPr>
        <w:t xml:space="preserve">compliance with benefit classification requirements and </w:t>
      </w:r>
      <w:r w:rsidR="00FC0655" w:rsidRPr="007669A0">
        <w:rPr>
          <w:rFonts w:ascii="Times New Roman" w:hAnsi="Times New Roman" w:cs="Times New Roman"/>
        </w:rPr>
        <w:t>Quantitative Treatment Limitation</w:t>
      </w:r>
      <w:r w:rsidRPr="007669A0">
        <w:rPr>
          <w:rFonts w:ascii="Times New Roman" w:hAnsi="Times New Roman" w:cs="Times New Roman"/>
        </w:rPr>
        <w:t xml:space="preserve"> and Financial Requirement</w:t>
      </w:r>
      <w:r w:rsidR="00FC0655" w:rsidRPr="007669A0">
        <w:rPr>
          <w:rFonts w:ascii="Times New Roman" w:hAnsi="Times New Roman" w:cs="Times New Roman"/>
        </w:rPr>
        <w:t xml:space="preserve"> (</w:t>
      </w:r>
      <w:r w:rsidR="00BC639E" w:rsidRPr="007669A0">
        <w:rPr>
          <w:rFonts w:ascii="Times New Roman" w:hAnsi="Times New Roman" w:cs="Times New Roman"/>
        </w:rPr>
        <w:t>QTL</w:t>
      </w:r>
      <w:r w:rsidR="00FC0655" w:rsidRPr="007669A0">
        <w:rPr>
          <w:rFonts w:ascii="Times New Roman" w:hAnsi="Times New Roman" w:cs="Times New Roman"/>
        </w:rPr>
        <w:t>)</w:t>
      </w:r>
      <w:r w:rsidR="00BC639E" w:rsidRPr="007669A0">
        <w:rPr>
          <w:rFonts w:ascii="Times New Roman" w:hAnsi="Times New Roman" w:cs="Times New Roman"/>
        </w:rPr>
        <w:t xml:space="preserve"> testing outcomes req</w:t>
      </w:r>
      <w:bookmarkStart w:id="0" w:name="_GoBack"/>
      <w:bookmarkEnd w:id="0"/>
      <w:r w:rsidR="00BC639E" w:rsidRPr="007669A0">
        <w:rPr>
          <w:rFonts w:ascii="Times New Roman" w:hAnsi="Times New Roman" w:cs="Times New Roman"/>
        </w:rPr>
        <w:t>uired under the Mental Health Parity and Addiction Equity Act (MHPAEA).</w:t>
      </w:r>
      <w:r w:rsidR="00234FDB" w:rsidRPr="007669A0">
        <w:rPr>
          <w:rFonts w:ascii="Times New Roman" w:hAnsi="Times New Roman" w:cs="Times New Roman"/>
        </w:rPr>
        <w:t xml:space="preserve">  </w:t>
      </w:r>
      <w:r w:rsidRPr="007669A0">
        <w:rPr>
          <w:rFonts w:ascii="Times New Roman" w:hAnsi="Times New Roman" w:cs="Times New Roman"/>
        </w:rPr>
        <w:t>As an initial step, i</w:t>
      </w:r>
      <w:r w:rsidR="00234FDB" w:rsidRPr="007669A0">
        <w:rPr>
          <w:rFonts w:ascii="Times New Roman" w:hAnsi="Times New Roman" w:cs="Times New Roman"/>
          <w:b/>
        </w:rPr>
        <w:t xml:space="preserve">dentification of all covered services, both medical/surgical and MH/SUD, is critical for complete QTL and NQTL analyses.  Classification of covered services must remain consistent across both types of </w:t>
      </w:r>
      <w:r w:rsidR="00D14910" w:rsidRPr="007669A0">
        <w:rPr>
          <w:rFonts w:ascii="Times New Roman" w:hAnsi="Times New Roman" w:cs="Times New Roman"/>
          <w:b/>
        </w:rPr>
        <w:t>analys</w:t>
      </w:r>
      <w:r w:rsidR="00EC5983" w:rsidRPr="007669A0">
        <w:rPr>
          <w:rFonts w:ascii="Times New Roman" w:hAnsi="Times New Roman" w:cs="Times New Roman"/>
          <w:b/>
        </w:rPr>
        <w:t>is</w:t>
      </w:r>
      <w:r w:rsidR="00234FDB" w:rsidRPr="007669A0">
        <w:rPr>
          <w:rFonts w:ascii="Times New Roman" w:hAnsi="Times New Roman" w:cs="Times New Roman"/>
          <w:b/>
        </w:rPr>
        <w:t>, thus must be established at the outset.</w:t>
      </w:r>
    </w:p>
    <w:p w14:paraId="56B709A1" w14:textId="2749F895" w:rsidR="00540C5F" w:rsidRPr="007669A0" w:rsidRDefault="00540C5F" w:rsidP="00540C5F">
      <w:pPr>
        <w:pStyle w:val="Heading1"/>
      </w:pPr>
      <w:r>
        <w:t>Covered Services Tab</w:t>
      </w:r>
    </w:p>
    <w:p w14:paraId="35F94D26" w14:textId="63A6B01E" w:rsidR="008F01AD" w:rsidRPr="007669A0" w:rsidRDefault="00C27449" w:rsidP="007669A0">
      <w:pPr>
        <w:pStyle w:val="Heading2"/>
        <w:rPr>
          <w:rFonts w:cs="Times New Roman"/>
          <w:sz w:val="22"/>
        </w:rPr>
      </w:pPr>
      <w:r w:rsidRPr="007669A0">
        <w:rPr>
          <w:rStyle w:val="Heading2Char"/>
          <w:b/>
          <w:bCs/>
        </w:rPr>
        <w:t>Step 1</w:t>
      </w:r>
      <w:r w:rsidRPr="007669A0">
        <w:rPr>
          <w:rStyle w:val="Heading1Char"/>
          <w:b/>
          <w:bCs/>
        </w:rPr>
        <w:t>.</w:t>
      </w:r>
      <w:r w:rsidRPr="007669A0">
        <w:rPr>
          <w:rFonts w:cs="Times New Roman"/>
          <w:b w:val="0"/>
          <w:bCs/>
          <w:sz w:val="22"/>
        </w:rPr>
        <w:t xml:space="preserve">  </w:t>
      </w:r>
      <w:r w:rsidR="00D371CC" w:rsidRPr="007669A0">
        <w:rPr>
          <w:rFonts w:cs="Times New Roman"/>
          <w:sz w:val="22"/>
        </w:rPr>
        <w:t>P</w:t>
      </w:r>
      <w:r w:rsidR="00F26FBC" w:rsidRPr="007669A0">
        <w:rPr>
          <w:rFonts w:cs="Times New Roman"/>
          <w:sz w:val="22"/>
        </w:rPr>
        <w:t xml:space="preserve">rovide the requested </w:t>
      </w:r>
      <w:r w:rsidR="00F26FBC" w:rsidRPr="007669A0">
        <w:rPr>
          <w:rFonts w:cs="Times New Roman"/>
          <w:b w:val="0"/>
          <w:sz w:val="22"/>
        </w:rPr>
        <w:t>Company Name, Plan Name/ID, Plan Year</w:t>
      </w:r>
      <w:r w:rsidR="00F26FBC" w:rsidRPr="007669A0">
        <w:rPr>
          <w:rFonts w:cs="Times New Roman"/>
          <w:sz w:val="22"/>
        </w:rPr>
        <w:t xml:space="preserve">, </w:t>
      </w:r>
      <w:r w:rsidR="00C23863" w:rsidRPr="007669A0">
        <w:rPr>
          <w:rFonts w:cs="Times New Roman"/>
          <w:sz w:val="22"/>
        </w:rPr>
        <w:t xml:space="preserve">and </w:t>
      </w:r>
      <w:r w:rsidR="0079071B" w:rsidRPr="007669A0">
        <w:rPr>
          <w:rFonts w:cs="Times New Roman"/>
          <w:b w:val="0"/>
          <w:sz w:val="22"/>
        </w:rPr>
        <w:t>Coverage Type</w:t>
      </w:r>
      <w:r w:rsidR="00C23863" w:rsidRPr="007669A0">
        <w:rPr>
          <w:rFonts w:cs="Times New Roman"/>
          <w:sz w:val="22"/>
        </w:rPr>
        <w:t xml:space="preserve"> (i.e., HMO, PPO, EPO, POS, etc.), and select the appropriate dropdown box (large group, small group, or individual) for the </w:t>
      </w:r>
      <w:r w:rsidR="00C23863" w:rsidRPr="007669A0">
        <w:rPr>
          <w:rFonts w:cs="Times New Roman"/>
          <w:b w:val="0"/>
          <w:sz w:val="22"/>
        </w:rPr>
        <w:t>Plan Market</w:t>
      </w:r>
      <w:r w:rsidR="00C23863" w:rsidRPr="007669A0">
        <w:rPr>
          <w:rFonts w:cs="Times New Roman"/>
          <w:sz w:val="22"/>
        </w:rPr>
        <w:t xml:space="preserve"> information.</w:t>
      </w:r>
    </w:p>
    <w:tbl>
      <w:tblPr>
        <w:tblStyle w:val="TableGrid"/>
        <w:tblW w:w="0" w:type="auto"/>
        <w:tblInd w:w="175" w:type="dxa"/>
        <w:tblLook w:val="04A0" w:firstRow="1" w:lastRow="0" w:firstColumn="1" w:lastColumn="0" w:noHBand="0" w:noVBand="1"/>
      </w:tblPr>
      <w:tblGrid>
        <w:gridCol w:w="3690"/>
        <w:gridCol w:w="5485"/>
      </w:tblGrid>
      <w:tr w:rsidR="00282F64" w:rsidRPr="007669A0" w14:paraId="61495D0F" w14:textId="77777777" w:rsidTr="0077411E">
        <w:tc>
          <w:tcPr>
            <w:tcW w:w="3690" w:type="dxa"/>
          </w:tcPr>
          <w:p w14:paraId="381179EE" w14:textId="77777777" w:rsidR="00282F64" w:rsidRPr="007669A0" w:rsidRDefault="00282F64" w:rsidP="00C27449">
            <w:pPr>
              <w:rPr>
                <w:rFonts w:ascii="Times New Roman" w:hAnsi="Times New Roman" w:cs="Times New Roman"/>
                <w:b/>
              </w:rPr>
            </w:pPr>
            <w:r w:rsidRPr="007669A0">
              <w:rPr>
                <w:rFonts w:ascii="Times New Roman" w:hAnsi="Times New Roman" w:cs="Times New Roman"/>
                <w:b/>
              </w:rPr>
              <w:t>Cell</w:t>
            </w:r>
          </w:p>
        </w:tc>
        <w:tc>
          <w:tcPr>
            <w:tcW w:w="5485" w:type="dxa"/>
          </w:tcPr>
          <w:p w14:paraId="117F721C" w14:textId="77777777" w:rsidR="00282F64" w:rsidRPr="007669A0" w:rsidRDefault="00282F64" w:rsidP="00C27449">
            <w:pPr>
              <w:rPr>
                <w:rFonts w:ascii="Times New Roman" w:hAnsi="Times New Roman" w:cs="Times New Roman"/>
                <w:b/>
              </w:rPr>
            </w:pPr>
            <w:r w:rsidRPr="007669A0">
              <w:rPr>
                <w:rFonts w:ascii="Times New Roman" w:hAnsi="Times New Roman" w:cs="Times New Roman"/>
                <w:b/>
              </w:rPr>
              <w:t xml:space="preserve">Notes on </w:t>
            </w:r>
            <w:r w:rsidR="0077411E" w:rsidRPr="007669A0">
              <w:rPr>
                <w:rFonts w:ascii="Times New Roman" w:hAnsi="Times New Roman" w:cs="Times New Roman"/>
                <w:b/>
              </w:rPr>
              <w:t>Response</w:t>
            </w:r>
          </w:p>
        </w:tc>
      </w:tr>
      <w:tr w:rsidR="00282F64" w:rsidRPr="007669A0" w14:paraId="3F038E23" w14:textId="77777777" w:rsidTr="0077411E">
        <w:tc>
          <w:tcPr>
            <w:tcW w:w="3690" w:type="dxa"/>
          </w:tcPr>
          <w:p w14:paraId="5683EDD3" w14:textId="77777777" w:rsidR="00282F64" w:rsidRPr="007669A0" w:rsidRDefault="0077411E" w:rsidP="00C27449">
            <w:pPr>
              <w:rPr>
                <w:rFonts w:ascii="Times New Roman" w:hAnsi="Times New Roman" w:cs="Times New Roman"/>
              </w:rPr>
            </w:pPr>
            <w:r w:rsidRPr="007669A0">
              <w:rPr>
                <w:rFonts w:ascii="Times New Roman" w:hAnsi="Times New Roman" w:cs="Times New Roman"/>
              </w:rPr>
              <w:t>C2</w:t>
            </w:r>
          </w:p>
        </w:tc>
        <w:tc>
          <w:tcPr>
            <w:tcW w:w="5485" w:type="dxa"/>
          </w:tcPr>
          <w:p w14:paraId="1E47AEA4" w14:textId="77777777" w:rsidR="00282F64" w:rsidRPr="007669A0" w:rsidRDefault="0077411E" w:rsidP="00C27449">
            <w:pPr>
              <w:rPr>
                <w:rFonts w:ascii="Times New Roman" w:hAnsi="Times New Roman" w:cs="Times New Roman"/>
              </w:rPr>
            </w:pPr>
            <w:r w:rsidRPr="007669A0">
              <w:rPr>
                <w:rFonts w:ascii="Times New Roman" w:hAnsi="Times New Roman" w:cs="Times New Roman"/>
              </w:rPr>
              <w:t>Provide Company Name</w:t>
            </w:r>
          </w:p>
        </w:tc>
      </w:tr>
      <w:tr w:rsidR="00282F64" w:rsidRPr="007669A0" w14:paraId="75730B1A" w14:textId="77777777" w:rsidTr="0077411E">
        <w:tc>
          <w:tcPr>
            <w:tcW w:w="3690" w:type="dxa"/>
          </w:tcPr>
          <w:p w14:paraId="0670B646" w14:textId="77777777" w:rsidR="00282F64" w:rsidRPr="007669A0" w:rsidRDefault="0077411E" w:rsidP="00C27449">
            <w:pPr>
              <w:rPr>
                <w:rFonts w:ascii="Times New Roman" w:hAnsi="Times New Roman" w:cs="Times New Roman"/>
              </w:rPr>
            </w:pPr>
            <w:r w:rsidRPr="007669A0">
              <w:rPr>
                <w:rFonts w:ascii="Times New Roman" w:hAnsi="Times New Roman" w:cs="Times New Roman"/>
              </w:rPr>
              <w:t>C3</w:t>
            </w:r>
          </w:p>
        </w:tc>
        <w:tc>
          <w:tcPr>
            <w:tcW w:w="5485" w:type="dxa"/>
          </w:tcPr>
          <w:p w14:paraId="2D0D61F0" w14:textId="25732FF4" w:rsidR="00282F64" w:rsidRPr="007669A0" w:rsidRDefault="0077411E" w:rsidP="00C27449">
            <w:pPr>
              <w:rPr>
                <w:rFonts w:ascii="Times New Roman" w:hAnsi="Times New Roman" w:cs="Times New Roman"/>
              </w:rPr>
            </w:pPr>
            <w:r w:rsidRPr="007669A0">
              <w:rPr>
                <w:rFonts w:ascii="Times New Roman" w:hAnsi="Times New Roman" w:cs="Times New Roman"/>
              </w:rPr>
              <w:t>Plan Name/ID</w:t>
            </w:r>
            <w:r w:rsidR="00FD7859">
              <w:rPr>
                <w:rFonts w:ascii="Times New Roman" w:hAnsi="Times New Roman" w:cs="Times New Roman"/>
              </w:rPr>
              <w:t xml:space="preserve"> (e.g., HIOS #)</w:t>
            </w:r>
          </w:p>
        </w:tc>
      </w:tr>
      <w:tr w:rsidR="00282F64" w:rsidRPr="007669A0" w14:paraId="6789A1B3" w14:textId="77777777" w:rsidTr="0077411E">
        <w:tc>
          <w:tcPr>
            <w:tcW w:w="3690" w:type="dxa"/>
          </w:tcPr>
          <w:p w14:paraId="597DD942" w14:textId="77777777" w:rsidR="00282F64" w:rsidRPr="007669A0" w:rsidRDefault="0077411E" w:rsidP="00C27449">
            <w:pPr>
              <w:rPr>
                <w:rFonts w:ascii="Times New Roman" w:hAnsi="Times New Roman" w:cs="Times New Roman"/>
              </w:rPr>
            </w:pPr>
            <w:r w:rsidRPr="007669A0">
              <w:rPr>
                <w:rFonts w:ascii="Times New Roman" w:hAnsi="Times New Roman" w:cs="Times New Roman"/>
              </w:rPr>
              <w:t>C4</w:t>
            </w:r>
          </w:p>
        </w:tc>
        <w:tc>
          <w:tcPr>
            <w:tcW w:w="5485" w:type="dxa"/>
          </w:tcPr>
          <w:p w14:paraId="4C0499B5" w14:textId="77777777" w:rsidR="00282F64" w:rsidRPr="007669A0" w:rsidRDefault="0077411E" w:rsidP="00C27449">
            <w:pPr>
              <w:rPr>
                <w:rFonts w:ascii="Times New Roman" w:hAnsi="Times New Roman" w:cs="Times New Roman"/>
              </w:rPr>
            </w:pPr>
            <w:r w:rsidRPr="007669A0">
              <w:rPr>
                <w:rFonts w:ascii="Times New Roman" w:hAnsi="Times New Roman" w:cs="Times New Roman"/>
              </w:rPr>
              <w:t>Plan Year</w:t>
            </w:r>
          </w:p>
        </w:tc>
      </w:tr>
      <w:tr w:rsidR="00282F64" w:rsidRPr="007669A0" w14:paraId="438FA846" w14:textId="77777777" w:rsidTr="0077411E">
        <w:tc>
          <w:tcPr>
            <w:tcW w:w="3690" w:type="dxa"/>
          </w:tcPr>
          <w:p w14:paraId="260D2DEA" w14:textId="77777777" w:rsidR="00282F64" w:rsidRPr="007669A0" w:rsidRDefault="0077411E" w:rsidP="00C27449">
            <w:pPr>
              <w:rPr>
                <w:rFonts w:ascii="Times New Roman" w:hAnsi="Times New Roman" w:cs="Times New Roman"/>
              </w:rPr>
            </w:pPr>
            <w:r w:rsidRPr="007669A0">
              <w:rPr>
                <w:rFonts w:ascii="Times New Roman" w:hAnsi="Times New Roman" w:cs="Times New Roman"/>
              </w:rPr>
              <w:t>E4</w:t>
            </w:r>
          </w:p>
        </w:tc>
        <w:tc>
          <w:tcPr>
            <w:tcW w:w="5485" w:type="dxa"/>
          </w:tcPr>
          <w:p w14:paraId="62A73456" w14:textId="77777777" w:rsidR="00282F64" w:rsidRPr="007669A0" w:rsidRDefault="0077411E" w:rsidP="00C27449">
            <w:pPr>
              <w:rPr>
                <w:rFonts w:ascii="Times New Roman" w:hAnsi="Times New Roman" w:cs="Times New Roman"/>
              </w:rPr>
            </w:pPr>
            <w:r w:rsidRPr="007669A0">
              <w:rPr>
                <w:rFonts w:ascii="Times New Roman" w:hAnsi="Times New Roman" w:cs="Times New Roman"/>
              </w:rPr>
              <w:t>Select from Dropdown (Small, Large, Individual)</w:t>
            </w:r>
          </w:p>
        </w:tc>
      </w:tr>
      <w:tr w:rsidR="00282F64" w:rsidRPr="007669A0" w14:paraId="5AC0DC8D" w14:textId="77777777" w:rsidTr="0077411E">
        <w:tc>
          <w:tcPr>
            <w:tcW w:w="3690" w:type="dxa"/>
          </w:tcPr>
          <w:p w14:paraId="793767E2" w14:textId="77777777" w:rsidR="00282F64" w:rsidRPr="007669A0" w:rsidRDefault="0077411E" w:rsidP="00C27449">
            <w:pPr>
              <w:rPr>
                <w:rFonts w:ascii="Times New Roman" w:hAnsi="Times New Roman" w:cs="Times New Roman"/>
              </w:rPr>
            </w:pPr>
            <w:r w:rsidRPr="007669A0">
              <w:rPr>
                <w:rFonts w:ascii="Times New Roman" w:hAnsi="Times New Roman" w:cs="Times New Roman"/>
              </w:rPr>
              <w:t>F4</w:t>
            </w:r>
          </w:p>
        </w:tc>
        <w:tc>
          <w:tcPr>
            <w:tcW w:w="5485" w:type="dxa"/>
          </w:tcPr>
          <w:p w14:paraId="5D993CDD" w14:textId="77777777" w:rsidR="00282F64" w:rsidRPr="007669A0" w:rsidRDefault="0077411E" w:rsidP="00C27449">
            <w:pPr>
              <w:rPr>
                <w:rFonts w:ascii="Times New Roman" w:hAnsi="Times New Roman" w:cs="Times New Roman"/>
              </w:rPr>
            </w:pPr>
            <w:r w:rsidRPr="007669A0">
              <w:rPr>
                <w:rFonts w:ascii="Times New Roman" w:hAnsi="Times New Roman" w:cs="Times New Roman"/>
              </w:rPr>
              <w:t>Provide Coverage type</w:t>
            </w:r>
          </w:p>
        </w:tc>
      </w:tr>
    </w:tbl>
    <w:p w14:paraId="4985025B" w14:textId="0E0ADD39" w:rsidR="008B39B4" w:rsidRPr="007669A0" w:rsidRDefault="008F01AD" w:rsidP="007669A0">
      <w:pPr>
        <w:pStyle w:val="Heading2"/>
        <w:rPr>
          <w:rFonts w:cs="Times New Roman"/>
          <w:sz w:val="22"/>
        </w:rPr>
      </w:pPr>
      <w:r w:rsidRPr="007669A0">
        <w:rPr>
          <w:rStyle w:val="Heading2Char"/>
          <w:b/>
          <w:bCs/>
        </w:rPr>
        <w:t>Step 2.</w:t>
      </w:r>
      <w:r w:rsidRPr="007669A0">
        <w:rPr>
          <w:rFonts w:cs="Times New Roman"/>
          <w:b w:val="0"/>
          <w:bCs/>
          <w:sz w:val="22"/>
        </w:rPr>
        <w:t xml:space="preserve">  </w:t>
      </w:r>
      <w:r w:rsidRPr="007669A0">
        <w:rPr>
          <w:rFonts w:cs="Times New Roman"/>
          <w:sz w:val="22"/>
        </w:rPr>
        <w:t xml:space="preserve">Answer the </w:t>
      </w:r>
      <w:r w:rsidR="008B39B4" w:rsidRPr="007669A0">
        <w:rPr>
          <w:rFonts w:cs="Times New Roman"/>
          <w:sz w:val="22"/>
        </w:rPr>
        <w:t xml:space="preserve">following </w:t>
      </w:r>
      <w:r w:rsidRPr="007669A0">
        <w:rPr>
          <w:rFonts w:cs="Times New Roman"/>
          <w:sz w:val="22"/>
        </w:rPr>
        <w:t>question</w:t>
      </w:r>
      <w:r w:rsidR="00C23863" w:rsidRPr="007669A0">
        <w:rPr>
          <w:rFonts w:cs="Times New Roman"/>
          <w:sz w:val="22"/>
        </w:rPr>
        <w:t>s</w:t>
      </w:r>
      <w:r w:rsidR="008B39B4" w:rsidRPr="007669A0">
        <w:rPr>
          <w:rFonts w:cs="Times New Roman"/>
          <w:sz w:val="22"/>
        </w:rPr>
        <w:t xml:space="preserve"> by selecting either Yes or No in the appropriate dropdown box</w:t>
      </w:r>
      <w:r w:rsidR="00C23863" w:rsidRPr="007669A0">
        <w:rPr>
          <w:rFonts w:cs="Times New Roman"/>
          <w:sz w:val="22"/>
        </w:rPr>
        <w:t>:</w:t>
      </w:r>
      <w:r w:rsidRPr="007669A0">
        <w:rPr>
          <w:rFonts w:cs="Times New Roman"/>
          <w:sz w:val="22"/>
        </w:rPr>
        <w:t xml:space="preserve"> </w:t>
      </w:r>
    </w:p>
    <w:p w14:paraId="0EB83255" w14:textId="59FD6112" w:rsidR="008B39B4" w:rsidRDefault="008F01AD" w:rsidP="00CE5FEA">
      <w:pPr>
        <w:pStyle w:val="ListParagraph"/>
        <w:numPr>
          <w:ilvl w:val="0"/>
          <w:numId w:val="5"/>
        </w:numPr>
        <w:spacing w:line="240" w:lineRule="auto"/>
        <w:rPr>
          <w:rFonts w:ascii="Times New Roman" w:hAnsi="Times New Roman" w:cs="Times New Roman"/>
        </w:rPr>
      </w:pPr>
      <w:r w:rsidRPr="007669A0">
        <w:rPr>
          <w:rFonts w:ascii="Times New Roman" w:hAnsi="Times New Roman" w:cs="Times New Roman"/>
          <w:b/>
        </w:rPr>
        <w:t>“Are outpatient services sub-classified into “office visit” and “other”?”</w:t>
      </w:r>
      <w:r w:rsidRPr="007669A0">
        <w:rPr>
          <w:rFonts w:ascii="Times New Roman" w:hAnsi="Times New Roman" w:cs="Times New Roman"/>
        </w:rPr>
        <w:t xml:space="preserve"> </w:t>
      </w:r>
    </w:p>
    <w:p w14:paraId="6881CF85" w14:textId="01B6A4DE" w:rsidR="007669A0" w:rsidRPr="007669A0" w:rsidRDefault="007669A0" w:rsidP="007669A0">
      <w:pPr>
        <w:pStyle w:val="ListParagraph"/>
        <w:numPr>
          <w:ilvl w:val="1"/>
          <w:numId w:val="5"/>
        </w:numPr>
        <w:spacing w:line="240" w:lineRule="auto"/>
        <w:rPr>
          <w:rFonts w:ascii="Times New Roman" w:hAnsi="Times New Roman" w:cs="Times New Roman"/>
        </w:rPr>
      </w:pPr>
      <w:r>
        <w:rPr>
          <w:rFonts w:ascii="Times New Roman" w:hAnsi="Times New Roman" w:cs="Times New Roman"/>
        </w:rPr>
        <w:t>This question must be answered in order to populate the classification cells in column E.</w:t>
      </w:r>
    </w:p>
    <w:p w14:paraId="4B6F8F1D" w14:textId="5AA10FB2" w:rsidR="008B39B4" w:rsidRPr="007669A0" w:rsidRDefault="00C23863" w:rsidP="00CE5FEA">
      <w:pPr>
        <w:pStyle w:val="ListParagraph"/>
        <w:numPr>
          <w:ilvl w:val="0"/>
          <w:numId w:val="5"/>
        </w:numPr>
        <w:spacing w:line="240" w:lineRule="auto"/>
        <w:rPr>
          <w:rFonts w:ascii="Times New Roman" w:hAnsi="Times New Roman" w:cs="Times New Roman"/>
        </w:rPr>
      </w:pPr>
      <w:r w:rsidRPr="007669A0">
        <w:rPr>
          <w:rFonts w:ascii="Times New Roman" w:hAnsi="Times New Roman" w:cs="Times New Roman"/>
          <w:b/>
        </w:rPr>
        <w:t>“Is there a tiered network</w:t>
      </w:r>
      <w:r w:rsidR="008B39B4" w:rsidRPr="007669A0">
        <w:rPr>
          <w:rFonts w:ascii="Times New Roman" w:hAnsi="Times New Roman" w:cs="Times New Roman"/>
          <w:b/>
        </w:rPr>
        <w:t>?</w:t>
      </w:r>
      <w:r w:rsidRPr="007669A0">
        <w:rPr>
          <w:rFonts w:ascii="Times New Roman" w:hAnsi="Times New Roman" w:cs="Times New Roman"/>
          <w:b/>
        </w:rPr>
        <w:t>”</w:t>
      </w:r>
      <w:r w:rsidR="00F26FBC" w:rsidRPr="007669A0">
        <w:rPr>
          <w:rFonts w:ascii="Times New Roman" w:hAnsi="Times New Roman" w:cs="Times New Roman"/>
        </w:rPr>
        <w:t xml:space="preserve"> </w:t>
      </w:r>
      <w:r w:rsidR="008B39B4" w:rsidRPr="007669A0">
        <w:rPr>
          <w:rFonts w:ascii="Times New Roman" w:hAnsi="Times New Roman" w:cs="Times New Roman"/>
        </w:rPr>
        <w:t>I</w:t>
      </w:r>
      <w:r w:rsidRPr="007669A0">
        <w:rPr>
          <w:rFonts w:ascii="Times New Roman" w:hAnsi="Times New Roman" w:cs="Times New Roman"/>
        </w:rPr>
        <w:t xml:space="preserve">f </w:t>
      </w:r>
      <w:r w:rsidR="008B39B4" w:rsidRPr="007669A0">
        <w:rPr>
          <w:rFonts w:ascii="Times New Roman" w:hAnsi="Times New Roman" w:cs="Times New Roman"/>
        </w:rPr>
        <w:t>Yes</w:t>
      </w:r>
      <w:r w:rsidRPr="007669A0">
        <w:rPr>
          <w:rFonts w:ascii="Times New Roman" w:hAnsi="Times New Roman" w:cs="Times New Roman"/>
        </w:rPr>
        <w:t xml:space="preserve">, </w:t>
      </w:r>
      <w:r w:rsidR="008B39B4" w:rsidRPr="007669A0">
        <w:rPr>
          <w:rFonts w:ascii="Times New Roman" w:hAnsi="Times New Roman" w:cs="Times New Roman"/>
        </w:rPr>
        <w:t xml:space="preserve">continue to the next </w:t>
      </w:r>
      <w:r w:rsidR="00B904AE" w:rsidRPr="007669A0">
        <w:rPr>
          <w:rFonts w:ascii="Times New Roman" w:hAnsi="Times New Roman" w:cs="Times New Roman"/>
        </w:rPr>
        <w:t>question</w:t>
      </w:r>
      <w:r w:rsidR="008B39B4" w:rsidRPr="007669A0">
        <w:rPr>
          <w:rFonts w:ascii="Times New Roman" w:hAnsi="Times New Roman" w:cs="Times New Roman"/>
        </w:rPr>
        <w:t xml:space="preserve">. If no, move to Step 3. </w:t>
      </w:r>
    </w:p>
    <w:p w14:paraId="6FE40A6F" w14:textId="0E16D314" w:rsidR="00D371CC" w:rsidRPr="007669A0" w:rsidRDefault="00D371CC" w:rsidP="00D371CC">
      <w:pPr>
        <w:pStyle w:val="ListParagraph"/>
        <w:numPr>
          <w:ilvl w:val="1"/>
          <w:numId w:val="5"/>
        </w:numPr>
        <w:spacing w:line="240" w:lineRule="auto"/>
        <w:rPr>
          <w:rFonts w:ascii="Times New Roman" w:hAnsi="Times New Roman" w:cs="Times New Roman"/>
        </w:rPr>
      </w:pPr>
      <w:r w:rsidRPr="007669A0">
        <w:rPr>
          <w:rFonts w:ascii="Times New Roman" w:hAnsi="Times New Roman" w:cs="Times New Roman"/>
          <w:b/>
        </w:rPr>
        <w:t>Tiered network refers to multiple levels of tiering with respect to contracted providers.  Out-of-network is not considered a tier.</w:t>
      </w:r>
    </w:p>
    <w:p w14:paraId="11D23A22" w14:textId="4F036B0C" w:rsidR="008F01AD" w:rsidRDefault="00B904AE" w:rsidP="00CE5FEA">
      <w:pPr>
        <w:pStyle w:val="ListParagraph"/>
        <w:numPr>
          <w:ilvl w:val="0"/>
          <w:numId w:val="5"/>
        </w:numPr>
        <w:spacing w:line="240" w:lineRule="auto"/>
        <w:rPr>
          <w:rFonts w:ascii="Times New Roman" w:hAnsi="Times New Roman" w:cs="Times New Roman"/>
        </w:rPr>
      </w:pPr>
      <w:r w:rsidRPr="007669A0">
        <w:rPr>
          <w:rFonts w:ascii="Times New Roman" w:hAnsi="Times New Roman" w:cs="Times New Roman"/>
          <w:b/>
        </w:rPr>
        <w:t>“If yes, please select the number of tiers</w:t>
      </w:r>
      <w:r w:rsidR="003C25AE" w:rsidRPr="007669A0">
        <w:rPr>
          <w:rFonts w:ascii="Times New Roman" w:hAnsi="Times New Roman" w:cs="Times New Roman"/>
          <w:b/>
        </w:rPr>
        <w:t>:</w:t>
      </w:r>
      <w:r w:rsidRPr="007669A0">
        <w:rPr>
          <w:rFonts w:ascii="Times New Roman" w:hAnsi="Times New Roman" w:cs="Times New Roman"/>
          <w:b/>
        </w:rPr>
        <w:t>”</w:t>
      </w:r>
      <w:r w:rsidRPr="007669A0">
        <w:rPr>
          <w:rFonts w:ascii="Times New Roman" w:hAnsi="Times New Roman" w:cs="Times New Roman"/>
        </w:rPr>
        <w:t xml:space="preserve"> </w:t>
      </w:r>
      <w:r w:rsidR="003C25AE" w:rsidRPr="007669A0">
        <w:rPr>
          <w:rFonts w:ascii="Times New Roman" w:hAnsi="Times New Roman" w:cs="Times New Roman"/>
        </w:rPr>
        <w:t>Se</w:t>
      </w:r>
      <w:r w:rsidRPr="007669A0">
        <w:rPr>
          <w:rFonts w:ascii="Times New Roman" w:hAnsi="Times New Roman" w:cs="Times New Roman"/>
        </w:rPr>
        <w:t>le</w:t>
      </w:r>
      <w:r w:rsidR="00C23863" w:rsidRPr="007669A0">
        <w:rPr>
          <w:rFonts w:ascii="Times New Roman" w:hAnsi="Times New Roman" w:cs="Times New Roman"/>
        </w:rPr>
        <w:t>ct t</w:t>
      </w:r>
      <w:r w:rsidR="00F26FBC" w:rsidRPr="007669A0">
        <w:rPr>
          <w:rFonts w:ascii="Times New Roman" w:hAnsi="Times New Roman" w:cs="Times New Roman"/>
        </w:rPr>
        <w:t xml:space="preserve">he appropriate </w:t>
      </w:r>
      <w:r w:rsidR="00C23863" w:rsidRPr="007669A0">
        <w:rPr>
          <w:rFonts w:ascii="Times New Roman" w:hAnsi="Times New Roman" w:cs="Times New Roman"/>
        </w:rPr>
        <w:t>number of tiers</w:t>
      </w:r>
      <w:r w:rsidR="00F26FBC" w:rsidRPr="007669A0">
        <w:rPr>
          <w:rFonts w:ascii="Times New Roman" w:hAnsi="Times New Roman" w:cs="Times New Roman"/>
        </w:rPr>
        <w:t xml:space="preserve"> </w:t>
      </w:r>
      <w:r w:rsidR="003C25AE" w:rsidRPr="007669A0">
        <w:rPr>
          <w:rFonts w:ascii="Times New Roman" w:hAnsi="Times New Roman" w:cs="Times New Roman"/>
        </w:rPr>
        <w:t>from</w:t>
      </w:r>
      <w:r w:rsidR="00F26FBC" w:rsidRPr="007669A0">
        <w:rPr>
          <w:rFonts w:ascii="Times New Roman" w:hAnsi="Times New Roman" w:cs="Times New Roman"/>
        </w:rPr>
        <w:t xml:space="preserve"> the dropdown</w:t>
      </w:r>
      <w:r w:rsidR="003C25AE" w:rsidRPr="007669A0">
        <w:rPr>
          <w:rFonts w:ascii="Times New Roman" w:hAnsi="Times New Roman" w:cs="Times New Roman"/>
        </w:rPr>
        <w:t xml:space="preserve"> box</w:t>
      </w:r>
      <w:r w:rsidR="00F26FBC" w:rsidRPr="007669A0">
        <w:rPr>
          <w:rFonts w:ascii="Times New Roman" w:hAnsi="Times New Roman" w:cs="Times New Roman"/>
        </w:rPr>
        <w:t>.</w:t>
      </w:r>
    </w:p>
    <w:p w14:paraId="512E892B" w14:textId="619C50C6" w:rsidR="00FD7859" w:rsidRPr="007669A0" w:rsidRDefault="00FD7859" w:rsidP="00CE5FEA">
      <w:pPr>
        <w:pStyle w:val="ListParagraph"/>
        <w:numPr>
          <w:ilvl w:val="0"/>
          <w:numId w:val="5"/>
        </w:numPr>
        <w:spacing w:line="240" w:lineRule="auto"/>
        <w:rPr>
          <w:rFonts w:ascii="Times New Roman" w:hAnsi="Times New Roman" w:cs="Times New Roman"/>
        </w:rPr>
      </w:pPr>
      <w:r>
        <w:rPr>
          <w:rFonts w:ascii="Times New Roman" w:hAnsi="Times New Roman" w:cs="Times New Roman"/>
          <w:b/>
          <w:color w:val="FF0000"/>
        </w:rPr>
        <w:t xml:space="preserve">NOTE: This template does not automatically separate multiple networks for purposes of analysis.  If the company chose to subclassify based on networks (pursuant to 45 C.F.R. </w:t>
      </w:r>
      <w:r>
        <w:rPr>
          <w:rFonts w:ascii="Calibri" w:hAnsi="Calibri" w:cs="Calibri"/>
          <w:b/>
          <w:color w:val="FF0000"/>
        </w:rPr>
        <w:t>§</w:t>
      </w:r>
      <w:r>
        <w:rPr>
          <w:rFonts w:ascii="Times New Roman" w:hAnsi="Times New Roman" w:cs="Times New Roman"/>
          <w:b/>
          <w:color w:val="FF0000"/>
        </w:rPr>
        <w:t>146.136(c)(3)(iii)(B)), the analysis will have to be completed manually.</w:t>
      </w:r>
    </w:p>
    <w:tbl>
      <w:tblPr>
        <w:tblStyle w:val="TableGrid"/>
        <w:tblW w:w="0" w:type="auto"/>
        <w:tblInd w:w="175" w:type="dxa"/>
        <w:tblLook w:val="04A0" w:firstRow="1" w:lastRow="0" w:firstColumn="1" w:lastColumn="0" w:noHBand="0" w:noVBand="1"/>
      </w:tblPr>
      <w:tblGrid>
        <w:gridCol w:w="3690"/>
        <w:gridCol w:w="5485"/>
      </w:tblGrid>
      <w:tr w:rsidR="0077411E" w:rsidRPr="007669A0" w14:paraId="3C2DBEA4" w14:textId="77777777" w:rsidTr="00E40C59">
        <w:tc>
          <w:tcPr>
            <w:tcW w:w="3690" w:type="dxa"/>
          </w:tcPr>
          <w:p w14:paraId="490CE1B9" w14:textId="77777777" w:rsidR="0077411E" w:rsidRPr="007669A0" w:rsidRDefault="0077411E" w:rsidP="00E40C59">
            <w:pPr>
              <w:rPr>
                <w:rFonts w:ascii="Times New Roman" w:hAnsi="Times New Roman" w:cs="Times New Roman"/>
                <w:b/>
              </w:rPr>
            </w:pPr>
            <w:r w:rsidRPr="007669A0">
              <w:rPr>
                <w:rFonts w:ascii="Times New Roman" w:hAnsi="Times New Roman" w:cs="Times New Roman"/>
                <w:b/>
              </w:rPr>
              <w:t>Cell</w:t>
            </w:r>
          </w:p>
        </w:tc>
        <w:tc>
          <w:tcPr>
            <w:tcW w:w="5485" w:type="dxa"/>
          </w:tcPr>
          <w:p w14:paraId="0E3C58F7" w14:textId="77777777" w:rsidR="0077411E" w:rsidRPr="007669A0" w:rsidRDefault="0077411E" w:rsidP="00E40C59">
            <w:pPr>
              <w:rPr>
                <w:rFonts w:ascii="Times New Roman" w:hAnsi="Times New Roman" w:cs="Times New Roman"/>
                <w:b/>
              </w:rPr>
            </w:pPr>
            <w:r w:rsidRPr="007669A0">
              <w:rPr>
                <w:rFonts w:ascii="Times New Roman" w:hAnsi="Times New Roman" w:cs="Times New Roman"/>
                <w:b/>
              </w:rPr>
              <w:t>Notes on Response</w:t>
            </w:r>
          </w:p>
        </w:tc>
      </w:tr>
      <w:tr w:rsidR="0077411E" w:rsidRPr="007669A0" w14:paraId="400A9968" w14:textId="77777777" w:rsidTr="00E40C59">
        <w:tc>
          <w:tcPr>
            <w:tcW w:w="3690" w:type="dxa"/>
          </w:tcPr>
          <w:p w14:paraId="41F77B49" w14:textId="77777777" w:rsidR="0077411E" w:rsidRPr="007669A0" w:rsidRDefault="0077411E" w:rsidP="00E40C59">
            <w:pPr>
              <w:rPr>
                <w:rFonts w:ascii="Times New Roman" w:hAnsi="Times New Roman" w:cs="Times New Roman"/>
              </w:rPr>
            </w:pPr>
            <w:r w:rsidRPr="007669A0">
              <w:rPr>
                <w:rFonts w:ascii="Times New Roman" w:hAnsi="Times New Roman" w:cs="Times New Roman"/>
              </w:rPr>
              <w:t>E6</w:t>
            </w:r>
          </w:p>
        </w:tc>
        <w:tc>
          <w:tcPr>
            <w:tcW w:w="5485" w:type="dxa"/>
          </w:tcPr>
          <w:p w14:paraId="4E4173F7" w14:textId="77777777" w:rsidR="0077411E" w:rsidRPr="007669A0" w:rsidRDefault="0077411E" w:rsidP="00E40C59">
            <w:pPr>
              <w:rPr>
                <w:rFonts w:ascii="Times New Roman" w:hAnsi="Times New Roman" w:cs="Times New Roman"/>
              </w:rPr>
            </w:pPr>
            <w:r w:rsidRPr="007669A0">
              <w:rPr>
                <w:rFonts w:ascii="Times New Roman" w:hAnsi="Times New Roman" w:cs="Times New Roman"/>
              </w:rPr>
              <w:t xml:space="preserve">Select </w:t>
            </w:r>
            <w:r w:rsidR="006E5DC6" w:rsidRPr="007669A0">
              <w:rPr>
                <w:rFonts w:ascii="Times New Roman" w:hAnsi="Times New Roman" w:cs="Times New Roman"/>
              </w:rPr>
              <w:t xml:space="preserve">from Dropdown:                                                                  </w:t>
            </w:r>
            <w:r w:rsidRPr="007669A0">
              <w:rPr>
                <w:rFonts w:ascii="Times New Roman" w:hAnsi="Times New Roman" w:cs="Times New Roman"/>
              </w:rPr>
              <w:t xml:space="preserve">Yes </w:t>
            </w:r>
            <w:r w:rsidR="006E5DC6" w:rsidRPr="007669A0">
              <w:rPr>
                <w:rFonts w:ascii="Times New Roman" w:hAnsi="Times New Roman" w:cs="Times New Roman"/>
              </w:rPr>
              <w:t xml:space="preserve">or </w:t>
            </w:r>
            <w:r w:rsidRPr="007669A0">
              <w:rPr>
                <w:rFonts w:ascii="Times New Roman" w:hAnsi="Times New Roman" w:cs="Times New Roman"/>
              </w:rPr>
              <w:t xml:space="preserve">No regarding </w:t>
            </w:r>
            <w:r w:rsidR="00330082" w:rsidRPr="007669A0">
              <w:rPr>
                <w:rFonts w:ascii="Times New Roman" w:hAnsi="Times New Roman" w:cs="Times New Roman"/>
              </w:rPr>
              <w:t xml:space="preserve">outpatient </w:t>
            </w:r>
            <w:r w:rsidRPr="007669A0">
              <w:rPr>
                <w:rFonts w:ascii="Times New Roman" w:hAnsi="Times New Roman" w:cs="Times New Roman"/>
              </w:rPr>
              <w:t>sub-classification</w:t>
            </w:r>
          </w:p>
        </w:tc>
      </w:tr>
      <w:tr w:rsidR="0077411E" w:rsidRPr="007669A0" w14:paraId="77DFD43D" w14:textId="77777777" w:rsidTr="00E40C59">
        <w:tc>
          <w:tcPr>
            <w:tcW w:w="3690" w:type="dxa"/>
          </w:tcPr>
          <w:p w14:paraId="71ABF9FA" w14:textId="77777777" w:rsidR="0077411E" w:rsidRPr="007669A0" w:rsidRDefault="0077411E" w:rsidP="00E40C59">
            <w:pPr>
              <w:rPr>
                <w:rFonts w:ascii="Times New Roman" w:hAnsi="Times New Roman" w:cs="Times New Roman"/>
              </w:rPr>
            </w:pPr>
            <w:r w:rsidRPr="007669A0">
              <w:rPr>
                <w:rFonts w:ascii="Times New Roman" w:hAnsi="Times New Roman" w:cs="Times New Roman"/>
              </w:rPr>
              <w:t>E7</w:t>
            </w:r>
          </w:p>
        </w:tc>
        <w:tc>
          <w:tcPr>
            <w:tcW w:w="5485" w:type="dxa"/>
          </w:tcPr>
          <w:p w14:paraId="6DA1EBCC" w14:textId="77777777" w:rsidR="0077411E" w:rsidRPr="007669A0" w:rsidRDefault="0077411E" w:rsidP="00E40C59">
            <w:pPr>
              <w:rPr>
                <w:rFonts w:ascii="Times New Roman" w:hAnsi="Times New Roman" w:cs="Times New Roman"/>
              </w:rPr>
            </w:pPr>
            <w:r w:rsidRPr="007669A0">
              <w:rPr>
                <w:rFonts w:ascii="Times New Roman" w:hAnsi="Times New Roman" w:cs="Times New Roman"/>
              </w:rPr>
              <w:t>Select</w:t>
            </w:r>
            <w:r w:rsidR="006E5DC6" w:rsidRPr="007669A0">
              <w:rPr>
                <w:rFonts w:ascii="Times New Roman" w:hAnsi="Times New Roman" w:cs="Times New Roman"/>
              </w:rPr>
              <w:t xml:space="preserve"> from Dropdown:                                                            </w:t>
            </w:r>
            <w:r w:rsidRPr="007669A0">
              <w:rPr>
                <w:rFonts w:ascii="Times New Roman" w:hAnsi="Times New Roman" w:cs="Times New Roman"/>
              </w:rPr>
              <w:t xml:space="preserve"> Yes</w:t>
            </w:r>
            <w:r w:rsidR="006E5DC6" w:rsidRPr="007669A0">
              <w:rPr>
                <w:rFonts w:ascii="Times New Roman" w:hAnsi="Times New Roman" w:cs="Times New Roman"/>
              </w:rPr>
              <w:t xml:space="preserve"> or</w:t>
            </w:r>
            <w:r w:rsidRPr="007669A0">
              <w:rPr>
                <w:rFonts w:ascii="Times New Roman" w:hAnsi="Times New Roman" w:cs="Times New Roman"/>
              </w:rPr>
              <w:t xml:space="preserve"> No regarding tiering</w:t>
            </w:r>
          </w:p>
        </w:tc>
      </w:tr>
      <w:tr w:rsidR="0077411E" w:rsidRPr="007669A0" w14:paraId="35A32D40" w14:textId="77777777" w:rsidTr="00E40C59">
        <w:tc>
          <w:tcPr>
            <w:tcW w:w="3690" w:type="dxa"/>
          </w:tcPr>
          <w:p w14:paraId="60DE0DFC" w14:textId="77777777" w:rsidR="0077411E" w:rsidRPr="007669A0" w:rsidRDefault="0077411E" w:rsidP="00E40C59">
            <w:pPr>
              <w:rPr>
                <w:rFonts w:ascii="Times New Roman" w:hAnsi="Times New Roman" w:cs="Times New Roman"/>
              </w:rPr>
            </w:pPr>
            <w:r w:rsidRPr="007669A0">
              <w:rPr>
                <w:rFonts w:ascii="Times New Roman" w:hAnsi="Times New Roman" w:cs="Times New Roman"/>
              </w:rPr>
              <w:t>E8</w:t>
            </w:r>
          </w:p>
        </w:tc>
        <w:tc>
          <w:tcPr>
            <w:tcW w:w="5485" w:type="dxa"/>
          </w:tcPr>
          <w:p w14:paraId="41CB770E" w14:textId="100D8C8F" w:rsidR="0077411E" w:rsidRPr="007669A0" w:rsidRDefault="0029118B" w:rsidP="00E40C59">
            <w:pPr>
              <w:rPr>
                <w:rFonts w:ascii="Times New Roman" w:hAnsi="Times New Roman" w:cs="Times New Roman"/>
              </w:rPr>
            </w:pPr>
            <w:r w:rsidRPr="007669A0">
              <w:rPr>
                <w:rFonts w:ascii="Times New Roman" w:hAnsi="Times New Roman" w:cs="Times New Roman"/>
              </w:rPr>
              <w:t>If Yes above, select number of tiers</w:t>
            </w:r>
            <w:r w:rsidR="00D371CC" w:rsidRPr="007669A0">
              <w:rPr>
                <w:rFonts w:ascii="Times New Roman" w:hAnsi="Times New Roman" w:cs="Times New Roman"/>
              </w:rPr>
              <w:t xml:space="preserve"> (excluding out-of-network)</w:t>
            </w:r>
          </w:p>
        </w:tc>
      </w:tr>
    </w:tbl>
    <w:p w14:paraId="47241354" w14:textId="5688CD9C" w:rsidR="007669A0" w:rsidRDefault="00C27449" w:rsidP="007669A0">
      <w:pPr>
        <w:pStyle w:val="Heading2"/>
        <w:rPr>
          <w:rFonts w:cs="Times New Roman"/>
        </w:rPr>
      </w:pPr>
      <w:r w:rsidRPr="007669A0">
        <w:rPr>
          <w:rStyle w:val="Heading2Char"/>
          <w:b/>
          <w:bCs/>
        </w:rPr>
        <w:t xml:space="preserve">Step </w:t>
      </w:r>
      <w:r w:rsidR="00234FDB" w:rsidRPr="007669A0">
        <w:rPr>
          <w:rStyle w:val="Heading2Char"/>
          <w:b/>
          <w:bCs/>
        </w:rPr>
        <w:t>3</w:t>
      </w:r>
      <w:r w:rsidRPr="007669A0">
        <w:rPr>
          <w:rStyle w:val="Heading2Char"/>
          <w:b/>
          <w:bCs/>
        </w:rPr>
        <w:t>.</w:t>
      </w:r>
      <w:r w:rsidRPr="007669A0">
        <w:rPr>
          <w:rFonts w:cs="Times New Roman"/>
          <w:b w:val="0"/>
          <w:bCs/>
          <w:sz w:val="22"/>
        </w:rPr>
        <w:t xml:space="preserve">  </w:t>
      </w:r>
      <w:r w:rsidRPr="007669A0">
        <w:rPr>
          <w:rFonts w:cs="Times New Roman"/>
          <w:b w:val="0"/>
          <w:sz w:val="22"/>
        </w:rPr>
        <w:t xml:space="preserve">List all </w:t>
      </w:r>
      <w:r w:rsidR="00234FDB" w:rsidRPr="007669A0">
        <w:rPr>
          <w:rFonts w:cs="Times New Roman"/>
          <w:b w:val="0"/>
          <w:sz w:val="22"/>
        </w:rPr>
        <w:t>C</w:t>
      </w:r>
      <w:r w:rsidRPr="007669A0">
        <w:rPr>
          <w:rFonts w:cs="Times New Roman"/>
          <w:b w:val="0"/>
          <w:sz w:val="22"/>
        </w:rPr>
        <w:t xml:space="preserve">overed </w:t>
      </w:r>
      <w:r w:rsidR="00234FDB" w:rsidRPr="007669A0">
        <w:rPr>
          <w:rFonts w:cs="Times New Roman"/>
          <w:b w:val="0"/>
          <w:sz w:val="22"/>
        </w:rPr>
        <w:t>S</w:t>
      </w:r>
      <w:r w:rsidRPr="007669A0">
        <w:rPr>
          <w:rFonts w:cs="Times New Roman"/>
          <w:b w:val="0"/>
          <w:sz w:val="22"/>
        </w:rPr>
        <w:t>ervices</w:t>
      </w:r>
      <w:r w:rsidR="00234FDB" w:rsidRPr="007669A0">
        <w:rPr>
          <w:rFonts w:cs="Times New Roman"/>
          <w:b w:val="0"/>
          <w:sz w:val="22"/>
        </w:rPr>
        <w:t xml:space="preserve"> in Column B</w:t>
      </w:r>
    </w:p>
    <w:tbl>
      <w:tblPr>
        <w:tblStyle w:val="TableGrid"/>
        <w:tblW w:w="0" w:type="auto"/>
        <w:tblInd w:w="175" w:type="dxa"/>
        <w:tblLook w:val="04A0" w:firstRow="1" w:lastRow="0" w:firstColumn="1" w:lastColumn="0" w:noHBand="0" w:noVBand="1"/>
      </w:tblPr>
      <w:tblGrid>
        <w:gridCol w:w="3690"/>
        <w:gridCol w:w="5485"/>
      </w:tblGrid>
      <w:tr w:rsidR="007669A0" w:rsidRPr="007669A0" w14:paraId="7C06A73F" w14:textId="77777777" w:rsidTr="00494841">
        <w:tc>
          <w:tcPr>
            <w:tcW w:w="3690" w:type="dxa"/>
          </w:tcPr>
          <w:p w14:paraId="4E065D93" w14:textId="77777777" w:rsidR="007669A0" w:rsidRPr="007669A0" w:rsidRDefault="007669A0" w:rsidP="00494841">
            <w:pPr>
              <w:rPr>
                <w:rFonts w:ascii="Times New Roman" w:hAnsi="Times New Roman" w:cs="Times New Roman"/>
                <w:b/>
              </w:rPr>
            </w:pPr>
            <w:r w:rsidRPr="007669A0">
              <w:rPr>
                <w:rFonts w:ascii="Times New Roman" w:hAnsi="Times New Roman" w:cs="Times New Roman"/>
                <w:b/>
              </w:rPr>
              <w:t>Cell</w:t>
            </w:r>
          </w:p>
        </w:tc>
        <w:tc>
          <w:tcPr>
            <w:tcW w:w="5485" w:type="dxa"/>
          </w:tcPr>
          <w:p w14:paraId="6540A4FF" w14:textId="77777777" w:rsidR="007669A0" w:rsidRPr="007669A0" w:rsidRDefault="007669A0" w:rsidP="00494841">
            <w:pPr>
              <w:rPr>
                <w:rFonts w:ascii="Times New Roman" w:hAnsi="Times New Roman" w:cs="Times New Roman"/>
                <w:b/>
              </w:rPr>
            </w:pPr>
            <w:r w:rsidRPr="007669A0">
              <w:rPr>
                <w:rFonts w:ascii="Times New Roman" w:hAnsi="Times New Roman" w:cs="Times New Roman"/>
                <w:b/>
              </w:rPr>
              <w:t>Notes on Response</w:t>
            </w:r>
          </w:p>
        </w:tc>
      </w:tr>
      <w:tr w:rsidR="007669A0" w:rsidRPr="007669A0" w14:paraId="3566395B" w14:textId="77777777" w:rsidTr="00494841">
        <w:tc>
          <w:tcPr>
            <w:tcW w:w="3690" w:type="dxa"/>
          </w:tcPr>
          <w:p w14:paraId="264B0936" w14:textId="77777777" w:rsidR="007669A0" w:rsidRPr="007669A0" w:rsidRDefault="007669A0" w:rsidP="00494841">
            <w:pPr>
              <w:rPr>
                <w:rFonts w:ascii="Times New Roman" w:hAnsi="Times New Roman" w:cs="Times New Roman"/>
              </w:rPr>
            </w:pPr>
            <w:r w:rsidRPr="007669A0">
              <w:rPr>
                <w:rFonts w:ascii="Times New Roman" w:hAnsi="Times New Roman" w:cs="Times New Roman"/>
              </w:rPr>
              <w:t xml:space="preserve">Beginning with B10 </w:t>
            </w:r>
          </w:p>
        </w:tc>
        <w:tc>
          <w:tcPr>
            <w:tcW w:w="5485" w:type="dxa"/>
          </w:tcPr>
          <w:p w14:paraId="27AD10B2" w14:textId="77777777" w:rsidR="007669A0" w:rsidRPr="007669A0" w:rsidRDefault="007669A0" w:rsidP="00494841">
            <w:pPr>
              <w:rPr>
                <w:rFonts w:ascii="Times New Roman" w:hAnsi="Times New Roman" w:cs="Times New Roman"/>
              </w:rPr>
            </w:pPr>
            <w:r w:rsidRPr="007669A0">
              <w:rPr>
                <w:rFonts w:ascii="Times New Roman" w:hAnsi="Times New Roman" w:cs="Times New Roman"/>
              </w:rPr>
              <w:t xml:space="preserve">List all Covered Services </w:t>
            </w:r>
          </w:p>
        </w:tc>
      </w:tr>
    </w:tbl>
    <w:p w14:paraId="36E67768" w14:textId="775D1DF5" w:rsidR="00C27449" w:rsidRPr="007669A0" w:rsidRDefault="00C27449" w:rsidP="007669A0">
      <w:pPr>
        <w:pStyle w:val="ListParagraph"/>
        <w:numPr>
          <w:ilvl w:val="0"/>
          <w:numId w:val="2"/>
        </w:numPr>
        <w:spacing w:before="240" w:line="240" w:lineRule="auto"/>
        <w:rPr>
          <w:rFonts w:ascii="Times New Roman" w:hAnsi="Times New Roman" w:cs="Times New Roman"/>
        </w:rPr>
      </w:pPr>
      <w:r w:rsidRPr="007669A0">
        <w:rPr>
          <w:rFonts w:ascii="Times New Roman" w:hAnsi="Times New Roman" w:cs="Times New Roman"/>
        </w:rPr>
        <w:lastRenderedPageBreak/>
        <w:t xml:space="preserve">All services included in </w:t>
      </w:r>
      <w:r w:rsidR="00234FDB" w:rsidRPr="007669A0">
        <w:rPr>
          <w:rFonts w:ascii="Times New Roman" w:hAnsi="Times New Roman" w:cs="Times New Roman"/>
        </w:rPr>
        <w:t xml:space="preserve">Certificates of Coverage and </w:t>
      </w:r>
      <w:r w:rsidRPr="007669A0">
        <w:rPr>
          <w:rFonts w:ascii="Times New Roman" w:hAnsi="Times New Roman" w:cs="Times New Roman"/>
        </w:rPr>
        <w:t>Schedules of Benefits should be identifiable in the list of covered services</w:t>
      </w:r>
      <w:r w:rsidR="007669A0" w:rsidRPr="007669A0">
        <w:rPr>
          <w:rFonts w:ascii="Times New Roman" w:hAnsi="Times New Roman" w:cs="Times New Roman"/>
        </w:rPr>
        <w:t>.</w:t>
      </w:r>
    </w:p>
    <w:p w14:paraId="06A6F4E2" w14:textId="5261C07A" w:rsidR="007669A0" w:rsidRPr="007669A0" w:rsidRDefault="00D371CC" w:rsidP="007669A0">
      <w:pPr>
        <w:pStyle w:val="ListParagraph"/>
        <w:numPr>
          <w:ilvl w:val="0"/>
          <w:numId w:val="2"/>
        </w:numPr>
        <w:spacing w:line="240" w:lineRule="auto"/>
        <w:rPr>
          <w:rFonts w:ascii="Times New Roman" w:hAnsi="Times New Roman" w:cs="Times New Roman"/>
        </w:rPr>
      </w:pPr>
      <w:r w:rsidRPr="007669A0">
        <w:rPr>
          <w:rFonts w:ascii="Times New Roman" w:hAnsi="Times New Roman" w:cs="Times New Roman"/>
        </w:rPr>
        <w:t xml:space="preserve">Covered services should have their own line based on </w:t>
      </w:r>
      <w:r w:rsidR="007669A0" w:rsidRPr="007669A0">
        <w:rPr>
          <w:rFonts w:ascii="Times New Roman" w:hAnsi="Times New Roman" w:cs="Times New Roman"/>
        </w:rPr>
        <w:t>network</w:t>
      </w:r>
      <w:r w:rsidR="00FD7859">
        <w:rPr>
          <w:rFonts w:ascii="Times New Roman" w:hAnsi="Times New Roman" w:cs="Times New Roman"/>
        </w:rPr>
        <w:t xml:space="preserve"> (in and out, as well as tiering if applicable)</w:t>
      </w:r>
      <w:r w:rsidR="007669A0" w:rsidRPr="007669A0">
        <w:rPr>
          <w:rFonts w:ascii="Times New Roman" w:hAnsi="Times New Roman" w:cs="Times New Roman"/>
        </w:rPr>
        <w:t xml:space="preserve">, </w:t>
      </w:r>
      <w:r w:rsidRPr="007669A0">
        <w:rPr>
          <w:rFonts w:ascii="Times New Roman" w:hAnsi="Times New Roman" w:cs="Times New Roman"/>
        </w:rPr>
        <w:t xml:space="preserve">cost-sharing type, </w:t>
      </w:r>
      <w:r w:rsidR="00FD7859">
        <w:rPr>
          <w:rFonts w:ascii="Times New Roman" w:hAnsi="Times New Roman" w:cs="Times New Roman"/>
        </w:rPr>
        <w:t xml:space="preserve">applicable visit or day limits, FR or QTL </w:t>
      </w:r>
      <w:r w:rsidRPr="007669A0">
        <w:rPr>
          <w:rFonts w:ascii="Times New Roman" w:hAnsi="Times New Roman" w:cs="Times New Roman"/>
        </w:rPr>
        <w:t>level, and classificati</w:t>
      </w:r>
      <w:r w:rsidR="007669A0" w:rsidRPr="007669A0">
        <w:rPr>
          <w:rFonts w:ascii="Times New Roman" w:hAnsi="Times New Roman" w:cs="Times New Roman"/>
        </w:rPr>
        <w:t>on.</w:t>
      </w:r>
    </w:p>
    <w:p w14:paraId="50E796D5" w14:textId="2CAFAA8E" w:rsidR="007669A0" w:rsidRPr="007669A0" w:rsidRDefault="007669A0" w:rsidP="007669A0">
      <w:pPr>
        <w:spacing w:line="240" w:lineRule="auto"/>
        <w:ind w:left="360"/>
        <w:rPr>
          <w:rFonts w:ascii="Times New Roman" w:hAnsi="Times New Roman" w:cs="Times New Roman"/>
        </w:rPr>
      </w:pPr>
      <w:r w:rsidRPr="007669A0">
        <w:rPr>
          <w:rFonts w:ascii="Times New Roman" w:hAnsi="Times New Roman" w:cs="Times New Roman"/>
          <w:b/>
          <w:bCs/>
        </w:rPr>
        <w:t>Network</w:t>
      </w:r>
      <w:r w:rsidRPr="007669A0">
        <w:rPr>
          <w:rFonts w:ascii="Times New Roman" w:hAnsi="Times New Roman" w:cs="Times New Roman"/>
        </w:rPr>
        <w:t xml:space="preserve">: Include a separate covered service line for services that are covered in-network and out-of-network, e.g., one line for PCP office visit-in network, and a separate line for PCP office visit-out of network. </w:t>
      </w:r>
    </w:p>
    <w:p w14:paraId="5F923D5F" w14:textId="77777777" w:rsidR="007669A0" w:rsidRPr="007669A0" w:rsidRDefault="007669A0" w:rsidP="007669A0">
      <w:pPr>
        <w:spacing w:line="240" w:lineRule="auto"/>
        <w:rPr>
          <w:rFonts w:ascii="Times New Roman" w:hAnsi="Times New Roman" w:cs="Times New Roman"/>
        </w:rPr>
      </w:pPr>
      <w:r w:rsidRPr="007669A0">
        <w:rPr>
          <w:rFonts w:ascii="Times New Roman" w:hAnsi="Times New Roman" w:cs="Times New Roman"/>
          <w:noProof/>
        </w:rPr>
        <w:drawing>
          <wp:inline distT="0" distB="0" distL="0" distR="0" wp14:anchorId="009F6860" wp14:editId="7E73DBE0">
            <wp:extent cx="5943600" cy="10636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63625"/>
                    </a:xfrm>
                    <a:prstGeom prst="rect">
                      <a:avLst/>
                    </a:prstGeom>
                  </pic:spPr>
                </pic:pic>
              </a:graphicData>
            </a:graphic>
          </wp:inline>
        </w:drawing>
      </w:r>
    </w:p>
    <w:p w14:paraId="11A579DC" w14:textId="77777777" w:rsidR="007669A0" w:rsidRPr="007669A0" w:rsidRDefault="007669A0" w:rsidP="007669A0">
      <w:pPr>
        <w:numPr>
          <w:ilvl w:val="0"/>
          <w:numId w:val="2"/>
        </w:numPr>
        <w:spacing w:line="240" w:lineRule="auto"/>
        <w:rPr>
          <w:rFonts w:ascii="Times New Roman" w:hAnsi="Times New Roman" w:cs="Times New Roman"/>
        </w:rPr>
      </w:pPr>
      <w:r w:rsidRPr="007669A0">
        <w:rPr>
          <w:rFonts w:ascii="Times New Roman" w:hAnsi="Times New Roman" w:cs="Times New Roman"/>
        </w:rPr>
        <w:t xml:space="preserve">Services should be separated by tier when there is more than one network tier, e.g., preferred specialist on </w:t>
      </w:r>
      <w:proofErr w:type="gramStart"/>
      <w:r w:rsidRPr="007669A0">
        <w:rPr>
          <w:rFonts w:ascii="Times New Roman" w:hAnsi="Times New Roman" w:cs="Times New Roman"/>
        </w:rPr>
        <w:t>one line</w:t>
      </w:r>
      <w:proofErr w:type="gramEnd"/>
      <w:r w:rsidRPr="007669A0">
        <w:rPr>
          <w:rFonts w:ascii="Times New Roman" w:hAnsi="Times New Roman" w:cs="Times New Roman"/>
        </w:rPr>
        <w:t>, non-preferred specialist on a separate line.</w:t>
      </w:r>
    </w:p>
    <w:p w14:paraId="0849571B" w14:textId="5EBCF23A" w:rsidR="007669A0" w:rsidRPr="007669A0" w:rsidRDefault="007669A0" w:rsidP="007669A0">
      <w:pPr>
        <w:spacing w:line="240" w:lineRule="auto"/>
        <w:rPr>
          <w:rFonts w:ascii="Times New Roman" w:hAnsi="Times New Roman" w:cs="Times New Roman"/>
        </w:rPr>
      </w:pPr>
      <w:r w:rsidRPr="007669A0">
        <w:rPr>
          <w:rFonts w:ascii="Times New Roman" w:hAnsi="Times New Roman" w:cs="Times New Roman"/>
          <w:noProof/>
        </w:rPr>
        <w:drawing>
          <wp:inline distT="0" distB="0" distL="0" distR="0" wp14:anchorId="50C3A228" wp14:editId="33CC5EC2">
            <wp:extent cx="5943600" cy="9290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929005"/>
                    </a:xfrm>
                    <a:prstGeom prst="rect">
                      <a:avLst/>
                    </a:prstGeom>
                  </pic:spPr>
                </pic:pic>
              </a:graphicData>
            </a:graphic>
          </wp:inline>
        </w:drawing>
      </w:r>
    </w:p>
    <w:p w14:paraId="0128792A" w14:textId="6EC99403" w:rsidR="007669A0" w:rsidRPr="007669A0" w:rsidRDefault="007669A0" w:rsidP="007669A0">
      <w:pPr>
        <w:spacing w:before="240" w:line="240" w:lineRule="auto"/>
        <w:rPr>
          <w:rFonts w:ascii="Times New Roman" w:hAnsi="Times New Roman" w:cs="Times New Roman"/>
        </w:rPr>
      </w:pPr>
      <w:r w:rsidRPr="007669A0">
        <w:rPr>
          <w:rFonts w:ascii="Times New Roman" w:hAnsi="Times New Roman" w:cs="Times New Roman"/>
          <w:b/>
          <w:bCs/>
        </w:rPr>
        <w:t>Cost-Sharing</w:t>
      </w:r>
      <w:r w:rsidRPr="007669A0">
        <w:rPr>
          <w:rFonts w:ascii="Times New Roman" w:hAnsi="Times New Roman" w:cs="Times New Roman"/>
        </w:rPr>
        <w:t xml:space="preserve">: Include a separate covered service line for services that have different cost sharing that is dependent upon site of service or diagnostic vs. preventive.  For example, </w:t>
      </w:r>
      <w:r w:rsidR="0046268A" w:rsidRPr="007669A0">
        <w:rPr>
          <w:rFonts w:ascii="Times New Roman" w:hAnsi="Times New Roman" w:cs="Times New Roman"/>
        </w:rPr>
        <w:t>CDC-recommended immunizations are $0 cost-sharing but may be provided in a PCP’s office or at a pharmacy, while other immunizations (e.g., for travel) may be provided by a PCP but may have cost-sharing applied.  Each instance would need to have its own line for reporting covered services</w:t>
      </w:r>
      <w:r w:rsidRPr="007669A0">
        <w:rPr>
          <w:rFonts w:ascii="Times New Roman" w:hAnsi="Times New Roman" w:cs="Times New Roman"/>
        </w:rPr>
        <w:t>.</w:t>
      </w:r>
      <w:r w:rsidRPr="007669A0">
        <w:rPr>
          <w:rFonts w:ascii="Times New Roman" w:hAnsi="Times New Roman" w:cs="Times New Roman"/>
          <w:noProof/>
        </w:rPr>
        <w:t xml:space="preserve"> </w:t>
      </w:r>
    </w:p>
    <w:p w14:paraId="7857FB4F" w14:textId="1D298E09" w:rsidR="0046268A" w:rsidRPr="007669A0" w:rsidRDefault="0046268A" w:rsidP="0046268A">
      <w:pPr>
        <w:spacing w:line="240" w:lineRule="auto"/>
        <w:rPr>
          <w:rFonts w:ascii="Times New Roman" w:hAnsi="Times New Roman" w:cs="Times New Roman"/>
        </w:rPr>
      </w:pPr>
      <w:r w:rsidRPr="007669A0">
        <w:rPr>
          <w:rFonts w:ascii="Times New Roman" w:hAnsi="Times New Roman" w:cs="Times New Roman"/>
          <w:noProof/>
        </w:rPr>
        <w:drawing>
          <wp:inline distT="0" distB="0" distL="0" distR="0" wp14:anchorId="5E3AA73D" wp14:editId="3CE529FA">
            <wp:extent cx="6053304" cy="9810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63043" cy="982653"/>
                    </a:xfrm>
                    <a:prstGeom prst="rect">
                      <a:avLst/>
                    </a:prstGeom>
                  </pic:spPr>
                </pic:pic>
              </a:graphicData>
            </a:graphic>
          </wp:inline>
        </w:drawing>
      </w:r>
    </w:p>
    <w:p w14:paraId="36B270F5" w14:textId="2DBB87BB" w:rsidR="0046268A" w:rsidRPr="007669A0" w:rsidRDefault="007669A0" w:rsidP="007669A0">
      <w:pPr>
        <w:spacing w:before="240" w:line="240" w:lineRule="auto"/>
        <w:rPr>
          <w:rFonts w:ascii="Times New Roman" w:hAnsi="Times New Roman" w:cs="Times New Roman"/>
        </w:rPr>
      </w:pPr>
      <w:r w:rsidRPr="007669A0">
        <w:rPr>
          <w:rFonts w:ascii="Times New Roman" w:hAnsi="Times New Roman" w:cs="Times New Roman"/>
          <w:b/>
          <w:bCs/>
        </w:rPr>
        <w:t>Classification</w:t>
      </w:r>
      <w:r w:rsidRPr="007669A0">
        <w:rPr>
          <w:rFonts w:ascii="Times New Roman" w:hAnsi="Times New Roman" w:cs="Times New Roman"/>
        </w:rPr>
        <w:t xml:space="preserve">: </w:t>
      </w:r>
      <w:r w:rsidR="0046268A" w:rsidRPr="007669A0">
        <w:rPr>
          <w:rFonts w:ascii="Times New Roman" w:hAnsi="Times New Roman" w:cs="Times New Roman"/>
        </w:rPr>
        <w:t xml:space="preserve">For purposes of MHPAEA analysis, </w:t>
      </w:r>
      <w:r w:rsidRPr="007669A0">
        <w:rPr>
          <w:rFonts w:ascii="Times New Roman" w:hAnsi="Times New Roman" w:cs="Times New Roman"/>
        </w:rPr>
        <w:t xml:space="preserve">classification of benefits, and any corresponding limitations, should be based on the underlying diagnosis, regardless of site of service or the system through which claims are processed.  For example, occupational therapy may be appropriate for both </w:t>
      </w:r>
      <w:r>
        <w:rPr>
          <w:rFonts w:ascii="Times New Roman" w:hAnsi="Times New Roman" w:cs="Times New Roman"/>
        </w:rPr>
        <w:t>medical/surgical</w:t>
      </w:r>
      <w:r w:rsidRPr="007669A0">
        <w:rPr>
          <w:rFonts w:ascii="Times New Roman" w:hAnsi="Times New Roman" w:cs="Times New Roman"/>
        </w:rPr>
        <w:t xml:space="preserve"> and MH/SUD diagnoses, and processed through a medical claims system.  For purposes of the analysis, however, the occupational therapy claims processed for underlying </w:t>
      </w:r>
      <w:r>
        <w:rPr>
          <w:rFonts w:ascii="Times New Roman" w:hAnsi="Times New Roman" w:cs="Times New Roman"/>
        </w:rPr>
        <w:t>medical/surgical</w:t>
      </w:r>
      <w:r w:rsidRPr="007669A0">
        <w:rPr>
          <w:rFonts w:ascii="Times New Roman" w:hAnsi="Times New Roman" w:cs="Times New Roman"/>
        </w:rPr>
        <w:t xml:space="preserve"> diagnoses should be classified as </w:t>
      </w:r>
      <w:r w:rsidR="00202778">
        <w:rPr>
          <w:rFonts w:ascii="Times New Roman" w:hAnsi="Times New Roman" w:cs="Times New Roman"/>
        </w:rPr>
        <w:t>m</w:t>
      </w:r>
      <w:r>
        <w:rPr>
          <w:rFonts w:ascii="Times New Roman" w:hAnsi="Times New Roman" w:cs="Times New Roman"/>
        </w:rPr>
        <w:t>edical/surgical</w:t>
      </w:r>
      <w:r w:rsidRPr="007669A0">
        <w:rPr>
          <w:rFonts w:ascii="Times New Roman" w:hAnsi="Times New Roman" w:cs="Times New Roman"/>
        </w:rPr>
        <w:t xml:space="preserve"> and occupational therapy processed for underlying MH/SUD (e.g., ADHD, Autism, as defined in product information) should be classified as MH/SUD. </w:t>
      </w:r>
    </w:p>
    <w:p w14:paraId="40DC1485" w14:textId="24F593B1" w:rsidR="007669A0" w:rsidRPr="007669A0" w:rsidRDefault="007669A0" w:rsidP="007669A0">
      <w:pPr>
        <w:spacing w:line="240" w:lineRule="auto"/>
        <w:rPr>
          <w:rFonts w:ascii="Times New Roman" w:hAnsi="Times New Roman" w:cs="Times New Roman"/>
        </w:rPr>
      </w:pPr>
      <w:r w:rsidRPr="007669A0">
        <w:rPr>
          <w:rFonts w:ascii="Times New Roman" w:hAnsi="Times New Roman" w:cs="Times New Roman"/>
          <w:noProof/>
        </w:rPr>
        <w:lastRenderedPageBreak/>
        <w:drawing>
          <wp:inline distT="0" distB="0" distL="0" distR="0" wp14:anchorId="0660A69C" wp14:editId="6F6436C0">
            <wp:extent cx="5943600" cy="10960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096010"/>
                    </a:xfrm>
                    <a:prstGeom prst="rect">
                      <a:avLst/>
                    </a:prstGeom>
                  </pic:spPr>
                </pic:pic>
              </a:graphicData>
            </a:graphic>
          </wp:inline>
        </w:drawing>
      </w:r>
    </w:p>
    <w:p w14:paraId="7C2FBB13" w14:textId="3EC65C22" w:rsidR="007669A0" w:rsidRPr="007669A0" w:rsidRDefault="007669A0" w:rsidP="007669A0">
      <w:pPr>
        <w:spacing w:line="240" w:lineRule="auto"/>
        <w:ind w:left="720"/>
        <w:rPr>
          <w:rFonts w:ascii="Times New Roman" w:hAnsi="Times New Roman" w:cs="Times New Roman"/>
        </w:rPr>
      </w:pPr>
      <w:r w:rsidRPr="007669A0">
        <w:rPr>
          <w:rFonts w:ascii="Times New Roman" w:hAnsi="Times New Roman" w:cs="Times New Roman"/>
        </w:rPr>
        <w:t>and</w:t>
      </w:r>
    </w:p>
    <w:p w14:paraId="402E8CB6" w14:textId="64228A8E" w:rsidR="007669A0" w:rsidRPr="007669A0" w:rsidRDefault="007669A0" w:rsidP="007669A0">
      <w:pPr>
        <w:spacing w:line="240" w:lineRule="auto"/>
        <w:rPr>
          <w:rFonts w:ascii="Times New Roman" w:hAnsi="Times New Roman" w:cs="Times New Roman"/>
        </w:rPr>
      </w:pPr>
      <w:r w:rsidRPr="007669A0">
        <w:rPr>
          <w:rFonts w:ascii="Times New Roman" w:hAnsi="Times New Roman" w:cs="Times New Roman"/>
          <w:noProof/>
        </w:rPr>
        <w:drawing>
          <wp:inline distT="0" distB="0" distL="0" distR="0" wp14:anchorId="1C2A502A" wp14:editId="62E53A6A">
            <wp:extent cx="5943600" cy="10528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052830"/>
                    </a:xfrm>
                    <a:prstGeom prst="rect">
                      <a:avLst/>
                    </a:prstGeom>
                  </pic:spPr>
                </pic:pic>
              </a:graphicData>
            </a:graphic>
          </wp:inline>
        </w:drawing>
      </w:r>
    </w:p>
    <w:p w14:paraId="7B601B73" w14:textId="02650EC0" w:rsidR="00B904AE" w:rsidRPr="007669A0" w:rsidRDefault="00B904AE" w:rsidP="007669A0">
      <w:pPr>
        <w:pStyle w:val="Heading2"/>
        <w:rPr>
          <w:rFonts w:cs="Times New Roman"/>
          <w:sz w:val="22"/>
        </w:rPr>
      </w:pPr>
      <w:r w:rsidRPr="007669A0">
        <w:t xml:space="preserve">Step 4. </w:t>
      </w:r>
      <w:r w:rsidRPr="007669A0">
        <w:rPr>
          <w:rFonts w:cs="Times New Roman"/>
          <w:b w:val="0"/>
          <w:sz w:val="22"/>
        </w:rPr>
        <w:t xml:space="preserve">Designate whether each covered service is Medical/Surgical or MH/SUD in Column C, </w:t>
      </w:r>
      <w:r w:rsidRPr="007669A0">
        <w:rPr>
          <w:rFonts w:cs="Times New Roman"/>
          <w:sz w:val="22"/>
        </w:rPr>
        <w:t>taking the following into consideration:</w:t>
      </w:r>
    </w:p>
    <w:p w14:paraId="310A0789" w14:textId="6006988E" w:rsidR="00C27449" w:rsidRDefault="00C27449" w:rsidP="00B904AE">
      <w:pPr>
        <w:pStyle w:val="ListParagraph"/>
        <w:numPr>
          <w:ilvl w:val="0"/>
          <w:numId w:val="2"/>
        </w:numPr>
        <w:spacing w:line="240" w:lineRule="auto"/>
        <w:contextualSpacing w:val="0"/>
        <w:rPr>
          <w:rFonts w:ascii="Times New Roman" w:hAnsi="Times New Roman" w:cs="Times New Roman"/>
        </w:rPr>
      </w:pPr>
      <w:r w:rsidRPr="007669A0">
        <w:rPr>
          <w:rFonts w:ascii="Times New Roman" w:hAnsi="Times New Roman" w:cs="Times New Roman"/>
        </w:rPr>
        <w:t xml:space="preserve">Services must be identified as medical/surgical or MH/SUD as defined under the terms of the plan and in accordance with applicable </w:t>
      </w:r>
      <w:r w:rsidR="007669A0">
        <w:rPr>
          <w:rFonts w:ascii="Times New Roman" w:hAnsi="Times New Roman" w:cs="Times New Roman"/>
        </w:rPr>
        <w:t>s</w:t>
      </w:r>
      <w:r w:rsidRPr="007669A0">
        <w:rPr>
          <w:rFonts w:ascii="Times New Roman" w:hAnsi="Times New Roman" w:cs="Times New Roman"/>
        </w:rPr>
        <w:t>tate</w:t>
      </w:r>
      <w:r w:rsidR="003A0400" w:rsidRPr="007669A0">
        <w:rPr>
          <w:rFonts w:ascii="Times New Roman" w:hAnsi="Times New Roman" w:cs="Times New Roman"/>
        </w:rPr>
        <w:t xml:space="preserve"> and </w:t>
      </w:r>
      <w:r w:rsidR="007669A0">
        <w:rPr>
          <w:rFonts w:ascii="Times New Roman" w:hAnsi="Times New Roman" w:cs="Times New Roman"/>
        </w:rPr>
        <w:t>f</w:t>
      </w:r>
      <w:r w:rsidR="003A0400" w:rsidRPr="007669A0">
        <w:rPr>
          <w:rFonts w:ascii="Times New Roman" w:hAnsi="Times New Roman" w:cs="Times New Roman"/>
        </w:rPr>
        <w:t>ederal</w:t>
      </w:r>
      <w:r w:rsidRPr="007669A0">
        <w:rPr>
          <w:rFonts w:ascii="Times New Roman" w:hAnsi="Times New Roman" w:cs="Times New Roman"/>
        </w:rPr>
        <w:t xml:space="preserve"> law.  Any condition defined by the plan as being </w:t>
      </w:r>
      <w:r w:rsidR="007669A0">
        <w:rPr>
          <w:rFonts w:ascii="Times New Roman" w:hAnsi="Times New Roman" w:cs="Times New Roman"/>
        </w:rPr>
        <w:t>medical/surgical</w:t>
      </w:r>
      <w:r w:rsidRPr="007669A0">
        <w:rPr>
          <w:rFonts w:ascii="Times New Roman" w:hAnsi="Times New Roman" w:cs="Times New Roman"/>
        </w:rPr>
        <w:t xml:space="preserve"> or MH/SUD must be consistent with generally recognized independent standards of current medical practice (</w:t>
      </w:r>
      <w:r w:rsidR="007669A0">
        <w:rPr>
          <w:rFonts w:ascii="Times New Roman" w:hAnsi="Times New Roman" w:cs="Times New Roman"/>
        </w:rPr>
        <w:t>e.g.</w:t>
      </w:r>
      <w:r w:rsidRPr="007669A0">
        <w:rPr>
          <w:rFonts w:ascii="Times New Roman" w:hAnsi="Times New Roman" w:cs="Times New Roman"/>
        </w:rPr>
        <w:t xml:space="preserve">, the most current version of the ICD or State guidelines).  For example, state law defines bipolar disorder, major depressive disorder, and anorexia nervosa as a mental illness, thus </w:t>
      </w:r>
      <w:r w:rsidR="007669A0">
        <w:rPr>
          <w:rFonts w:ascii="Times New Roman" w:hAnsi="Times New Roman" w:cs="Times New Roman"/>
        </w:rPr>
        <w:t xml:space="preserve">covered </w:t>
      </w:r>
      <w:r w:rsidRPr="007669A0">
        <w:rPr>
          <w:rFonts w:ascii="Times New Roman" w:hAnsi="Times New Roman" w:cs="Times New Roman"/>
        </w:rPr>
        <w:t xml:space="preserve">services </w:t>
      </w:r>
      <w:r w:rsidR="007669A0">
        <w:rPr>
          <w:rFonts w:ascii="Times New Roman" w:hAnsi="Times New Roman" w:cs="Times New Roman"/>
        </w:rPr>
        <w:t xml:space="preserve">used in the treatment of </w:t>
      </w:r>
      <w:r w:rsidRPr="007669A0">
        <w:rPr>
          <w:rFonts w:ascii="Times New Roman" w:hAnsi="Times New Roman" w:cs="Times New Roman"/>
        </w:rPr>
        <w:t>those diagnoses must be identified as MH/SUD</w:t>
      </w:r>
      <w:r w:rsidR="007669A0">
        <w:rPr>
          <w:rFonts w:ascii="Times New Roman" w:hAnsi="Times New Roman" w:cs="Times New Roman"/>
        </w:rPr>
        <w:t xml:space="preserve"> in the MHPAEA analysis</w:t>
      </w:r>
      <w:r w:rsidRPr="007669A0">
        <w:rPr>
          <w:rFonts w:ascii="Times New Roman" w:hAnsi="Times New Roman" w:cs="Times New Roman"/>
        </w:rPr>
        <w:t>.</w:t>
      </w:r>
    </w:p>
    <w:p w14:paraId="68CFD6E1" w14:textId="7FCBC24B" w:rsidR="00C27449" w:rsidRDefault="00C27449" w:rsidP="00B904AE">
      <w:pPr>
        <w:numPr>
          <w:ilvl w:val="0"/>
          <w:numId w:val="1"/>
        </w:numPr>
        <w:spacing w:line="240" w:lineRule="auto"/>
        <w:rPr>
          <w:rFonts w:ascii="Times New Roman" w:hAnsi="Times New Roman" w:cs="Times New Roman"/>
        </w:rPr>
      </w:pPr>
      <w:r w:rsidRPr="007669A0">
        <w:rPr>
          <w:rFonts w:ascii="Times New Roman" w:hAnsi="Times New Roman" w:cs="Times New Roman"/>
        </w:rPr>
        <w:t>Once defined as medical/surgical or MH/SUD, the Company’s definition must remain consistent for all MHPAEA analyses</w:t>
      </w:r>
      <w:r w:rsidR="007669A0">
        <w:rPr>
          <w:rFonts w:ascii="Times New Roman" w:hAnsi="Times New Roman" w:cs="Times New Roman"/>
        </w:rPr>
        <w:t xml:space="preserve"> within the product being analyzed</w:t>
      </w:r>
      <w:r w:rsidRPr="007669A0">
        <w:rPr>
          <w:rFonts w:ascii="Times New Roman" w:hAnsi="Times New Roman" w:cs="Times New Roman"/>
        </w:rPr>
        <w:t>, i.e., QTL and NQTL</w:t>
      </w:r>
      <w:r w:rsidR="007669A0">
        <w:rPr>
          <w:rFonts w:ascii="Times New Roman" w:hAnsi="Times New Roman" w:cs="Times New Roman"/>
        </w:rPr>
        <w:t xml:space="preserve"> analyses</w:t>
      </w:r>
      <w:r w:rsidRPr="007669A0">
        <w:rPr>
          <w:rFonts w:ascii="Times New Roman" w:hAnsi="Times New Roman" w:cs="Times New Roman"/>
        </w:rPr>
        <w:t xml:space="preserve">.  </w:t>
      </w:r>
    </w:p>
    <w:p w14:paraId="46E9A7DD" w14:textId="725E631D" w:rsidR="00540C5F" w:rsidRPr="00540C5F" w:rsidRDefault="00732928" w:rsidP="00B904AE">
      <w:pPr>
        <w:numPr>
          <w:ilvl w:val="0"/>
          <w:numId w:val="1"/>
        </w:numPr>
        <w:spacing w:line="240" w:lineRule="auto"/>
        <w:rPr>
          <w:rFonts w:ascii="Times New Roman" w:hAnsi="Times New Roman" w:cs="Times New Roman"/>
          <w:b/>
        </w:rPr>
      </w:pPr>
      <w:r>
        <w:rPr>
          <w:rFonts w:ascii="Times New Roman" w:hAnsi="Times New Roman" w:cs="Times New Roman"/>
          <w:color w:val="FF0000"/>
        </w:rPr>
        <w:t>NOTE:</w:t>
      </w:r>
      <w:r w:rsidR="00540C5F" w:rsidRPr="00540C5F">
        <w:rPr>
          <w:rFonts w:ascii="Times New Roman" w:hAnsi="Times New Roman" w:cs="Times New Roman"/>
          <w:color w:val="FF0000"/>
        </w:rPr>
        <w:t xml:space="preserve"> ever</w:t>
      </w:r>
      <w:r w:rsidR="00540C5F">
        <w:rPr>
          <w:rFonts w:ascii="Times New Roman" w:hAnsi="Times New Roman" w:cs="Times New Roman"/>
          <w:color w:val="FF0000"/>
        </w:rPr>
        <w:t>y medical/surgical service classification must have corresponding MH/SUD</w:t>
      </w:r>
      <w:r>
        <w:rPr>
          <w:rFonts w:ascii="Times New Roman" w:hAnsi="Times New Roman" w:cs="Times New Roman"/>
          <w:color w:val="FF0000"/>
        </w:rPr>
        <w:t xml:space="preserve"> covered services</w:t>
      </w:r>
      <w:r w:rsidR="00540C5F">
        <w:rPr>
          <w:rFonts w:ascii="Times New Roman" w:hAnsi="Times New Roman" w:cs="Times New Roman"/>
          <w:color w:val="FF0000"/>
        </w:rPr>
        <w:t xml:space="preserve"> </w:t>
      </w:r>
      <w:r w:rsidR="00540C5F">
        <w:rPr>
          <w:rFonts w:ascii="Times New Roman" w:hAnsi="Times New Roman" w:cs="Times New Roman"/>
          <w:b/>
        </w:rPr>
        <w:t xml:space="preserve"> </w:t>
      </w:r>
    </w:p>
    <w:tbl>
      <w:tblPr>
        <w:tblStyle w:val="TableGrid"/>
        <w:tblW w:w="0" w:type="auto"/>
        <w:tblInd w:w="175" w:type="dxa"/>
        <w:tblLook w:val="04A0" w:firstRow="1" w:lastRow="0" w:firstColumn="1" w:lastColumn="0" w:noHBand="0" w:noVBand="1"/>
      </w:tblPr>
      <w:tblGrid>
        <w:gridCol w:w="3690"/>
        <w:gridCol w:w="5485"/>
      </w:tblGrid>
      <w:tr w:rsidR="00C07AFE" w:rsidRPr="007669A0" w14:paraId="6B37DFD8" w14:textId="77777777" w:rsidTr="00E40C59">
        <w:tc>
          <w:tcPr>
            <w:tcW w:w="3690" w:type="dxa"/>
          </w:tcPr>
          <w:p w14:paraId="087353DA" w14:textId="77777777" w:rsidR="00C07AFE" w:rsidRPr="007669A0" w:rsidRDefault="00C07AFE" w:rsidP="00E40C59">
            <w:pPr>
              <w:rPr>
                <w:rFonts w:ascii="Times New Roman" w:hAnsi="Times New Roman" w:cs="Times New Roman"/>
                <w:b/>
              </w:rPr>
            </w:pPr>
            <w:r w:rsidRPr="007669A0">
              <w:rPr>
                <w:rFonts w:ascii="Times New Roman" w:hAnsi="Times New Roman" w:cs="Times New Roman"/>
                <w:b/>
              </w:rPr>
              <w:t>Cell</w:t>
            </w:r>
          </w:p>
        </w:tc>
        <w:tc>
          <w:tcPr>
            <w:tcW w:w="5485" w:type="dxa"/>
          </w:tcPr>
          <w:p w14:paraId="4B648B11" w14:textId="77777777" w:rsidR="00C07AFE" w:rsidRPr="007669A0" w:rsidRDefault="00C07AFE" w:rsidP="00E40C59">
            <w:pPr>
              <w:rPr>
                <w:rFonts w:ascii="Times New Roman" w:hAnsi="Times New Roman" w:cs="Times New Roman"/>
                <w:b/>
              </w:rPr>
            </w:pPr>
            <w:r w:rsidRPr="007669A0">
              <w:rPr>
                <w:rFonts w:ascii="Times New Roman" w:hAnsi="Times New Roman" w:cs="Times New Roman"/>
                <w:b/>
              </w:rPr>
              <w:t>Notes on Response</w:t>
            </w:r>
          </w:p>
        </w:tc>
      </w:tr>
      <w:tr w:rsidR="00C07AFE" w:rsidRPr="007669A0" w14:paraId="27ED168F" w14:textId="77777777" w:rsidTr="00E40C59">
        <w:tc>
          <w:tcPr>
            <w:tcW w:w="3690" w:type="dxa"/>
          </w:tcPr>
          <w:p w14:paraId="5993450C" w14:textId="77777777" w:rsidR="00C07AFE" w:rsidRPr="007669A0" w:rsidRDefault="00C07AFE" w:rsidP="00E40C59">
            <w:pPr>
              <w:rPr>
                <w:rFonts w:ascii="Times New Roman" w:hAnsi="Times New Roman" w:cs="Times New Roman"/>
              </w:rPr>
            </w:pPr>
            <w:r w:rsidRPr="007669A0">
              <w:rPr>
                <w:rFonts w:ascii="Times New Roman" w:hAnsi="Times New Roman" w:cs="Times New Roman"/>
              </w:rPr>
              <w:t xml:space="preserve">Beginning with </w:t>
            </w:r>
            <w:r w:rsidR="006E5DC6" w:rsidRPr="007669A0">
              <w:rPr>
                <w:rFonts w:ascii="Times New Roman" w:hAnsi="Times New Roman" w:cs="Times New Roman"/>
              </w:rPr>
              <w:t>C</w:t>
            </w:r>
            <w:r w:rsidRPr="007669A0">
              <w:rPr>
                <w:rFonts w:ascii="Times New Roman" w:hAnsi="Times New Roman" w:cs="Times New Roman"/>
              </w:rPr>
              <w:t xml:space="preserve">10 </w:t>
            </w:r>
          </w:p>
        </w:tc>
        <w:tc>
          <w:tcPr>
            <w:tcW w:w="5485" w:type="dxa"/>
          </w:tcPr>
          <w:p w14:paraId="01CCC6A3" w14:textId="19151CC5" w:rsidR="00C07AFE" w:rsidRPr="007669A0" w:rsidRDefault="006E5DC6" w:rsidP="00E40C59">
            <w:pPr>
              <w:rPr>
                <w:rFonts w:ascii="Times New Roman" w:hAnsi="Times New Roman" w:cs="Times New Roman"/>
              </w:rPr>
            </w:pPr>
            <w:r w:rsidRPr="007669A0">
              <w:rPr>
                <w:rFonts w:ascii="Times New Roman" w:hAnsi="Times New Roman" w:cs="Times New Roman"/>
              </w:rPr>
              <w:t xml:space="preserve">Select from Dropdown:                                                  </w:t>
            </w:r>
            <w:r w:rsidR="007669A0">
              <w:rPr>
                <w:rFonts w:ascii="Times New Roman" w:hAnsi="Times New Roman" w:cs="Times New Roman"/>
              </w:rPr>
              <w:t>Medical/surgical</w:t>
            </w:r>
            <w:r w:rsidRPr="007669A0">
              <w:rPr>
                <w:rFonts w:ascii="Times New Roman" w:hAnsi="Times New Roman" w:cs="Times New Roman"/>
              </w:rPr>
              <w:t xml:space="preserve"> or MH/SUD </w:t>
            </w:r>
            <w:r w:rsidR="00C07AFE" w:rsidRPr="007669A0">
              <w:rPr>
                <w:rFonts w:ascii="Times New Roman" w:hAnsi="Times New Roman" w:cs="Times New Roman"/>
              </w:rPr>
              <w:t xml:space="preserve">for each Covered Service listed in Column B </w:t>
            </w:r>
          </w:p>
        </w:tc>
      </w:tr>
    </w:tbl>
    <w:p w14:paraId="4D874065" w14:textId="67D35A73" w:rsidR="00B904AE" w:rsidRPr="007669A0" w:rsidRDefault="00B904AE" w:rsidP="007669A0">
      <w:pPr>
        <w:pStyle w:val="Heading2"/>
        <w:rPr>
          <w:rFonts w:cs="Times New Roman"/>
          <w:b w:val="0"/>
          <w:sz w:val="22"/>
        </w:rPr>
      </w:pPr>
      <w:r w:rsidRPr="007669A0">
        <w:t xml:space="preserve">Step 5.  </w:t>
      </w:r>
      <w:r w:rsidRPr="007669A0">
        <w:rPr>
          <w:rFonts w:cs="Times New Roman"/>
          <w:b w:val="0"/>
          <w:sz w:val="22"/>
        </w:rPr>
        <w:t>Enter Expected Claim Dollar Amounts in Column D for each listed covered service that is identified as medic</w:t>
      </w:r>
      <w:r w:rsidR="007669A0">
        <w:rPr>
          <w:rFonts w:cs="Times New Roman"/>
          <w:b w:val="0"/>
        </w:rPr>
        <w:t>al</w:t>
      </w:r>
      <w:r w:rsidRPr="007669A0">
        <w:rPr>
          <w:rFonts w:cs="Times New Roman"/>
          <w:b w:val="0"/>
          <w:sz w:val="22"/>
        </w:rPr>
        <w:t xml:space="preserve">/surgical.  </w:t>
      </w:r>
    </w:p>
    <w:p w14:paraId="58BE485E" w14:textId="77777777" w:rsidR="00C27449" w:rsidRPr="007669A0" w:rsidRDefault="00C27449" w:rsidP="00C27449">
      <w:pPr>
        <w:numPr>
          <w:ilvl w:val="0"/>
          <w:numId w:val="1"/>
        </w:numPr>
        <w:spacing w:line="240" w:lineRule="auto"/>
        <w:rPr>
          <w:rFonts w:ascii="Times New Roman" w:hAnsi="Times New Roman" w:cs="Times New Roman"/>
        </w:rPr>
      </w:pPr>
      <w:r w:rsidRPr="007669A0">
        <w:rPr>
          <w:rFonts w:ascii="Times New Roman" w:hAnsi="Times New Roman" w:cs="Times New Roman"/>
        </w:rPr>
        <w:t xml:space="preserve">All covered medical/surgical services, including those services with zero-dollar cost sharing for members, must have an associated expected plan claim dollar amount listed.  Also, expected claim dollar amounts must be based on the dollar amount of all plan payments for medical/surgical benefits in the classification expected to be paid under the plan for the plan year; expected claim dollar amounts are not cost sharing amounts paid by members. </w:t>
      </w:r>
    </w:p>
    <w:tbl>
      <w:tblPr>
        <w:tblStyle w:val="TableGrid"/>
        <w:tblW w:w="0" w:type="auto"/>
        <w:tblInd w:w="175" w:type="dxa"/>
        <w:tblLook w:val="04A0" w:firstRow="1" w:lastRow="0" w:firstColumn="1" w:lastColumn="0" w:noHBand="0" w:noVBand="1"/>
      </w:tblPr>
      <w:tblGrid>
        <w:gridCol w:w="3690"/>
        <w:gridCol w:w="5485"/>
      </w:tblGrid>
      <w:tr w:rsidR="00C07AFE" w:rsidRPr="007669A0" w14:paraId="7E602A4A" w14:textId="77777777" w:rsidTr="00E40C59">
        <w:tc>
          <w:tcPr>
            <w:tcW w:w="3690" w:type="dxa"/>
          </w:tcPr>
          <w:p w14:paraId="16EB2AA6" w14:textId="77777777" w:rsidR="00C07AFE" w:rsidRPr="007669A0" w:rsidRDefault="00C07AFE" w:rsidP="00E40C59">
            <w:pPr>
              <w:rPr>
                <w:rFonts w:ascii="Times New Roman" w:hAnsi="Times New Roman" w:cs="Times New Roman"/>
                <w:b/>
              </w:rPr>
            </w:pPr>
            <w:r w:rsidRPr="007669A0">
              <w:rPr>
                <w:rFonts w:ascii="Times New Roman" w:hAnsi="Times New Roman" w:cs="Times New Roman"/>
                <w:b/>
              </w:rPr>
              <w:t>Cell</w:t>
            </w:r>
          </w:p>
        </w:tc>
        <w:tc>
          <w:tcPr>
            <w:tcW w:w="5485" w:type="dxa"/>
          </w:tcPr>
          <w:p w14:paraId="56CFD661" w14:textId="77777777" w:rsidR="00C07AFE" w:rsidRPr="007669A0" w:rsidRDefault="00C07AFE" w:rsidP="00E40C59">
            <w:pPr>
              <w:rPr>
                <w:rFonts w:ascii="Times New Roman" w:hAnsi="Times New Roman" w:cs="Times New Roman"/>
                <w:b/>
              </w:rPr>
            </w:pPr>
            <w:r w:rsidRPr="007669A0">
              <w:rPr>
                <w:rFonts w:ascii="Times New Roman" w:hAnsi="Times New Roman" w:cs="Times New Roman"/>
                <w:b/>
              </w:rPr>
              <w:t>Notes on Response</w:t>
            </w:r>
          </w:p>
        </w:tc>
      </w:tr>
      <w:tr w:rsidR="00C07AFE" w:rsidRPr="007669A0" w14:paraId="310EE9CE" w14:textId="77777777" w:rsidTr="00E40C59">
        <w:tc>
          <w:tcPr>
            <w:tcW w:w="3690" w:type="dxa"/>
          </w:tcPr>
          <w:p w14:paraId="4A435E08" w14:textId="77777777" w:rsidR="00C07AFE" w:rsidRPr="007669A0" w:rsidRDefault="00C07AFE" w:rsidP="00E40C59">
            <w:pPr>
              <w:rPr>
                <w:rFonts w:ascii="Times New Roman" w:hAnsi="Times New Roman" w:cs="Times New Roman"/>
              </w:rPr>
            </w:pPr>
            <w:r w:rsidRPr="007669A0">
              <w:rPr>
                <w:rFonts w:ascii="Times New Roman" w:hAnsi="Times New Roman" w:cs="Times New Roman"/>
              </w:rPr>
              <w:t xml:space="preserve">Beginning with D10 </w:t>
            </w:r>
          </w:p>
        </w:tc>
        <w:tc>
          <w:tcPr>
            <w:tcW w:w="5485" w:type="dxa"/>
          </w:tcPr>
          <w:p w14:paraId="157B2A35" w14:textId="77777777" w:rsidR="00C07AFE" w:rsidRPr="007669A0" w:rsidRDefault="00C07AFE" w:rsidP="00E40C59">
            <w:pPr>
              <w:rPr>
                <w:rFonts w:ascii="Times New Roman" w:hAnsi="Times New Roman" w:cs="Times New Roman"/>
              </w:rPr>
            </w:pPr>
            <w:r w:rsidRPr="007669A0">
              <w:rPr>
                <w:rFonts w:ascii="Times New Roman" w:hAnsi="Times New Roman" w:cs="Times New Roman"/>
              </w:rPr>
              <w:t xml:space="preserve">List expected claim dollar amount for each Covered Service listed in Column B </w:t>
            </w:r>
          </w:p>
        </w:tc>
      </w:tr>
    </w:tbl>
    <w:p w14:paraId="50ABBA37" w14:textId="78CCD5D0" w:rsidR="00B904AE" w:rsidRPr="007669A0" w:rsidRDefault="00B904AE" w:rsidP="007669A0">
      <w:pPr>
        <w:pStyle w:val="Heading2"/>
        <w:rPr>
          <w:rFonts w:cs="Times New Roman"/>
          <w:sz w:val="22"/>
        </w:rPr>
      </w:pPr>
      <w:r w:rsidRPr="007669A0">
        <w:lastRenderedPageBreak/>
        <w:t xml:space="preserve">Step 6. </w:t>
      </w:r>
      <w:r w:rsidRPr="007669A0">
        <w:rPr>
          <w:rFonts w:cs="Times New Roman"/>
          <w:b w:val="0"/>
          <w:sz w:val="22"/>
        </w:rPr>
        <w:t xml:space="preserve">Choose the appropriate Classification or Sub-Classification in Column E </w:t>
      </w:r>
      <w:r w:rsidRPr="007669A0">
        <w:rPr>
          <w:rFonts w:cs="Times New Roman"/>
          <w:sz w:val="22"/>
        </w:rPr>
        <w:t>by selecting the appropriate responses in the dropdown boxes.</w:t>
      </w:r>
    </w:p>
    <w:p w14:paraId="6713AD90" w14:textId="77777777" w:rsidR="00C27449" w:rsidRPr="007669A0" w:rsidRDefault="00C27449" w:rsidP="00B904AE">
      <w:pPr>
        <w:pStyle w:val="ListParagraph"/>
        <w:numPr>
          <w:ilvl w:val="0"/>
          <w:numId w:val="1"/>
        </w:numPr>
        <w:spacing w:line="240" w:lineRule="auto"/>
        <w:rPr>
          <w:rFonts w:ascii="Times New Roman" w:hAnsi="Times New Roman" w:cs="Times New Roman"/>
        </w:rPr>
      </w:pPr>
      <w:r w:rsidRPr="007669A0">
        <w:rPr>
          <w:rFonts w:ascii="Times New Roman" w:hAnsi="Times New Roman" w:cs="Times New Roman"/>
        </w:rPr>
        <w:t>Services should be classified consistently regardless of ACA requirements, e.g., Mammography (preventive/screening) and Mammography (non-screening) should be included in the same classification since the service is the same regardless of whether it is an ACA covered preventive mammogram or a diagnostic mammogram</w:t>
      </w:r>
      <w:r w:rsidR="00234FDB" w:rsidRPr="007669A0">
        <w:rPr>
          <w:rFonts w:ascii="Times New Roman" w:hAnsi="Times New Roman" w:cs="Times New Roman"/>
        </w:rPr>
        <w:t>.</w:t>
      </w:r>
    </w:p>
    <w:p w14:paraId="78F6687E" w14:textId="77777777" w:rsidR="00C27449" w:rsidRPr="007669A0" w:rsidRDefault="00C27449" w:rsidP="00B904AE">
      <w:pPr>
        <w:numPr>
          <w:ilvl w:val="0"/>
          <w:numId w:val="1"/>
        </w:numPr>
        <w:spacing w:line="240" w:lineRule="auto"/>
        <w:rPr>
          <w:rFonts w:ascii="Times New Roman" w:hAnsi="Times New Roman" w:cs="Times New Roman"/>
        </w:rPr>
      </w:pPr>
      <w:r w:rsidRPr="007669A0">
        <w:rPr>
          <w:rFonts w:ascii="Times New Roman" w:hAnsi="Times New Roman" w:cs="Times New Roman"/>
        </w:rPr>
        <w:t xml:space="preserve">Location of service </w:t>
      </w:r>
      <w:r w:rsidRPr="007669A0">
        <w:rPr>
          <w:rFonts w:ascii="Times New Roman" w:hAnsi="Times New Roman" w:cs="Times New Roman"/>
          <w:u w:val="single"/>
        </w:rPr>
        <w:t>may be</w:t>
      </w:r>
      <w:r w:rsidRPr="007669A0">
        <w:rPr>
          <w:rFonts w:ascii="Times New Roman" w:hAnsi="Times New Roman" w:cs="Times New Roman"/>
        </w:rPr>
        <w:t xml:space="preserve"> a permissible distinction, e.g., immunizations in PCP’s office may be placed in the outpatient, office visit subclassification while immunizations in a pharmacy may be placed in the outpatient, all other subclassification.</w:t>
      </w:r>
    </w:p>
    <w:p w14:paraId="20139B4B" w14:textId="3E9DE808" w:rsidR="00C27449" w:rsidRPr="007669A0" w:rsidRDefault="00C27449" w:rsidP="00B904AE">
      <w:pPr>
        <w:numPr>
          <w:ilvl w:val="0"/>
          <w:numId w:val="1"/>
        </w:numPr>
        <w:spacing w:line="240" w:lineRule="auto"/>
        <w:rPr>
          <w:rFonts w:ascii="Times New Roman" w:hAnsi="Times New Roman" w:cs="Times New Roman"/>
        </w:rPr>
      </w:pPr>
      <w:r w:rsidRPr="007669A0">
        <w:rPr>
          <w:rFonts w:ascii="Times New Roman" w:hAnsi="Times New Roman" w:cs="Times New Roman"/>
        </w:rPr>
        <w:t xml:space="preserve">Similar services should be classified together unless the location or other distinction can be identified, e.g., breastfeeding supplies and diabetic supplies </w:t>
      </w:r>
      <w:r w:rsidR="00202778">
        <w:rPr>
          <w:rFonts w:ascii="Times New Roman" w:hAnsi="Times New Roman" w:cs="Times New Roman"/>
        </w:rPr>
        <w:t>may</w:t>
      </w:r>
      <w:r w:rsidRPr="007669A0">
        <w:rPr>
          <w:rFonts w:ascii="Times New Roman" w:hAnsi="Times New Roman" w:cs="Times New Roman"/>
        </w:rPr>
        <w:t xml:space="preserve"> be in the same classification</w:t>
      </w:r>
      <w:r w:rsidR="00202778">
        <w:rPr>
          <w:rFonts w:ascii="Times New Roman" w:hAnsi="Times New Roman" w:cs="Times New Roman"/>
        </w:rPr>
        <w:t xml:space="preserve"> unless diabetic supplies are covered under pharmacy benefits and breastfeeding supplies are considered DME</w:t>
      </w:r>
      <w:r w:rsidRPr="007669A0">
        <w:rPr>
          <w:rFonts w:ascii="Times New Roman" w:hAnsi="Times New Roman" w:cs="Times New Roman"/>
        </w:rPr>
        <w:t>.</w:t>
      </w:r>
    </w:p>
    <w:tbl>
      <w:tblPr>
        <w:tblStyle w:val="TableGrid"/>
        <w:tblW w:w="0" w:type="auto"/>
        <w:tblInd w:w="175" w:type="dxa"/>
        <w:tblLook w:val="04A0" w:firstRow="1" w:lastRow="0" w:firstColumn="1" w:lastColumn="0" w:noHBand="0" w:noVBand="1"/>
      </w:tblPr>
      <w:tblGrid>
        <w:gridCol w:w="3690"/>
        <w:gridCol w:w="5485"/>
      </w:tblGrid>
      <w:tr w:rsidR="00C07AFE" w:rsidRPr="007669A0" w14:paraId="0C41DFA3" w14:textId="77777777" w:rsidTr="00E40C59">
        <w:tc>
          <w:tcPr>
            <w:tcW w:w="3690" w:type="dxa"/>
          </w:tcPr>
          <w:p w14:paraId="2B3946EB" w14:textId="4E62EA5E" w:rsidR="00C07AFE" w:rsidRPr="007669A0" w:rsidRDefault="00C07AFE" w:rsidP="00E40C59">
            <w:pPr>
              <w:rPr>
                <w:rFonts w:ascii="Times New Roman" w:hAnsi="Times New Roman" w:cs="Times New Roman"/>
                <w:b/>
              </w:rPr>
            </w:pPr>
            <w:r w:rsidRPr="007669A0">
              <w:rPr>
                <w:rFonts w:ascii="Times New Roman" w:hAnsi="Times New Roman" w:cs="Times New Roman"/>
                <w:b/>
              </w:rPr>
              <w:t>Cell</w:t>
            </w:r>
          </w:p>
        </w:tc>
        <w:tc>
          <w:tcPr>
            <w:tcW w:w="5485" w:type="dxa"/>
          </w:tcPr>
          <w:p w14:paraId="4F626177" w14:textId="77777777" w:rsidR="00C07AFE" w:rsidRPr="007669A0" w:rsidRDefault="00C07AFE" w:rsidP="00E40C59">
            <w:pPr>
              <w:rPr>
                <w:rFonts w:ascii="Times New Roman" w:hAnsi="Times New Roman" w:cs="Times New Roman"/>
                <w:b/>
              </w:rPr>
            </w:pPr>
            <w:r w:rsidRPr="007669A0">
              <w:rPr>
                <w:rFonts w:ascii="Times New Roman" w:hAnsi="Times New Roman" w:cs="Times New Roman"/>
                <w:b/>
              </w:rPr>
              <w:t>Notes on Response</w:t>
            </w:r>
          </w:p>
        </w:tc>
      </w:tr>
      <w:tr w:rsidR="00C07AFE" w:rsidRPr="007669A0" w14:paraId="5B3EE64B" w14:textId="77777777" w:rsidTr="00E40C59">
        <w:tc>
          <w:tcPr>
            <w:tcW w:w="3690" w:type="dxa"/>
          </w:tcPr>
          <w:p w14:paraId="562D15AE" w14:textId="2EA4A51E" w:rsidR="00C07AFE" w:rsidRPr="007669A0" w:rsidRDefault="00C07AFE" w:rsidP="00E40C59">
            <w:pPr>
              <w:rPr>
                <w:rFonts w:ascii="Times New Roman" w:hAnsi="Times New Roman" w:cs="Times New Roman"/>
              </w:rPr>
            </w:pPr>
            <w:r w:rsidRPr="007669A0">
              <w:rPr>
                <w:rFonts w:ascii="Times New Roman" w:hAnsi="Times New Roman" w:cs="Times New Roman"/>
              </w:rPr>
              <w:t xml:space="preserve">Beginning with E10 </w:t>
            </w:r>
          </w:p>
        </w:tc>
        <w:tc>
          <w:tcPr>
            <w:tcW w:w="5485" w:type="dxa"/>
          </w:tcPr>
          <w:p w14:paraId="1AA58729" w14:textId="77777777" w:rsidR="00C07AFE" w:rsidRPr="007669A0" w:rsidRDefault="00C07AFE" w:rsidP="00E40C59">
            <w:pPr>
              <w:rPr>
                <w:rFonts w:ascii="Times New Roman" w:hAnsi="Times New Roman" w:cs="Times New Roman"/>
              </w:rPr>
            </w:pPr>
            <w:r w:rsidRPr="007669A0">
              <w:rPr>
                <w:rFonts w:ascii="Times New Roman" w:hAnsi="Times New Roman" w:cs="Times New Roman"/>
              </w:rPr>
              <w:t xml:space="preserve">Select classification or sub-classification from dropdown for each Covered Service listed in Column B </w:t>
            </w:r>
          </w:p>
        </w:tc>
      </w:tr>
    </w:tbl>
    <w:p w14:paraId="1715A025" w14:textId="77777777" w:rsidR="00C27449" w:rsidRPr="007669A0" w:rsidRDefault="00C27449" w:rsidP="00923C1E">
      <w:pPr>
        <w:spacing w:line="240" w:lineRule="auto"/>
        <w:rPr>
          <w:rFonts w:ascii="Times New Roman" w:hAnsi="Times New Roman" w:cs="Times New Roman"/>
        </w:rPr>
      </w:pPr>
    </w:p>
    <w:p w14:paraId="33AD5733" w14:textId="46DB146E" w:rsidR="00BC639E" w:rsidRPr="007669A0" w:rsidRDefault="00B904AE" w:rsidP="007669A0">
      <w:pPr>
        <w:pStyle w:val="Heading2"/>
      </w:pPr>
      <w:r w:rsidRPr="007669A0">
        <w:t xml:space="preserve">Step 7.  </w:t>
      </w:r>
      <w:r w:rsidRPr="007669A0">
        <w:rPr>
          <w:rFonts w:cs="Times New Roman"/>
          <w:bCs/>
          <w:sz w:val="22"/>
        </w:rPr>
        <w:t xml:space="preserve">In Column F and </w:t>
      </w:r>
      <w:r w:rsidR="00FC3336" w:rsidRPr="007669A0">
        <w:rPr>
          <w:rFonts w:cs="Times New Roman"/>
          <w:bCs/>
          <w:sz w:val="22"/>
        </w:rPr>
        <w:t>Column</w:t>
      </w:r>
      <w:r w:rsidRPr="007669A0">
        <w:rPr>
          <w:rFonts w:cs="Times New Roman"/>
          <w:bCs/>
          <w:sz w:val="22"/>
        </w:rPr>
        <w:t xml:space="preserve"> G, provide </w:t>
      </w:r>
      <w:r w:rsidR="007669A0">
        <w:rPr>
          <w:rFonts w:cs="Times New Roman"/>
          <w:bCs/>
          <w:sz w:val="22"/>
        </w:rPr>
        <w:t xml:space="preserve">citations in the form of </w:t>
      </w:r>
      <w:r w:rsidRPr="007669A0">
        <w:rPr>
          <w:rFonts w:cs="Times New Roman"/>
          <w:bCs/>
          <w:sz w:val="22"/>
        </w:rPr>
        <w:t>page numbers and sections in both the Certificate of Coverage and Schedule of Benefits where the services included in each line of the listed Covered Services can be found.</w:t>
      </w:r>
    </w:p>
    <w:p w14:paraId="1BF71C5E" w14:textId="29882A25" w:rsidR="00BC639E" w:rsidRPr="007669A0" w:rsidRDefault="00FC3336" w:rsidP="00B904AE">
      <w:pPr>
        <w:pStyle w:val="ListParagraph"/>
        <w:numPr>
          <w:ilvl w:val="0"/>
          <w:numId w:val="3"/>
        </w:numPr>
        <w:spacing w:line="240" w:lineRule="auto"/>
        <w:rPr>
          <w:rFonts w:ascii="Times New Roman" w:hAnsi="Times New Roman" w:cs="Times New Roman"/>
        </w:rPr>
      </w:pPr>
      <w:r w:rsidRPr="007669A0">
        <w:rPr>
          <w:rFonts w:ascii="Times New Roman" w:hAnsi="Times New Roman" w:cs="Times New Roman"/>
        </w:rPr>
        <w:t>This information will allow examiners to determine the specific services from Certificates of Coverage and Schedules of Benefits that are included in each line of Covered Services.</w:t>
      </w:r>
    </w:p>
    <w:tbl>
      <w:tblPr>
        <w:tblStyle w:val="TableGrid"/>
        <w:tblW w:w="0" w:type="auto"/>
        <w:tblInd w:w="175" w:type="dxa"/>
        <w:tblLook w:val="04A0" w:firstRow="1" w:lastRow="0" w:firstColumn="1" w:lastColumn="0" w:noHBand="0" w:noVBand="1"/>
      </w:tblPr>
      <w:tblGrid>
        <w:gridCol w:w="3690"/>
        <w:gridCol w:w="5485"/>
      </w:tblGrid>
      <w:tr w:rsidR="0029118B" w:rsidRPr="007669A0" w14:paraId="4238B29F" w14:textId="77777777" w:rsidTr="00E40C59">
        <w:tc>
          <w:tcPr>
            <w:tcW w:w="3690" w:type="dxa"/>
          </w:tcPr>
          <w:p w14:paraId="7207F7A5" w14:textId="1D9C3ABA" w:rsidR="0029118B" w:rsidRPr="007669A0" w:rsidRDefault="0029118B" w:rsidP="00E40C59">
            <w:pPr>
              <w:rPr>
                <w:rFonts w:ascii="Times New Roman" w:hAnsi="Times New Roman" w:cs="Times New Roman"/>
                <w:b/>
              </w:rPr>
            </w:pPr>
            <w:r w:rsidRPr="007669A0">
              <w:rPr>
                <w:rFonts w:ascii="Times New Roman" w:hAnsi="Times New Roman" w:cs="Times New Roman"/>
                <w:b/>
              </w:rPr>
              <w:t>Cell</w:t>
            </w:r>
          </w:p>
        </w:tc>
        <w:tc>
          <w:tcPr>
            <w:tcW w:w="5485" w:type="dxa"/>
          </w:tcPr>
          <w:p w14:paraId="36B4694E" w14:textId="77777777" w:rsidR="0029118B" w:rsidRPr="007669A0" w:rsidRDefault="0029118B" w:rsidP="00E40C59">
            <w:pPr>
              <w:rPr>
                <w:rFonts w:ascii="Times New Roman" w:hAnsi="Times New Roman" w:cs="Times New Roman"/>
                <w:b/>
              </w:rPr>
            </w:pPr>
            <w:r w:rsidRPr="007669A0">
              <w:rPr>
                <w:rFonts w:ascii="Times New Roman" w:hAnsi="Times New Roman" w:cs="Times New Roman"/>
                <w:b/>
              </w:rPr>
              <w:t>Notes on Response</w:t>
            </w:r>
          </w:p>
        </w:tc>
      </w:tr>
      <w:tr w:rsidR="0029118B" w:rsidRPr="007669A0" w14:paraId="7FF138CD" w14:textId="77777777" w:rsidTr="00E40C59">
        <w:tc>
          <w:tcPr>
            <w:tcW w:w="3690" w:type="dxa"/>
          </w:tcPr>
          <w:p w14:paraId="14295D13" w14:textId="47C4D3A2" w:rsidR="0029118B" w:rsidRPr="007669A0" w:rsidRDefault="00C07AFE" w:rsidP="00E40C59">
            <w:pPr>
              <w:rPr>
                <w:rFonts w:ascii="Times New Roman" w:hAnsi="Times New Roman" w:cs="Times New Roman"/>
              </w:rPr>
            </w:pPr>
            <w:r w:rsidRPr="007669A0">
              <w:rPr>
                <w:rFonts w:ascii="Times New Roman" w:hAnsi="Times New Roman" w:cs="Times New Roman"/>
              </w:rPr>
              <w:t xml:space="preserve">Beginning with F10 </w:t>
            </w:r>
          </w:p>
        </w:tc>
        <w:tc>
          <w:tcPr>
            <w:tcW w:w="5485" w:type="dxa"/>
          </w:tcPr>
          <w:p w14:paraId="11E4572E" w14:textId="77777777" w:rsidR="0029118B" w:rsidRPr="007669A0" w:rsidRDefault="00C07AFE" w:rsidP="00E40C59">
            <w:pPr>
              <w:rPr>
                <w:rFonts w:ascii="Times New Roman" w:hAnsi="Times New Roman" w:cs="Times New Roman"/>
              </w:rPr>
            </w:pPr>
            <w:r w:rsidRPr="007669A0">
              <w:rPr>
                <w:rFonts w:ascii="Times New Roman" w:hAnsi="Times New Roman" w:cs="Times New Roman"/>
              </w:rPr>
              <w:t xml:space="preserve">List COC page number related to each Covered Service listed in Column B </w:t>
            </w:r>
          </w:p>
        </w:tc>
      </w:tr>
      <w:tr w:rsidR="0029118B" w:rsidRPr="007669A0" w14:paraId="2DCF1A9E" w14:textId="77777777" w:rsidTr="00E40C59">
        <w:tc>
          <w:tcPr>
            <w:tcW w:w="3690" w:type="dxa"/>
          </w:tcPr>
          <w:p w14:paraId="641D2068" w14:textId="1ECFBF6F" w:rsidR="0029118B" w:rsidRPr="007669A0" w:rsidRDefault="00C07AFE" w:rsidP="00E40C59">
            <w:pPr>
              <w:rPr>
                <w:rFonts w:ascii="Times New Roman" w:hAnsi="Times New Roman" w:cs="Times New Roman"/>
              </w:rPr>
            </w:pPr>
            <w:r w:rsidRPr="007669A0">
              <w:rPr>
                <w:rFonts w:ascii="Times New Roman" w:hAnsi="Times New Roman" w:cs="Times New Roman"/>
              </w:rPr>
              <w:t>Beginning with G10</w:t>
            </w:r>
          </w:p>
        </w:tc>
        <w:tc>
          <w:tcPr>
            <w:tcW w:w="5485" w:type="dxa"/>
          </w:tcPr>
          <w:p w14:paraId="4C713370" w14:textId="77777777" w:rsidR="0029118B" w:rsidRPr="007669A0" w:rsidRDefault="00C07AFE" w:rsidP="00E40C59">
            <w:pPr>
              <w:rPr>
                <w:rFonts w:ascii="Times New Roman" w:hAnsi="Times New Roman" w:cs="Times New Roman"/>
              </w:rPr>
            </w:pPr>
            <w:r w:rsidRPr="007669A0">
              <w:rPr>
                <w:rFonts w:ascii="Times New Roman" w:hAnsi="Times New Roman" w:cs="Times New Roman"/>
              </w:rPr>
              <w:t>List SOB page number related to each Covered Service listed in Column B</w:t>
            </w:r>
          </w:p>
        </w:tc>
      </w:tr>
    </w:tbl>
    <w:p w14:paraId="7D3CEB72" w14:textId="06A615B8" w:rsidR="0029118B" w:rsidRDefault="0029118B" w:rsidP="0029118B">
      <w:pPr>
        <w:pStyle w:val="ListParagraph"/>
        <w:spacing w:line="240" w:lineRule="auto"/>
        <w:rPr>
          <w:rFonts w:ascii="Times New Roman" w:hAnsi="Times New Roman" w:cs="Times New Roman"/>
        </w:rPr>
      </w:pPr>
    </w:p>
    <w:p w14:paraId="0EFE8B11" w14:textId="606EFC41" w:rsidR="007669A0" w:rsidRDefault="007669A0" w:rsidP="0029118B">
      <w:pPr>
        <w:pStyle w:val="ListParagraph"/>
        <w:spacing w:line="240" w:lineRule="auto"/>
        <w:rPr>
          <w:rFonts w:ascii="Times New Roman" w:hAnsi="Times New Roman" w:cs="Times New Roman"/>
        </w:rPr>
      </w:pPr>
      <w:r>
        <w:rPr>
          <w:noProof/>
        </w:rPr>
        <w:drawing>
          <wp:inline distT="0" distB="0" distL="0" distR="0" wp14:anchorId="5269C850" wp14:editId="3F368B7D">
            <wp:extent cx="5591175" cy="1400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91175" cy="1400175"/>
                    </a:xfrm>
                    <a:prstGeom prst="rect">
                      <a:avLst/>
                    </a:prstGeom>
                  </pic:spPr>
                </pic:pic>
              </a:graphicData>
            </a:graphic>
          </wp:inline>
        </w:drawing>
      </w:r>
    </w:p>
    <w:p w14:paraId="2498AAD6" w14:textId="77777777" w:rsidR="00540C5F" w:rsidRDefault="00540C5F">
      <w:pPr>
        <w:rPr>
          <w:rFonts w:ascii="Times New Roman" w:hAnsi="Times New Roman"/>
          <w:b/>
          <w:sz w:val="24"/>
        </w:rPr>
      </w:pPr>
      <w:r>
        <w:br w:type="page"/>
      </w:r>
    </w:p>
    <w:p w14:paraId="45AFE323" w14:textId="77777777" w:rsidR="00540C5F" w:rsidRDefault="00540C5F" w:rsidP="00540C5F">
      <w:pPr>
        <w:pStyle w:val="Heading2"/>
        <w:rPr>
          <w:rFonts w:cs="Times New Roman"/>
          <w:bCs/>
        </w:rPr>
      </w:pPr>
      <w:r w:rsidRPr="007669A0">
        <w:lastRenderedPageBreak/>
        <w:t xml:space="preserve">Step </w:t>
      </w:r>
      <w:r>
        <w:t>8</w:t>
      </w:r>
      <w:r w:rsidRPr="007669A0">
        <w:t xml:space="preserve">.  </w:t>
      </w:r>
      <w:r w:rsidRPr="00540C5F">
        <w:rPr>
          <w:rFonts w:cs="Times New Roman"/>
          <w:bCs/>
        </w:rPr>
        <w:t>In Colum</w:t>
      </w:r>
      <w:r>
        <w:rPr>
          <w:rFonts w:cs="Times New Roman"/>
          <w:bCs/>
        </w:rPr>
        <w:t xml:space="preserve">n H, list NQTLs specific to the covered service in the corresponding line. </w:t>
      </w:r>
    </w:p>
    <w:p w14:paraId="1CD03CEE" w14:textId="5DFE4C8E" w:rsidR="00540C5F" w:rsidRPr="00540C5F" w:rsidRDefault="00540C5F" w:rsidP="00540C5F">
      <w:pPr>
        <w:pStyle w:val="Heading2"/>
        <w:numPr>
          <w:ilvl w:val="0"/>
          <w:numId w:val="3"/>
        </w:numPr>
        <w:rPr>
          <w:rFonts w:cs="Times New Roman"/>
          <w:b w:val="0"/>
        </w:rPr>
      </w:pPr>
      <w:r w:rsidRPr="00540C5F">
        <w:rPr>
          <w:rFonts w:cs="Times New Roman"/>
          <w:b w:val="0"/>
        </w:rPr>
        <w:t>Do not include general NQTLs that apply to all services, such as medical necessity</w:t>
      </w:r>
    </w:p>
    <w:p w14:paraId="47322FF0" w14:textId="1665F444" w:rsidR="00540C5F" w:rsidRDefault="00540C5F">
      <w:pPr>
        <w:rPr>
          <w:rFonts w:ascii="Times New Roman" w:hAnsi="Times New Roman" w:cs="Times New Roman"/>
        </w:rPr>
      </w:pPr>
      <w:r>
        <w:rPr>
          <w:noProof/>
        </w:rPr>
        <w:drawing>
          <wp:anchor distT="0" distB="0" distL="114300" distR="114300" simplePos="0" relativeHeight="251659264" behindDoc="1" locked="0" layoutInCell="1" allowOverlap="1" wp14:anchorId="603F47E8" wp14:editId="5F60AFB9">
            <wp:simplePos x="0" y="0"/>
            <wp:positionH relativeFrom="margin">
              <wp:align>center</wp:align>
            </wp:positionH>
            <wp:positionV relativeFrom="paragraph">
              <wp:posOffset>49530</wp:posOffset>
            </wp:positionV>
            <wp:extent cx="1391920" cy="2228850"/>
            <wp:effectExtent l="0" t="0" r="0" b="0"/>
            <wp:wrapTight wrapText="bothSides">
              <wp:wrapPolygon edited="0">
                <wp:start x="0" y="0"/>
                <wp:lineTo x="0" y="21415"/>
                <wp:lineTo x="21285" y="21415"/>
                <wp:lineTo x="212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391920" cy="22288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br w:type="page"/>
      </w:r>
    </w:p>
    <w:p w14:paraId="2A7767ED" w14:textId="4AA2A73D" w:rsidR="00540C5F" w:rsidRDefault="00540C5F" w:rsidP="00540C5F">
      <w:pPr>
        <w:pStyle w:val="Heading1"/>
      </w:pPr>
      <w:r>
        <w:lastRenderedPageBreak/>
        <w:t>Analysis Tabs</w:t>
      </w:r>
    </w:p>
    <w:p w14:paraId="53DE0FE1" w14:textId="5BD2363B" w:rsidR="007669A0" w:rsidRDefault="007669A0" w:rsidP="007669A0">
      <w:pPr>
        <w:spacing w:line="240" w:lineRule="auto"/>
        <w:rPr>
          <w:rFonts w:ascii="Times New Roman" w:hAnsi="Times New Roman" w:cs="Times New Roman"/>
        </w:rPr>
      </w:pPr>
      <w:r>
        <w:rPr>
          <w:rFonts w:ascii="Times New Roman" w:hAnsi="Times New Roman" w:cs="Times New Roman"/>
        </w:rPr>
        <w:t xml:space="preserve">Data entered in columns B through G will auto-populate the corresponding tabs for purposes of reporting QTLs and Financial Requirements.  </w:t>
      </w:r>
    </w:p>
    <w:p w14:paraId="63E8C66E" w14:textId="10D4F4E2" w:rsidR="007669A0" w:rsidRDefault="007669A0" w:rsidP="007669A0">
      <w:pPr>
        <w:spacing w:line="240" w:lineRule="auto"/>
        <w:rPr>
          <w:rFonts w:ascii="Times New Roman" w:hAnsi="Times New Roman" w:cs="Times New Roman"/>
        </w:rPr>
      </w:pPr>
      <w:r>
        <w:rPr>
          <w:rFonts w:ascii="Times New Roman" w:hAnsi="Times New Roman" w:cs="Times New Roman"/>
        </w:rPr>
        <w:t>For each tab, enter the corresponding cost-sharing or visit limit information in the lines with covered services.  Where limits are not applied or the cost-sharing is $0, enter “N.”</w:t>
      </w:r>
    </w:p>
    <w:p w14:paraId="0A0DA17E" w14:textId="3A356DF5" w:rsidR="007669A0" w:rsidRDefault="007669A0" w:rsidP="007669A0">
      <w:pPr>
        <w:pStyle w:val="ListParagraph"/>
        <w:numPr>
          <w:ilvl w:val="0"/>
          <w:numId w:val="3"/>
        </w:numPr>
        <w:spacing w:line="240" w:lineRule="auto"/>
        <w:rPr>
          <w:rFonts w:ascii="Times New Roman" w:hAnsi="Times New Roman" w:cs="Times New Roman"/>
        </w:rPr>
      </w:pPr>
      <w:r>
        <w:rPr>
          <w:noProof/>
        </w:rPr>
        <w:drawing>
          <wp:anchor distT="0" distB="0" distL="114300" distR="114300" simplePos="0" relativeHeight="251658240" behindDoc="1" locked="0" layoutInCell="1" allowOverlap="1" wp14:anchorId="53DB8640" wp14:editId="0F246C2D">
            <wp:simplePos x="0" y="0"/>
            <wp:positionH relativeFrom="column">
              <wp:posOffset>-542925</wp:posOffset>
            </wp:positionH>
            <wp:positionV relativeFrom="paragraph">
              <wp:posOffset>271145</wp:posOffset>
            </wp:positionV>
            <wp:extent cx="7110095" cy="1133475"/>
            <wp:effectExtent l="0" t="0" r="0" b="9525"/>
            <wp:wrapTight wrapText="bothSides">
              <wp:wrapPolygon edited="0">
                <wp:start x="0" y="0"/>
                <wp:lineTo x="0" y="21418"/>
                <wp:lineTo x="21529" y="21418"/>
                <wp:lineTo x="2152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7110095" cy="11334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Note that only medical/surgical services carry over to the calculation tabs.</w:t>
      </w:r>
    </w:p>
    <w:p w14:paraId="48AE7B06" w14:textId="7CB077CA" w:rsidR="007669A0" w:rsidRDefault="007669A0" w:rsidP="007669A0">
      <w:pPr>
        <w:spacing w:line="240" w:lineRule="auto"/>
        <w:rPr>
          <w:rFonts w:ascii="Times New Roman" w:hAnsi="Times New Roman" w:cs="Times New Roman"/>
        </w:rPr>
      </w:pPr>
    </w:p>
    <w:p w14:paraId="18F0871B" w14:textId="2C826C26" w:rsidR="007669A0" w:rsidRPr="007669A0" w:rsidRDefault="007669A0" w:rsidP="007669A0">
      <w:pPr>
        <w:spacing w:line="240" w:lineRule="auto"/>
        <w:rPr>
          <w:rFonts w:ascii="Times New Roman" w:hAnsi="Times New Roman" w:cs="Times New Roman"/>
        </w:rPr>
      </w:pPr>
      <w:r>
        <w:rPr>
          <w:rFonts w:ascii="Times New Roman" w:hAnsi="Times New Roman" w:cs="Times New Roman"/>
        </w:rPr>
        <w:t>When Columns 2-6 (D-H) are filled out, formulas will auto-calculate the substantially all and predominant level tests.  The user will be prompted if the substantially all threshold is not met and which level is the predominant level, if applicable.</w:t>
      </w:r>
    </w:p>
    <w:p w14:paraId="57468D02" w14:textId="77777777" w:rsidR="007669A0" w:rsidRDefault="007669A0" w:rsidP="007669A0">
      <w:pPr>
        <w:spacing w:line="240" w:lineRule="auto"/>
        <w:rPr>
          <w:rFonts w:ascii="Times New Roman" w:hAnsi="Times New Roman" w:cs="Times New Roman"/>
        </w:rPr>
      </w:pPr>
    </w:p>
    <w:p w14:paraId="191E9755" w14:textId="09141EA8" w:rsidR="007669A0" w:rsidRPr="007669A0" w:rsidRDefault="007669A0" w:rsidP="007669A0">
      <w:pPr>
        <w:spacing w:line="240" w:lineRule="auto"/>
        <w:rPr>
          <w:rFonts w:ascii="Times New Roman" w:hAnsi="Times New Roman" w:cs="Times New Roman"/>
        </w:rPr>
      </w:pPr>
      <w:r>
        <w:rPr>
          <w:rFonts w:ascii="Times New Roman" w:hAnsi="Times New Roman" w:cs="Times New Roman"/>
        </w:rPr>
        <w:t xml:space="preserve"> </w:t>
      </w:r>
    </w:p>
    <w:sectPr w:rsidR="007669A0" w:rsidRPr="007669A0">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87184" w14:textId="77777777" w:rsidR="008B3243" w:rsidRDefault="008B3243" w:rsidP="00E23C23">
      <w:pPr>
        <w:spacing w:after="0" w:line="240" w:lineRule="auto"/>
      </w:pPr>
      <w:r>
        <w:separator/>
      </w:r>
    </w:p>
  </w:endnote>
  <w:endnote w:type="continuationSeparator" w:id="0">
    <w:p w14:paraId="55F86E5B" w14:textId="77777777" w:rsidR="008B3243" w:rsidRDefault="008B3243" w:rsidP="00E23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849808"/>
      <w:docPartObj>
        <w:docPartGallery w:val="Page Numbers (Bottom of Page)"/>
        <w:docPartUnique/>
      </w:docPartObj>
    </w:sdtPr>
    <w:sdtEndPr>
      <w:rPr>
        <w:noProof/>
      </w:rPr>
    </w:sdtEndPr>
    <w:sdtContent>
      <w:p w14:paraId="180ED20A" w14:textId="0F30390F" w:rsidR="007669A0" w:rsidRDefault="007669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DF385" w14:textId="77777777" w:rsidR="008B3243" w:rsidRDefault="008B3243" w:rsidP="00E23C23">
      <w:pPr>
        <w:spacing w:after="0" w:line="240" w:lineRule="auto"/>
      </w:pPr>
      <w:r>
        <w:separator/>
      </w:r>
    </w:p>
  </w:footnote>
  <w:footnote w:type="continuationSeparator" w:id="0">
    <w:p w14:paraId="42E5FCBD" w14:textId="77777777" w:rsidR="008B3243" w:rsidRDefault="008B3243" w:rsidP="00E23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217721"/>
      <w:docPartObj>
        <w:docPartGallery w:val="Watermarks"/>
        <w:docPartUnique/>
      </w:docPartObj>
    </w:sdtPr>
    <w:sdtEndPr/>
    <w:sdtContent>
      <w:p w14:paraId="7E102D4E" w14:textId="40E467AA" w:rsidR="00D371CC" w:rsidRDefault="00A802A3">
        <w:pPr>
          <w:pStyle w:val="Header"/>
        </w:pPr>
        <w:r>
          <w:rPr>
            <w:noProof/>
          </w:rPr>
          <w:pict w14:anchorId="036E76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67C4A"/>
    <w:multiLevelType w:val="hybridMultilevel"/>
    <w:tmpl w:val="CB10BF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36F40"/>
    <w:multiLevelType w:val="hybridMultilevel"/>
    <w:tmpl w:val="6CE87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54DD8"/>
    <w:multiLevelType w:val="hybridMultilevel"/>
    <w:tmpl w:val="31C00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97EF5"/>
    <w:multiLevelType w:val="hybridMultilevel"/>
    <w:tmpl w:val="77325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343A4"/>
    <w:multiLevelType w:val="hybridMultilevel"/>
    <w:tmpl w:val="0F52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C1E"/>
    <w:rsid w:val="00035672"/>
    <w:rsid w:val="001805A0"/>
    <w:rsid w:val="00202778"/>
    <w:rsid w:val="00234FDB"/>
    <w:rsid w:val="00280AE0"/>
    <w:rsid w:val="00282F64"/>
    <w:rsid w:val="0029118B"/>
    <w:rsid w:val="00330082"/>
    <w:rsid w:val="003A0400"/>
    <w:rsid w:val="003B0AA2"/>
    <w:rsid w:val="003C25AE"/>
    <w:rsid w:val="003C555F"/>
    <w:rsid w:val="0046268A"/>
    <w:rsid w:val="00540C5F"/>
    <w:rsid w:val="006E44D7"/>
    <w:rsid w:val="006E5DC6"/>
    <w:rsid w:val="00732928"/>
    <w:rsid w:val="007669A0"/>
    <w:rsid w:val="0077411E"/>
    <w:rsid w:val="0079071B"/>
    <w:rsid w:val="007C3C05"/>
    <w:rsid w:val="00874AA4"/>
    <w:rsid w:val="008B3243"/>
    <w:rsid w:val="008B39B4"/>
    <w:rsid w:val="008F01AD"/>
    <w:rsid w:val="00923C1E"/>
    <w:rsid w:val="00A802A3"/>
    <w:rsid w:val="00AB5B44"/>
    <w:rsid w:val="00B73C30"/>
    <w:rsid w:val="00B904AE"/>
    <w:rsid w:val="00BC639E"/>
    <w:rsid w:val="00C07AFE"/>
    <w:rsid w:val="00C23863"/>
    <w:rsid w:val="00C27449"/>
    <w:rsid w:val="00CE5FEA"/>
    <w:rsid w:val="00D14910"/>
    <w:rsid w:val="00D371CC"/>
    <w:rsid w:val="00E23C23"/>
    <w:rsid w:val="00E40C59"/>
    <w:rsid w:val="00EC5983"/>
    <w:rsid w:val="00F26FBC"/>
    <w:rsid w:val="00FC0655"/>
    <w:rsid w:val="00FC3336"/>
    <w:rsid w:val="00FD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B6B7CE"/>
  <w15:chartTrackingRefBased/>
  <w15:docId w15:val="{811B6A8F-D9DF-4CD2-8B1B-249979F0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69A0"/>
    <w:pPr>
      <w:spacing w:before="240" w:line="240" w:lineRule="auto"/>
      <w:jc w:val="center"/>
      <w:outlineLvl w:val="0"/>
    </w:pPr>
    <w:rPr>
      <w:rFonts w:ascii="Times New Roman" w:hAnsi="Times New Roman" w:cs="Times New Roman"/>
      <w:b/>
      <w:sz w:val="32"/>
    </w:rPr>
  </w:style>
  <w:style w:type="paragraph" w:styleId="Heading2">
    <w:name w:val="heading 2"/>
    <w:basedOn w:val="Normal"/>
    <w:next w:val="Normal"/>
    <w:link w:val="Heading2Char"/>
    <w:uiPriority w:val="9"/>
    <w:unhideWhenUsed/>
    <w:qFormat/>
    <w:rsid w:val="007669A0"/>
    <w:pPr>
      <w:spacing w:before="240" w:line="240" w:lineRule="auto"/>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4AE"/>
    <w:pPr>
      <w:ind w:left="720"/>
      <w:contextualSpacing/>
    </w:pPr>
  </w:style>
  <w:style w:type="paragraph" w:styleId="BalloonText">
    <w:name w:val="Balloon Text"/>
    <w:basedOn w:val="Normal"/>
    <w:link w:val="BalloonTextChar"/>
    <w:uiPriority w:val="99"/>
    <w:semiHidden/>
    <w:unhideWhenUsed/>
    <w:rsid w:val="00E2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C23"/>
    <w:rPr>
      <w:rFonts w:ascii="Segoe UI" w:hAnsi="Segoe UI" w:cs="Segoe UI"/>
      <w:sz w:val="18"/>
      <w:szCs w:val="18"/>
    </w:rPr>
  </w:style>
  <w:style w:type="paragraph" w:styleId="Header">
    <w:name w:val="header"/>
    <w:basedOn w:val="Normal"/>
    <w:link w:val="HeaderChar"/>
    <w:uiPriority w:val="99"/>
    <w:unhideWhenUsed/>
    <w:rsid w:val="00E23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C23"/>
  </w:style>
  <w:style w:type="paragraph" w:styleId="Footer">
    <w:name w:val="footer"/>
    <w:basedOn w:val="Normal"/>
    <w:link w:val="FooterChar"/>
    <w:uiPriority w:val="99"/>
    <w:unhideWhenUsed/>
    <w:rsid w:val="00E23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C23"/>
  </w:style>
  <w:style w:type="table" w:styleId="TableGrid">
    <w:name w:val="Table Grid"/>
    <w:basedOn w:val="TableNormal"/>
    <w:uiPriority w:val="39"/>
    <w:rsid w:val="00282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69A0"/>
    <w:rPr>
      <w:rFonts w:ascii="Times New Roman" w:hAnsi="Times New Roman" w:cs="Times New Roman"/>
      <w:b/>
      <w:sz w:val="32"/>
    </w:rPr>
  </w:style>
  <w:style w:type="character" w:styleId="CommentReference">
    <w:name w:val="annotation reference"/>
    <w:basedOn w:val="DefaultParagraphFont"/>
    <w:uiPriority w:val="99"/>
    <w:semiHidden/>
    <w:unhideWhenUsed/>
    <w:rsid w:val="00D371CC"/>
    <w:rPr>
      <w:sz w:val="16"/>
      <w:szCs w:val="16"/>
    </w:rPr>
  </w:style>
  <w:style w:type="paragraph" w:styleId="CommentText">
    <w:name w:val="annotation text"/>
    <w:basedOn w:val="Normal"/>
    <w:link w:val="CommentTextChar"/>
    <w:uiPriority w:val="99"/>
    <w:semiHidden/>
    <w:unhideWhenUsed/>
    <w:rsid w:val="00D371CC"/>
    <w:pPr>
      <w:spacing w:line="240" w:lineRule="auto"/>
    </w:pPr>
    <w:rPr>
      <w:sz w:val="20"/>
      <w:szCs w:val="20"/>
    </w:rPr>
  </w:style>
  <w:style w:type="character" w:customStyle="1" w:styleId="CommentTextChar">
    <w:name w:val="Comment Text Char"/>
    <w:basedOn w:val="DefaultParagraphFont"/>
    <w:link w:val="CommentText"/>
    <w:uiPriority w:val="99"/>
    <w:semiHidden/>
    <w:rsid w:val="00D371CC"/>
    <w:rPr>
      <w:sz w:val="20"/>
      <w:szCs w:val="20"/>
    </w:rPr>
  </w:style>
  <w:style w:type="paragraph" w:styleId="CommentSubject">
    <w:name w:val="annotation subject"/>
    <w:basedOn w:val="CommentText"/>
    <w:next w:val="CommentText"/>
    <w:link w:val="CommentSubjectChar"/>
    <w:uiPriority w:val="99"/>
    <w:semiHidden/>
    <w:unhideWhenUsed/>
    <w:rsid w:val="00D371CC"/>
    <w:rPr>
      <w:b/>
      <w:bCs/>
    </w:rPr>
  </w:style>
  <w:style w:type="character" w:customStyle="1" w:styleId="CommentSubjectChar">
    <w:name w:val="Comment Subject Char"/>
    <w:basedOn w:val="CommentTextChar"/>
    <w:link w:val="CommentSubject"/>
    <w:uiPriority w:val="99"/>
    <w:semiHidden/>
    <w:rsid w:val="00D371CC"/>
    <w:rPr>
      <w:b/>
      <w:bCs/>
      <w:sz w:val="20"/>
      <w:szCs w:val="20"/>
    </w:rPr>
  </w:style>
  <w:style w:type="character" w:customStyle="1" w:styleId="Heading2Char">
    <w:name w:val="Heading 2 Char"/>
    <w:basedOn w:val="DefaultParagraphFont"/>
    <w:link w:val="Heading2"/>
    <w:uiPriority w:val="9"/>
    <w:rsid w:val="007669A0"/>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391484">
      <w:bodyDiv w:val="1"/>
      <w:marLeft w:val="0"/>
      <w:marRight w:val="0"/>
      <w:marTop w:val="0"/>
      <w:marBottom w:val="0"/>
      <w:divBdr>
        <w:top w:val="none" w:sz="0" w:space="0" w:color="auto"/>
        <w:left w:val="none" w:sz="0" w:space="0" w:color="auto"/>
        <w:bottom w:val="none" w:sz="0" w:space="0" w:color="auto"/>
        <w:right w:val="none" w:sz="0" w:space="0" w:color="auto"/>
      </w:divBdr>
    </w:div>
    <w:div w:id="493691291">
      <w:bodyDiv w:val="1"/>
      <w:marLeft w:val="0"/>
      <w:marRight w:val="0"/>
      <w:marTop w:val="0"/>
      <w:marBottom w:val="0"/>
      <w:divBdr>
        <w:top w:val="none" w:sz="0" w:space="0" w:color="auto"/>
        <w:left w:val="none" w:sz="0" w:space="0" w:color="auto"/>
        <w:bottom w:val="none" w:sz="0" w:space="0" w:color="auto"/>
        <w:right w:val="none" w:sz="0" w:space="0" w:color="auto"/>
      </w:divBdr>
    </w:div>
    <w:div w:id="774208446">
      <w:bodyDiv w:val="1"/>
      <w:marLeft w:val="0"/>
      <w:marRight w:val="0"/>
      <w:marTop w:val="0"/>
      <w:marBottom w:val="0"/>
      <w:divBdr>
        <w:top w:val="none" w:sz="0" w:space="0" w:color="auto"/>
        <w:left w:val="none" w:sz="0" w:space="0" w:color="auto"/>
        <w:bottom w:val="none" w:sz="0" w:space="0" w:color="auto"/>
        <w:right w:val="none" w:sz="0" w:space="0" w:color="auto"/>
      </w:divBdr>
    </w:div>
    <w:div w:id="180612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1FC568A3FE5C4AB9829286A1B57668" ma:contentTypeVersion="9" ma:contentTypeDescription="Create a new document." ma:contentTypeScope="" ma:versionID="4e2fd6d9eb1d7564967125368281a2c0">
  <xsd:schema xmlns:xsd="http://www.w3.org/2001/XMLSchema" xmlns:xs="http://www.w3.org/2001/XMLSchema" xmlns:p="http://schemas.microsoft.com/office/2006/metadata/properties" xmlns:ns3="632e6579-0216-4879-897b-c80117fc6c6d" xmlns:ns4="bd8bfb96-2aa5-49a7-9c64-4c6351db5f19" targetNamespace="http://schemas.microsoft.com/office/2006/metadata/properties" ma:root="true" ma:fieldsID="8daec1c750b4cc0c57a723ce7e717e13" ns3:_="" ns4:_="">
    <xsd:import namespace="632e6579-0216-4879-897b-c80117fc6c6d"/>
    <xsd:import namespace="bd8bfb96-2aa5-49a7-9c64-4c6351db5f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e6579-0216-4879-897b-c80117fc6c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bfb96-2aa5-49a7-9c64-4c6351db5f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2C316-E637-4D41-95E7-BABEA7AC2B9D}">
  <ds:schemaRefs>
    <ds:schemaRef ds:uri="http://schemas.microsoft.com/sharepoint/v3/contenttype/forms"/>
  </ds:schemaRefs>
</ds:datastoreItem>
</file>

<file path=customXml/itemProps2.xml><?xml version="1.0" encoding="utf-8"?>
<ds:datastoreItem xmlns:ds="http://schemas.openxmlformats.org/officeDocument/2006/customXml" ds:itemID="{527E9717-15BF-4B9A-AD82-1283A7DF6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e6579-0216-4879-897b-c80117fc6c6d"/>
    <ds:schemaRef ds:uri="bd8bfb96-2aa5-49a7-9c64-4c6351db5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3F122-4218-48E9-AFD6-CE3DB239C486}">
  <ds:schemaRefs>
    <ds:schemaRef ds:uri="http://purl.org/dc/elements/1.1/"/>
    <ds:schemaRef ds:uri="http://schemas.openxmlformats.org/package/2006/metadata/core-properties"/>
    <ds:schemaRef ds:uri="bd8bfb96-2aa5-49a7-9c64-4c6351db5f19"/>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632e6579-0216-4879-897b-c80117fc6c6d"/>
    <ds:schemaRef ds:uri="http://purl.org/dc/dcmitype/"/>
  </ds:schemaRefs>
</ds:datastoreItem>
</file>

<file path=customXml/itemProps4.xml><?xml version="1.0" encoding="utf-8"?>
<ds:datastoreItem xmlns:ds="http://schemas.openxmlformats.org/officeDocument/2006/customXml" ds:itemID="{6926ED05-FC83-4FD7-AFD8-9C8F4C54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4533AF2C.dotm</Template>
  <TotalTime>3</TotalTime>
  <Pages>6</Pages>
  <Words>1316</Words>
  <Characters>7505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Employment Banking Revenue Delivery Center</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Callihan, Penny A.</dc:creator>
  <cp:keywords/>
  <dc:description/>
  <cp:lastModifiedBy>Matthews, Jolie H.</cp:lastModifiedBy>
  <cp:revision>2</cp:revision>
  <dcterms:created xsi:type="dcterms:W3CDTF">2020-05-28T19:12:00Z</dcterms:created>
  <dcterms:modified xsi:type="dcterms:W3CDTF">2020-05-28T19:12:00Z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0x010100A91FC568A3FE5C4AB9829286A1B57668</vt:lpwstr>
  </property>
</Properties>
</file>